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widowControl w:val="0"/>
        <w:shd w:val="clear" w:color="auto" w:fill="FFFFFF"/>
        <w:kinsoku/>
        <w:autoSpaceDE/>
        <w:autoSpaceDN/>
        <w:adjustRightInd/>
        <w:snapToGrid/>
        <w:spacing w:line="560" w:lineRule="exact"/>
        <w:ind w:firstLine="1320" w:firstLineChars="300"/>
        <w:jc w:val="both"/>
        <w:textAlignment w:val="auto"/>
        <w:rPr>
          <w:rFonts w:ascii="Times New Roman" w:hAnsi="Times New Roman" w:eastAsia="方正小标宋_GBK" w:cs="Times New Roman"/>
          <w:snapToGrid/>
          <w:color w:val="000000" w:themeColor="text1"/>
          <w:kern w:val="2"/>
          <w:sz w:val="44"/>
          <w:szCs w:val="44"/>
          <w:lang w:eastAsia="zh-CN"/>
          <w14:textFill>
            <w14:solidFill>
              <w14:schemeClr w14:val="tx1"/>
            </w14:solidFill>
          </w14:textFill>
        </w:rPr>
      </w:pPr>
      <w:bookmarkStart w:id="0" w:name="_Toc26686"/>
      <w:bookmarkStart w:id="1" w:name="_Toc30488"/>
      <w:bookmarkStart w:id="2" w:name="_Toc24691"/>
      <w:bookmarkStart w:id="3" w:name="_Toc28423"/>
      <w:bookmarkStart w:id="4" w:name="_Toc24242"/>
    </w:p>
    <w:p>
      <w:pPr>
        <w:widowControl w:val="0"/>
        <w:shd w:val="clear" w:color="auto" w:fill="FFFFFF"/>
        <w:kinsoku/>
        <w:autoSpaceDE/>
        <w:autoSpaceDN/>
        <w:adjustRightInd/>
        <w:snapToGrid/>
        <w:spacing w:line="560" w:lineRule="exact"/>
        <w:ind w:firstLine="1320" w:firstLineChars="300"/>
        <w:jc w:val="both"/>
        <w:textAlignment w:val="auto"/>
        <w:rPr>
          <w:rFonts w:ascii="Times New Roman" w:hAnsi="Times New Roman" w:eastAsia="方正小标宋_GBK" w:cs="Times New Roman"/>
          <w:snapToGrid/>
          <w:color w:val="000000" w:themeColor="text1"/>
          <w:kern w:val="2"/>
          <w:sz w:val="44"/>
          <w:szCs w:val="44"/>
          <w:lang w:eastAsia="zh-CN"/>
          <w14:textFill>
            <w14:solidFill>
              <w14:schemeClr w14:val="tx1"/>
            </w14:solidFill>
          </w14:textFill>
        </w:rPr>
      </w:pPr>
    </w:p>
    <w:p>
      <w:pPr>
        <w:widowControl w:val="0"/>
        <w:shd w:val="clear" w:color="auto" w:fill="FFFFFF"/>
        <w:kinsoku/>
        <w:autoSpaceDE/>
        <w:autoSpaceDN/>
        <w:adjustRightInd/>
        <w:snapToGrid/>
        <w:spacing w:line="560" w:lineRule="exact"/>
        <w:ind w:firstLine="1320" w:firstLineChars="300"/>
        <w:jc w:val="both"/>
        <w:textAlignment w:val="auto"/>
        <w:rPr>
          <w:rFonts w:ascii="Times New Roman" w:hAnsi="Times New Roman" w:eastAsia="方正小标宋_GBK" w:cs="Times New Roman"/>
          <w:snapToGrid/>
          <w:color w:val="000000" w:themeColor="text1"/>
          <w:kern w:val="2"/>
          <w:sz w:val="44"/>
          <w:szCs w:val="44"/>
          <w:lang w:eastAsia="zh-CN"/>
          <w14:textFill>
            <w14:solidFill>
              <w14:schemeClr w14:val="tx1"/>
            </w14:solidFill>
          </w14:textFill>
        </w:rPr>
      </w:pPr>
    </w:p>
    <w:p>
      <w:pPr>
        <w:widowControl w:val="0"/>
        <w:shd w:val="clear" w:color="auto" w:fill="FFFFFF"/>
        <w:kinsoku/>
        <w:autoSpaceDE/>
        <w:autoSpaceDN/>
        <w:adjustRightInd/>
        <w:snapToGrid/>
        <w:spacing w:line="560" w:lineRule="exact"/>
        <w:ind w:firstLine="1320" w:firstLineChars="300"/>
        <w:jc w:val="both"/>
        <w:textAlignment w:val="auto"/>
        <w:rPr>
          <w:rFonts w:ascii="Times New Roman" w:hAnsi="Times New Roman" w:eastAsia="方正小标宋_GBK" w:cs="Times New Roman"/>
          <w:snapToGrid/>
          <w:color w:val="000000" w:themeColor="text1"/>
          <w:kern w:val="2"/>
          <w:sz w:val="44"/>
          <w:szCs w:val="44"/>
          <w:lang w:eastAsia="zh-CN"/>
          <w14:textFill>
            <w14:solidFill>
              <w14:schemeClr w14:val="tx1"/>
            </w14:solidFill>
          </w14:textFill>
        </w:rPr>
      </w:pPr>
    </w:p>
    <w:p>
      <w:pPr>
        <w:widowControl w:val="0"/>
        <w:shd w:val="clear" w:color="auto" w:fill="FFFFFF"/>
        <w:kinsoku/>
        <w:autoSpaceDE/>
        <w:autoSpaceDN/>
        <w:adjustRightInd/>
        <w:snapToGrid/>
        <w:spacing w:line="560" w:lineRule="exact"/>
        <w:ind w:firstLine="1320" w:firstLineChars="300"/>
        <w:jc w:val="both"/>
        <w:textAlignment w:val="auto"/>
        <w:rPr>
          <w:rFonts w:ascii="Times New Roman" w:hAnsi="Times New Roman" w:eastAsia="方正小标宋_GBK" w:cs="Times New Roman"/>
          <w:snapToGrid/>
          <w:color w:val="000000" w:themeColor="text1"/>
          <w:kern w:val="2"/>
          <w:sz w:val="44"/>
          <w:szCs w:val="44"/>
          <w:lang w:eastAsia="zh-CN"/>
          <w14:textFill>
            <w14:solidFill>
              <w14:schemeClr w14:val="tx1"/>
            </w14:solidFill>
          </w14:textFill>
        </w:rPr>
      </w:pPr>
      <w:r>
        <w:rPr>
          <w:rFonts w:ascii="Times New Roman" w:hAnsi="Times New Roman" w:eastAsia="方正小标宋_GBK" w:cs="Times New Roman"/>
          <w:snapToGrid/>
          <w:color w:val="000000" w:themeColor="text1"/>
          <w:kern w:val="2"/>
          <w:sz w:val="44"/>
          <w:szCs w:val="44"/>
          <w:lang w:eastAsia="zh-CN"/>
          <w14:textFill>
            <w14:solidFill>
              <w14:schemeClr w14:val="tx1"/>
            </w14:solidFill>
          </w14:textFill>
        </w:rPr>
        <w:t>云南省生态环境行政处罚裁量</w:t>
      </w:r>
      <w:bookmarkEnd w:id="0"/>
      <w:bookmarkEnd w:id="1"/>
      <w:bookmarkEnd w:id="2"/>
      <w:bookmarkEnd w:id="3"/>
      <w:bookmarkEnd w:id="4"/>
      <w:bookmarkStart w:id="5" w:name="_Toc3305"/>
      <w:bookmarkStart w:id="6" w:name="_Toc31389"/>
      <w:bookmarkStart w:id="7" w:name="_Toc4117"/>
      <w:bookmarkStart w:id="8" w:name="_Toc4768"/>
      <w:bookmarkStart w:id="9" w:name="_Toc27998"/>
      <w:r>
        <w:rPr>
          <w:rFonts w:hint="eastAsia" w:ascii="Times New Roman" w:hAnsi="Times New Roman" w:eastAsia="方正小标宋_GBK" w:cs="Times New Roman"/>
          <w:snapToGrid/>
          <w:color w:val="000000" w:themeColor="text1"/>
          <w:kern w:val="2"/>
          <w:sz w:val="44"/>
          <w:szCs w:val="44"/>
          <w:lang w:eastAsia="zh-CN"/>
          <w14:textFill>
            <w14:solidFill>
              <w14:schemeClr w14:val="tx1"/>
            </w14:solidFill>
          </w14:textFill>
        </w:rPr>
        <w:t>权</w:t>
      </w:r>
    </w:p>
    <w:p>
      <w:pPr>
        <w:widowControl w:val="0"/>
        <w:shd w:val="clear" w:color="auto" w:fill="FFFFFF"/>
        <w:kinsoku/>
        <w:autoSpaceDE/>
        <w:autoSpaceDN/>
        <w:adjustRightInd/>
        <w:snapToGrid/>
        <w:spacing w:line="560" w:lineRule="exact"/>
        <w:jc w:val="center"/>
        <w:textAlignment w:val="auto"/>
        <w:rPr>
          <w:rFonts w:ascii="Times New Roman" w:hAnsi="Times New Roman" w:eastAsia="方正小标宋_GBK" w:cs="Times New Roman"/>
          <w:snapToGrid/>
          <w:color w:val="000000" w:themeColor="text1"/>
          <w:kern w:val="2"/>
          <w:sz w:val="44"/>
          <w:szCs w:val="44"/>
          <w:lang w:eastAsia="zh-CN"/>
          <w14:textFill>
            <w14:solidFill>
              <w14:schemeClr w14:val="tx1"/>
            </w14:solidFill>
          </w14:textFill>
        </w:rPr>
      </w:pPr>
      <w:r>
        <w:rPr>
          <w:rFonts w:ascii="Times New Roman" w:hAnsi="Times New Roman" w:eastAsia="方正小标宋_GBK" w:cs="Times New Roman"/>
          <w:snapToGrid/>
          <w:color w:val="000000" w:themeColor="text1"/>
          <w:kern w:val="2"/>
          <w:sz w:val="44"/>
          <w:szCs w:val="44"/>
          <w:lang w:eastAsia="zh-CN"/>
          <w14:textFill>
            <w14:solidFill>
              <w14:schemeClr w14:val="tx1"/>
            </w14:solidFill>
          </w14:textFill>
        </w:rPr>
        <w:t>规则和基准规定（</w:t>
      </w:r>
      <w:r>
        <w:rPr>
          <w:rFonts w:hint="eastAsia" w:ascii="Times New Roman" w:hAnsi="Times New Roman" w:eastAsia="方正小标宋_GBK" w:cs="Times New Roman"/>
          <w:snapToGrid/>
          <w:color w:val="000000" w:themeColor="text1"/>
          <w:kern w:val="2"/>
          <w:sz w:val="44"/>
          <w:szCs w:val="44"/>
          <w:lang w:eastAsia="zh-CN"/>
          <w14:textFill>
            <w14:solidFill>
              <w14:schemeClr w14:val="tx1"/>
            </w14:solidFill>
          </w14:textFill>
        </w:rPr>
        <w:t>2023年版</w:t>
      </w:r>
      <w:r>
        <w:rPr>
          <w:rFonts w:ascii="Times New Roman" w:hAnsi="Times New Roman" w:eastAsia="方正小标宋_GBK" w:cs="Times New Roman"/>
          <w:snapToGrid/>
          <w:color w:val="000000" w:themeColor="text1"/>
          <w:kern w:val="2"/>
          <w:sz w:val="44"/>
          <w:szCs w:val="44"/>
          <w:lang w:eastAsia="zh-CN"/>
          <w14:textFill>
            <w14:solidFill>
              <w14:schemeClr w14:val="tx1"/>
            </w14:solidFill>
          </w14:textFill>
        </w:rPr>
        <w:t>）</w:t>
      </w:r>
      <w:bookmarkEnd w:id="5"/>
      <w:bookmarkEnd w:id="6"/>
      <w:bookmarkEnd w:id="7"/>
      <w:bookmarkEnd w:id="8"/>
      <w:bookmarkEnd w:id="9"/>
    </w:p>
    <w:p>
      <w:pPr>
        <w:pStyle w:val="5"/>
        <w:widowControl w:val="0"/>
        <w:kinsoku/>
        <w:spacing w:line="243" w:lineRule="auto"/>
        <w:jc w:val="both"/>
        <w:rPr>
          <w:rFonts w:ascii="Times New Roman" w:hAnsi="Times New Roman" w:cs="Times New Roman"/>
          <w:color w:val="000000" w:themeColor="text1"/>
          <w:lang w:eastAsia="zh-CN"/>
          <w14:textFill>
            <w14:solidFill>
              <w14:schemeClr w14:val="tx1"/>
            </w14:solidFill>
          </w14:textFill>
        </w:rPr>
      </w:pPr>
    </w:p>
    <w:p>
      <w:pPr>
        <w:pStyle w:val="5"/>
        <w:widowControl w:val="0"/>
        <w:kinsoku/>
        <w:spacing w:line="243" w:lineRule="auto"/>
        <w:jc w:val="both"/>
        <w:rPr>
          <w:rFonts w:ascii="Times New Roman" w:hAnsi="Times New Roman" w:cs="Times New Roman"/>
          <w:color w:val="000000" w:themeColor="text1"/>
          <w:lang w:eastAsia="zh-CN"/>
          <w14:textFill>
            <w14:solidFill>
              <w14:schemeClr w14:val="tx1"/>
            </w14:solidFill>
          </w14:textFill>
        </w:rPr>
      </w:pPr>
    </w:p>
    <w:p>
      <w:pPr>
        <w:pStyle w:val="5"/>
        <w:widowControl w:val="0"/>
        <w:kinsoku/>
        <w:spacing w:line="243" w:lineRule="auto"/>
        <w:jc w:val="both"/>
        <w:rPr>
          <w:rFonts w:ascii="Times New Roman" w:hAnsi="Times New Roman" w:cs="Times New Roman"/>
          <w:color w:val="000000" w:themeColor="text1"/>
          <w:lang w:eastAsia="zh-CN"/>
          <w14:textFill>
            <w14:solidFill>
              <w14:schemeClr w14:val="tx1"/>
            </w14:solidFill>
          </w14:textFill>
        </w:rPr>
      </w:pPr>
    </w:p>
    <w:p>
      <w:pPr>
        <w:pStyle w:val="5"/>
        <w:widowControl w:val="0"/>
        <w:kinsoku/>
        <w:spacing w:line="243" w:lineRule="auto"/>
        <w:jc w:val="both"/>
        <w:rPr>
          <w:rFonts w:ascii="Times New Roman" w:hAnsi="Times New Roman" w:cs="Times New Roman"/>
          <w:color w:val="000000" w:themeColor="text1"/>
          <w:lang w:eastAsia="zh-CN"/>
          <w14:textFill>
            <w14:solidFill>
              <w14:schemeClr w14:val="tx1"/>
            </w14:solidFill>
          </w14:textFill>
        </w:rPr>
      </w:pPr>
    </w:p>
    <w:p>
      <w:pPr>
        <w:pStyle w:val="5"/>
        <w:widowControl w:val="0"/>
        <w:kinsoku/>
        <w:spacing w:line="243" w:lineRule="auto"/>
        <w:jc w:val="both"/>
        <w:rPr>
          <w:rFonts w:ascii="Times New Roman" w:hAnsi="Times New Roman" w:cs="Times New Roman"/>
          <w:color w:val="000000" w:themeColor="text1"/>
          <w:lang w:eastAsia="zh-CN"/>
          <w14:textFill>
            <w14:solidFill>
              <w14:schemeClr w14:val="tx1"/>
            </w14:solidFill>
          </w14:textFill>
        </w:rPr>
      </w:pPr>
    </w:p>
    <w:p>
      <w:pPr>
        <w:pStyle w:val="5"/>
        <w:widowControl w:val="0"/>
        <w:kinsoku/>
        <w:spacing w:line="243" w:lineRule="auto"/>
        <w:jc w:val="both"/>
        <w:rPr>
          <w:rFonts w:ascii="Times New Roman" w:hAnsi="Times New Roman" w:cs="Times New Roman"/>
          <w:color w:val="000000" w:themeColor="text1"/>
          <w:lang w:eastAsia="zh-CN"/>
          <w14:textFill>
            <w14:solidFill>
              <w14:schemeClr w14:val="tx1"/>
            </w14:solidFill>
          </w14:textFill>
        </w:rPr>
      </w:pPr>
    </w:p>
    <w:p>
      <w:pPr>
        <w:pStyle w:val="5"/>
        <w:widowControl w:val="0"/>
        <w:kinsoku/>
        <w:spacing w:line="244" w:lineRule="auto"/>
        <w:jc w:val="both"/>
        <w:rPr>
          <w:rFonts w:ascii="Times New Roman" w:hAnsi="Times New Roman" w:cs="Times New Roman"/>
          <w:color w:val="000000" w:themeColor="text1"/>
          <w:lang w:eastAsia="zh-CN"/>
          <w14:textFill>
            <w14:solidFill>
              <w14:schemeClr w14:val="tx1"/>
            </w14:solidFill>
          </w14:textFill>
        </w:rPr>
      </w:pPr>
    </w:p>
    <w:p>
      <w:pPr>
        <w:pStyle w:val="5"/>
        <w:widowControl w:val="0"/>
        <w:kinsoku/>
        <w:spacing w:line="244" w:lineRule="auto"/>
        <w:jc w:val="both"/>
        <w:rPr>
          <w:rFonts w:ascii="Times New Roman" w:hAnsi="Times New Roman" w:cs="Times New Roman"/>
          <w:color w:val="000000" w:themeColor="text1"/>
          <w:lang w:eastAsia="zh-CN"/>
          <w14:textFill>
            <w14:solidFill>
              <w14:schemeClr w14:val="tx1"/>
            </w14:solidFill>
          </w14:textFill>
        </w:rPr>
      </w:pPr>
    </w:p>
    <w:p>
      <w:pPr>
        <w:pStyle w:val="5"/>
        <w:widowControl w:val="0"/>
        <w:kinsoku/>
        <w:spacing w:line="244" w:lineRule="auto"/>
        <w:jc w:val="both"/>
        <w:rPr>
          <w:rFonts w:ascii="Times New Roman" w:hAnsi="Times New Roman" w:cs="Times New Roman"/>
          <w:color w:val="000000" w:themeColor="text1"/>
          <w:lang w:eastAsia="zh-CN"/>
          <w14:textFill>
            <w14:solidFill>
              <w14:schemeClr w14:val="tx1"/>
            </w14:solidFill>
          </w14:textFill>
        </w:rPr>
      </w:pPr>
    </w:p>
    <w:p>
      <w:pPr>
        <w:pStyle w:val="5"/>
        <w:widowControl w:val="0"/>
        <w:kinsoku/>
        <w:spacing w:line="244" w:lineRule="auto"/>
        <w:jc w:val="both"/>
        <w:rPr>
          <w:rFonts w:ascii="Times New Roman" w:hAnsi="Times New Roman" w:cs="Times New Roman"/>
          <w:color w:val="000000" w:themeColor="text1"/>
          <w:lang w:eastAsia="zh-CN"/>
          <w14:textFill>
            <w14:solidFill>
              <w14:schemeClr w14:val="tx1"/>
            </w14:solidFill>
          </w14:textFill>
        </w:rPr>
      </w:pPr>
    </w:p>
    <w:p>
      <w:pPr>
        <w:pStyle w:val="5"/>
        <w:widowControl w:val="0"/>
        <w:kinsoku/>
        <w:spacing w:line="244" w:lineRule="auto"/>
        <w:jc w:val="both"/>
        <w:rPr>
          <w:rFonts w:ascii="Times New Roman" w:hAnsi="Times New Roman" w:cs="Times New Roman"/>
          <w:color w:val="000000" w:themeColor="text1"/>
          <w:lang w:eastAsia="zh-CN"/>
          <w14:textFill>
            <w14:solidFill>
              <w14:schemeClr w14:val="tx1"/>
            </w14:solidFill>
          </w14:textFill>
        </w:rPr>
      </w:pPr>
    </w:p>
    <w:p>
      <w:pPr>
        <w:pStyle w:val="5"/>
        <w:widowControl w:val="0"/>
        <w:kinsoku/>
        <w:spacing w:line="244" w:lineRule="auto"/>
        <w:jc w:val="both"/>
        <w:rPr>
          <w:rFonts w:ascii="Times New Roman" w:hAnsi="Times New Roman" w:cs="Times New Roman"/>
          <w:color w:val="000000" w:themeColor="text1"/>
          <w:lang w:eastAsia="zh-CN"/>
          <w14:textFill>
            <w14:solidFill>
              <w14:schemeClr w14:val="tx1"/>
            </w14:solidFill>
          </w14:textFill>
        </w:rPr>
      </w:pPr>
    </w:p>
    <w:p>
      <w:pPr>
        <w:pStyle w:val="5"/>
        <w:widowControl w:val="0"/>
        <w:kinsoku/>
        <w:spacing w:line="244" w:lineRule="auto"/>
        <w:jc w:val="both"/>
        <w:rPr>
          <w:rFonts w:ascii="Times New Roman" w:hAnsi="Times New Roman" w:cs="Times New Roman"/>
          <w:color w:val="000000" w:themeColor="text1"/>
          <w:lang w:eastAsia="zh-CN"/>
          <w14:textFill>
            <w14:solidFill>
              <w14:schemeClr w14:val="tx1"/>
            </w14:solidFill>
          </w14:textFill>
        </w:rPr>
      </w:pPr>
    </w:p>
    <w:p>
      <w:pPr>
        <w:pStyle w:val="5"/>
        <w:widowControl w:val="0"/>
        <w:kinsoku/>
        <w:spacing w:line="244" w:lineRule="auto"/>
        <w:jc w:val="both"/>
        <w:rPr>
          <w:rFonts w:ascii="Times New Roman" w:hAnsi="Times New Roman" w:cs="Times New Roman"/>
          <w:color w:val="000000" w:themeColor="text1"/>
          <w:lang w:eastAsia="zh-CN"/>
          <w14:textFill>
            <w14:solidFill>
              <w14:schemeClr w14:val="tx1"/>
            </w14:solidFill>
          </w14:textFill>
        </w:rPr>
      </w:pPr>
    </w:p>
    <w:p>
      <w:pPr>
        <w:pStyle w:val="5"/>
        <w:widowControl w:val="0"/>
        <w:kinsoku/>
        <w:spacing w:line="244" w:lineRule="auto"/>
        <w:jc w:val="both"/>
        <w:rPr>
          <w:rFonts w:ascii="Times New Roman" w:hAnsi="Times New Roman" w:cs="Times New Roman"/>
          <w:color w:val="000000" w:themeColor="text1"/>
          <w:lang w:eastAsia="zh-CN"/>
          <w14:textFill>
            <w14:solidFill>
              <w14:schemeClr w14:val="tx1"/>
            </w14:solidFill>
          </w14:textFill>
        </w:rPr>
      </w:pPr>
    </w:p>
    <w:p>
      <w:pPr>
        <w:pStyle w:val="5"/>
        <w:widowControl w:val="0"/>
        <w:kinsoku/>
        <w:spacing w:line="244" w:lineRule="auto"/>
        <w:jc w:val="both"/>
        <w:rPr>
          <w:rFonts w:ascii="Times New Roman" w:hAnsi="Times New Roman" w:cs="Times New Roman"/>
          <w:color w:val="000000" w:themeColor="text1"/>
          <w:lang w:eastAsia="zh-CN"/>
          <w14:textFill>
            <w14:solidFill>
              <w14:schemeClr w14:val="tx1"/>
            </w14:solidFill>
          </w14:textFill>
        </w:rPr>
      </w:pPr>
    </w:p>
    <w:p>
      <w:pPr>
        <w:pStyle w:val="5"/>
        <w:widowControl w:val="0"/>
        <w:kinsoku/>
        <w:spacing w:line="244" w:lineRule="auto"/>
        <w:jc w:val="both"/>
        <w:rPr>
          <w:rFonts w:ascii="Times New Roman" w:hAnsi="Times New Roman" w:cs="Times New Roman"/>
          <w:color w:val="000000" w:themeColor="text1"/>
          <w:lang w:eastAsia="zh-CN"/>
          <w14:textFill>
            <w14:solidFill>
              <w14:schemeClr w14:val="tx1"/>
            </w14:solidFill>
          </w14:textFill>
        </w:rPr>
      </w:pPr>
    </w:p>
    <w:p>
      <w:pPr>
        <w:pStyle w:val="5"/>
        <w:widowControl w:val="0"/>
        <w:kinsoku/>
        <w:spacing w:line="244" w:lineRule="auto"/>
        <w:jc w:val="both"/>
        <w:rPr>
          <w:rFonts w:ascii="Times New Roman" w:hAnsi="Times New Roman" w:cs="Times New Roman"/>
          <w:color w:val="000000" w:themeColor="text1"/>
          <w:lang w:eastAsia="zh-CN"/>
          <w14:textFill>
            <w14:solidFill>
              <w14:schemeClr w14:val="tx1"/>
            </w14:solidFill>
          </w14:textFill>
        </w:rPr>
      </w:pPr>
    </w:p>
    <w:p>
      <w:pPr>
        <w:pStyle w:val="5"/>
        <w:widowControl w:val="0"/>
        <w:kinsoku/>
        <w:spacing w:line="244" w:lineRule="auto"/>
        <w:jc w:val="both"/>
        <w:rPr>
          <w:rFonts w:ascii="Times New Roman" w:hAnsi="Times New Roman" w:cs="Times New Roman"/>
          <w:color w:val="000000" w:themeColor="text1"/>
          <w:lang w:eastAsia="zh-CN"/>
          <w14:textFill>
            <w14:solidFill>
              <w14:schemeClr w14:val="tx1"/>
            </w14:solidFill>
          </w14:textFill>
        </w:rPr>
      </w:pPr>
    </w:p>
    <w:p>
      <w:pPr>
        <w:pStyle w:val="5"/>
        <w:widowControl w:val="0"/>
        <w:kinsoku/>
        <w:spacing w:line="244" w:lineRule="auto"/>
        <w:jc w:val="both"/>
        <w:rPr>
          <w:rFonts w:ascii="Times New Roman" w:hAnsi="Times New Roman" w:cs="Times New Roman"/>
          <w:color w:val="000000" w:themeColor="text1"/>
          <w:lang w:eastAsia="zh-CN"/>
          <w14:textFill>
            <w14:solidFill>
              <w14:schemeClr w14:val="tx1"/>
            </w14:solidFill>
          </w14:textFill>
        </w:rPr>
      </w:pPr>
    </w:p>
    <w:p>
      <w:pPr>
        <w:pStyle w:val="5"/>
        <w:widowControl w:val="0"/>
        <w:kinsoku/>
        <w:spacing w:line="244" w:lineRule="auto"/>
        <w:jc w:val="both"/>
        <w:rPr>
          <w:rFonts w:ascii="Times New Roman" w:hAnsi="Times New Roman" w:cs="Times New Roman"/>
          <w:color w:val="000000" w:themeColor="text1"/>
          <w:lang w:eastAsia="zh-CN"/>
          <w14:textFill>
            <w14:solidFill>
              <w14:schemeClr w14:val="tx1"/>
            </w14:solidFill>
          </w14:textFill>
        </w:rPr>
      </w:pPr>
    </w:p>
    <w:p>
      <w:pPr>
        <w:pStyle w:val="5"/>
        <w:widowControl w:val="0"/>
        <w:kinsoku/>
        <w:spacing w:line="244" w:lineRule="auto"/>
        <w:jc w:val="both"/>
        <w:rPr>
          <w:rFonts w:ascii="Times New Roman" w:hAnsi="Times New Roman" w:cs="Times New Roman"/>
          <w:color w:val="000000" w:themeColor="text1"/>
          <w:lang w:eastAsia="zh-CN"/>
          <w14:textFill>
            <w14:solidFill>
              <w14:schemeClr w14:val="tx1"/>
            </w14:solidFill>
          </w14:textFill>
        </w:rPr>
      </w:pPr>
    </w:p>
    <w:p>
      <w:pPr>
        <w:pStyle w:val="5"/>
        <w:widowControl w:val="0"/>
        <w:kinsoku/>
        <w:spacing w:line="244" w:lineRule="auto"/>
        <w:jc w:val="both"/>
        <w:rPr>
          <w:rFonts w:ascii="Times New Roman" w:hAnsi="Times New Roman" w:cs="Times New Roman"/>
          <w:color w:val="000000" w:themeColor="text1"/>
          <w:lang w:eastAsia="zh-CN"/>
          <w14:textFill>
            <w14:solidFill>
              <w14:schemeClr w14:val="tx1"/>
            </w14:solidFill>
          </w14:textFill>
        </w:rPr>
      </w:pPr>
    </w:p>
    <w:p>
      <w:pPr>
        <w:pStyle w:val="5"/>
        <w:widowControl w:val="0"/>
        <w:kinsoku/>
        <w:spacing w:line="244" w:lineRule="auto"/>
        <w:jc w:val="both"/>
        <w:rPr>
          <w:rFonts w:ascii="Times New Roman" w:hAnsi="Times New Roman" w:cs="Times New Roman"/>
          <w:color w:val="000000" w:themeColor="text1"/>
          <w:lang w:eastAsia="zh-CN"/>
          <w14:textFill>
            <w14:solidFill>
              <w14:schemeClr w14:val="tx1"/>
            </w14:solidFill>
          </w14:textFill>
        </w:rPr>
      </w:pPr>
    </w:p>
    <w:p>
      <w:pPr>
        <w:pStyle w:val="5"/>
        <w:widowControl w:val="0"/>
        <w:kinsoku/>
        <w:spacing w:line="244" w:lineRule="auto"/>
        <w:jc w:val="both"/>
        <w:rPr>
          <w:rFonts w:ascii="Times New Roman" w:hAnsi="Times New Roman" w:cs="Times New Roman"/>
          <w:color w:val="000000" w:themeColor="text1"/>
          <w:lang w:eastAsia="zh-CN"/>
          <w14:textFill>
            <w14:solidFill>
              <w14:schemeClr w14:val="tx1"/>
            </w14:solidFill>
          </w14:textFill>
        </w:rPr>
      </w:pPr>
    </w:p>
    <w:p>
      <w:pPr>
        <w:pStyle w:val="5"/>
        <w:widowControl w:val="0"/>
        <w:kinsoku/>
        <w:spacing w:line="244" w:lineRule="auto"/>
        <w:jc w:val="both"/>
        <w:rPr>
          <w:rFonts w:ascii="Times New Roman" w:hAnsi="Times New Roman" w:cs="Times New Roman"/>
          <w:color w:val="000000" w:themeColor="text1"/>
          <w:lang w:eastAsia="zh-CN"/>
          <w14:textFill>
            <w14:solidFill>
              <w14:schemeClr w14:val="tx1"/>
            </w14:solidFill>
          </w14:textFill>
        </w:rPr>
      </w:pPr>
    </w:p>
    <w:p>
      <w:pPr>
        <w:pStyle w:val="5"/>
        <w:widowControl w:val="0"/>
        <w:kinsoku/>
        <w:spacing w:line="244" w:lineRule="auto"/>
        <w:jc w:val="both"/>
        <w:rPr>
          <w:rFonts w:ascii="Times New Roman" w:hAnsi="Times New Roman" w:cs="Times New Roman"/>
          <w:color w:val="000000" w:themeColor="text1"/>
          <w:lang w:eastAsia="zh-CN"/>
          <w14:textFill>
            <w14:solidFill>
              <w14:schemeClr w14:val="tx1"/>
            </w14:solidFill>
          </w14:textFill>
        </w:rPr>
      </w:pPr>
    </w:p>
    <w:p>
      <w:pPr>
        <w:pStyle w:val="5"/>
        <w:widowControl w:val="0"/>
        <w:kinsoku/>
        <w:spacing w:line="244" w:lineRule="auto"/>
        <w:jc w:val="both"/>
        <w:rPr>
          <w:rFonts w:ascii="Times New Roman" w:hAnsi="Times New Roman" w:cs="Times New Roman"/>
          <w:color w:val="000000" w:themeColor="text1"/>
          <w:lang w:eastAsia="zh-CN"/>
          <w14:textFill>
            <w14:solidFill>
              <w14:schemeClr w14:val="tx1"/>
            </w14:solidFill>
          </w14:textFill>
        </w:rPr>
      </w:pPr>
    </w:p>
    <w:p>
      <w:pPr>
        <w:pStyle w:val="5"/>
        <w:widowControl w:val="0"/>
        <w:kinsoku/>
        <w:spacing w:line="244" w:lineRule="auto"/>
        <w:jc w:val="both"/>
        <w:rPr>
          <w:rFonts w:ascii="Times New Roman" w:hAnsi="Times New Roman" w:cs="Times New Roman"/>
          <w:color w:val="000000" w:themeColor="text1"/>
          <w:lang w:eastAsia="zh-CN"/>
          <w14:textFill>
            <w14:solidFill>
              <w14:schemeClr w14:val="tx1"/>
            </w14:solidFill>
          </w14:textFill>
        </w:rPr>
      </w:pPr>
    </w:p>
    <w:p>
      <w:pPr>
        <w:widowControl w:val="0"/>
        <w:shd w:val="clear" w:color="auto" w:fill="FFFFFF"/>
        <w:kinsoku/>
        <w:autoSpaceDE/>
        <w:autoSpaceDN/>
        <w:adjustRightInd/>
        <w:snapToGrid/>
        <w:spacing w:line="560" w:lineRule="exact"/>
        <w:jc w:val="center"/>
        <w:textAlignment w:val="auto"/>
        <w:rPr>
          <w:rFonts w:ascii="Times New Roman" w:hAnsi="Times New Roman" w:eastAsia="方正楷体_GBK" w:cs="Times New Roman"/>
          <w:snapToGrid/>
          <w:color w:val="000000" w:themeColor="text1"/>
          <w:kern w:val="2"/>
          <w:sz w:val="32"/>
          <w:szCs w:val="32"/>
          <w:lang w:eastAsia="zh-CN"/>
          <w14:textFill>
            <w14:solidFill>
              <w14:schemeClr w14:val="tx1"/>
            </w14:solidFill>
          </w14:textFill>
        </w:rPr>
      </w:pPr>
      <w:r>
        <w:rPr>
          <w:rFonts w:ascii="Times New Roman" w:hAnsi="Times New Roman" w:eastAsia="方正楷体_GBK" w:cs="Times New Roman"/>
          <w:snapToGrid/>
          <w:color w:val="000000" w:themeColor="text1"/>
          <w:kern w:val="2"/>
          <w:sz w:val="32"/>
          <w:szCs w:val="32"/>
          <w:lang w:eastAsia="zh-CN"/>
          <w14:textFill>
            <w14:solidFill>
              <w14:schemeClr w14:val="tx1"/>
            </w14:solidFill>
          </w14:textFill>
        </w:rPr>
        <w:t>云南省生态环境厅</w:t>
      </w:r>
    </w:p>
    <w:p>
      <w:pPr>
        <w:widowControl w:val="0"/>
        <w:shd w:val="clear" w:color="auto" w:fill="FFFFFF"/>
        <w:kinsoku/>
        <w:wordWrap w:val="0"/>
        <w:autoSpaceDE/>
        <w:autoSpaceDN/>
        <w:adjustRightInd/>
        <w:snapToGrid/>
        <w:spacing w:line="560" w:lineRule="exact"/>
        <w:jc w:val="center"/>
        <w:textAlignment w:val="auto"/>
        <w:rPr>
          <w:rFonts w:ascii="Times New Roman" w:hAnsi="Times New Roman" w:eastAsia="方正楷体_GBK" w:cs="Times New Roman"/>
          <w:snapToGrid/>
          <w:color w:val="000000" w:themeColor="text1"/>
          <w:kern w:val="2"/>
          <w:sz w:val="32"/>
          <w:szCs w:val="32"/>
          <w:lang w:eastAsia="zh-CN"/>
          <w14:textFill>
            <w14:solidFill>
              <w14:schemeClr w14:val="tx1"/>
            </w14:solidFill>
          </w14:textFill>
        </w:rPr>
      </w:pPr>
      <w:r>
        <w:rPr>
          <w:rFonts w:hint="eastAsia" w:ascii="Times New Roman" w:hAnsi="Times New Roman" w:eastAsia="方正楷体_GBK" w:cs="Times New Roman"/>
          <w:snapToGrid/>
          <w:color w:val="000000" w:themeColor="text1"/>
          <w:kern w:val="2"/>
          <w:sz w:val="32"/>
          <w:szCs w:val="32"/>
          <w:lang w:eastAsia="zh-CN"/>
          <w14:textFill>
            <w14:solidFill>
              <w14:schemeClr w14:val="tx1"/>
            </w14:solidFill>
          </w14:textFill>
        </w:rPr>
        <w:t>二〇二四</w:t>
      </w:r>
      <w:r>
        <w:rPr>
          <w:rFonts w:ascii="Times New Roman" w:hAnsi="Times New Roman" w:eastAsia="方正楷体_GBK" w:cs="Times New Roman"/>
          <w:snapToGrid/>
          <w:color w:val="000000" w:themeColor="text1"/>
          <w:kern w:val="2"/>
          <w:sz w:val="32"/>
          <w:szCs w:val="32"/>
          <w:lang w:eastAsia="zh-CN"/>
          <w14:textFill>
            <w14:solidFill>
              <w14:schemeClr w14:val="tx1"/>
            </w14:solidFill>
          </w14:textFill>
        </w:rPr>
        <w:t>年</w:t>
      </w:r>
      <w:r>
        <w:rPr>
          <w:rFonts w:hint="eastAsia" w:ascii="Times New Roman" w:hAnsi="Times New Roman" w:eastAsia="方正楷体_GBK" w:cs="Times New Roman"/>
          <w:snapToGrid/>
          <w:color w:val="000000" w:themeColor="text1"/>
          <w:kern w:val="2"/>
          <w:sz w:val="32"/>
          <w:szCs w:val="32"/>
          <w:lang w:eastAsia="zh-CN"/>
          <w14:textFill>
            <w14:solidFill>
              <w14:schemeClr w14:val="tx1"/>
            </w14:solidFill>
          </w14:textFill>
        </w:rPr>
        <w:t>二</w:t>
      </w:r>
      <w:r>
        <w:rPr>
          <w:rFonts w:ascii="Times New Roman" w:hAnsi="Times New Roman" w:eastAsia="方正楷体_GBK" w:cs="Times New Roman"/>
          <w:snapToGrid/>
          <w:color w:val="000000" w:themeColor="text1"/>
          <w:kern w:val="2"/>
          <w:sz w:val="32"/>
          <w:szCs w:val="32"/>
          <w:lang w:eastAsia="zh-CN"/>
          <w14:textFill>
            <w14:solidFill>
              <w14:schemeClr w14:val="tx1"/>
            </w14:solidFill>
          </w14:textFill>
        </w:rPr>
        <w:t>月</w:t>
      </w:r>
    </w:p>
    <w:p>
      <w:pPr>
        <w:kinsoku/>
        <w:autoSpaceDE/>
        <w:autoSpaceDN/>
        <w:adjustRightInd/>
        <w:snapToGrid/>
        <w:textAlignment w:val="auto"/>
        <w:rPr>
          <w:rFonts w:ascii="Times New Roman" w:hAnsi="Times New Roman" w:eastAsia="方正楷体_GBK" w:cs="Times New Roman"/>
          <w:snapToGrid/>
          <w:color w:val="000000" w:themeColor="text1"/>
          <w:kern w:val="2"/>
          <w:sz w:val="32"/>
          <w:szCs w:val="32"/>
          <w:lang w:eastAsia="zh-CN"/>
          <w14:textFill>
            <w14:solidFill>
              <w14:schemeClr w14:val="tx1"/>
            </w14:solidFill>
          </w14:textFill>
        </w:rPr>
      </w:pPr>
      <w:r>
        <w:rPr>
          <w:rFonts w:ascii="Times New Roman" w:hAnsi="Times New Roman" w:eastAsia="方正楷体_GBK" w:cs="Times New Roman"/>
          <w:snapToGrid/>
          <w:color w:val="000000" w:themeColor="text1"/>
          <w:kern w:val="2"/>
          <w:sz w:val="32"/>
          <w:szCs w:val="32"/>
          <w:lang w:eastAsia="zh-CN"/>
          <w14:textFill>
            <w14:solidFill>
              <w14:schemeClr w14:val="tx1"/>
            </w14:solidFill>
          </w14:textFill>
        </w:rPr>
        <w:br w:type="page"/>
      </w:r>
    </w:p>
    <w:p>
      <w:pPr>
        <w:widowControl w:val="0"/>
        <w:shd w:val="clear" w:color="auto" w:fill="FFFFFF"/>
        <w:kinsoku/>
        <w:wordWrap w:val="0"/>
        <w:autoSpaceDE/>
        <w:autoSpaceDN/>
        <w:adjustRightInd/>
        <w:snapToGrid/>
        <w:spacing w:line="560" w:lineRule="exact"/>
        <w:jc w:val="center"/>
        <w:textAlignment w:val="auto"/>
        <w:rPr>
          <w:rFonts w:ascii="Times New Roman" w:hAnsi="Times New Roman" w:eastAsia="方正楷体_GBK" w:cs="Times New Roman"/>
          <w:snapToGrid/>
          <w:color w:val="000000" w:themeColor="text1"/>
          <w:kern w:val="2"/>
          <w:sz w:val="32"/>
          <w:szCs w:val="32"/>
          <w:lang w:eastAsia="zh-CN"/>
          <w14:textFill>
            <w14:solidFill>
              <w14:schemeClr w14:val="tx1"/>
            </w14:solidFill>
          </w14:textFill>
        </w:rPr>
      </w:pPr>
    </w:p>
    <w:p>
      <w:pPr>
        <w:widowControl w:val="0"/>
        <w:shd w:val="clear" w:color="auto" w:fill="FFFFFF"/>
        <w:kinsoku/>
        <w:wordWrap w:val="0"/>
        <w:autoSpaceDE/>
        <w:autoSpaceDN/>
        <w:adjustRightInd/>
        <w:snapToGrid/>
        <w:spacing w:line="560" w:lineRule="exact"/>
        <w:jc w:val="center"/>
        <w:textAlignment w:val="auto"/>
        <w:rPr>
          <w:rFonts w:ascii="Times New Roman" w:hAnsi="Times New Roman" w:eastAsia="方正楷体_GBK" w:cs="Times New Roman"/>
          <w:snapToGrid/>
          <w:color w:val="000000" w:themeColor="text1"/>
          <w:kern w:val="2"/>
          <w:sz w:val="32"/>
          <w:szCs w:val="32"/>
          <w:lang w:eastAsia="zh-CN"/>
          <w14:textFill>
            <w14:solidFill>
              <w14:schemeClr w14:val="tx1"/>
            </w14:solidFill>
          </w14:textFill>
        </w:rPr>
        <w:sectPr>
          <w:pgSz w:w="11906" w:h="16839"/>
          <w:pgMar w:top="2098" w:right="1474" w:bottom="1417" w:left="1587" w:header="850" w:footer="992" w:gutter="0"/>
          <w:pgBorders>
            <w:top w:val="none" w:sz="0" w:space="0"/>
            <w:left w:val="none" w:sz="0" w:space="0"/>
            <w:bottom w:val="none" w:sz="0" w:space="0"/>
            <w:right w:val="none" w:sz="0" w:space="0"/>
          </w:pgBorders>
          <w:cols w:space="0" w:num="1"/>
          <w:docGrid w:type="linesAndChars" w:linePitch="302" w:charSpace="0"/>
        </w:sectPr>
      </w:pPr>
    </w:p>
    <w:p>
      <w:pPr>
        <w:widowControl w:val="0"/>
        <w:kinsoku/>
        <w:jc w:val="center"/>
        <w:rPr>
          <w:rFonts w:ascii="Times New Roman" w:hAnsi="Times New Roman" w:eastAsia="方正小标宋_GBK" w:cs="Times New Roman"/>
          <w:color w:val="000000" w:themeColor="text1"/>
          <w:sz w:val="44"/>
          <w:szCs w:val="44"/>
          <w:lang w:eastAsia="zh-CN"/>
          <w14:textFill>
            <w14:solidFill>
              <w14:schemeClr w14:val="tx1"/>
            </w14:solidFill>
          </w14:textFill>
        </w:rPr>
      </w:pPr>
      <w:bookmarkStart w:id="10" w:name="bookmark1"/>
      <w:bookmarkEnd w:id="10"/>
      <w:bookmarkStart w:id="11" w:name="bookmark12"/>
      <w:bookmarkEnd w:id="11"/>
      <w:r>
        <w:rPr>
          <w:rFonts w:ascii="Times New Roman" w:hAnsi="Times New Roman" w:eastAsia="方正小标宋_GBK" w:cs="Times New Roman"/>
          <w:color w:val="000000" w:themeColor="text1"/>
          <w:sz w:val="44"/>
          <w:szCs w:val="44"/>
          <w:lang w:eastAsia="zh-CN"/>
          <w14:textFill>
            <w14:solidFill>
              <w14:schemeClr w14:val="tx1"/>
            </w14:solidFill>
          </w14:textFill>
        </w:rPr>
        <w:t xml:space="preserve">目 </w:t>
      </w:r>
      <w:r>
        <w:rPr>
          <w:rFonts w:hint="eastAsia" w:ascii="Times New Roman" w:hAnsi="Times New Roman" w:eastAsia="方正小标宋_GBK" w:cs="Times New Roman"/>
          <w:color w:val="000000" w:themeColor="text1"/>
          <w:sz w:val="44"/>
          <w:szCs w:val="44"/>
          <w:lang w:eastAsia="zh-CN"/>
          <w14:textFill>
            <w14:solidFill>
              <w14:schemeClr w14:val="tx1"/>
            </w14:solidFill>
          </w14:textFill>
        </w:rPr>
        <w:t xml:space="preserve"> </w:t>
      </w:r>
      <w:r>
        <w:rPr>
          <w:rFonts w:ascii="Times New Roman" w:hAnsi="Times New Roman" w:eastAsia="方正小标宋_GBK" w:cs="Times New Roman"/>
          <w:color w:val="000000" w:themeColor="text1"/>
          <w:sz w:val="44"/>
          <w:szCs w:val="44"/>
          <w:lang w:eastAsia="zh-CN"/>
          <w14:textFill>
            <w14:solidFill>
              <w14:schemeClr w14:val="tx1"/>
            </w14:solidFill>
          </w14:textFill>
        </w:rPr>
        <w:t>录</w:t>
      </w:r>
    </w:p>
    <w:p>
      <w:pPr>
        <w:widowControl w:val="0"/>
        <w:kinsoku/>
        <w:jc w:val="center"/>
        <w:rPr>
          <w:rFonts w:ascii="Times New Roman" w:hAnsi="Times New Roman" w:eastAsia="方正小标宋_GBK" w:cs="Times New Roman"/>
          <w:color w:val="000000" w:themeColor="text1"/>
          <w:sz w:val="44"/>
          <w:szCs w:val="44"/>
          <w:lang w:eastAsia="zh-CN"/>
          <w14:textFill>
            <w14:solidFill>
              <w14:schemeClr w14:val="tx1"/>
            </w14:solidFill>
          </w14:textFill>
        </w:rPr>
      </w:pPr>
    </w:p>
    <w:p>
      <w:pPr>
        <w:pStyle w:val="12"/>
        <w:tabs>
          <w:tab w:val="right" w:leader="dot" w:pos="8845"/>
        </w:tabs>
        <w:rPr>
          <w:rFonts w:hint="default" w:ascii="Times New Roman" w:hAnsi="Times New Roman" w:cs="Times New Roman"/>
        </w:rPr>
      </w:pPr>
      <w:r>
        <w:rPr>
          <w:rFonts w:hint="default" w:ascii="Times New Roman" w:hAnsi="Times New Roman" w:eastAsia="方正仿宋_GBK" w:cs="Times New Roman"/>
          <w:color w:val="000000" w:themeColor="text1"/>
          <w:sz w:val="21"/>
          <w:szCs w:val="21"/>
          <w:lang w:eastAsia="zh-CN"/>
          <w14:textFill>
            <w14:solidFill>
              <w14:schemeClr w14:val="tx1"/>
            </w14:solidFill>
          </w14:textFill>
        </w:rPr>
        <w:fldChar w:fldCharType="begin"/>
      </w:r>
      <w:r>
        <w:rPr>
          <w:rFonts w:hint="default" w:ascii="Times New Roman" w:hAnsi="Times New Roman" w:eastAsia="方正仿宋_GBK" w:cs="Times New Roman"/>
          <w:color w:val="000000" w:themeColor="text1"/>
          <w:sz w:val="21"/>
          <w:szCs w:val="21"/>
          <w:lang w:eastAsia="zh-CN"/>
          <w14:textFill>
            <w14:solidFill>
              <w14:schemeClr w14:val="tx1"/>
            </w14:solidFill>
          </w14:textFill>
        </w:rPr>
        <w:instrText xml:space="preserve">TOC \o "1-3" \h \u </w:instrText>
      </w:r>
      <w:r>
        <w:rPr>
          <w:rFonts w:hint="default" w:ascii="Times New Roman" w:hAnsi="Times New Roman" w:eastAsia="方正仿宋_GBK" w:cs="Times New Roman"/>
          <w:color w:val="000000" w:themeColor="text1"/>
          <w:sz w:val="21"/>
          <w:szCs w:val="21"/>
          <w:lang w:eastAsia="zh-CN"/>
          <w14:textFill>
            <w14:solidFill>
              <w14:schemeClr w14:val="tx1"/>
            </w14:solidFill>
          </w14:textFill>
        </w:rPr>
        <w:fldChar w:fldCharType="separate"/>
      </w: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begin"/>
      </w:r>
      <w:r>
        <w:rPr>
          <w:rFonts w:hint="default" w:ascii="Times New Roman" w:hAnsi="Times New Roman" w:eastAsia="方正仿宋_GBK" w:cs="Times New Roman"/>
          <w:szCs w:val="21"/>
          <w:lang w:eastAsia="zh-CN"/>
        </w:rPr>
        <w:instrText xml:space="preserve"> HYPERLINK \l _Toc3420 </w:instrText>
      </w:r>
      <w:r>
        <w:rPr>
          <w:rFonts w:hint="default" w:ascii="Times New Roman" w:hAnsi="Times New Roman" w:eastAsia="方正仿宋_GBK" w:cs="Times New Roman"/>
          <w:szCs w:val="21"/>
          <w:lang w:eastAsia="zh-CN"/>
        </w:rPr>
        <w:fldChar w:fldCharType="separate"/>
      </w:r>
      <w:r>
        <w:rPr>
          <w:rFonts w:hint="default" w:ascii="Times New Roman" w:hAnsi="Times New Roman" w:cs="Times New Roman"/>
          <w:lang w:eastAsia="zh-CN"/>
        </w:rPr>
        <w:t>云南省生态环境行政处罚裁量权规则和基准规定（2023年版）</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_Toc3420 \h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end"/>
      </w:r>
    </w:p>
    <w:p>
      <w:pPr>
        <w:pStyle w:val="12"/>
        <w:tabs>
          <w:tab w:val="right" w:leader="dot" w:pos="8845"/>
        </w:tabs>
        <w:rPr>
          <w:rFonts w:hint="default" w:ascii="Times New Roman" w:hAnsi="Times New Roman" w:cs="Times New Roman"/>
        </w:rPr>
      </w:pP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begin"/>
      </w:r>
      <w:r>
        <w:rPr>
          <w:rFonts w:hint="default" w:ascii="Times New Roman" w:hAnsi="Times New Roman" w:eastAsia="方正仿宋_GBK" w:cs="Times New Roman"/>
          <w:szCs w:val="21"/>
          <w:lang w:eastAsia="zh-CN"/>
        </w:rPr>
        <w:instrText xml:space="preserve"> HYPERLINK \l _Toc29290 </w:instrText>
      </w:r>
      <w:r>
        <w:rPr>
          <w:rFonts w:hint="default" w:ascii="Times New Roman" w:hAnsi="Times New Roman" w:eastAsia="方正仿宋_GBK" w:cs="Times New Roman"/>
          <w:szCs w:val="21"/>
          <w:lang w:eastAsia="zh-CN"/>
        </w:rPr>
        <w:fldChar w:fldCharType="separate"/>
      </w:r>
      <w:r>
        <w:rPr>
          <w:rFonts w:hint="default" w:ascii="Times New Roman" w:hAnsi="Times New Roman" w:cs="Times New Roman"/>
          <w:lang w:eastAsia="zh-CN"/>
        </w:rPr>
        <w:t>云南省生态环境行政处罚裁量权基准表</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_Toc29290 \h </w:instrText>
      </w:r>
      <w:r>
        <w:rPr>
          <w:rFonts w:hint="default" w:ascii="Times New Roman" w:hAnsi="Times New Roman" w:cs="Times New Roman"/>
        </w:rPr>
        <w:fldChar w:fldCharType="separate"/>
      </w:r>
      <w:r>
        <w:rPr>
          <w:rFonts w:hint="default" w:ascii="Times New Roman" w:hAnsi="Times New Roman" w:cs="Times New Roman"/>
        </w:rPr>
        <w:t>12</w:t>
      </w:r>
      <w:r>
        <w:rPr>
          <w:rFonts w:hint="default" w:ascii="Times New Roman" w:hAnsi="Times New Roman" w:cs="Times New Roman"/>
        </w:rPr>
        <w:fldChar w:fldCharType="end"/>
      </w: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end"/>
      </w:r>
    </w:p>
    <w:p>
      <w:pPr>
        <w:pStyle w:val="12"/>
        <w:tabs>
          <w:tab w:val="right" w:leader="dot" w:pos="8845"/>
        </w:tabs>
        <w:rPr>
          <w:rFonts w:hint="default" w:ascii="Times New Roman" w:hAnsi="Times New Roman" w:cs="Times New Roman"/>
        </w:rPr>
      </w:pP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begin"/>
      </w:r>
      <w:r>
        <w:rPr>
          <w:rFonts w:hint="default" w:ascii="Times New Roman" w:hAnsi="Times New Roman" w:eastAsia="方正仿宋_GBK" w:cs="Times New Roman"/>
          <w:szCs w:val="21"/>
          <w:lang w:eastAsia="zh-CN"/>
        </w:rPr>
        <w:instrText xml:space="preserve"> HYPERLINK \l _Toc15963 </w:instrText>
      </w:r>
      <w:r>
        <w:rPr>
          <w:rFonts w:hint="default" w:ascii="Times New Roman" w:hAnsi="Times New Roman" w:eastAsia="方正仿宋_GBK" w:cs="Times New Roman"/>
          <w:szCs w:val="21"/>
          <w:lang w:eastAsia="zh-CN"/>
        </w:rPr>
        <w:fldChar w:fldCharType="separate"/>
      </w:r>
      <w:r>
        <w:rPr>
          <w:rFonts w:hint="default" w:ascii="Times New Roman" w:hAnsi="Times New Roman" w:eastAsia="方正黑体_GBK" w:cs="Times New Roman"/>
          <w:szCs w:val="32"/>
          <w:lang w:eastAsia="zh-CN"/>
        </w:rPr>
        <w:t>一、违法行为个性裁量基准</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_Toc15963 \h </w:instrText>
      </w:r>
      <w:r>
        <w:rPr>
          <w:rFonts w:hint="default" w:ascii="Times New Roman" w:hAnsi="Times New Roman" w:cs="Times New Roman"/>
        </w:rPr>
        <w:fldChar w:fldCharType="separate"/>
      </w:r>
      <w:r>
        <w:rPr>
          <w:rFonts w:hint="default" w:ascii="Times New Roman" w:hAnsi="Times New Roman" w:cs="Times New Roman"/>
        </w:rPr>
        <w:t>12</w:t>
      </w:r>
      <w:r>
        <w:rPr>
          <w:rFonts w:hint="default" w:ascii="Times New Roman" w:hAnsi="Times New Roman" w:cs="Times New Roman"/>
        </w:rPr>
        <w:fldChar w:fldCharType="end"/>
      </w: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end"/>
      </w:r>
    </w:p>
    <w:p>
      <w:pPr>
        <w:pStyle w:val="15"/>
        <w:tabs>
          <w:tab w:val="right" w:leader="dot" w:pos="8845"/>
        </w:tabs>
        <w:rPr>
          <w:rFonts w:hint="default" w:ascii="Times New Roman" w:hAnsi="Times New Roman" w:cs="Times New Roman"/>
        </w:rPr>
      </w:pP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begin"/>
      </w:r>
      <w:r>
        <w:rPr>
          <w:rFonts w:hint="default" w:ascii="Times New Roman" w:hAnsi="Times New Roman" w:eastAsia="方正仿宋_GBK" w:cs="Times New Roman"/>
          <w:szCs w:val="21"/>
          <w:lang w:eastAsia="zh-CN"/>
        </w:rPr>
        <w:instrText xml:space="preserve"> HYPERLINK \l _Toc31525 </w:instrText>
      </w:r>
      <w:r>
        <w:rPr>
          <w:rFonts w:hint="default" w:ascii="Times New Roman" w:hAnsi="Times New Roman" w:eastAsia="方正仿宋_GBK" w:cs="Times New Roman"/>
          <w:szCs w:val="21"/>
          <w:lang w:eastAsia="zh-CN"/>
        </w:rPr>
        <w:fldChar w:fldCharType="separate"/>
      </w:r>
      <w:r>
        <w:rPr>
          <w:rFonts w:hint="default" w:ascii="Times New Roman" w:hAnsi="Times New Roman" w:eastAsia="方正楷体_GBK" w:cs="Times New Roman"/>
          <w:szCs w:val="32"/>
          <w:lang w:eastAsia="zh-CN"/>
        </w:rPr>
        <w:t>（一）违反建设项目环评、“三同时”及竣工环保验收制度的行为</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_Toc31525 \h </w:instrText>
      </w:r>
      <w:r>
        <w:rPr>
          <w:rFonts w:hint="default" w:ascii="Times New Roman" w:hAnsi="Times New Roman" w:cs="Times New Roman"/>
        </w:rPr>
        <w:fldChar w:fldCharType="separate"/>
      </w:r>
      <w:r>
        <w:rPr>
          <w:rFonts w:hint="default" w:ascii="Times New Roman" w:hAnsi="Times New Roman" w:cs="Times New Roman"/>
        </w:rPr>
        <w:t>12</w:t>
      </w:r>
      <w:r>
        <w:rPr>
          <w:rFonts w:hint="default" w:ascii="Times New Roman" w:hAnsi="Times New Roman" w:cs="Times New Roman"/>
        </w:rPr>
        <w:fldChar w:fldCharType="end"/>
      </w: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end"/>
      </w:r>
    </w:p>
    <w:p>
      <w:pPr>
        <w:pStyle w:val="7"/>
        <w:tabs>
          <w:tab w:val="right" w:leader="dot" w:pos="8845"/>
        </w:tabs>
        <w:rPr>
          <w:rFonts w:hint="default" w:ascii="Times New Roman" w:hAnsi="Times New Roman" w:cs="Times New Roman"/>
        </w:rPr>
      </w:pP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begin"/>
      </w:r>
      <w:r>
        <w:rPr>
          <w:rFonts w:hint="default" w:ascii="Times New Roman" w:hAnsi="Times New Roman" w:eastAsia="方正仿宋_GBK" w:cs="Times New Roman"/>
          <w:szCs w:val="21"/>
          <w:lang w:eastAsia="zh-CN"/>
        </w:rPr>
        <w:instrText xml:space="preserve"> HYPERLINK \l _Toc27938 </w:instrText>
      </w:r>
      <w:r>
        <w:rPr>
          <w:rFonts w:hint="default" w:ascii="Times New Roman" w:hAnsi="Times New Roman" w:eastAsia="方正仿宋_GBK" w:cs="Times New Roman"/>
          <w:szCs w:val="21"/>
          <w:lang w:eastAsia="zh-CN"/>
        </w:rPr>
        <w:fldChar w:fldCharType="separate"/>
      </w:r>
      <w:r>
        <w:rPr>
          <w:rFonts w:hint="default" w:ascii="Times New Roman" w:hAnsi="Times New Roman" w:eastAsia="方正仿宋_GBK" w:cs="Times New Roman"/>
          <w:szCs w:val="32"/>
          <w:lang w:eastAsia="zh-CN"/>
        </w:rPr>
        <w:t>1.违反环境影响评价制度的行为（未批先建）</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_Toc27938 \h </w:instrText>
      </w:r>
      <w:r>
        <w:rPr>
          <w:rFonts w:hint="default" w:ascii="Times New Roman" w:hAnsi="Times New Roman" w:cs="Times New Roman"/>
        </w:rPr>
        <w:fldChar w:fldCharType="separate"/>
      </w:r>
      <w:r>
        <w:rPr>
          <w:rFonts w:hint="default" w:ascii="Times New Roman" w:hAnsi="Times New Roman" w:cs="Times New Roman"/>
        </w:rPr>
        <w:t>12</w:t>
      </w:r>
      <w:r>
        <w:rPr>
          <w:rFonts w:hint="default" w:ascii="Times New Roman" w:hAnsi="Times New Roman" w:cs="Times New Roman"/>
        </w:rPr>
        <w:fldChar w:fldCharType="end"/>
      </w: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end"/>
      </w:r>
    </w:p>
    <w:p>
      <w:pPr>
        <w:pStyle w:val="7"/>
        <w:tabs>
          <w:tab w:val="right" w:leader="dot" w:pos="8845"/>
        </w:tabs>
        <w:rPr>
          <w:rFonts w:hint="default" w:ascii="Times New Roman" w:hAnsi="Times New Roman" w:cs="Times New Roman"/>
        </w:rPr>
      </w:pP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begin"/>
      </w:r>
      <w:r>
        <w:rPr>
          <w:rFonts w:hint="default" w:ascii="Times New Roman" w:hAnsi="Times New Roman" w:eastAsia="方正仿宋_GBK" w:cs="Times New Roman"/>
          <w:szCs w:val="21"/>
          <w:lang w:eastAsia="zh-CN"/>
        </w:rPr>
        <w:instrText xml:space="preserve"> HYPERLINK \l _Toc16271 </w:instrText>
      </w:r>
      <w:r>
        <w:rPr>
          <w:rFonts w:hint="default" w:ascii="Times New Roman" w:hAnsi="Times New Roman" w:eastAsia="方正仿宋_GBK" w:cs="Times New Roman"/>
          <w:szCs w:val="21"/>
          <w:lang w:eastAsia="zh-CN"/>
        </w:rPr>
        <w:fldChar w:fldCharType="separate"/>
      </w:r>
      <w:r>
        <w:rPr>
          <w:rFonts w:hint="default" w:ascii="Times New Roman" w:hAnsi="Times New Roman" w:eastAsia="方正仿宋_GBK" w:cs="Times New Roman"/>
          <w:szCs w:val="32"/>
          <w:lang w:eastAsia="zh-CN"/>
        </w:rPr>
        <w:t>2.未依法备案环境影响登记表的行为</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_Toc16271 \h </w:instrText>
      </w:r>
      <w:r>
        <w:rPr>
          <w:rFonts w:hint="default" w:ascii="Times New Roman" w:hAnsi="Times New Roman" w:cs="Times New Roman"/>
        </w:rPr>
        <w:fldChar w:fldCharType="separate"/>
      </w:r>
      <w:r>
        <w:rPr>
          <w:rFonts w:hint="default" w:ascii="Times New Roman" w:hAnsi="Times New Roman" w:cs="Times New Roman"/>
        </w:rPr>
        <w:t>13</w:t>
      </w:r>
      <w:r>
        <w:rPr>
          <w:rFonts w:hint="default" w:ascii="Times New Roman" w:hAnsi="Times New Roman" w:cs="Times New Roman"/>
        </w:rPr>
        <w:fldChar w:fldCharType="end"/>
      </w: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end"/>
      </w:r>
    </w:p>
    <w:p>
      <w:pPr>
        <w:pStyle w:val="7"/>
        <w:tabs>
          <w:tab w:val="right" w:leader="dot" w:pos="8845"/>
        </w:tabs>
        <w:rPr>
          <w:rFonts w:hint="default" w:ascii="Times New Roman" w:hAnsi="Times New Roman" w:cs="Times New Roman"/>
        </w:rPr>
      </w:pP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begin"/>
      </w:r>
      <w:r>
        <w:rPr>
          <w:rFonts w:hint="default" w:ascii="Times New Roman" w:hAnsi="Times New Roman" w:eastAsia="方正仿宋_GBK" w:cs="Times New Roman"/>
          <w:szCs w:val="21"/>
          <w:lang w:eastAsia="zh-CN"/>
        </w:rPr>
        <w:instrText xml:space="preserve"> HYPERLINK \l _Toc10957 </w:instrText>
      </w:r>
      <w:r>
        <w:rPr>
          <w:rFonts w:hint="default" w:ascii="Times New Roman" w:hAnsi="Times New Roman" w:eastAsia="方正仿宋_GBK" w:cs="Times New Roman"/>
          <w:szCs w:val="21"/>
          <w:lang w:eastAsia="zh-CN"/>
        </w:rPr>
        <w:fldChar w:fldCharType="separate"/>
      </w:r>
      <w:r>
        <w:rPr>
          <w:rFonts w:hint="default" w:ascii="Times New Roman" w:hAnsi="Times New Roman" w:eastAsia="方正仿宋_GBK" w:cs="Times New Roman"/>
          <w:szCs w:val="32"/>
          <w:lang w:eastAsia="zh-CN"/>
        </w:rPr>
        <w:t>3.建设单位自行编制的建设项目环境影响报告书、环境影响报告表存在严重质量问题的行为</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_Toc10957 \h </w:instrText>
      </w:r>
      <w:r>
        <w:rPr>
          <w:rFonts w:hint="default" w:ascii="Times New Roman" w:hAnsi="Times New Roman" w:cs="Times New Roman"/>
        </w:rPr>
        <w:fldChar w:fldCharType="separate"/>
      </w:r>
      <w:r>
        <w:rPr>
          <w:rFonts w:hint="default" w:ascii="Times New Roman" w:hAnsi="Times New Roman" w:cs="Times New Roman"/>
        </w:rPr>
        <w:t>14</w:t>
      </w:r>
      <w:r>
        <w:rPr>
          <w:rFonts w:hint="default" w:ascii="Times New Roman" w:hAnsi="Times New Roman" w:cs="Times New Roman"/>
        </w:rPr>
        <w:fldChar w:fldCharType="end"/>
      </w: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end"/>
      </w:r>
    </w:p>
    <w:p>
      <w:pPr>
        <w:pStyle w:val="7"/>
        <w:tabs>
          <w:tab w:val="right" w:leader="dot" w:pos="8845"/>
        </w:tabs>
        <w:rPr>
          <w:rFonts w:hint="default" w:ascii="Times New Roman" w:hAnsi="Times New Roman" w:cs="Times New Roman"/>
        </w:rPr>
      </w:pP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begin"/>
      </w:r>
      <w:r>
        <w:rPr>
          <w:rFonts w:hint="default" w:ascii="Times New Roman" w:hAnsi="Times New Roman" w:eastAsia="方正仿宋_GBK" w:cs="Times New Roman"/>
          <w:szCs w:val="21"/>
          <w:lang w:eastAsia="zh-CN"/>
        </w:rPr>
        <w:instrText xml:space="preserve"> HYPERLINK \l _Toc28272 </w:instrText>
      </w:r>
      <w:r>
        <w:rPr>
          <w:rFonts w:hint="default" w:ascii="Times New Roman" w:hAnsi="Times New Roman" w:eastAsia="方正仿宋_GBK" w:cs="Times New Roman"/>
          <w:szCs w:val="21"/>
          <w:lang w:eastAsia="zh-CN"/>
        </w:rPr>
        <w:fldChar w:fldCharType="separate"/>
      </w:r>
      <w:r>
        <w:rPr>
          <w:rFonts w:hint="default" w:ascii="Times New Roman" w:hAnsi="Times New Roman" w:eastAsia="方正仿宋_GBK" w:cs="Times New Roman"/>
          <w:szCs w:val="32"/>
          <w:lang w:eastAsia="zh-CN"/>
        </w:rPr>
        <w:t>4.接受委托的技术单位编制的建设项目环境影响报告书、环境影响报告表存在严重质量问题的行为</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_Toc28272 \h </w:instrText>
      </w:r>
      <w:r>
        <w:rPr>
          <w:rFonts w:hint="default" w:ascii="Times New Roman" w:hAnsi="Times New Roman" w:cs="Times New Roman"/>
        </w:rPr>
        <w:fldChar w:fldCharType="separate"/>
      </w:r>
      <w:r>
        <w:rPr>
          <w:rFonts w:hint="default" w:ascii="Times New Roman" w:hAnsi="Times New Roman" w:cs="Times New Roman"/>
        </w:rPr>
        <w:t>16</w:t>
      </w:r>
      <w:r>
        <w:rPr>
          <w:rFonts w:hint="default" w:ascii="Times New Roman" w:hAnsi="Times New Roman" w:cs="Times New Roman"/>
        </w:rPr>
        <w:fldChar w:fldCharType="end"/>
      </w: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end"/>
      </w:r>
    </w:p>
    <w:p>
      <w:pPr>
        <w:pStyle w:val="7"/>
        <w:tabs>
          <w:tab w:val="right" w:leader="dot" w:pos="8845"/>
        </w:tabs>
        <w:rPr>
          <w:rFonts w:hint="default" w:ascii="Times New Roman" w:hAnsi="Times New Roman" w:cs="Times New Roman"/>
        </w:rPr>
      </w:pP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begin"/>
      </w:r>
      <w:r>
        <w:rPr>
          <w:rFonts w:hint="default" w:ascii="Times New Roman" w:hAnsi="Times New Roman" w:eastAsia="方正仿宋_GBK" w:cs="Times New Roman"/>
          <w:szCs w:val="21"/>
          <w:lang w:eastAsia="zh-CN"/>
        </w:rPr>
        <w:instrText xml:space="preserve"> HYPERLINK \l _Toc19616 </w:instrText>
      </w:r>
      <w:r>
        <w:rPr>
          <w:rFonts w:hint="default" w:ascii="Times New Roman" w:hAnsi="Times New Roman" w:eastAsia="方正仿宋_GBK" w:cs="Times New Roman"/>
          <w:szCs w:val="21"/>
          <w:lang w:eastAsia="zh-CN"/>
        </w:rPr>
        <w:fldChar w:fldCharType="separate"/>
      </w:r>
      <w:r>
        <w:rPr>
          <w:rFonts w:hint="default" w:ascii="Times New Roman" w:hAnsi="Times New Roman" w:eastAsia="方正仿宋_GBK" w:cs="Times New Roman"/>
          <w:szCs w:val="32"/>
          <w:lang w:eastAsia="zh-CN"/>
        </w:rPr>
        <w:t>5.建设项目初步设计未落实防治环境污染和生态破坏的措施以及环境保护设施投资概算，未将环境保护设施建设纳入施工合同的行为</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_Toc19616 \h </w:instrText>
      </w:r>
      <w:r>
        <w:rPr>
          <w:rFonts w:hint="default" w:ascii="Times New Roman" w:hAnsi="Times New Roman" w:cs="Times New Roman"/>
        </w:rPr>
        <w:fldChar w:fldCharType="separate"/>
      </w:r>
      <w:r>
        <w:rPr>
          <w:rFonts w:hint="default" w:ascii="Times New Roman" w:hAnsi="Times New Roman" w:cs="Times New Roman"/>
        </w:rPr>
        <w:t>17</w:t>
      </w:r>
      <w:r>
        <w:rPr>
          <w:rFonts w:hint="default" w:ascii="Times New Roman" w:hAnsi="Times New Roman" w:cs="Times New Roman"/>
        </w:rPr>
        <w:fldChar w:fldCharType="end"/>
      </w: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end"/>
      </w:r>
    </w:p>
    <w:p>
      <w:pPr>
        <w:pStyle w:val="7"/>
        <w:tabs>
          <w:tab w:val="right" w:leader="dot" w:pos="8845"/>
        </w:tabs>
        <w:rPr>
          <w:rFonts w:hint="default" w:ascii="Times New Roman" w:hAnsi="Times New Roman" w:cs="Times New Roman"/>
        </w:rPr>
      </w:pP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begin"/>
      </w:r>
      <w:r>
        <w:rPr>
          <w:rFonts w:hint="default" w:ascii="Times New Roman" w:hAnsi="Times New Roman" w:eastAsia="方正仿宋_GBK" w:cs="Times New Roman"/>
          <w:szCs w:val="21"/>
          <w:lang w:eastAsia="zh-CN"/>
        </w:rPr>
        <w:instrText xml:space="preserve"> HYPERLINK \l _Toc19249 </w:instrText>
      </w:r>
      <w:r>
        <w:rPr>
          <w:rFonts w:hint="default" w:ascii="Times New Roman" w:hAnsi="Times New Roman" w:eastAsia="方正仿宋_GBK" w:cs="Times New Roman"/>
          <w:szCs w:val="21"/>
          <w:lang w:eastAsia="zh-CN"/>
        </w:rPr>
        <w:fldChar w:fldCharType="separate"/>
      </w:r>
      <w:r>
        <w:rPr>
          <w:rFonts w:hint="default" w:ascii="Times New Roman" w:hAnsi="Times New Roman" w:eastAsia="方正仿宋_GBK" w:cs="Times New Roman"/>
          <w:szCs w:val="32"/>
          <w:lang w:eastAsia="zh-CN"/>
        </w:rPr>
        <w:t>6.环境影响后评价中的违法行为</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_Toc19249 \h </w:instrText>
      </w:r>
      <w:r>
        <w:rPr>
          <w:rFonts w:hint="default" w:ascii="Times New Roman" w:hAnsi="Times New Roman" w:cs="Times New Roman"/>
        </w:rPr>
        <w:fldChar w:fldCharType="separate"/>
      </w:r>
      <w:r>
        <w:rPr>
          <w:rFonts w:hint="default" w:ascii="Times New Roman" w:hAnsi="Times New Roman" w:cs="Times New Roman"/>
        </w:rPr>
        <w:t>18</w:t>
      </w:r>
      <w:r>
        <w:rPr>
          <w:rFonts w:hint="default" w:ascii="Times New Roman" w:hAnsi="Times New Roman" w:cs="Times New Roman"/>
        </w:rPr>
        <w:fldChar w:fldCharType="end"/>
      </w: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end"/>
      </w:r>
    </w:p>
    <w:p>
      <w:pPr>
        <w:pStyle w:val="7"/>
        <w:tabs>
          <w:tab w:val="right" w:leader="dot" w:pos="8845"/>
        </w:tabs>
        <w:rPr>
          <w:rFonts w:hint="default" w:ascii="Times New Roman" w:hAnsi="Times New Roman" w:cs="Times New Roman"/>
        </w:rPr>
      </w:pP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begin"/>
      </w:r>
      <w:r>
        <w:rPr>
          <w:rFonts w:hint="default" w:ascii="Times New Roman" w:hAnsi="Times New Roman" w:eastAsia="方正仿宋_GBK" w:cs="Times New Roman"/>
          <w:szCs w:val="21"/>
          <w:lang w:eastAsia="zh-CN"/>
        </w:rPr>
        <w:instrText xml:space="preserve"> HYPERLINK \l _Toc1741 </w:instrText>
      </w:r>
      <w:r>
        <w:rPr>
          <w:rFonts w:hint="default" w:ascii="Times New Roman" w:hAnsi="Times New Roman" w:eastAsia="方正仿宋_GBK" w:cs="Times New Roman"/>
          <w:szCs w:val="21"/>
          <w:lang w:eastAsia="zh-CN"/>
        </w:rPr>
        <w:fldChar w:fldCharType="separate"/>
      </w:r>
      <w:r>
        <w:rPr>
          <w:rFonts w:hint="default" w:ascii="Times New Roman" w:hAnsi="Times New Roman" w:eastAsia="方正仿宋_GBK" w:cs="Times New Roman"/>
          <w:szCs w:val="32"/>
          <w:lang w:eastAsia="zh-CN"/>
        </w:rPr>
        <w:t>7.未同时组织实施环境影响报告书、环境影响报告表及其审批部门审批决定中提出的环境保护对策措施的行为</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_Toc1741 \h </w:instrText>
      </w:r>
      <w:r>
        <w:rPr>
          <w:rFonts w:hint="default" w:ascii="Times New Roman" w:hAnsi="Times New Roman" w:cs="Times New Roman"/>
        </w:rPr>
        <w:fldChar w:fldCharType="separate"/>
      </w:r>
      <w:r>
        <w:rPr>
          <w:rFonts w:hint="default" w:ascii="Times New Roman" w:hAnsi="Times New Roman" w:cs="Times New Roman"/>
        </w:rPr>
        <w:t>19</w:t>
      </w:r>
      <w:r>
        <w:rPr>
          <w:rFonts w:hint="default" w:ascii="Times New Roman" w:hAnsi="Times New Roman" w:cs="Times New Roman"/>
        </w:rPr>
        <w:fldChar w:fldCharType="end"/>
      </w: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end"/>
      </w:r>
    </w:p>
    <w:p>
      <w:pPr>
        <w:pStyle w:val="7"/>
        <w:tabs>
          <w:tab w:val="right" w:leader="dot" w:pos="8845"/>
        </w:tabs>
        <w:rPr>
          <w:rFonts w:hint="default" w:ascii="Times New Roman" w:hAnsi="Times New Roman" w:cs="Times New Roman"/>
        </w:rPr>
      </w:pP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begin"/>
      </w:r>
      <w:r>
        <w:rPr>
          <w:rFonts w:hint="default" w:ascii="Times New Roman" w:hAnsi="Times New Roman" w:eastAsia="方正仿宋_GBK" w:cs="Times New Roman"/>
          <w:szCs w:val="21"/>
          <w:lang w:eastAsia="zh-CN"/>
        </w:rPr>
        <w:instrText xml:space="preserve"> HYPERLINK \l _Toc26115 </w:instrText>
      </w:r>
      <w:r>
        <w:rPr>
          <w:rFonts w:hint="default" w:ascii="Times New Roman" w:hAnsi="Times New Roman" w:eastAsia="方正仿宋_GBK" w:cs="Times New Roman"/>
          <w:szCs w:val="21"/>
          <w:lang w:eastAsia="zh-CN"/>
        </w:rPr>
        <w:fldChar w:fldCharType="separate"/>
      </w:r>
      <w:r>
        <w:rPr>
          <w:rFonts w:hint="default" w:ascii="Times New Roman" w:hAnsi="Times New Roman" w:eastAsia="方正仿宋_GBK" w:cs="Times New Roman"/>
          <w:szCs w:val="32"/>
          <w:lang w:eastAsia="zh-CN"/>
        </w:rPr>
        <w:t>8.需要配套建设的环境保护设施未建成、未经竣工环保验收或者竣工环保验收不合格，建设项目即投入生产或者使用的行为</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_Toc26115 \h </w:instrText>
      </w:r>
      <w:r>
        <w:rPr>
          <w:rFonts w:hint="default" w:ascii="Times New Roman" w:hAnsi="Times New Roman" w:cs="Times New Roman"/>
        </w:rPr>
        <w:fldChar w:fldCharType="separate"/>
      </w:r>
      <w:r>
        <w:rPr>
          <w:rFonts w:hint="default" w:ascii="Times New Roman" w:hAnsi="Times New Roman" w:cs="Times New Roman"/>
        </w:rPr>
        <w:t>20</w:t>
      </w:r>
      <w:r>
        <w:rPr>
          <w:rFonts w:hint="default" w:ascii="Times New Roman" w:hAnsi="Times New Roman" w:cs="Times New Roman"/>
        </w:rPr>
        <w:fldChar w:fldCharType="end"/>
      </w: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end"/>
      </w:r>
    </w:p>
    <w:p>
      <w:pPr>
        <w:pStyle w:val="7"/>
        <w:tabs>
          <w:tab w:val="right" w:leader="dot" w:pos="8845"/>
        </w:tabs>
        <w:rPr>
          <w:rFonts w:hint="default" w:ascii="Times New Roman" w:hAnsi="Times New Roman" w:cs="Times New Roman"/>
        </w:rPr>
      </w:pP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begin"/>
      </w:r>
      <w:r>
        <w:rPr>
          <w:rFonts w:hint="default" w:ascii="Times New Roman" w:hAnsi="Times New Roman" w:eastAsia="方正仿宋_GBK" w:cs="Times New Roman"/>
          <w:szCs w:val="21"/>
          <w:lang w:eastAsia="zh-CN"/>
        </w:rPr>
        <w:instrText xml:space="preserve"> HYPERLINK \l _Toc10872 </w:instrText>
      </w:r>
      <w:r>
        <w:rPr>
          <w:rFonts w:hint="default" w:ascii="Times New Roman" w:hAnsi="Times New Roman" w:eastAsia="方正仿宋_GBK" w:cs="Times New Roman"/>
          <w:szCs w:val="21"/>
          <w:lang w:eastAsia="zh-CN"/>
        </w:rPr>
        <w:fldChar w:fldCharType="separate"/>
      </w:r>
      <w:r>
        <w:rPr>
          <w:rFonts w:hint="default" w:ascii="Times New Roman" w:hAnsi="Times New Roman" w:eastAsia="方正仿宋_GBK" w:cs="Times New Roman"/>
          <w:szCs w:val="32"/>
          <w:lang w:eastAsia="zh-CN"/>
        </w:rPr>
        <w:t>9.未依法向社会公开环境保护设施验收报告的行为</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_Toc10872 \h </w:instrText>
      </w:r>
      <w:r>
        <w:rPr>
          <w:rFonts w:hint="default" w:ascii="Times New Roman" w:hAnsi="Times New Roman" w:cs="Times New Roman"/>
        </w:rPr>
        <w:fldChar w:fldCharType="separate"/>
      </w:r>
      <w:r>
        <w:rPr>
          <w:rFonts w:hint="default" w:ascii="Times New Roman" w:hAnsi="Times New Roman" w:cs="Times New Roman"/>
        </w:rPr>
        <w:t>21</w:t>
      </w:r>
      <w:r>
        <w:rPr>
          <w:rFonts w:hint="default" w:ascii="Times New Roman" w:hAnsi="Times New Roman" w:cs="Times New Roman"/>
        </w:rPr>
        <w:fldChar w:fldCharType="end"/>
      </w: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end"/>
      </w:r>
    </w:p>
    <w:p>
      <w:pPr>
        <w:pStyle w:val="7"/>
        <w:tabs>
          <w:tab w:val="right" w:leader="dot" w:pos="8845"/>
        </w:tabs>
        <w:rPr>
          <w:rFonts w:hint="default" w:ascii="Times New Roman" w:hAnsi="Times New Roman" w:cs="Times New Roman"/>
        </w:rPr>
      </w:pP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begin"/>
      </w:r>
      <w:r>
        <w:rPr>
          <w:rFonts w:hint="default" w:ascii="Times New Roman" w:hAnsi="Times New Roman" w:eastAsia="方正仿宋_GBK" w:cs="Times New Roman"/>
          <w:szCs w:val="21"/>
          <w:lang w:eastAsia="zh-CN"/>
        </w:rPr>
        <w:instrText xml:space="preserve"> HYPERLINK \l _Toc11843 </w:instrText>
      </w:r>
      <w:r>
        <w:rPr>
          <w:rFonts w:hint="default" w:ascii="Times New Roman" w:hAnsi="Times New Roman" w:eastAsia="方正仿宋_GBK" w:cs="Times New Roman"/>
          <w:szCs w:val="21"/>
          <w:lang w:eastAsia="zh-CN"/>
        </w:rPr>
        <w:fldChar w:fldCharType="separate"/>
      </w:r>
      <w:r>
        <w:rPr>
          <w:rFonts w:hint="default" w:ascii="Times New Roman" w:hAnsi="Times New Roman" w:eastAsia="方正仿宋_GBK" w:cs="Times New Roman"/>
          <w:szCs w:val="32"/>
          <w:lang w:eastAsia="zh-CN"/>
        </w:rPr>
        <w:t>10.竣工环保验收中弄虚作假的行为</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_Toc11843 \h </w:instrText>
      </w:r>
      <w:r>
        <w:rPr>
          <w:rFonts w:hint="default" w:ascii="Times New Roman" w:hAnsi="Times New Roman" w:cs="Times New Roman"/>
        </w:rPr>
        <w:fldChar w:fldCharType="separate"/>
      </w:r>
      <w:r>
        <w:rPr>
          <w:rFonts w:hint="default" w:ascii="Times New Roman" w:hAnsi="Times New Roman" w:cs="Times New Roman"/>
        </w:rPr>
        <w:t>21</w:t>
      </w:r>
      <w:r>
        <w:rPr>
          <w:rFonts w:hint="default" w:ascii="Times New Roman" w:hAnsi="Times New Roman" w:cs="Times New Roman"/>
        </w:rPr>
        <w:fldChar w:fldCharType="end"/>
      </w: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end"/>
      </w:r>
    </w:p>
    <w:p>
      <w:pPr>
        <w:pStyle w:val="7"/>
        <w:tabs>
          <w:tab w:val="right" w:leader="dot" w:pos="8845"/>
        </w:tabs>
        <w:rPr>
          <w:rFonts w:hint="default" w:ascii="Times New Roman" w:hAnsi="Times New Roman" w:cs="Times New Roman"/>
        </w:rPr>
      </w:pP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begin"/>
      </w:r>
      <w:r>
        <w:rPr>
          <w:rFonts w:hint="default" w:ascii="Times New Roman" w:hAnsi="Times New Roman" w:eastAsia="方正仿宋_GBK" w:cs="Times New Roman"/>
          <w:szCs w:val="21"/>
          <w:lang w:eastAsia="zh-CN"/>
        </w:rPr>
        <w:instrText xml:space="preserve"> HYPERLINK \l _Toc2321 </w:instrText>
      </w:r>
      <w:r>
        <w:rPr>
          <w:rFonts w:hint="default" w:ascii="Times New Roman" w:hAnsi="Times New Roman" w:eastAsia="方正仿宋_GBK" w:cs="Times New Roman"/>
          <w:szCs w:val="21"/>
          <w:lang w:eastAsia="zh-CN"/>
        </w:rPr>
        <w:fldChar w:fldCharType="separate"/>
      </w:r>
      <w:r>
        <w:rPr>
          <w:rFonts w:hint="default" w:ascii="Times New Roman" w:hAnsi="Times New Roman" w:eastAsia="方正仿宋_GBK" w:cs="Times New Roman"/>
          <w:szCs w:val="32"/>
          <w:lang w:eastAsia="zh-CN"/>
        </w:rPr>
        <w:t>11.向建设单位、从事环境影响评价工作的单位收取费用的行为</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_Toc2321 \h </w:instrText>
      </w:r>
      <w:r>
        <w:rPr>
          <w:rFonts w:hint="default" w:ascii="Times New Roman" w:hAnsi="Times New Roman" w:cs="Times New Roman"/>
        </w:rPr>
        <w:fldChar w:fldCharType="separate"/>
      </w:r>
      <w:r>
        <w:rPr>
          <w:rFonts w:hint="default" w:ascii="Times New Roman" w:hAnsi="Times New Roman" w:cs="Times New Roman"/>
        </w:rPr>
        <w:t>23</w:t>
      </w:r>
      <w:r>
        <w:rPr>
          <w:rFonts w:hint="default" w:ascii="Times New Roman" w:hAnsi="Times New Roman" w:cs="Times New Roman"/>
        </w:rPr>
        <w:fldChar w:fldCharType="end"/>
      </w: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end"/>
      </w:r>
    </w:p>
    <w:p>
      <w:pPr>
        <w:pStyle w:val="15"/>
        <w:tabs>
          <w:tab w:val="right" w:leader="dot" w:pos="8845"/>
        </w:tabs>
        <w:rPr>
          <w:rFonts w:hint="default" w:ascii="Times New Roman" w:hAnsi="Times New Roman" w:cs="Times New Roman"/>
        </w:rPr>
      </w:pP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begin"/>
      </w:r>
      <w:r>
        <w:rPr>
          <w:rFonts w:hint="default" w:ascii="Times New Roman" w:hAnsi="Times New Roman" w:eastAsia="方正仿宋_GBK" w:cs="Times New Roman"/>
          <w:szCs w:val="21"/>
          <w:lang w:eastAsia="zh-CN"/>
        </w:rPr>
        <w:instrText xml:space="preserve"> HYPERLINK \l _Toc30984 </w:instrText>
      </w:r>
      <w:r>
        <w:rPr>
          <w:rFonts w:hint="default" w:ascii="Times New Roman" w:hAnsi="Times New Roman" w:eastAsia="方正仿宋_GBK" w:cs="Times New Roman"/>
          <w:szCs w:val="21"/>
          <w:lang w:eastAsia="zh-CN"/>
        </w:rPr>
        <w:fldChar w:fldCharType="separate"/>
      </w:r>
      <w:r>
        <w:rPr>
          <w:rFonts w:hint="default" w:ascii="Times New Roman" w:hAnsi="Times New Roman" w:eastAsia="方正楷体_GBK" w:cs="Times New Roman"/>
          <w:szCs w:val="32"/>
          <w:lang w:eastAsia="zh-CN"/>
        </w:rPr>
        <w:t>（二）违反环境保护排污许可管理制度的行为</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_Toc30984 \h </w:instrText>
      </w:r>
      <w:r>
        <w:rPr>
          <w:rFonts w:hint="default" w:ascii="Times New Roman" w:hAnsi="Times New Roman" w:cs="Times New Roman"/>
        </w:rPr>
        <w:fldChar w:fldCharType="separate"/>
      </w:r>
      <w:r>
        <w:rPr>
          <w:rFonts w:hint="default" w:ascii="Times New Roman" w:hAnsi="Times New Roman" w:cs="Times New Roman"/>
        </w:rPr>
        <w:t>24</w:t>
      </w:r>
      <w:r>
        <w:rPr>
          <w:rFonts w:hint="default" w:ascii="Times New Roman" w:hAnsi="Times New Roman" w:cs="Times New Roman"/>
        </w:rPr>
        <w:fldChar w:fldCharType="end"/>
      </w: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end"/>
      </w:r>
    </w:p>
    <w:p>
      <w:pPr>
        <w:pStyle w:val="15"/>
        <w:tabs>
          <w:tab w:val="right" w:leader="dot" w:pos="8845"/>
        </w:tabs>
        <w:rPr>
          <w:rFonts w:hint="default" w:ascii="Times New Roman" w:hAnsi="Times New Roman" w:cs="Times New Roman"/>
        </w:rPr>
      </w:pP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begin"/>
      </w:r>
      <w:r>
        <w:rPr>
          <w:rFonts w:hint="default" w:ascii="Times New Roman" w:hAnsi="Times New Roman" w:eastAsia="方正仿宋_GBK" w:cs="Times New Roman"/>
          <w:szCs w:val="21"/>
          <w:lang w:eastAsia="zh-CN"/>
        </w:rPr>
        <w:instrText xml:space="preserve"> HYPERLINK \l _Toc20274 </w:instrText>
      </w:r>
      <w:r>
        <w:rPr>
          <w:rFonts w:hint="default" w:ascii="Times New Roman" w:hAnsi="Times New Roman" w:eastAsia="方正仿宋_GBK" w:cs="Times New Roman"/>
          <w:szCs w:val="21"/>
          <w:lang w:eastAsia="zh-CN"/>
        </w:rPr>
        <w:fldChar w:fldCharType="separate"/>
      </w:r>
      <w:r>
        <w:rPr>
          <w:rFonts w:hint="default" w:ascii="Times New Roman" w:hAnsi="Times New Roman" w:eastAsia="方正楷体_GBK" w:cs="Times New Roman"/>
          <w:szCs w:val="32"/>
          <w:lang w:eastAsia="zh-CN"/>
        </w:rPr>
        <w:t>（三）违反现场检查规定的行为</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_Toc20274 \h </w:instrText>
      </w:r>
      <w:r>
        <w:rPr>
          <w:rFonts w:hint="default" w:ascii="Times New Roman" w:hAnsi="Times New Roman" w:cs="Times New Roman"/>
        </w:rPr>
        <w:fldChar w:fldCharType="separate"/>
      </w:r>
      <w:r>
        <w:rPr>
          <w:rFonts w:hint="default" w:ascii="Times New Roman" w:hAnsi="Times New Roman" w:cs="Times New Roman"/>
        </w:rPr>
        <w:t>27</w:t>
      </w:r>
      <w:r>
        <w:rPr>
          <w:rFonts w:hint="default" w:ascii="Times New Roman" w:hAnsi="Times New Roman" w:cs="Times New Roman"/>
        </w:rPr>
        <w:fldChar w:fldCharType="end"/>
      </w: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end"/>
      </w:r>
    </w:p>
    <w:p>
      <w:pPr>
        <w:pStyle w:val="15"/>
        <w:tabs>
          <w:tab w:val="right" w:leader="dot" w:pos="8845"/>
        </w:tabs>
        <w:rPr>
          <w:rFonts w:hint="default" w:ascii="Times New Roman" w:hAnsi="Times New Roman" w:cs="Times New Roman"/>
        </w:rPr>
      </w:pP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begin"/>
      </w:r>
      <w:r>
        <w:rPr>
          <w:rFonts w:hint="default" w:ascii="Times New Roman" w:hAnsi="Times New Roman" w:eastAsia="方正仿宋_GBK" w:cs="Times New Roman"/>
          <w:szCs w:val="21"/>
          <w:lang w:eastAsia="zh-CN"/>
        </w:rPr>
        <w:instrText xml:space="preserve"> HYPERLINK \l _Toc9460 </w:instrText>
      </w:r>
      <w:r>
        <w:rPr>
          <w:rFonts w:hint="default" w:ascii="Times New Roman" w:hAnsi="Times New Roman" w:eastAsia="方正仿宋_GBK" w:cs="Times New Roman"/>
          <w:szCs w:val="21"/>
          <w:lang w:eastAsia="zh-CN"/>
        </w:rPr>
        <w:fldChar w:fldCharType="separate"/>
      </w:r>
      <w:r>
        <w:rPr>
          <w:rFonts w:hint="default" w:ascii="Times New Roman" w:hAnsi="Times New Roman" w:eastAsia="方正楷体_GBK" w:cs="Times New Roman"/>
          <w:szCs w:val="32"/>
          <w:lang w:eastAsia="zh-CN"/>
        </w:rPr>
        <w:t>（四）逃避监管排放污染物的行为</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_Toc9460 \h </w:instrText>
      </w:r>
      <w:r>
        <w:rPr>
          <w:rFonts w:hint="default" w:ascii="Times New Roman" w:hAnsi="Times New Roman" w:cs="Times New Roman"/>
        </w:rPr>
        <w:fldChar w:fldCharType="separate"/>
      </w:r>
      <w:r>
        <w:rPr>
          <w:rFonts w:hint="default" w:ascii="Times New Roman" w:hAnsi="Times New Roman" w:cs="Times New Roman"/>
        </w:rPr>
        <w:t>30</w:t>
      </w:r>
      <w:r>
        <w:rPr>
          <w:rFonts w:hint="default" w:ascii="Times New Roman" w:hAnsi="Times New Roman" w:cs="Times New Roman"/>
        </w:rPr>
        <w:fldChar w:fldCharType="end"/>
      </w: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end"/>
      </w:r>
    </w:p>
    <w:p>
      <w:pPr>
        <w:pStyle w:val="15"/>
        <w:tabs>
          <w:tab w:val="right" w:leader="dot" w:pos="8845"/>
        </w:tabs>
        <w:rPr>
          <w:rFonts w:hint="default" w:ascii="Times New Roman" w:hAnsi="Times New Roman" w:cs="Times New Roman"/>
        </w:rPr>
      </w:pP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begin"/>
      </w:r>
      <w:r>
        <w:rPr>
          <w:rFonts w:hint="default" w:ascii="Times New Roman" w:hAnsi="Times New Roman" w:eastAsia="方正仿宋_GBK" w:cs="Times New Roman"/>
          <w:szCs w:val="21"/>
          <w:lang w:eastAsia="zh-CN"/>
        </w:rPr>
        <w:instrText xml:space="preserve"> HYPERLINK \l _Toc31646 </w:instrText>
      </w:r>
      <w:r>
        <w:rPr>
          <w:rFonts w:hint="default" w:ascii="Times New Roman" w:hAnsi="Times New Roman" w:eastAsia="方正仿宋_GBK" w:cs="Times New Roman"/>
          <w:szCs w:val="21"/>
          <w:lang w:eastAsia="zh-CN"/>
        </w:rPr>
        <w:fldChar w:fldCharType="separate"/>
      </w:r>
      <w:r>
        <w:rPr>
          <w:rFonts w:hint="default" w:ascii="Times New Roman" w:hAnsi="Times New Roman" w:eastAsia="方正楷体_GBK" w:cs="Times New Roman"/>
          <w:szCs w:val="32"/>
          <w:lang w:eastAsia="zh-CN"/>
        </w:rPr>
        <w:t>（五）超标或超总量排污的行为</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_Toc31646 \h </w:instrText>
      </w:r>
      <w:r>
        <w:rPr>
          <w:rFonts w:hint="default" w:ascii="Times New Roman" w:hAnsi="Times New Roman" w:cs="Times New Roman"/>
        </w:rPr>
        <w:fldChar w:fldCharType="separate"/>
      </w:r>
      <w:r>
        <w:rPr>
          <w:rFonts w:hint="default" w:ascii="Times New Roman" w:hAnsi="Times New Roman" w:cs="Times New Roman"/>
        </w:rPr>
        <w:t>32</w:t>
      </w:r>
      <w:r>
        <w:rPr>
          <w:rFonts w:hint="default" w:ascii="Times New Roman" w:hAnsi="Times New Roman" w:cs="Times New Roman"/>
        </w:rPr>
        <w:fldChar w:fldCharType="end"/>
      </w: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end"/>
      </w:r>
    </w:p>
    <w:p>
      <w:pPr>
        <w:pStyle w:val="15"/>
        <w:tabs>
          <w:tab w:val="right" w:leader="dot" w:pos="8845"/>
        </w:tabs>
        <w:rPr>
          <w:rFonts w:hint="default" w:ascii="Times New Roman" w:hAnsi="Times New Roman" w:cs="Times New Roman"/>
        </w:rPr>
      </w:pP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begin"/>
      </w:r>
      <w:r>
        <w:rPr>
          <w:rFonts w:hint="default" w:ascii="Times New Roman" w:hAnsi="Times New Roman" w:eastAsia="方正仿宋_GBK" w:cs="Times New Roman"/>
          <w:szCs w:val="21"/>
          <w:lang w:eastAsia="zh-CN"/>
        </w:rPr>
        <w:instrText xml:space="preserve"> HYPERLINK \l _Toc3522 </w:instrText>
      </w:r>
      <w:r>
        <w:rPr>
          <w:rFonts w:hint="default" w:ascii="Times New Roman" w:hAnsi="Times New Roman" w:eastAsia="方正仿宋_GBK" w:cs="Times New Roman"/>
          <w:szCs w:val="21"/>
          <w:lang w:eastAsia="zh-CN"/>
        </w:rPr>
        <w:fldChar w:fldCharType="separate"/>
      </w:r>
      <w:r>
        <w:rPr>
          <w:rFonts w:hint="default" w:ascii="Times New Roman" w:hAnsi="Times New Roman" w:eastAsia="方正楷体_GBK" w:cs="Times New Roman"/>
          <w:szCs w:val="32"/>
          <w:lang w:eastAsia="zh-CN"/>
        </w:rPr>
        <w:t>（六）违反大气污染防治管理制度的行为</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_Toc3522 \h </w:instrText>
      </w:r>
      <w:r>
        <w:rPr>
          <w:rFonts w:hint="default" w:ascii="Times New Roman" w:hAnsi="Times New Roman" w:cs="Times New Roman"/>
        </w:rPr>
        <w:fldChar w:fldCharType="separate"/>
      </w:r>
      <w:r>
        <w:rPr>
          <w:rFonts w:hint="default" w:ascii="Times New Roman" w:hAnsi="Times New Roman" w:cs="Times New Roman"/>
        </w:rPr>
        <w:t>34</w:t>
      </w:r>
      <w:r>
        <w:rPr>
          <w:rFonts w:hint="default" w:ascii="Times New Roman" w:hAnsi="Times New Roman" w:cs="Times New Roman"/>
        </w:rPr>
        <w:fldChar w:fldCharType="end"/>
      </w: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end"/>
      </w:r>
    </w:p>
    <w:p>
      <w:pPr>
        <w:pStyle w:val="7"/>
        <w:tabs>
          <w:tab w:val="right" w:leader="dot" w:pos="8845"/>
        </w:tabs>
        <w:rPr>
          <w:rFonts w:hint="default" w:ascii="Times New Roman" w:hAnsi="Times New Roman" w:cs="Times New Roman"/>
        </w:rPr>
      </w:pP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begin"/>
      </w:r>
      <w:r>
        <w:rPr>
          <w:rFonts w:hint="default" w:ascii="Times New Roman" w:hAnsi="Times New Roman" w:eastAsia="方正仿宋_GBK" w:cs="Times New Roman"/>
          <w:szCs w:val="21"/>
          <w:lang w:eastAsia="zh-CN"/>
        </w:rPr>
        <w:instrText xml:space="preserve"> HYPERLINK \l _Toc31516 </w:instrText>
      </w:r>
      <w:r>
        <w:rPr>
          <w:rFonts w:hint="default" w:ascii="Times New Roman" w:hAnsi="Times New Roman" w:eastAsia="方正仿宋_GBK" w:cs="Times New Roman"/>
          <w:szCs w:val="21"/>
          <w:lang w:eastAsia="zh-CN"/>
        </w:rPr>
        <w:fldChar w:fldCharType="separate"/>
      </w:r>
      <w:r>
        <w:rPr>
          <w:rFonts w:hint="default" w:ascii="Times New Roman" w:hAnsi="Times New Roman" w:eastAsia="方正仿宋_GBK" w:cs="Times New Roman"/>
          <w:szCs w:val="32"/>
          <w:lang w:eastAsia="zh-CN"/>
        </w:rPr>
        <w:t>1.侵占、损毁或者擅自移动、改变大气环境质量监测设施或者大气污染物排放自动监测设备的行为</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_Toc31516 \h </w:instrText>
      </w:r>
      <w:r>
        <w:rPr>
          <w:rFonts w:hint="default" w:ascii="Times New Roman" w:hAnsi="Times New Roman" w:cs="Times New Roman"/>
        </w:rPr>
        <w:fldChar w:fldCharType="separate"/>
      </w:r>
      <w:r>
        <w:rPr>
          <w:rFonts w:hint="default" w:ascii="Times New Roman" w:hAnsi="Times New Roman" w:cs="Times New Roman"/>
        </w:rPr>
        <w:t>34</w:t>
      </w:r>
      <w:r>
        <w:rPr>
          <w:rFonts w:hint="default" w:ascii="Times New Roman" w:hAnsi="Times New Roman" w:cs="Times New Roman"/>
        </w:rPr>
        <w:fldChar w:fldCharType="end"/>
      </w: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end"/>
      </w:r>
    </w:p>
    <w:p>
      <w:pPr>
        <w:pStyle w:val="7"/>
        <w:tabs>
          <w:tab w:val="right" w:leader="dot" w:pos="8845"/>
        </w:tabs>
        <w:rPr>
          <w:rFonts w:hint="default" w:ascii="Times New Roman" w:hAnsi="Times New Roman" w:cs="Times New Roman"/>
        </w:rPr>
      </w:pP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begin"/>
      </w:r>
      <w:r>
        <w:rPr>
          <w:rFonts w:hint="default" w:ascii="Times New Roman" w:hAnsi="Times New Roman" w:eastAsia="方正仿宋_GBK" w:cs="Times New Roman"/>
          <w:szCs w:val="21"/>
          <w:lang w:eastAsia="zh-CN"/>
        </w:rPr>
        <w:instrText xml:space="preserve"> HYPERLINK \l _Toc21808 </w:instrText>
      </w:r>
      <w:r>
        <w:rPr>
          <w:rFonts w:hint="default" w:ascii="Times New Roman" w:hAnsi="Times New Roman" w:eastAsia="方正仿宋_GBK" w:cs="Times New Roman"/>
          <w:szCs w:val="21"/>
          <w:lang w:eastAsia="zh-CN"/>
        </w:rPr>
        <w:fldChar w:fldCharType="separate"/>
      </w:r>
      <w:r>
        <w:rPr>
          <w:rFonts w:hint="default" w:ascii="Times New Roman" w:hAnsi="Times New Roman" w:eastAsia="方正仿宋_GBK" w:cs="Times New Roman"/>
          <w:szCs w:val="32"/>
          <w:lang w:eastAsia="zh-CN"/>
        </w:rPr>
        <w:t>2.未按照规定对所排放的工业废气和有毒有害大气污染物进行监测并保存原始监测记录的行为</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_Toc21808 \h </w:instrText>
      </w:r>
      <w:r>
        <w:rPr>
          <w:rFonts w:hint="default" w:ascii="Times New Roman" w:hAnsi="Times New Roman" w:cs="Times New Roman"/>
        </w:rPr>
        <w:fldChar w:fldCharType="separate"/>
      </w:r>
      <w:r>
        <w:rPr>
          <w:rFonts w:hint="default" w:ascii="Times New Roman" w:hAnsi="Times New Roman" w:cs="Times New Roman"/>
        </w:rPr>
        <w:t>34</w:t>
      </w:r>
      <w:r>
        <w:rPr>
          <w:rFonts w:hint="default" w:ascii="Times New Roman" w:hAnsi="Times New Roman" w:cs="Times New Roman"/>
        </w:rPr>
        <w:fldChar w:fldCharType="end"/>
      </w: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end"/>
      </w:r>
    </w:p>
    <w:p>
      <w:pPr>
        <w:pStyle w:val="7"/>
        <w:tabs>
          <w:tab w:val="right" w:leader="dot" w:pos="8845"/>
        </w:tabs>
        <w:rPr>
          <w:rFonts w:hint="default" w:ascii="Times New Roman" w:hAnsi="Times New Roman" w:cs="Times New Roman"/>
        </w:rPr>
      </w:pP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begin"/>
      </w:r>
      <w:r>
        <w:rPr>
          <w:rFonts w:hint="default" w:ascii="Times New Roman" w:hAnsi="Times New Roman" w:eastAsia="方正仿宋_GBK" w:cs="Times New Roman"/>
          <w:szCs w:val="21"/>
          <w:lang w:eastAsia="zh-CN"/>
        </w:rPr>
        <w:instrText xml:space="preserve"> HYPERLINK \l _Toc30780 </w:instrText>
      </w:r>
      <w:r>
        <w:rPr>
          <w:rFonts w:hint="default" w:ascii="Times New Roman" w:hAnsi="Times New Roman" w:eastAsia="方正仿宋_GBK" w:cs="Times New Roman"/>
          <w:szCs w:val="21"/>
          <w:lang w:eastAsia="zh-CN"/>
        </w:rPr>
        <w:fldChar w:fldCharType="separate"/>
      </w:r>
      <w:r>
        <w:rPr>
          <w:rFonts w:hint="default" w:ascii="Times New Roman" w:hAnsi="Times New Roman" w:eastAsia="方正仿宋_GBK" w:cs="Times New Roman"/>
          <w:szCs w:val="32"/>
          <w:lang w:eastAsia="zh-CN"/>
        </w:rPr>
        <w:t>3.排污单位未按照规定安装、使用大气污染物排放自动监测设备或者未按照规定与生态环境主管部门的监控设备联网，并保证监测设备正常运行的行为</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_Toc30780 \h </w:instrText>
      </w:r>
      <w:r>
        <w:rPr>
          <w:rFonts w:hint="default" w:ascii="Times New Roman" w:hAnsi="Times New Roman" w:cs="Times New Roman"/>
        </w:rPr>
        <w:fldChar w:fldCharType="separate"/>
      </w:r>
      <w:r>
        <w:rPr>
          <w:rFonts w:hint="default" w:ascii="Times New Roman" w:hAnsi="Times New Roman" w:cs="Times New Roman"/>
        </w:rPr>
        <w:t>35</w:t>
      </w:r>
      <w:r>
        <w:rPr>
          <w:rFonts w:hint="default" w:ascii="Times New Roman" w:hAnsi="Times New Roman" w:cs="Times New Roman"/>
        </w:rPr>
        <w:fldChar w:fldCharType="end"/>
      </w: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end"/>
      </w:r>
    </w:p>
    <w:p>
      <w:pPr>
        <w:pStyle w:val="7"/>
        <w:tabs>
          <w:tab w:val="right" w:leader="dot" w:pos="8845"/>
        </w:tabs>
        <w:rPr>
          <w:rFonts w:hint="default" w:ascii="Times New Roman" w:hAnsi="Times New Roman" w:cs="Times New Roman"/>
        </w:rPr>
      </w:pP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begin"/>
      </w:r>
      <w:r>
        <w:rPr>
          <w:rFonts w:hint="default" w:ascii="Times New Roman" w:hAnsi="Times New Roman" w:eastAsia="方正仿宋_GBK" w:cs="Times New Roman"/>
          <w:szCs w:val="21"/>
          <w:lang w:eastAsia="zh-CN"/>
        </w:rPr>
        <w:instrText xml:space="preserve"> HYPERLINK \l _Toc29739 </w:instrText>
      </w:r>
      <w:r>
        <w:rPr>
          <w:rFonts w:hint="default" w:ascii="Times New Roman" w:hAnsi="Times New Roman" w:eastAsia="方正仿宋_GBK" w:cs="Times New Roman"/>
          <w:szCs w:val="21"/>
          <w:lang w:eastAsia="zh-CN"/>
        </w:rPr>
        <w:fldChar w:fldCharType="separate"/>
      </w:r>
      <w:r>
        <w:rPr>
          <w:rFonts w:hint="default" w:ascii="Times New Roman" w:hAnsi="Times New Roman" w:eastAsia="方正仿宋_GBK" w:cs="Times New Roman"/>
          <w:szCs w:val="32"/>
          <w:lang w:eastAsia="zh-CN"/>
        </w:rPr>
        <w:t>4.排污单位不公开或者不如实公开自动监测数据的行为</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_Toc29739 \h </w:instrText>
      </w:r>
      <w:r>
        <w:rPr>
          <w:rFonts w:hint="default" w:ascii="Times New Roman" w:hAnsi="Times New Roman" w:cs="Times New Roman"/>
        </w:rPr>
        <w:fldChar w:fldCharType="separate"/>
      </w:r>
      <w:r>
        <w:rPr>
          <w:rFonts w:hint="default" w:ascii="Times New Roman" w:hAnsi="Times New Roman" w:cs="Times New Roman"/>
        </w:rPr>
        <w:t>36</w:t>
      </w:r>
      <w:r>
        <w:rPr>
          <w:rFonts w:hint="default" w:ascii="Times New Roman" w:hAnsi="Times New Roman" w:cs="Times New Roman"/>
        </w:rPr>
        <w:fldChar w:fldCharType="end"/>
      </w: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end"/>
      </w:r>
    </w:p>
    <w:p>
      <w:pPr>
        <w:pStyle w:val="7"/>
        <w:tabs>
          <w:tab w:val="right" w:leader="dot" w:pos="8845"/>
        </w:tabs>
        <w:rPr>
          <w:rFonts w:hint="default" w:ascii="Times New Roman" w:hAnsi="Times New Roman" w:cs="Times New Roman"/>
        </w:rPr>
      </w:pP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begin"/>
      </w:r>
      <w:r>
        <w:rPr>
          <w:rFonts w:hint="default" w:ascii="Times New Roman" w:hAnsi="Times New Roman" w:eastAsia="方正仿宋_GBK" w:cs="Times New Roman"/>
          <w:szCs w:val="21"/>
          <w:lang w:eastAsia="zh-CN"/>
        </w:rPr>
        <w:instrText xml:space="preserve"> HYPERLINK \l _Toc9812 </w:instrText>
      </w:r>
      <w:r>
        <w:rPr>
          <w:rFonts w:hint="default" w:ascii="Times New Roman" w:hAnsi="Times New Roman" w:eastAsia="方正仿宋_GBK" w:cs="Times New Roman"/>
          <w:szCs w:val="21"/>
          <w:lang w:eastAsia="zh-CN"/>
        </w:rPr>
        <w:fldChar w:fldCharType="separate"/>
      </w:r>
      <w:r>
        <w:rPr>
          <w:rFonts w:hint="default" w:ascii="Times New Roman" w:hAnsi="Times New Roman" w:eastAsia="方正仿宋_GBK" w:cs="Times New Roman"/>
          <w:szCs w:val="32"/>
          <w:lang w:eastAsia="zh-CN"/>
        </w:rPr>
        <w:t>5.未按照规定设置大气污染物排放口的行为</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_Toc9812 \h </w:instrText>
      </w:r>
      <w:r>
        <w:rPr>
          <w:rFonts w:hint="default" w:ascii="Times New Roman" w:hAnsi="Times New Roman" w:cs="Times New Roman"/>
        </w:rPr>
        <w:fldChar w:fldCharType="separate"/>
      </w:r>
      <w:r>
        <w:rPr>
          <w:rFonts w:hint="default" w:ascii="Times New Roman" w:hAnsi="Times New Roman" w:cs="Times New Roman"/>
        </w:rPr>
        <w:t>37</w:t>
      </w:r>
      <w:r>
        <w:rPr>
          <w:rFonts w:hint="default" w:ascii="Times New Roman" w:hAnsi="Times New Roman" w:cs="Times New Roman"/>
        </w:rPr>
        <w:fldChar w:fldCharType="end"/>
      </w: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end"/>
      </w:r>
    </w:p>
    <w:p>
      <w:pPr>
        <w:pStyle w:val="7"/>
        <w:tabs>
          <w:tab w:val="right" w:leader="dot" w:pos="8845"/>
        </w:tabs>
        <w:rPr>
          <w:rFonts w:hint="default" w:ascii="Times New Roman" w:hAnsi="Times New Roman" w:cs="Times New Roman"/>
        </w:rPr>
      </w:pP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begin"/>
      </w:r>
      <w:r>
        <w:rPr>
          <w:rFonts w:hint="default" w:ascii="Times New Roman" w:hAnsi="Times New Roman" w:eastAsia="方正仿宋_GBK" w:cs="Times New Roman"/>
          <w:szCs w:val="21"/>
          <w:lang w:eastAsia="zh-CN"/>
        </w:rPr>
        <w:instrText xml:space="preserve"> HYPERLINK \l _Toc24170 </w:instrText>
      </w:r>
      <w:r>
        <w:rPr>
          <w:rFonts w:hint="default" w:ascii="Times New Roman" w:hAnsi="Times New Roman" w:eastAsia="方正仿宋_GBK" w:cs="Times New Roman"/>
          <w:szCs w:val="21"/>
          <w:lang w:eastAsia="zh-CN"/>
        </w:rPr>
        <w:fldChar w:fldCharType="separate"/>
      </w:r>
      <w:r>
        <w:rPr>
          <w:rFonts w:hint="default" w:ascii="Times New Roman" w:hAnsi="Times New Roman" w:eastAsia="方正仿宋_GBK" w:cs="Times New Roman"/>
          <w:szCs w:val="32"/>
          <w:lang w:eastAsia="zh-CN"/>
        </w:rPr>
        <w:t>6.燃用不符合质量标准的煤炭、石油焦的行为</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_Toc24170 \h </w:instrText>
      </w:r>
      <w:r>
        <w:rPr>
          <w:rFonts w:hint="default" w:ascii="Times New Roman" w:hAnsi="Times New Roman" w:cs="Times New Roman"/>
        </w:rPr>
        <w:fldChar w:fldCharType="separate"/>
      </w:r>
      <w:r>
        <w:rPr>
          <w:rFonts w:hint="default" w:ascii="Times New Roman" w:hAnsi="Times New Roman" w:cs="Times New Roman"/>
        </w:rPr>
        <w:t>38</w:t>
      </w:r>
      <w:r>
        <w:rPr>
          <w:rFonts w:hint="default" w:ascii="Times New Roman" w:hAnsi="Times New Roman" w:cs="Times New Roman"/>
        </w:rPr>
        <w:fldChar w:fldCharType="end"/>
      </w: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end"/>
      </w:r>
    </w:p>
    <w:p>
      <w:pPr>
        <w:pStyle w:val="7"/>
        <w:tabs>
          <w:tab w:val="right" w:leader="dot" w:pos="8845"/>
        </w:tabs>
        <w:rPr>
          <w:rFonts w:hint="default" w:ascii="Times New Roman" w:hAnsi="Times New Roman" w:cs="Times New Roman"/>
        </w:rPr>
      </w:pP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begin"/>
      </w:r>
      <w:r>
        <w:rPr>
          <w:rFonts w:hint="default" w:ascii="Times New Roman" w:hAnsi="Times New Roman" w:eastAsia="方正仿宋_GBK" w:cs="Times New Roman"/>
          <w:szCs w:val="21"/>
          <w:lang w:eastAsia="zh-CN"/>
        </w:rPr>
        <w:instrText xml:space="preserve"> HYPERLINK \l _Toc18728 </w:instrText>
      </w:r>
      <w:r>
        <w:rPr>
          <w:rFonts w:hint="default" w:ascii="Times New Roman" w:hAnsi="Times New Roman" w:eastAsia="方正仿宋_GBK" w:cs="Times New Roman"/>
          <w:szCs w:val="21"/>
          <w:lang w:eastAsia="zh-CN"/>
        </w:rPr>
        <w:fldChar w:fldCharType="separate"/>
      </w:r>
      <w:r>
        <w:rPr>
          <w:rFonts w:hint="default" w:ascii="Times New Roman" w:hAnsi="Times New Roman" w:eastAsia="方正仿宋_GBK" w:cs="Times New Roman"/>
          <w:szCs w:val="32"/>
          <w:lang w:eastAsia="zh-CN"/>
        </w:rPr>
        <w:t>7.在禁燃区内新建、扩建燃用高污染燃料的设施，或者未按照规定停止燃用高污染燃料的行为</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_Toc18728 \h </w:instrText>
      </w:r>
      <w:r>
        <w:rPr>
          <w:rFonts w:hint="default" w:ascii="Times New Roman" w:hAnsi="Times New Roman" w:cs="Times New Roman"/>
        </w:rPr>
        <w:fldChar w:fldCharType="separate"/>
      </w:r>
      <w:r>
        <w:rPr>
          <w:rFonts w:hint="default" w:ascii="Times New Roman" w:hAnsi="Times New Roman" w:cs="Times New Roman"/>
        </w:rPr>
        <w:t>39</w:t>
      </w:r>
      <w:r>
        <w:rPr>
          <w:rFonts w:hint="default" w:ascii="Times New Roman" w:hAnsi="Times New Roman" w:cs="Times New Roman"/>
        </w:rPr>
        <w:fldChar w:fldCharType="end"/>
      </w: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end"/>
      </w:r>
    </w:p>
    <w:p>
      <w:pPr>
        <w:pStyle w:val="7"/>
        <w:tabs>
          <w:tab w:val="right" w:leader="dot" w:pos="8845"/>
        </w:tabs>
        <w:rPr>
          <w:rFonts w:hint="default" w:ascii="Times New Roman" w:hAnsi="Times New Roman" w:cs="Times New Roman"/>
        </w:rPr>
      </w:pP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begin"/>
      </w:r>
      <w:r>
        <w:rPr>
          <w:rFonts w:hint="default" w:ascii="Times New Roman" w:hAnsi="Times New Roman" w:eastAsia="方正仿宋_GBK" w:cs="Times New Roman"/>
          <w:szCs w:val="21"/>
          <w:lang w:eastAsia="zh-CN"/>
        </w:rPr>
        <w:instrText xml:space="preserve"> HYPERLINK \l _Toc5084 </w:instrText>
      </w:r>
      <w:r>
        <w:rPr>
          <w:rFonts w:hint="default" w:ascii="Times New Roman" w:hAnsi="Times New Roman" w:eastAsia="方正仿宋_GBK" w:cs="Times New Roman"/>
          <w:szCs w:val="21"/>
          <w:lang w:eastAsia="zh-CN"/>
        </w:rPr>
        <w:fldChar w:fldCharType="separate"/>
      </w:r>
      <w:r>
        <w:rPr>
          <w:rFonts w:hint="default" w:ascii="Times New Roman" w:hAnsi="Times New Roman" w:eastAsia="方正仿宋_GBK" w:cs="Times New Roman"/>
          <w:szCs w:val="32"/>
          <w:lang w:eastAsia="zh-CN"/>
        </w:rPr>
        <w:t>8.在城市集中供热管网覆盖地区新建、扩建分散燃煤供热锅炉的行为</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_Toc5084 \h </w:instrText>
      </w:r>
      <w:r>
        <w:rPr>
          <w:rFonts w:hint="default" w:ascii="Times New Roman" w:hAnsi="Times New Roman" w:cs="Times New Roman"/>
        </w:rPr>
        <w:fldChar w:fldCharType="separate"/>
      </w:r>
      <w:r>
        <w:rPr>
          <w:rFonts w:hint="default" w:ascii="Times New Roman" w:hAnsi="Times New Roman" w:cs="Times New Roman"/>
        </w:rPr>
        <w:t>39</w:t>
      </w:r>
      <w:r>
        <w:rPr>
          <w:rFonts w:hint="default" w:ascii="Times New Roman" w:hAnsi="Times New Roman" w:cs="Times New Roman"/>
        </w:rPr>
        <w:fldChar w:fldCharType="end"/>
      </w: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end"/>
      </w:r>
    </w:p>
    <w:p>
      <w:pPr>
        <w:pStyle w:val="7"/>
        <w:tabs>
          <w:tab w:val="right" w:leader="dot" w:pos="8845"/>
        </w:tabs>
        <w:rPr>
          <w:rFonts w:hint="default" w:ascii="Times New Roman" w:hAnsi="Times New Roman" w:cs="Times New Roman"/>
        </w:rPr>
      </w:pP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begin"/>
      </w:r>
      <w:r>
        <w:rPr>
          <w:rFonts w:hint="default" w:ascii="Times New Roman" w:hAnsi="Times New Roman" w:eastAsia="方正仿宋_GBK" w:cs="Times New Roman"/>
          <w:szCs w:val="21"/>
          <w:lang w:eastAsia="zh-CN"/>
        </w:rPr>
        <w:instrText xml:space="preserve"> HYPERLINK \l _Toc1827 </w:instrText>
      </w:r>
      <w:r>
        <w:rPr>
          <w:rFonts w:hint="default" w:ascii="Times New Roman" w:hAnsi="Times New Roman" w:eastAsia="方正仿宋_GBK" w:cs="Times New Roman"/>
          <w:szCs w:val="21"/>
          <w:lang w:eastAsia="zh-CN"/>
        </w:rPr>
        <w:fldChar w:fldCharType="separate"/>
      </w:r>
      <w:r>
        <w:rPr>
          <w:rFonts w:hint="default" w:ascii="Times New Roman" w:hAnsi="Times New Roman" w:eastAsia="方正仿宋_GBK" w:cs="Times New Roman"/>
          <w:szCs w:val="32"/>
          <w:lang w:eastAsia="zh-CN"/>
        </w:rPr>
        <w:t>9.未按照规定拆除已建成的不能达标排放的燃煤供热锅炉的行为</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_Toc1827 \h </w:instrText>
      </w:r>
      <w:r>
        <w:rPr>
          <w:rFonts w:hint="default" w:ascii="Times New Roman" w:hAnsi="Times New Roman" w:cs="Times New Roman"/>
        </w:rPr>
        <w:fldChar w:fldCharType="separate"/>
      </w:r>
      <w:r>
        <w:rPr>
          <w:rFonts w:hint="default" w:ascii="Times New Roman" w:hAnsi="Times New Roman" w:cs="Times New Roman"/>
        </w:rPr>
        <w:t>40</w:t>
      </w:r>
      <w:r>
        <w:rPr>
          <w:rFonts w:hint="default" w:ascii="Times New Roman" w:hAnsi="Times New Roman" w:cs="Times New Roman"/>
        </w:rPr>
        <w:fldChar w:fldCharType="end"/>
      </w: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end"/>
      </w:r>
    </w:p>
    <w:p>
      <w:pPr>
        <w:pStyle w:val="7"/>
        <w:tabs>
          <w:tab w:val="right" w:leader="dot" w:pos="8845"/>
        </w:tabs>
        <w:rPr>
          <w:rFonts w:hint="default" w:ascii="Times New Roman" w:hAnsi="Times New Roman" w:cs="Times New Roman"/>
        </w:rPr>
      </w:pP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begin"/>
      </w:r>
      <w:r>
        <w:rPr>
          <w:rFonts w:hint="default" w:ascii="Times New Roman" w:hAnsi="Times New Roman" w:eastAsia="方正仿宋_GBK" w:cs="Times New Roman"/>
          <w:szCs w:val="21"/>
          <w:lang w:eastAsia="zh-CN"/>
        </w:rPr>
        <w:instrText xml:space="preserve"> HYPERLINK \l _Toc5785 </w:instrText>
      </w:r>
      <w:r>
        <w:rPr>
          <w:rFonts w:hint="default" w:ascii="Times New Roman" w:hAnsi="Times New Roman" w:eastAsia="方正仿宋_GBK" w:cs="Times New Roman"/>
          <w:szCs w:val="21"/>
          <w:lang w:eastAsia="zh-CN"/>
        </w:rPr>
        <w:fldChar w:fldCharType="separate"/>
      </w:r>
      <w:r>
        <w:rPr>
          <w:rFonts w:hint="default" w:ascii="Times New Roman" w:hAnsi="Times New Roman" w:eastAsia="方正仿宋_GBK" w:cs="Times New Roman"/>
          <w:szCs w:val="32"/>
          <w:lang w:eastAsia="zh-CN"/>
        </w:rPr>
        <w:t>10.生产、进口、销售或者使用不符合规定标准或者要求的锅炉的行为</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_Toc5785 \h </w:instrText>
      </w:r>
      <w:r>
        <w:rPr>
          <w:rFonts w:hint="default" w:ascii="Times New Roman" w:hAnsi="Times New Roman" w:cs="Times New Roman"/>
        </w:rPr>
        <w:fldChar w:fldCharType="separate"/>
      </w:r>
      <w:r>
        <w:rPr>
          <w:rFonts w:hint="default" w:ascii="Times New Roman" w:hAnsi="Times New Roman" w:cs="Times New Roman"/>
        </w:rPr>
        <w:t>40</w:t>
      </w:r>
      <w:r>
        <w:rPr>
          <w:rFonts w:hint="default" w:ascii="Times New Roman" w:hAnsi="Times New Roman" w:cs="Times New Roman"/>
        </w:rPr>
        <w:fldChar w:fldCharType="end"/>
      </w: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end"/>
      </w:r>
    </w:p>
    <w:p>
      <w:pPr>
        <w:pStyle w:val="7"/>
        <w:tabs>
          <w:tab w:val="right" w:leader="dot" w:pos="8845"/>
        </w:tabs>
        <w:rPr>
          <w:rFonts w:hint="default" w:ascii="Times New Roman" w:hAnsi="Times New Roman" w:cs="Times New Roman"/>
        </w:rPr>
      </w:pP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begin"/>
      </w:r>
      <w:r>
        <w:rPr>
          <w:rFonts w:hint="default" w:ascii="Times New Roman" w:hAnsi="Times New Roman" w:eastAsia="方正仿宋_GBK" w:cs="Times New Roman"/>
          <w:szCs w:val="21"/>
          <w:lang w:eastAsia="zh-CN"/>
        </w:rPr>
        <w:instrText xml:space="preserve"> HYPERLINK \l _Toc16906 </w:instrText>
      </w:r>
      <w:r>
        <w:rPr>
          <w:rFonts w:hint="default" w:ascii="Times New Roman" w:hAnsi="Times New Roman" w:eastAsia="方正仿宋_GBK" w:cs="Times New Roman"/>
          <w:szCs w:val="21"/>
          <w:lang w:eastAsia="zh-CN"/>
        </w:rPr>
        <w:fldChar w:fldCharType="separate"/>
      </w:r>
      <w:r>
        <w:rPr>
          <w:rFonts w:hint="default" w:ascii="Times New Roman" w:hAnsi="Times New Roman" w:eastAsia="方正仿宋_GBK" w:cs="Times New Roman"/>
          <w:szCs w:val="32"/>
          <w:lang w:eastAsia="zh-CN"/>
        </w:rPr>
        <w:t>11.产生含挥发性有机物废气的生产和服务活动，未在密闭空间或者设备中进行，未采取减少废气排放措施的行为</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_Toc16906 \h </w:instrText>
      </w:r>
      <w:r>
        <w:rPr>
          <w:rFonts w:hint="default" w:ascii="Times New Roman" w:hAnsi="Times New Roman" w:cs="Times New Roman"/>
        </w:rPr>
        <w:fldChar w:fldCharType="separate"/>
      </w:r>
      <w:r>
        <w:rPr>
          <w:rFonts w:hint="default" w:ascii="Times New Roman" w:hAnsi="Times New Roman" w:cs="Times New Roman"/>
        </w:rPr>
        <w:t>41</w:t>
      </w:r>
      <w:r>
        <w:rPr>
          <w:rFonts w:hint="default" w:ascii="Times New Roman" w:hAnsi="Times New Roman" w:cs="Times New Roman"/>
        </w:rPr>
        <w:fldChar w:fldCharType="end"/>
      </w: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end"/>
      </w:r>
    </w:p>
    <w:p>
      <w:pPr>
        <w:pStyle w:val="7"/>
        <w:tabs>
          <w:tab w:val="right" w:leader="dot" w:pos="8845"/>
        </w:tabs>
        <w:rPr>
          <w:rFonts w:hint="default" w:ascii="Times New Roman" w:hAnsi="Times New Roman" w:cs="Times New Roman"/>
        </w:rPr>
      </w:pP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begin"/>
      </w:r>
      <w:r>
        <w:rPr>
          <w:rFonts w:hint="default" w:ascii="Times New Roman" w:hAnsi="Times New Roman" w:eastAsia="方正仿宋_GBK" w:cs="Times New Roman"/>
          <w:szCs w:val="21"/>
          <w:lang w:eastAsia="zh-CN"/>
        </w:rPr>
        <w:instrText xml:space="preserve"> HYPERLINK \l _Toc12590 </w:instrText>
      </w:r>
      <w:r>
        <w:rPr>
          <w:rFonts w:hint="default" w:ascii="Times New Roman" w:hAnsi="Times New Roman" w:eastAsia="方正仿宋_GBK" w:cs="Times New Roman"/>
          <w:szCs w:val="21"/>
          <w:lang w:eastAsia="zh-CN"/>
        </w:rPr>
        <w:fldChar w:fldCharType="separate"/>
      </w:r>
      <w:r>
        <w:rPr>
          <w:rFonts w:hint="default" w:ascii="Times New Roman" w:hAnsi="Times New Roman" w:eastAsia="方正仿宋_GBK" w:cs="Times New Roman"/>
          <w:szCs w:val="32"/>
          <w:lang w:eastAsia="zh-CN"/>
        </w:rPr>
        <w:t>12.工业涂装企业未使用低挥发性有机物含量涂料或者未建立、保存台账的行为</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_Toc12590 \h </w:instrText>
      </w:r>
      <w:r>
        <w:rPr>
          <w:rFonts w:hint="default" w:ascii="Times New Roman" w:hAnsi="Times New Roman" w:cs="Times New Roman"/>
        </w:rPr>
        <w:fldChar w:fldCharType="separate"/>
      </w:r>
      <w:r>
        <w:rPr>
          <w:rFonts w:hint="default" w:ascii="Times New Roman" w:hAnsi="Times New Roman" w:cs="Times New Roman"/>
        </w:rPr>
        <w:t>42</w:t>
      </w:r>
      <w:r>
        <w:rPr>
          <w:rFonts w:hint="default" w:ascii="Times New Roman" w:hAnsi="Times New Roman" w:cs="Times New Roman"/>
        </w:rPr>
        <w:fldChar w:fldCharType="end"/>
      </w: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end"/>
      </w:r>
    </w:p>
    <w:p>
      <w:pPr>
        <w:pStyle w:val="7"/>
        <w:tabs>
          <w:tab w:val="right" w:leader="dot" w:pos="8845"/>
        </w:tabs>
        <w:rPr>
          <w:rFonts w:hint="default" w:ascii="Times New Roman" w:hAnsi="Times New Roman" w:cs="Times New Roman"/>
        </w:rPr>
      </w:pP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begin"/>
      </w:r>
      <w:r>
        <w:rPr>
          <w:rFonts w:hint="default" w:ascii="Times New Roman" w:hAnsi="Times New Roman" w:eastAsia="方正仿宋_GBK" w:cs="Times New Roman"/>
          <w:szCs w:val="21"/>
          <w:lang w:eastAsia="zh-CN"/>
        </w:rPr>
        <w:instrText xml:space="preserve"> HYPERLINK \l _Toc21132 </w:instrText>
      </w:r>
      <w:r>
        <w:rPr>
          <w:rFonts w:hint="default" w:ascii="Times New Roman" w:hAnsi="Times New Roman" w:eastAsia="方正仿宋_GBK" w:cs="Times New Roman"/>
          <w:szCs w:val="21"/>
          <w:lang w:eastAsia="zh-CN"/>
        </w:rPr>
        <w:fldChar w:fldCharType="separate"/>
      </w:r>
      <w:r>
        <w:rPr>
          <w:rFonts w:hint="default" w:ascii="Times New Roman" w:hAnsi="Times New Roman" w:eastAsia="方正仿宋_GBK" w:cs="Times New Roman"/>
          <w:szCs w:val="32"/>
          <w:lang w:eastAsia="zh-CN"/>
        </w:rPr>
        <w:t>13.石油、化工以及其他生产和使用有机溶剂的企业，未采取措施减少物料泄漏或者对泄漏的物料未及时收集处理的行为</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_Toc21132 \h </w:instrText>
      </w:r>
      <w:r>
        <w:rPr>
          <w:rFonts w:hint="default" w:ascii="Times New Roman" w:hAnsi="Times New Roman" w:cs="Times New Roman"/>
        </w:rPr>
        <w:fldChar w:fldCharType="separate"/>
      </w:r>
      <w:r>
        <w:rPr>
          <w:rFonts w:hint="default" w:ascii="Times New Roman" w:hAnsi="Times New Roman" w:cs="Times New Roman"/>
        </w:rPr>
        <w:t>42</w:t>
      </w:r>
      <w:r>
        <w:rPr>
          <w:rFonts w:hint="default" w:ascii="Times New Roman" w:hAnsi="Times New Roman" w:cs="Times New Roman"/>
        </w:rPr>
        <w:fldChar w:fldCharType="end"/>
      </w: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end"/>
      </w:r>
    </w:p>
    <w:p>
      <w:pPr>
        <w:pStyle w:val="7"/>
        <w:tabs>
          <w:tab w:val="right" w:leader="dot" w:pos="8845"/>
        </w:tabs>
        <w:rPr>
          <w:rFonts w:hint="default" w:ascii="Times New Roman" w:hAnsi="Times New Roman" w:cs="Times New Roman"/>
        </w:rPr>
      </w:pP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begin"/>
      </w:r>
      <w:r>
        <w:rPr>
          <w:rFonts w:hint="default" w:ascii="Times New Roman" w:hAnsi="Times New Roman" w:eastAsia="方正仿宋_GBK" w:cs="Times New Roman"/>
          <w:szCs w:val="21"/>
          <w:lang w:eastAsia="zh-CN"/>
        </w:rPr>
        <w:instrText xml:space="preserve"> HYPERLINK \l _Toc6272 </w:instrText>
      </w:r>
      <w:r>
        <w:rPr>
          <w:rFonts w:hint="default" w:ascii="Times New Roman" w:hAnsi="Times New Roman" w:eastAsia="方正仿宋_GBK" w:cs="Times New Roman"/>
          <w:szCs w:val="21"/>
          <w:lang w:eastAsia="zh-CN"/>
        </w:rPr>
        <w:fldChar w:fldCharType="separate"/>
      </w:r>
      <w:r>
        <w:rPr>
          <w:rFonts w:hint="default" w:ascii="Times New Roman" w:hAnsi="Times New Roman" w:eastAsia="方正仿宋_GBK" w:cs="Times New Roman"/>
          <w:szCs w:val="32"/>
          <w:lang w:eastAsia="zh-CN"/>
        </w:rPr>
        <w:t>14.储油储气库、加油加气站和油罐车、气罐车等，未按照国家有关规定安装并正常使用油气回收装置的行为</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_Toc6272 \h </w:instrText>
      </w:r>
      <w:r>
        <w:rPr>
          <w:rFonts w:hint="default" w:ascii="Times New Roman" w:hAnsi="Times New Roman" w:cs="Times New Roman"/>
        </w:rPr>
        <w:fldChar w:fldCharType="separate"/>
      </w:r>
      <w:r>
        <w:rPr>
          <w:rFonts w:hint="default" w:ascii="Times New Roman" w:hAnsi="Times New Roman" w:cs="Times New Roman"/>
        </w:rPr>
        <w:t>43</w:t>
      </w:r>
      <w:r>
        <w:rPr>
          <w:rFonts w:hint="default" w:ascii="Times New Roman" w:hAnsi="Times New Roman" w:cs="Times New Roman"/>
        </w:rPr>
        <w:fldChar w:fldCharType="end"/>
      </w: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end"/>
      </w:r>
    </w:p>
    <w:p>
      <w:pPr>
        <w:pStyle w:val="7"/>
        <w:tabs>
          <w:tab w:val="right" w:leader="dot" w:pos="8845"/>
        </w:tabs>
        <w:rPr>
          <w:rFonts w:hint="default" w:ascii="Times New Roman" w:hAnsi="Times New Roman" w:cs="Times New Roman"/>
        </w:rPr>
      </w:pP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begin"/>
      </w:r>
      <w:r>
        <w:rPr>
          <w:rFonts w:hint="default" w:ascii="Times New Roman" w:hAnsi="Times New Roman" w:eastAsia="方正仿宋_GBK" w:cs="Times New Roman"/>
          <w:szCs w:val="21"/>
          <w:lang w:eastAsia="zh-CN"/>
        </w:rPr>
        <w:instrText xml:space="preserve"> HYPERLINK \l _Toc9510 </w:instrText>
      </w:r>
      <w:r>
        <w:rPr>
          <w:rFonts w:hint="default" w:ascii="Times New Roman" w:hAnsi="Times New Roman" w:eastAsia="方正仿宋_GBK" w:cs="Times New Roman"/>
          <w:szCs w:val="21"/>
          <w:lang w:eastAsia="zh-CN"/>
        </w:rPr>
        <w:fldChar w:fldCharType="separate"/>
      </w:r>
      <w:r>
        <w:rPr>
          <w:rFonts w:hint="default" w:ascii="Times New Roman" w:hAnsi="Times New Roman" w:eastAsia="方正仿宋_GBK" w:cs="Times New Roman"/>
          <w:szCs w:val="32"/>
          <w:lang w:eastAsia="zh-CN"/>
        </w:rPr>
        <w:t>15.未采取措施控制、减少粉尘和气态污染物排放的行为</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_Toc9510 \h </w:instrText>
      </w:r>
      <w:r>
        <w:rPr>
          <w:rFonts w:hint="default" w:ascii="Times New Roman" w:hAnsi="Times New Roman" w:cs="Times New Roman"/>
        </w:rPr>
        <w:fldChar w:fldCharType="separate"/>
      </w:r>
      <w:r>
        <w:rPr>
          <w:rFonts w:hint="default" w:ascii="Times New Roman" w:hAnsi="Times New Roman" w:cs="Times New Roman"/>
        </w:rPr>
        <w:t>44</w:t>
      </w:r>
      <w:r>
        <w:rPr>
          <w:rFonts w:hint="default" w:ascii="Times New Roman" w:hAnsi="Times New Roman" w:cs="Times New Roman"/>
        </w:rPr>
        <w:fldChar w:fldCharType="end"/>
      </w: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end"/>
      </w:r>
    </w:p>
    <w:p>
      <w:pPr>
        <w:pStyle w:val="7"/>
        <w:tabs>
          <w:tab w:val="right" w:leader="dot" w:pos="8845"/>
        </w:tabs>
        <w:rPr>
          <w:rFonts w:hint="default" w:ascii="Times New Roman" w:hAnsi="Times New Roman" w:cs="Times New Roman"/>
        </w:rPr>
      </w:pP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begin"/>
      </w:r>
      <w:r>
        <w:rPr>
          <w:rFonts w:hint="default" w:ascii="Times New Roman" w:hAnsi="Times New Roman" w:eastAsia="方正仿宋_GBK" w:cs="Times New Roman"/>
          <w:szCs w:val="21"/>
          <w:lang w:eastAsia="zh-CN"/>
        </w:rPr>
        <w:instrText xml:space="preserve"> HYPERLINK \l _Toc3487 </w:instrText>
      </w:r>
      <w:r>
        <w:rPr>
          <w:rFonts w:hint="default" w:ascii="Times New Roman" w:hAnsi="Times New Roman" w:eastAsia="方正仿宋_GBK" w:cs="Times New Roman"/>
          <w:szCs w:val="21"/>
          <w:lang w:eastAsia="zh-CN"/>
        </w:rPr>
        <w:fldChar w:fldCharType="separate"/>
      </w:r>
      <w:r>
        <w:rPr>
          <w:rFonts w:hint="default" w:ascii="Times New Roman" w:hAnsi="Times New Roman" w:eastAsia="方正仿宋_GBK" w:cs="Times New Roman"/>
          <w:szCs w:val="32"/>
          <w:lang w:eastAsia="zh-CN"/>
        </w:rPr>
        <w:t>16.经营活动中产生的可燃性气体未回收利用，不具备回收利用条件未进行防治污染处理，或者回收利用装置不能正常作业，未及时修复或者更新的行为</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_Toc3487 \h </w:instrText>
      </w:r>
      <w:r>
        <w:rPr>
          <w:rFonts w:hint="default" w:ascii="Times New Roman" w:hAnsi="Times New Roman" w:cs="Times New Roman"/>
        </w:rPr>
        <w:fldChar w:fldCharType="separate"/>
      </w:r>
      <w:r>
        <w:rPr>
          <w:rFonts w:hint="default" w:ascii="Times New Roman" w:hAnsi="Times New Roman" w:cs="Times New Roman"/>
        </w:rPr>
        <w:t>44</w:t>
      </w:r>
      <w:r>
        <w:rPr>
          <w:rFonts w:hint="default" w:ascii="Times New Roman" w:hAnsi="Times New Roman" w:cs="Times New Roman"/>
        </w:rPr>
        <w:fldChar w:fldCharType="end"/>
      </w: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end"/>
      </w:r>
    </w:p>
    <w:p>
      <w:pPr>
        <w:pStyle w:val="7"/>
        <w:tabs>
          <w:tab w:val="right" w:leader="dot" w:pos="8845"/>
        </w:tabs>
        <w:rPr>
          <w:rFonts w:hint="default" w:ascii="Times New Roman" w:hAnsi="Times New Roman" w:cs="Times New Roman"/>
        </w:rPr>
      </w:pP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begin"/>
      </w:r>
      <w:r>
        <w:rPr>
          <w:rFonts w:hint="default" w:ascii="Times New Roman" w:hAnsi="Times New Roman" w:eastAsia="方正仿宋_GBK" w:cs="Times New Roman"/>
          <w:szCs w:val="21"/>
          <w:lang w:eastAsia="zh-CN"/>
        </w:rPr>
        <w:instrText xml:space="preserve"> HYPERLINK \l _Toc27429 </w:instrText>
      </w:r>
      <w:r>
        <w:rPr>
          <w:rFonts w:hint="default" w:ascii="Times New Roman" w:hAnsi="Times New Roman" w:eastAsia="方正仿宋_GBK" w:cs="Times New Roman"/>
          <w:szCs w:val="21"/>
          <w:lang w:eastAsia="zh-CN"/>
        </w:rPr>
        <w:fldChar w:fldCharType="separate"/>
      </w:r>
      <w:r>
        <w:rPr>
          <w:rFonts w:hint="default" w:ascii="Times New Roman" w:hAnsi="Times New Roman" w:eastAsia="方正仿宋_GBK" w:cs="Times New Roman"/>
          <w:szCs w:val="32"/>
          <w:lang w:eastAsia="zh-CN"/>
        </w:rPr>
        <w:t>17.生产超过污染物排放标准的机动车、非道路移动机械的行为</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_Toc27429 \h </w:instrText>
      </w:r>
      <w:r>
        <w:rPr>
          <w:rFonts w:hint="default" w:ascii="Times New Roman" w:hAnsi="Times New Roman" w:cs="Times New Roman"/>
        </w:rPr>
        <w:fldChar w:fldCharType="separate"/>
      </w:r>
      <w:r>
        <w:rPr>
          <w:rFonts w:hint="default" w:ascii="Times New Roman" w:hAnsi="Times New Roman" w:cs="Times New Roman"/>
        </w:rPr>
        <w:t>45</w:t>
      </w:r>
      <w:r>
        <w:rPr>
          <w:rFonts w:hint="default" w:ascii="Times New Roman" w:hAnsi="Times New Roman" w:cs="Times New Roman"/>
        </w:rPr>
        <w:fldChar w:fldCharType="end"/>
      </w: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end"/>
      </w:r>
    </w:p>
    <w:p>
      <w:pPr>
        <w:pStyle w:val="7"/>
        <w:tabs>
          <w:tab w:val="right" w:leader="dot" w:pos="8845"/>
        </w:tabs>
        <w:rPr>
          <w:rFonts w:hint="default" w:ascii="Times New Roman" w:hAnsi="Times New Roman" w:cs="Times New Roman"/>
        </w:rPr>
      </w:pP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begin"/>
      </w:r>
      <w:r>
        <w:rPr>
          <w:rFonts w:hint="default" w:ascii="Times New Roman" w:hAnsi="Times New Roman" w:eastAsia="方正仿宋_GBK" w:cs="Times New Roman"/>
          <w:szCs w:val="21"/>
          <w:lang w:eastAsia="zh-CN"/>
        </w:rPr>
        <w:instrText xml:space="preserve"> HYPERLINK \l _Toc1843 </w:instrText>
      </w:r>
      <w:r>
        <w:rPr>
          <w:rFonts w:hint="default" w:ascii="Times New Roman" w:hAnsi="Times New Roman" w:eastAsia="方正仿宋_GBK" w:cs="Times New Roman"/>
          <w:szCs w:val="21"/>
          <w:lang w:eastAsia="zh-CN"/>
        </w:rPr>
        <w:fldChar w:fldCharType="separate"/>
      </w:r>
      <w:r>
        <w:rPr>
          <w:rFonts w:hint="default" w:ascii="Times New Roman" w:hAnsi="Times New Roman" w:eastAsia="方正仿宋_GBK" w:cs="Times New Roman"/>
          <w:szCs w:val="32"/>
          <w:lang w:eastAsia="zh-CN"/>
        </w:rPr>
        <w:t>18.机动车、非道路移动机械生产企业对发动机、污染控制装置弄虚作假、以次充好，冒充排放检验合格产品出厂销售的行为</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_Toc1843 \h </w:instrText>
      </w:r>
      <w:r>
        <w:rPr>
          <w:rFonts w:hint="default" w:ascii="Times New Roman" w:hAnsi="Times New Roman" w:cs="Times New Roman"/>
        </w:rPr>
        <w:fldChar w:fldCharType="separate"/>
      </w:r>
      <w:r>
        <w:rPr>
          <w:rFonts w:hint="default" w:ascii="Times New Roman" w:hAnsi="Times New Roman" w:cs="Times New Roman"/>
        </w:rPr>
        <w:t>45</w:t>
      </w:r>
      <w:r>
        <w:rPr>
          <w:rFonts w:hint="default" w:ascii="Times New Roman" w:hAnsi="Times New Roman" w:cs="Times New Roman"/>
        </w:rPr>
        <w:fldChar w:fldCharType="end"/>
      </w: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end"/>
      </w:r>
    </w:p>
    <w:p>
      <w:pPr>
        <w:pStyle w:val="7"/>
        <w:tabs>
          <w:tab w:val="right" w:leader="dot" w:pos="8845"/>
        </w:tabs>
        <w:rPr>
          <w:rFonts w:hint="default" w:ascii="Times New Roman" w:hAnsi="Times New Roman" w:cs="Times New Roman"/>
        </w:rPr>
      </w:pP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begin"/>
      </w:r>
      <w:r>
        <w:rPr>
          <w:rFonts w:hint="default" w:ascii="Times New Roman" w:hAnsi="Times New Roman" w:eastAsia="方正仿宋_GBK" w:cs="Times New Roman"/>
          <w:szCs w:val="21"/>
          <w:lang w:eastAsia="zh-CN"/>
        </w:rPr>
        <w:instrText xml:space="preserve"> HYPERLINK \l _Toc26838 </w:instrText>
      </w:r>
      <w:r>
        <w:rPr>
          <w:rFonts w:hint="default" w:ascii="Times New Roman" w:hAnsi="Times New Roman" w:eastAsia="方正仿宋_GBK" w:cs="Times New Roman"/>
          <w:szCs w:val="21"/>
          <w:lang w:eastAsia="zh-CN"/>
        </w:rPr>
        <w:fldChar w:fldCharType="separate"/>
      </w:r>
      <w:r>
        <w:rPr>
          <w:rFonts w:hint="default" w:ascii="Times New Roman" w:hAnsi="Times New Roman" w:eastAsia="方正仿宋_GBK" w:cs="Times New Roman"/>
          <w:szCs w:val="32"/>
          <w:lang w:eastAsia="zh-CN"/>
        </w:rPr>
        <w:t>19.机动车生产、进口企业未按照规定向社会公布其生产、进口机动车车型的排放检验信息或者污染控制技术信息的行为</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_Toc26838 \h </w:instrText>
      </w:r>
      <w:r>
        <w:rPr>
          <w:rFonts w:hint="default" w:ascii="Times New Roman" w:hAnsi="Times New Roman" w:cs="Times New Roman"/>
        </w:rPr>
        <w:fldChar w:fldCharType="separate"/>
      </w:r>
      <w:r>
        <w:rPr>
          <w:rFonts w:hint="default" w:ascii="Times New Roman" w:hAnsi="Times New Roman" w:cs="Times New Roman"/>
        </w:rPr>
        <w:t>46</w:t>
      </w:r>
      <w:r>
        <w:rPr>
          <w:rFonts w:hint="default" w:ascii="Times New Roman" w:hAnsi="Times New Roman" w:cs="Times New Roman"/>
        </w:rPr>
        <w:fldChar w:fldCharType="end"/>
      </w: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end"/>
      </w:r>
    </w:p>
    <w:p>
      <w:pPr>
        <w:pStyle w:val="7"/>
        <w:tabs>
          <w:tab w:val="right" w:leader="dot" w:pos="8845"/>
        </w:tabs>
        <w:rPr>
          <w:rFonts w:hint="default" w:ascii="Times New Roman" w:hAnsi="Times New Roman" w:cs="Times New Roman"/>
        </w:rPr>
      </w:pP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begin"/>
      </w:r>
      <w:r>
        <w:rPr>
          <w:rFonts w:hint="default" w:ascii="Times New Roman" w:hAnsi="Times New Roman" w:eastAsia="方正仿宋_GBK" w:cs="Times New Roman"/>
          <w:szCs w:val="21"/>
          <w:lang w:eastAsia="zh-CN"/>
        </w:rPr>
        <w:instrText xml:space="preserve"> HYPERLINK \l _Toc26487 </w:instrText>
      </w:r>
      <w:r>
        <w:rPr>
          <w:rFonts w:hint="default" w:ascii="Times New Roman" w:hAnsi="Times New Roman" w:eastAsia="方正仿宋_GBK" w:cs="Times New Roman"/>
          <w:szCs w:val="21"/>
          <w:lang w:eastAsia="zh-CN"/>
        </w:rPr>
        <w:fldChar w:fldCharType="separate"/>
      </w:r>
      <w:r>
        <w:rPr>
          <w:rFonts w:hint="default" w:ascii="Times New Roman" w:hAnsi="Times New Roman" w:eastAsia="方正仿宋_GBK" w:cs="Times New Roman"/>
          <w:szCs w:val="32"/>
          <w:lang w:eastAsia="zh-CN"/>
        </w:rPr>
        <w:t>20.伪造机动车、非道路移动机械排放检验结果或者出具虚假排放检验报告的行为</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_Toc26487 \h </w:instrText>
      </w:r>
      <w:r>
        <w:rPr>
          <w:rFonts w:hint="default" w:ascii="Times New Roman" w:hAnsi="Times New Roman" w:cs="Times New Roman"/>
        </w:rPr>
        <w:fldChar w:fldCharType="separate"/>
      </w:r>
      <w:r>
        <w:rPr>
          <w:rFonts w:hint="default" w:ascii="Times New Roman" w:hAnsi="Times New Roman" w:cs="Times New Roman"/>
        </w:rPr>
        <w:t>47</w:t>
      </w:r>
      <w:r>
        <w:rPr>
          <w:rFonts w:hint="default" w:ascii="Times New Roman" w:hAnsi="Times New Roman" w:cs="Times New Roman"/>
        </w:rPr>
        <w:fldChar w:fldCharType="end"/>
      </w: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end"/>
      </w:r>
    </w:p>
    <w:p>
      <w:pPr>
        <w:pStyle w:val="7"/>
        <w:tabs>
          <w:tab w:val="right" w:leader="dot" w:pos="8845"/>
        </w:tabs>
        <w:rPr>
          <w:rFonts w:hint="default" w:ascii="Times New Roman" w:hAnsi="Times New Roman" w:cs="Times New Roman"/>
        </w:rPr>
      </w:pP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begin"/>
      </w:r>
      <w:r>
        <w:rPr>
          <w:rFonts w:hint="default" w:ascii="Times New Roman" w:hAnsi="Times New Roman" w:eastAsia="方正仿宋_GBK" w:cs="Times New Roman"/>
          <w:szCs w:val="21"/>
          <w:lang w:eastAsia="zh-CN"/>
        </w:rPr>
        <w:instrText xml:space="preserve"> HYPERLINK \l _Toc29222 </w:instrText>
      </w:r>
      <w:r>
        <w:rPr>
          <w:rFonts w:hint="default" w:ascii="Times New Roman" w:hAnsi="Times New Roman" w:eastAsia="方正仿宋_GBK" w:cs="Times New Roman"/>
          <w:szCs w:val="21"/>
          <w:lang w:eastAsia="zh-CN"/>
        </w:rPr>
        <w:fldChar w:fldCharType="separate"/>
      </w:r>
      <w:r>
        <w:rPr>
          <w:rFonts w:hint="default" w:ascii="Times New Roman" w:hAnsi="Times New Roman" w:eastAsia="方正仿宋_GBK" w:cs="Times New Roman"/>
          <w:szCs w:val="32"/>
          <w:lang w:eastAsia="zh-CN"/>
        </w:rPr>
        <w:t>21.未密闭贮存易产生扬尘的物料的行为</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_Toc29222 \h </w:instrText>
      </w:r>
      <w:r>
        <w:rPr>
          <w:rFonts w:hint="default" w:ascii="Times New Roman" w:hAnsi="Times New Roman" w:cs="Times New Roman"/>
        </w:rPr>
        <w:fldChar w:fldCharType="separate"/>
      </w:r>
      <w:r>
        <w:rPr>
          <w:rFonts w:hint="default" w:ascii="Times New Roman" w:hAnsi="Times New Roman" w:cs="Times New Roman"/>
        </w:rPr>
        <w:t>47</w:t>
      </w:r>
      <w:r>
        <w:rPr>
          <w:rFonts w:hint="default" w:ascii="Times New Roman" w:hAnsi="Times New Roman" w:cs="Times New Roman"/>
        </w:rPr>
        <w:fldChar w:fldCharType="end"/>
      </w: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end"/>
      </w:r>
    </w:p>
    <w:p>
      <w:pPr>
        <w:pStyle w:val="7"/>
        <w:tabs>
          <w:tab w:val="right" w:leader="dot" w:pos="8845"/>
        </w:tabs>
        <w:rPr>
          <w:rFonts w:hint="default" w:ascii="Times New Roman" w:hAnsi="Times New Roman" w:cs="Times New Roman"/>
        </w:rPr>
      </w:pP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begin"/>
      </w:r>
      <w:r>
        <w:rPr>
          <w:rFonts w:hint="default" w:ascii="Times New Roman" w:hAnsi="Times New Roman" w:eastAsia="方正仿宋_GBK" w:cs="Times New Roman"/>
          <w:szCs w:val="21"/>
          <w:lang w:eastAsia="zh-CN"/>
        </w:rPr>
        <w:instrText xml:space="preserve"> HYPERLINK \l _Toc10967 </w:instrText>
      </w:r>
      <w:r>
        <w:rPr>
          <w:rFonts w:hint="default" w:ascii="Times New Roman" w:hAnsi="Times New Roman" w:eastAsia="方正仿宋_GBK" w:cs="Times New Roman"/>
          <w:szCs w:val="21"/>
          <w:lang w:eastAsia="zh-CN"/>
        </w:rPr>
        <w:fldChar w:fldCharType="separate"/>
      </w:r>
      <w:r>
        <w:rPr>
          <w:rFonts w:hint="default" w:ascii="Times New Roman" w:hAnsi="Times New Roman" w:eastAsia="方正仿宋_GBK" w:cs="Times New Roman"/>
          <w:szCs w:val="32"/>
          <w:lang w:eastAsia="zh-CN"/>
        </w:rPr>
        <w:t>22.对不能密闭的易产生扬尘的物料，未设置不低于堆放物高度的严密围挡，或者未采取有效覆盖措施防治扬尘污染的行为</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_Toc10967 \h </w:instrText>
      </w:r>
      <w:r>
        <w:rPr>
          <w:rFonts w:hint="default" w:ascii="Times New Roman" w:hAnsi="Times New Roman" w:cs="Times New Roman"/>
        </w:rPr>
        <w:fldChar w:fldCharType="separate"/>
      </w:r>
      <w:r>
        <w:rPr>
          <w:rFonts w:hint="default" w:ascii="Times New Roman" w:hAnsi="Times New Roman" w:cs="Times New Roman"/>
        </w:rPr>
        <w:t>48</w:t>
      </w:r>
      <w:r>
        <w:rPr>
          <w:rFonts w:hint="default" w:ascii="Times New Roman" w:hAnsi="Times New Roman" w:cs="Times New Roman"/>
        </w:rPr>
        <w:fldChar w:fldCharType="end"/>
      </w: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end"/>
      </w:r>
    </w:p>
    <w:p>
      <w:pPr>
        <w:pStyle w:val="7"/>
        <w:tabs>
          <w:tab w:val="right" w:leader="dot" w:pos="8845"/>
        </w:tabs>
        <w:rPr>
          <w:rFonts w:hint="default" w:ascii="Times New Roman" w:hAnsi="Times New Roman" w:cs="Times New Roman"/>
        </w:rPr>
      </w:pP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begin"/>
      </w:r>
      <w:r>
        <w:rPr>
          <w:rFonts w:hint="default" w:ascii="Times New Roman" w:hAnsi="Times New Roman" w:eastAsia="方正仿宋_GBK" w:cs="Times New Roman"/>
          <w:szCs w:val="21"/>
          <w:lang w:eastAsia="zh-CN"/>
        </w:rPr>
        <w:instrText xml:space="preserve"> HYPERLINK \l _Toc28984 </w:instrText>
      </w:r>
      <w:r>
        <w:rPr>
          <w:rFonts w:hint="default" w:ascii="Times New Roman" w:hAnsi="Times New Roman" w:eastAsia="方正仿宋_GBK" w:cs="Times New Roman"/>
          <w:szCs w:val="21"/>
          <w:lang w:eastAsia="zh-CN"/>
        </w:rPr>
        <w:fldChar w:fldCharType="separate"/>
      </w:r>
      <w:r>
        <w:rPr>
          <w:rFonts w:hint="default" w:ascii="Times New Roman" w:hAnsi="Times New Roman" w:eastAsia="方正仿宋_GBK" w:cs="Times New Roman"/>
          <w:szCs w:val="32"/>
          <w:lang w:eastAsia="zh-CN"/>
        </w:rPr>
        <w:t>23.装卸物料未采取密闭或者喷淋等方式控制扬尘排放的行为</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_Toc28984 \h </w:instrText>
      </w:r>
      <w:r>
        <w:rPr>
          <w:rFonts w:hint="default" w:ascii="Times New Roman" w:hAnsi="Times New Roman" w:cs="Times New Roman"/>
        </w:rPr>
        <w:fldChar w:fldCharType="separate"/>
      </w:r>
      <w:r>
        <w:rPr>
          <w:rFonts w:hint="default" w:ascii="Times New Roman" w:hAnsi="Times New Roman" w:cs="Times New Roman"/>
        </w:rPr>
        <w:t>48</w:t>
      </w:r>
      <w:r>
        <w:rPr>
          <w:rFonts w:hint="default" w:ascii="Times New Roman" w:hAnsi="Times New Roman" w:cs="Times New Roman"/>
        </w:rPr>
        <w:fldChar w:fldCharType="end"/>
      </w: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end"/>
      </w:r>
    </w:p>
    <w:p>
      <w:pPr>
        <w:pStyle w:val="7"/>
        <w:tabs>
          <w:tab w:val="right" w:leader="dot" w:pos="8845"/>
        </w:tabs>
        <w:rPr>
          <w:rFonts w:hint="default" w:ascii="Times New Roman" w:hAnsi="Times New Roman" w:cs="Times New Roman"/>
        </w:rPr>
      </w:pP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begin"/>
      </w:r>
      <w:r>
        <w:rPr>
          <w:rFonts w:hint="default" w:ascii="Times New Roman" w:hAnsi="Times New Roman" w:eastAsia="方正仿宋_GBK" w:cs="Times New Roman"/>
          <w:szCs w:val="21"/>
          <w:lang w:eastAsia="zh-CN"/>
        </w:rPr>
        <w:instrText xml:space="preserve"> HYPERLINK \l _Toc7339 </w:instrText>
      </w:r>
      <w:r>
        <w:rPr>
          <w:rFonts w:hint="default" w:ascii="Times New Roman" w:hAnsi="Times New Roman" w:eastAsia="方正仿宋_GBK" w:cs="Times New Roman"/>
          <w:szCs w:val="21"/>
          <w:lang w:eastAsia="zh-CN"/>
        </w:rPr>
        <w:fldChar w:fldCharType="separate"/>
      </w:r>
      <w:r>
        <w:rPr>
          <w:rFonts w:hint="default" w:ascii="Times New Roman" w:hAnsi="Times New Roman" w:eastAsia="方正仿宋_GBK" w:cs="Times New Roman"/>
          <w:szCs w:val="32"/>
          <w:lang w:eastAsia="zh-CN"/>
        </w:rPr>
        <w:t>24.存放煤炭、煤矸石、煤渣、煤灰等物料，未采取防燃措施的行为</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_Toc7339 \h </w:instrText>
      </w:r>
      <w:r>
        <w:rPr>
          <w:rFonts w:hint="default" w:ascii="Times New Roman" w:hAnsi="Times New Roman" w:cs="Times New Roman"/>
        </w:rPr>
        <w:fldChar w:fldCharType="separate"/>
      </w:r>
      <w:r>
        <w:rPr>
          <w:rFonts w:hint="default" w:ascii="Times New Roman" w:hAnsi="Times New Roman" w:cs="Times New Roman"/>
        </w:rPr>
        <w:t>48</w:t>
      </w:r>
      <w:r>
        <w:rPr>
          <w:rFonts w:hint="default" w:ascii="Times New Roman" w:hAnsi="Times New Roman" w:cs="Times New Roman"/>
        </w:rPr>
        <w:fldChar w:fldCharType="end"/>
      </w: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end"/>
      </w:r>
    </w:p>
    <w:p>
      <w:pPr>
        <w:pStyle w:val="7"/>
        <w:tabs>
          <w:tab w:val="right" w:leader="dot" w:pos="8845"/>
        </w:tabs>
        <w:rPr>
          <w:rFonts w:hint="default" w:ascii="Times New Roman" w:hAnsi="Times New Roman" w:cs="Times New Roman"/>
        </w:rPr>
      </w:pP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begin"/>
      </w:r>
      <w:r>
        <w:rPr>
          <w:rFonts w:hint="default" w:ascii="Times New Roman" w:hAnsi="Times New Roman" w:eastAsia="方正仿宋_GBK" w:cs="Times New Roman"/>
          <w:szCs w:val="21"/>
          <w:lang w:eastAsia="zh-CN"/>
        </w:rPr>
        <w:instrText xml:space="preserve"> HYPERLINK \l _Toc28352 </w:instrText>
      </w:r>
      <w:r>
        <w:rPr>
          <w:rFonts w:hint="default" w:ascii="Times New Roman" w:hAnsi="Times New Roman" w:eastAsia="方正仿宋_GBK" w:cs="Times New Roman"/>
          <w:szCs w:val="21"/>
          <w:lang w:eastAsia="zh-CN"/>
        </w:rPr>
        <w:fldChar w:fldCharType="separate"/>
      </w:r>
      <w:r>
        <w:rPr>
          <w:rFonts w:hint="default" w:ascii="Times New Roman" w:hAnsi="Times New Roman" w:eastAsia="方正仿宋_GBK" w:cs="Times New Roman"/>
          <w:szCs w:val="32"/>
          <w:lang w:eastAsia="zh-CN"/>
        </w:rPr>
        <w:t>25.码头、矿山、填埋场和消纳场未采取有效措施防治扬尘污染的行为</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_Toc28352 \h </w:instrText>
      </w:r>
      <w:r>
        <w:rPr>
          <w:rFonts w:hint="default" w:ascii="Times New Roman" w:hAnsi="Times New Roman" w:cs="Times New Roman"/>
        </w:rPr>
        <w:fldChar w:fldCharType="separate"/>
      </w:r>
      <w:r>
        <w:rPr>
          <w:rFonts w:hint="default" w:ascii="Times New Roman" w:hAnsi="Times New Roman" w:cs="Times New Roman"/>
        </w:rPr>
        <w:t>49</w:t>
      </w:r>
      <w:r>
        <w:rPr>
          <w:rFonts w:hint="default" w:ascii="Times New Roman" w:hAnsi="Times New Roman" w:cs="Times New Roman"/>
        </w:rPr>
        <w:fldChar w:fldCharType="end"/>
      </w: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end"/>
      </w:r>
    </w:p>
    <w:p>
      <w:pPr>
        <w:pStyle w:val="7"/>
        <w:tabs>
          <w:tab w:val="right" w:leader="dot" w:pos="8845"/>
        </w:tabs>
        <w:rPr>
          <w:rFonts w:hint="default" w:ascii="Times New Roman" w:hAnsi="Times New Roman" w:cs="Times New Roman"/>
        </w:rPr>
      </w:pP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begin"/>
      </w:r>
      <w:r>
        <w:rPr>
          <w:rFonts w:hint="default" w:ascii="Times New Roman" w:hAnsi="Times New Roman" w:eastAsia="方正仿宋_GBK" w:cs="Times New Roman"/>
          <w:szCs w:val="21"/>
          <w:lang w:eastAsia="zh-CN"/>
        </w:rPr>
        <w:instrText xml:space="preserve"> HYPERLINK \l _Toc19113 </w:instrText>
      </w:r>
      <w:r>
        <w:rPr>
          <w:rFonts w:hint="default" w:ascii="Times New Roman" w:hAnsi="Times New Roman" w:eastAsia="方正仿宋_GBK" w:cs="Times New Roman"/>
          <w:szCs w:val="21"/>
          <w:lang w:eastAsia="zh-CN"/>
        </w:rPr>
        <w:fldChar w:fldCharType="separate"/>
      </w:r>
      <w:r>
        <w:rPr>
          <w:rFonts w:hint="default" w:ascii="Times New Roman" w:hAnsi="Times New Roman" w:eastAsia="方正仿宋_GBK" w:cs="Times New Roman"/>
          <w:szCs w:val="32"/>
          <w:lang w:eastAsia="zh-CN"/>
        </w:rPr>
        <w:t>26.排放有毒有害大气污染物的单位未按照规定建设环境风险预警体系或者对排放口和周边环境进行定期监测、排查环境安全隐患并采取有效措施防范环境风险的行为</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_Toc19113 \h </w:instrText>
      </w:r>
      <w:r>
        <w:rPr>
          <w:rFonts w:hint="default" w:ascii="Times New Roman" w:hAnsi="Times New Roman" w:cs="Times New Roman"/>
        </w:rPr>
        <w:fldChar w:fldCharType="separate"/>
      </w:r>
      <w:r>
        <w:rPr>
          <w:rFonts w:hint="default" w:ascii="Times New Roman" w:hAnsi="Times New Roman" w:cs="Times New Roman"/>
        </w:rPr>
        <w:t>49</w:t>
      </w:r>
      <w:r>
        <w:rPr>
          <w:rFonts w:hint="default" w:ascii="Times New Roman" w:hAnsi="Times New Roman" w:cs="Times New Roman"/>
        </w:rPr>
        <w:fldChar w:fldCharType="end"/>
      </w: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end"/>
      </w:r>
    </w:p>
    <w:p>
      <w:pPr>
        <w:pStyle w:val="7"/>
        <w:tabs>
          <w:tab w:val="right" w:leader="dot" w:pos="8845"/>
        </w:tabs>
        <w:rPr>
          <w:rFonts w:hint="default" w:ascii="Times New Roman" w:hAnsi="Times New Roman" w:cs="Times New Roman"/>
        </w:rPr>
      </w:pP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begin"/>
      </w:r>
      <w:r>
        <w:rPr>
          <w:rFonts w:hint="default" w:ascii="Times New Roman" w:hAnsi="Times New Roman" w:eastAsia="方正仿宋_GBK" w:cs="Times New Roman"/>
          <w:szCs w:val="21"/>
          <w:lang w:eastAsia="zh-CN"/>
        </w:rPr>
        <w:instrText xml:space="preserve"> HYPERLINK \l _Toc4644 </w:instrText>
      </w:r>
      <w:r>
        <w:rPr>
          <w:rFonts w:hint="default" w:ascii="Times New Roman" w:hAnsi="Times New Roman" w:eastAsia="方正仿宋_GBK" w:cs="Times New Roman"/>
          <w:szCs w:val="21"/>
          <w:lang w:eastAsia="zh-CN"/>
        </w:rPr>
        <w:fldChar w:fldCharType="separate"/>
      </w:r>
      <w:r>
        <w:rPr>
          <w:rFonts w:hint="default" w:ascii="Times New Roman" w:hAnsi="Times New Roman" w:eastAsia="方正仿宋_GBK" w:cs="Times New Roman"/>
          <w:szCs w:val="32"/>
          <w:lang w:eastAsia="zh-CN"/>
        </w:rPr>
        <w:t>27.向大气排放持久性有机污染物的单位和其他生产经营者以及废弃物焚烧设施的运营单位，未采取减少持久性有机污染物排放的技术方法和工艺，未配备净化装置的行为</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_Toc4644 \h </w:instrText>
      </w:r>
      <w:r>
        <w:rPr>
          <w:rFonts w:hint="default" w:ascii="Times New Roman" w:hAnsi="Times New Roman" w:cs="Times New Roman"/>
        </w:rPr>
        <w:fldChar w:fldCharType="separate"/>
      </w:r>
      <w:r>
        <w:rPr>
          <w:rFonts w:hint="default" w:ascii="Times New Roman" w:hAnsi="Times New Roman" w:cs="Times New Roman"/>
        </w:rPr>
        <w:t>50</w:t>
      </w:r>
      <w:r>
        <w:rPr>
          <w:rFonts w:hint="default" w:ascii="Times New Roman" w:hAnsi="Times New Roman" w:cs="Times New Roman"/>
        </w:rPr>
        <w:fldChar w:fldCharType="end"/>
      </w: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end"/>
      </w:r>
    </w:p>
    <w:p>
      <w:pPr>
        <w:pStyle w:val="7"/>
        <w:tabs>
          <w:tab w:val="right" w:leader="dot" w:pos="8845"/>
        </w:tabs>
        <w:rPr>
          <w:rFonts w:hint="default" w:ascii="Times New Roman" w:hAnsi="Times New Roman" w:cs="Times New Roman"/>
        </w:rPr>
      </w:pP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begin"/>
      </w:r>
      <w:r>
        <w:rPr>
          <w:rFonts w:hint="default" w:ascii="Times New Roman" w:hAnsi="Times New Roman" w:eastAsia="方正仿宋_GBK" w:cs="Times New Roman"/>
          <w:szCs w:val="21"/>
          <w:lang w:eastAsia="zh-CN"/>
        </w:rPr>
        <w:instrText xml:space="preserve"> HYPERLINK \l _Toc29953 </w:instrText>
      </w:r>
      <w:r>
        <w:rPr>
          <w:rFonts w:hint="default" w:ascii="Times New Roman" w:hAnsi="Times New Roman" w:eastAsia="方正仿宋_GBK" w:cs="Times New Roman"/>
          <w:szCs w:val="21"/>
          <w:lang w:eastAsia="zh-CN"/>
        </w:rPr>
        <w:fldChar w:fldCharType="separate"/>
      </w:r>
      <w:r>
        <w:rPr>
          <w:rFonts w:hint="default" w:ascii="Times New Roman" w:hAnsi="Times New Roman" w:eastAsia="方正仿宋_GBK" w:cs="Times New Roman"/>
          <w:szCs w:val="32"/>
          <w:lang w:val="en-US" w:eastAsia="zh-CN"/>
        </w:rPr>
        <w:t>28.</w:t>
      </w:r>
      <w:r>
        <w:rPr>
          <w:rFonts w:hint="default" w:ascii="Times New Roman" w:hAnsi="Times New Roman" w:eastAsia="方正仿宋_GBK" w:cs="Times New Roman"/>
          <w:szCs w:val="32"/>
          <w:lang w:eastAsia="zh-CN"/>
        </w:rPr>
        <w:t>未采取措施防止排放恶臭气体的行为</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_Toc29953 \h </w:instrText>
      </w:r>
      <w:r>
        <w:rPr>
          <w:rFonts w:hint="default" w:ascii="Times New Roman" w:hAnsi="Times New Roman" w:cs="Times New Roman"/>
        </w:rPr>
        <w:fldChar w:fldCharType="separate"/>
      </w:r>
      <w:r>
        <w:rPr>
          <w:rFonts w:hint="default" w:ascii="Times New Roman" w:hAnsi="Times New Roman" w:cs="Times New Roman"/>
        </w:rPr>
        <w:t>51</w:t>
      </w:r>
      <w:r>
        <w:rPr>
          <w:rFonts w:hint="default" w:ascii="Times New Roman" w:hAnsi="Times New Roman" w:cs="Times New Roman"/>
        </w:rPr>
        <w:fldChar w:fldCharType="end"/>
      </w: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end"/>
      </w:r>
    </w:p>
    <w:p>
      <w:pPr>
        <w:pStyle w:val="7"/>
        <w:tabs>
          <w:tab w:val="right" w:leader="dot" w:pos="8845"/>
        </w:tabs>
        <w:rPr>
          <w:rFonts w:hint="default" w:ascii="Times New Roman" w:hAnsi="Times New Roman" w:cs="Times New Roman"/>
        </w:rPr>
      </w:pP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begin"/>
      </w:r>
      <w:r>
        <w:rPr>
          <w:rFonts w:hint="default" w:ascii="Times New Roman" w:hAnsi="Times New Roman" w:eastAsia="方正仿宋_GBK" w:cs="Times New Roman"/>
          <w:szCs w:val="21"/>
          <w:lang w:eastAsia="zh-CN"/>
        </w:rPr>
        <w:instrText xml:space="preserve"> HYPERLINK \l _Toc32688 </w:instrText>
      </w:r>
      <w:r>
        <w:rPr>
          <w:rFonts w:hint="default" w:ascii="Times New Roman" w:hAnsi="Times New Roman" w:eastAsia="方正仿宋_GBK" w:cs="Times New Roman"/>
          <w:szCs w:val="21"/>
          <w:lang w:eastAsia="zh-CN"/>
        </w:rPr>
        <w:fldChar w:fldCharType="separate"/>
      </w:r>
      <w:r>
        <w:rPr>
          <w:rFonts w:hint="default" w:ascii="Times New Roman" w:hAnsi="Times New Roman" w:eastAsia="方正仿宋_GBK" w:cs="Times New Roman"/>
          <w:szCs w:val="32"/>
          <w:lang w:eastAsia="zh-CN"/>
        </w:rPr>
        <w:t>29.从事服装干洗和机动车维修等服务活动，未设置异味和废气处理装置等污染防治设施并保持正常使用，影响周边环境的行为</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_Toc32688 \h </w:instrText>
      </w:r>
      <w:r>
        <w:rPr>
          <w:rFonts w:hint="default" w:ascii="Times New Roman" w:hAnsi="Times New Roman" w:cs="Times New Roman"/>
        </w:rPr>
        <w:fldChar w:fldCharType="separate"/>
      </w:r>
      <w:r>
        <w:rPr>
          <w:rFonts w:hint="default" w:ascii="Times New Roman" w:hAnsi="Times New Roman" w:cs="Times New Roman"/>
        </w:rPr>
        <w:t>51</w:t>
      </w:r>
      <w:r>
        <w:rPr>
          <w:rFonts w:hint="default" w:ascii="Times New Roman" w:hAnsi="Times New Roman" w:cs="Times New Roman"/>
        </w:rPr>
        <w:fldChar w:fldCharType="end"/>
      </w: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end"/>
      </w:r>
    </w:p>
    <w:p>
      <w:pPr>
        <w:pStyle w:val="7"/>
        <w:tabs>
          <w:tab w:val="right" w:leader="dot" w:pos="8845"/>
        </w:tabs>
        <w:rPr>
          <w:rFonts w:hint="default" w:ascii="Times New Roman" w:hAnsi="Times New Roman" w:cs="Times New Roman"/>
        </w:rPr>
      </w:pP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begin"/>
      </w:r>
      <w:r>
        <w:rPr>
          <w:rFonts w:hint="default" w:ascii="Times New Roman" w:hAnsi="Times New Roman" w:eastAsia="方正仿宋_GBK" w:cs="Times New Roman"/>
          <w:szCs w:val="21"/>
          <w:lang w:eastAsia="zh-CN"/>
        </w:rPr>
        <w:instrText xml:space="preserve"> HYPERLINK \l _Toc26690 </w:instrText>
      </w:r>
      <w:r>
        <w:rPr>
          <w:rFonts w:hint="default" w:ascii="Times New Roman" w:hAnsi="Times New Roman" w:eastAsia="方正仿宋_GBK" w:cs="Times New Roman"/>
          <w:szCs w:val="21"/>
          <w:lang w:eastAsia="zh-CN"/>
        </w:rPr>
        <w:fldChar w:fldCharType="separate"/>
      </w:r>
      <w:r>
        <w:rPr>
          <w:rFonts w:hint="default" w:ascii="Times New Roman" w:hAnsi="Times New Roman" w:eastAsia="方正仿宋_GBK" w:cs="Times New Roman"/>
          <w:szCs w:val="32"/>
          <w:lang w:eastAsia="zh-CN"/>
        </w:rPr>
        <w:t>30.拒不执行停止工地土石方作业或者建筑物拆除施工等重污染天气应急措施的行为</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_Toc26690 \h </w:instrText>
      </w:r>
      <w:r>
        <w:rPr>
          <w:rFonts w:hint="default" w:ascii="Times New Roman" w:hAnsi="Times New Roman" w:cs="Times New Roman"/>
        </w:rPr>
        <w:fldChar w:fldCharType="separate"/>
      </w:r>
      <w:r>
        <w:rPr>
          <w:rFonts w:hint="default" w:ascii="Times New Roman" w:hAnsi="Times New Roman" w:cs="Times New Roman"/>
        </w:rPr>
        <w:t>52</w:t>
      </w:r>
      <w:r>
        <w:rPr>
          <w:rFonts w:hint="default" w:ascii="Times New Roman" w:hAnsi="Times New Roman" w:cs="Times New Roman"/>
        </w:rPr>
        <w:fldChar w:fldCharType="end"/>
      </w: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end"/>
      </w:r>
    </w:p>
    <w:p>
      <w:pPr>
        <w:pStyle w:val="7"/>
        <w:tabs>
          <w:tab w:val="right" w:leader="dot" w:pos="8845"/>
        </w:tabs>
        <w:rPr>
          <w:rFonts w:hint="default" w:ascii="Times New Roman" w:hAnsi="Times New Roman" w:cs="Times New Roman"/>
        </w:rPr>
      </w:pP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begin"/>
      </w:r>
      <w:r>
        <w:rPr>
          <w:rFonts w:hint="default" w:ascii="Times New Roman" w:hAnsi="Times New Roman" w:eastAsia="方正仿宋_GBK" w:cs="Times New Roman"/>
          <w:szCs w:val="21"/>
          <w:lang w:eastAsia="zh-CN"/>
        </w:rPr>
        <w:instrText xml:space="preserve"> HYPERLINK \l _Toc28001 </w:instrText>
      </w:r>
      <w:r>
        <w:rPr>
          <w:rFonts w:hint="default" w:ascii="Times New Roman" w:hAnsi="Times New Roman" w:eastAsia="方正仿宋_GBK" w:cs="Times New Roman"/>
          <w:szCs w:val="21"/>
          <w:lang w:eastAsia="zh-CN"/>
        </w:rPr>
        <w:fldChar w:fldCharType="separate"/>
      </w:r>
      <w:r>
        <w:rPr>
          <w:rFonts w:hint="default" w:ascii="Times New Roman" w:hAnsi="Times New Roman" w:eastAsia="方正仿宋_GBK" w:cs="Times New Roman"/>
          <w:szCs w:val="32"/>
          <w:lang w:eastAsia="zh-CN"/>
        </w:rPr>
        <w:t>31.造成大气污染事故的行为</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_Toc28001 \h </w:instrText>
      </w:r>
      <w:r>
        <w:rPr>
          <w:rFonts w:hint="default" w:ascii="Times New Roman" w:hAnsi="Times New Roman" w:cs="Times New Roman"/>
        </w:rPr>
        <w:fldChar w:fldCharType="separate"/>
      </w:r>
      <w:r>
        <w:rPr>
          <w:rFonts w:hint="default" w:ascii="Times New Roman" w:hAnsi="Times New Roman" w:cs="Times New Roman"/>
        </w:rPr>
        <w:t>52</w:t>
      </w:r>
      <w:r>
        <w:rPr>
          <w:rFonts w:hint="default" w:ascii="Times New Roman" w:hAnsi="Times New Roman" w:cs="Times New Roman"/>
        </w:rPr>
        <w:fldChar w:fldCharType="end"/>
      </w: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end"/>
      </w:r>
    </w:p>
    <w:p>
      <w:pPr>
        <w:pStyle w:val="15"/>
        <w:tabs>
          <w:tab w:val="right" w:leader="dot" w:pos="8845"/>
        </w:tabs>
        <w:rPr>
          <w:rFonts w:hint="default" w:ascii="Times New Roman" w:hAnsi="Times New Roman" w:cs="Times New Roman"/>
        </w:rPr>
      </w:pP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begin"/>
      </w:r>
      <w:r>
        <w:rPr>
          <w:rFonts w:hint="default" w:ascii="Times New Roman" w:hAnsi="Times New Roman" w:eastAsia="方正仿宋_GBK" w:cs="Times New Roman"/>
          <w:szCs w:val="21"/>
          <w:lang w:eastAsia="zh-CN"/>
        </w:rPr>
        <w:instrText xml:space="preserve"> HYPERLINK \l _Toc22389 </w:instrText>
      </w:r>
      <w:r>
        <w:rPr>
          <w:rFonts w:hint="default" w:ascii="Times New Roman" w:hAnsi="Times New Roman" w:eastAsia="方正仿宋_GBK" w:cs="Times New Roman"/>
          <w:szCs w:val="21"/>
          <w:lang w:eastAsia="zh-CN"/>
        </w:rPr>
        <w:fldChar w:fldCharType="separate"/>
      </w:r>
      <w:r>
        <w:rPr>
          <w:rFonts w:hint="default" w:ascii="Times New Roman" w:hAnsi="Times New Roman" w:eastAsia="方正楷体_GBK" w:cs="Times New Roman"/>
          <w:szCs w:val="32"/>
          <w:lang w:eastAsia="zh-CN"/>
        </w:rPr>
        <w:t>（七）违反水污染防治管理制度的行为</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_Toc22389 \h </w:instrText>
      </w:r>
      <w:r>
        <w:rPr>
          <w:rFonts w:hint="default" w:ascii="Times New Roman" w:hAnsi="Times New Roman" w:cs="Times New Roman"/>
        </w:rPr>
        <w:fldChar w:fldCharType="separate"/>
      </w:r>
      <w:r>
        <w:rPr>
          <w:rFonts w:hint="default" w:ascii="Times New Roman" w:hAnsi="Times New Roman" w:cs="Times New Roman"/>
        </w:rPr>
        <w:t>54</w:t>
      </w:r>
      <w:r>
        <w:rPr>
          <w:rFonts w:hint="default" w:ascii="Times New Roman" w:hAnsi="Times New Roman" w:cs="Times New Roman"/>
        </w:rPr>
        <w:fldChar w:fldCharType="end"/>
      </w: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end"/>
      </w:r>
    </w:p>
    <w:p>
      <w:pPr>
        <w:pStyle w:val="7"/>
        <w:tabs>
          <w:tab w:val="right" w:leader="dot" w:pos="8845"/>
        </w:tabs>
        <w:rPr>
          <w:rFonts w:hint="default" w:ascii="Times New Roman" w:hAnsi="Times New Roman" w:cs="Times New Roman"/>
        </w:rPr>
      </w:pP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begin"/>
      </w:r>
      <w:r>
        <w:rPr>
          <w:rFonts w:hint="default" w:ascii="Times New Roman" w:hAnsi="Times New Roman" w:eastAsia="方正仿宋_GBK" w:cs="Times New Roman"/>
          <w:szCs w:val="21"/>
          <w:lang w:eastAsia="zh-CN"/>
        </w:rPr>
        <w:instrText xml:space="preserve"> HYPERLINK \l _Toc19219 </w:instrText>
      </w:r>
      <w:r>
        <w:rPr>
          <w:rFonts w:hint="default" w:ascii="Times New Roman" w:hAnsi="Times New Roman" w:eastAsia="方正仿宋_GBK" w:cs="Times New Roman"/>
          <w:szCs w:val="21"/>
          <w:lang w:eastAsia="zh-CN"/>
        </w:rPr>
        <w:fldChar w:fldCharType="separate"/>
      </w:r>
      <w:r>
        <w:rPr>
          <w:rFonts w:hint="default" w:ascii="Times New Roman" w:hAnsi="Times New Roman" w:eastAsia="方正仿宋_GBK" w:cs="Times New Roman"/>
          <w:szCs w:val="32"/>
          <w:lang w:eastAsia="zh-CN"/>
        </w:rPr>
        <w:t>1.未按照规定对所排放的水污染物自行监测，或者未保存原始监测记录的行为</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_Toc19219 \h </w:instrText>
      </w:r>
      <w:r>
        <w:rPr>
          <w:rFonts w:hint="default" w:ascii="Times New Roman" w:hAnsi="Times New Roman" w:cs="Times New Roman"/>
        </w:rPr>
        <w:fldChar w:fldCharType="separate"/>
      </w:r>
      <w:r>
        <w:rPr>
          <w:rFonts w:hint="default" w:ascii="Times New Roman" w:hAnsi="Times New Roman" w:cs="Times New Roman"/>
        </w:rPr>
        <w:t>54</w:t>
      </w:r>
      <w:r>
        <w:rPr>
          <w:rFonts w:hint="default" w:ascii="Times New Roman" w:hAnsi="Times New Roman" w:cs="Times New Roman"/>
        </w:rPr>
        <w:fldChar w:fldCharType="end"/>
      </w: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end"/>
      </w:r>
    </w:p>
    <w:p>
      <w:pPr>
        <w:pStyle w:val="7"/>
        <w:tabs>
          <w:tab w:val="right" w:leader="dot" w:pos="8845"/>
        </w:tabs>
        <w:rPr>
          <w:rFonts w:hint="default" w:ascii="Times New Roman" w:hAnsi="Times New Roman" w:cs="Times New Roman"/>
        </w:rPr>
      </w:pP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begin"/>
      </w:r>
      <w:r>
        <w:rPr>
          <w:rFonts w:hint="default" w:ascii="Times New Roman" w:hAnsi="Times New Roman" w:eastAsia="方正仿宋_GBK" w:cs="Times New Roman"/>
          <w:szCs w:val="21"/>
          <w:lang w:eastAsia="zh-CN"/>
        </w:rPr>
        <w:instrText xml:space="preserve"> HYPERLINK \l _Toc16409 </w:instrText>
      </w:r>
      <w:r>
        <w:rPr>
          <w:rFonts w:hint="default" w:ascii="Times New Roman" w:hAnsi="Times New Roman" w:eastAsia="方正仿宋_GBK" w:cs="Times New Roman"/>
          <w:szCs w:val="21"/>
          <w:lang w:eastAsia="zh-CN"/>
        </w:rPr>
        <w:fldChar w:fldCharType="separate"/>
      </w:r>
      <w:r>
        <w:rPr>
          <w:rFonts w:hint="default" w:ascii="Times New Roman" w:hAnsi="Times New Roman" w:eastAsia="方正仿宋_GBK" w:cs="Times New Roman"/>
          <w:szCs w:val="32"/>
          <w:lang w:eastAsia="zh-CN"/>
        </w:rPr>
        <w:t>2.排污单位未按照规定安装水污染物排放自动监测设备，未按照规定与环境保护主管部门的监控设备联网，或者未保证监测设备正常运行的行为</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_Toc16409 \h </w:instrText>
      </w:r>
      <w:r>
        <w:rPr>
          <w:rFonts w:hint="default" w:ascii="Times New Roman" w:hAnsi="Times New Roman" w:cs="Times New Roman"/>
        </w:rPr>
        <w:fldChar w:fldCharType="separate"/>
      </w:r>
      <w:r>
        <w:rPr>
          <w:rFonts w:hint="default" w:ascii="Times New Roman" w:hAnsi="Times New Roman" w:cs="Times New Roman"/>
        </w:rPr>
        <w:t>55</w:t>
      </w:r>
      <w:r>
        <w:rPr>
          <w:rFonts w:hint="default" w:ascii="Times New Roman" w:hAnsi="Times New Roman" w:cs="Times New Roman"/>
        </w:rPr>
        <w:fldChar w:fldCharType="end"/>
      </w: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end"/>
      </w:r>
    </w:p>
    <w:p>
      <w:pPr>
        <w:pStyle w:val="7"/>
        <w:tabs>
          <w:tab w:val="right" w:leader="dot" w:pos="8845"/>
        </w:tabs>
        <w:rPr>
          <w:rFonts w:hint="default" w:ascii="Times New Roman" w:hAnsi="Times New Roman" w:cs="Times New Roman"/>
        </w:rPr>
      </w:pP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begin"/>
      </w:r>
      <w:r>
        <w:rPr>
          <w:rFonts w:hint="default" w:ascii="Times New Roman" w:hAnsi="Times New Roman" w:eastAsia="方正仿宋_GBK" w:cs="Times New Roman"/>
          <w:szCs w:val="21"/>
          <w:lang w:eastAsia="zh-CN"/>
        </w:rPr>
        <w:instrText xml:space="preserve"> HYPERLINK \l _Toc280 </w:instrText>
      </w:r>
      <w:r>
        <w:rPr>
          <w:rFonts w:hint="default" w:ascii="Times New Roman" w:hAnsi="Times New Roman" w:eastAsia="方正仿宋_GBK" w:cs="Times New Roman"/>
          <w:szCs w:val="21"/>
          <w:lang w:eastAsia="zh-CN"/>
        </w:rPr>
        <w:fldChar w:fldCharType="separate"/>
      </w:r>
      <w:r>
        <w:rPr>
          <w:rFonts w:hint="default" w:ascii="Times New Roman" w:hAnsi="Times New Roman" w:eastAsia="方正仿宋_GBK" w:cs="Times New Roman"/>
          <w:szCs w:val="32"/>
          <w:lang w:eastAsia="zh-CN"/>
        </w:rPr>
        <w:t>3.未按照规定对有毒有害水污染物的排污口和周边环境进行监测，或者未公开有毒有害水污染物信息的行为</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_Toc280 \h </w:instrText>
      </w:r>
      <w:r>
        <w:rPr>
          <w:rFonts w:hint="default" w:ascii="Times New Roman" w:hAnsi="Times New Roman" w:cs="Times New Roman"/>
        </w:rPr>
        <w:fldChar w:fldCharType="separate"/>
      </w:r>
      <w:r>
        <w:rPr>
          <w:rFonts w:hint="default" w:ascii="Times New Roman" w:hAnsi="Times New Roman" w:cs="Times New Roman"/>
        </w:rPr>
        <w:t>56</w:t>
      </w:r>
      <w:r>
        <w:rPr>
          <w:rFonts w:hint="default" w:ascii="Times New Roman" w:hAnsi="Times New Roman" w:cs="Times New Roman"/>
        </w:rPr>
        <w:fldChar w:fldCharType="end"/>
      </w: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end"/>
      </w:r>
    </w:p>
    <w:p>
      <w:pPr>
        <w:pStyle w:val="7"/>
        <w:tabs>
          <w:tab w:val="right" w:leader="dot" w:pos="8845"/>
        </w:tabs>
        <w:rPr>
          <w:rFonts w:hint="default" w:ascii="Times New Roman" w:hAnsi="Times New Roman" w:cs="Times New Roman"/>
        </w:rPr>
      </w:pP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begin"/>
      </w:r>
      <w:r>
        <w:rPr>
          <w:rFonts w:hint="default" w:ascii="Times New Roman" w:hAnsi="Times New Roman" w:eastAsia="方正仿宋_GBK" w:cs="Times New Roman"/>
          <w:szCs w:val="21"/>
          <w:lang w:eastAsia="zh-CN"/>
        </w:rPr>
        <w:instrText xml:space="preserve"> HYPERLINK \l _Toc28379 </w:instrText>
      </w:r>
      <w:r>
        <w:rPr>
          <w:rFonts w:hint="default" w:ascii="Times New Roman" w:hAnsi="Times New Roman" w:eastAsia="方正仿宋_GBK" w:cs="Times New Roman"/>
          <w:szCs w:val="21"/>
          <w:lang w:eastAsia="zh-CN"/>
        </w:rPr>
        <w:fldChar w:fldCharType="separate"/>
      </w:r>
      <w:r>
        <w:rPr>
          <w:rFonts w:hint="default" w:ascii="Times New Roman" w:hAnsi="Times New Roman" w:eastAsia="方正仿宋_GBK" w:cs="Times New Roman"/>
          <w:szCs w:val="32"/>
          <w:lang w:eastAsia="zh-CN"/>
        </w:rPr>
        <w:t>4.未按照规定进行预处理，向污水集中处理设施排放不符合处理工艺要求的工业废水的行为</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_Toc28379 \h </w:instrText>
      </w:r>
      <w:r>
        <w:rPr>
          <w:rFonts w:hint="default" w:ascii="Times New Roman" w:hAnsi="Times New Roman" w:cs="Times New Roman"/>
        </w:rPr>
        <w:fldChar w:fldCharType="separate"/>
      </w:r>
      <w:r>
        <w:rPr>
          <w:rFonts w:hint="default" w:ascii="Times New Roman" w:hAnsi="Times New Roman" w:cs="Times New Roman"/>
        </w:rPr>
        <w:t>57</w:t>
      </w:r>
      <w:r>
        <w:rPr>
          <w:rFonts w:hint="default" w:ascii="Times New Roman" w:hAnsi="Times New Roman" w:cs="Times New Roman"/>
        </w:rPr>
        <w:fldChar w:fldCharType="end"/>
      </w: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end"/>
      </w:r>
    </w:p>
    <w:p>
      <w:pPr>
        <w:pStyle w:val="7"/>
        <w:tabs>
          <w:tab w:val="right" w:leader="dot" w:pos="8845"/>
        </w:tabs>
        <w:rPr>
          <w:rFonts w:hint="default" w:ascii="Times New Roman" w:hAnsi="Times New Roman" w:cs="Times New Roman"/>
        </w:rPr>
      </w:pP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begin"/>
      </w:r>
      <w:r>
        <w:rPr>
          <w:rFonts w:hint="default" w:ascii="Times New Roman" w:hAnsi="Times New Roman" w:eastAsia="方正仿宋_GBK" w:cs="Times New Roman"/>
          <w:szCs w:val="21"/>
          <w:lang w:eastAsia="zh-CN"/>
        </w:rPr>
        <w:instrText xml:space="preserve"> HYPERLINK \l _Toc8316 </w:instrText>
      </w:r>
      <w:r>
        <w:rPr>
          <w:rFonts w:hint="default" w:ascii="Times New Roman" w:hAnsi="Times New Roman" w:eastAsia="方正仿宋_GBK" w:cs="Times New Roman"/>
          <w:szCs w:val="21"/>
          <w:lang w:eastAsia="zh-CN"/>
        </w:rPr>
        <w:fldChar w:fldCharType="separate"/>
      </w:r>
      <w:r>
        <w:rPr>
          <w:rFonts w:hint="default" w:ascii="Times New Roman" w:hAnsi="Times New Roman" w:eastAsia="方正仿宋_GBK" w:cs="Times New Roman"/>
          <w:szCs w:val="32"/>
          <w:lang w:eastAsia="zh-CN"/>
        </w:rPr>
        <w:t>5.在非饮用水水源保护区违反法律、行政法规和国务院环境保护主管部门的规定设置排污口的行为</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_Toc8316 \h </w:instrText>
      </w:r>
      <w:r>
        <w:rPr>
          <w:rFonts w:hint="default" w:ascii="Times New Roman" w:hAnsi="Times New Roman" w:cs="Times New Roman"/>
        </w:rPr>
        <w:fldChar w:fldCharType="separate"/>
      </w:r>
      <w:r>
        <w:rPr>
          <w:rFonts w:hint="default" w:ascii="Times New Roman" w:hAnsi="Times New Roman" w:cs="Times New Roman"/>
        </w:rPr>
        <w:t>57</w:t>
      </w:r>
      <w:r>
        <w:rPr>
          <w:rFonts w:hint="default" w:ascii="Times New Roman" w:hAnsi="Times New Roman" w:cs="Times New Roman"/>
        </w:rPr>
        <w:fldChar w:fldCharType="end"/>
      </w: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end"/>
      </w:r>
    </w:p>
    <w:p>
      <w:pPr>
        <w:pStyle w:val="7"/>
        <w:tabs>
          <w:tab w:val="right" w:leader="dot" w:pos="8845"/>
        </w:tabs>
        <w:rPr>
          <w:rFonts w:hint="default" w:ascii="Times New Roman" w:hAnsi="Times New Roman" w:cs="Times New Roman"/>
        </w:rPr>
      </w:pP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begin"/>
      </w:r>
      <w:r>
        <w:rPr>
          <w:rFonts w:hint="default" w:ascii="Times New Roman" w:hAnsi="Times New Roman" w:eastAsia="方正仿宋_GBK" w:cs="Times New Roman"/>
          <w:szCs w:val="21"/>
          <w:lang w:eastAsia="zh-CN"/>
        </w:rPr>
        <w:instrText xml:space="preserve"> HYPERLINK \l _Toc13129 </w:instrText>
      </w:r>
      <w:r>
        <w:rPr>
          <w:rFonts w:hint="default" w:ascii="Times New Roman" w:hAnsi="Times New Roman" w:eastAsia="方正仿宋_GBK" w:cs="Times New Roman"/>
          <w:szCs w:val="21"/>
          <w:lang w:eastAsia="zh-CN"/>
        </w:rPr>
        <w:fldChar w:fldCharType="separate"/>
      </w:r>
      <w:r>
        <w:rPr>
          <w:rFonts w:hint="default" w:ascii="Times New Roman" w:hAnsi="Times New Roman" w:eastAsia="方正仿宋_GBK" w:cs="Times New Roman"/>
          <w:szCs w:val="32"/>
          <w:lang w:eastAsia="zh-CN"/>
        </w:rPr>
        <w:t>6.向水体排放油类、酸液、碱液的行为</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_Toc13129 \h </w:instrText>
      </w:r>
      <w:r>
        <w:rPr>
          <w:rFonts w:hint="default" w:ascii="Times New Roman" w:hAnsi="Times New Roman" w:cs="Times New Roman"/>
        </w:rPr>
        <w:fldChar w:fldCharType="separate"/>
      </w:r>
      <w:r>
        <w:rPr>
          <w:rFonts w:hint="default" w:ascii="Times New Roman" w:hAnsi="Times New Roman" w:cs="Times New Roman"/>
        </w:rPr>
        <w:t>58</w:t>
      </w:r>
      <w:r>
        <w:rPr>
          <w:rFonts w:hint="default" w:ascii="Times New Roman" w:hAnsi="Times New Roman" w:cs="Times New Roman"/>
        </w:rPr>
        <w:fldChar w:fldCharType="end"/>
      </w: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end"/>
      </w:r>
    </w:p>
    <w:p>
      <w:pPr>
        <w:pStyle w:val="7"/>
        <w:tabs>
          <w:tab w:val="right" w:leader="dot" w:pos="8845"/>
        </w:tabs>
        <w:rPr>
          <w:rFonts w:hint="default" w:ascii="Times New Roman" w:hAnsi="Times New Roman" w:cs="Times New Roman"/>
        </w:rPr>
      </w:pP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begin"/>
      </w:r>
      <w:r>
        <w:rPr>
          <w:rFonts w:hint="default" w:ascii="Times New Roman" w:hAnsi="Times New Roman" w:eastAsia="方正仿宋_GBK" w:cs="Times New Roman"/>
          <w:szCs w:val="21"/>
          <w:lang w:eastAsia="zh-CN"/>
        </w:rPr>
        <w:instrText xml:space="preserve"> HYPERLINK \l _Toc455 </w:instrText>
      </w:r>
      <w:r>
        <w:rPr>
          <w:rFonts w:hint="default" w:ascii="Times New Roman" w:hAnsi="Times New Roman" w:eastAsia="方正仿宋_GBK" w:cs="Times New Roman"/>
          <w:szCs w:val="21"/>
          <w:lang w:eastAsia="zh-CN"/>
        </w:rPr>
        <w:fldChar w:fldCharType="separate"/>
      </w:r>
      <w:r>
        <w:rPr>
          <w:rFonts w:hint="default" w:ascii="Times New Roman" w:hAnsi="Times New Roman" w:eastAsia="方正仿宋_GBK" w:cs="Times New Roman"/>
          <w:szCs w:val="32"/>
          <w:lang w:eastAsia="zh-CN"/>
        </w:rPr>
        <w:t>7.向水体排放剧毒废液，或者将可溶性剧毒废渣向水体排放、倾倒或者直接埋入地下的行为</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_Toc455 \h </w:instrText>
      </w:r>
      <w:r>
        <w:rPr>
          <w:rFonts w:hint="default" w:ascii="Times New Roman" w:hAnsi="Times New Roman" w:cs="Times New Roman"/>
        </w:rPr>
        <w:fldChar w:fldCharType="separate"/>
      </w:r>
      <w:r>
        <w:rPr>
          <w:rFonts w:hint="default" w:ascii="Times New Roman" w:hAnsi="Times New Roman" w:cs="Times New Roman"/>
        </w:rPr>
        <w:t>59</w:t>
      </w:r>
      <w:r>
        <w:rPr>
          <w:rFonts w:hint="default" w:ascii="Times New Roman" w:hAnsi="Times New Roman" w:cs="Times New Roman"/>
        </w:rPr>
        <w:fldChar w:fldCharType="end"/>
      </w: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end"/>
      </w:r>
    </w:p>
    <w:p>
      <w:pPr>
        <w:pStyle w:val="7"/>
        <w:tabs>
          <w:tab w:val="right" w:leader="dot" w:pos="8845"/>
        </w:tabs>
        <w:rPr>
          <w:rFonts w:hint="default" w:ascii="Times New Roman" w:hAnsi="Times New Roman" w:cs="Times New Roman"/>
        </w:rPr>
      </w:pP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begin"/>
      </w:r>
      <w:r>
        <w:rPr>
          <w:rFonts w:hint="default" w:ascii="Times New Roman" w:hAnsi="Times New Roman" w:eastAsia="方正仿宋_GBK" w:cs="Times New Roman"/>
          <w:szCs w:val="21"/>
          <w:lang w:eastAsia="zh-CN"/>
        </w:rPr>
        <w:instrText xml:space="preserve"> HYPERLINK \l _Toc324 </w:instrText>
      </w:r>
      <w:r>
        <w:rPr>
          <w:rFonts w:hint="default" w:ascii="Times New Roman" w:hAnsi="Times New Roman" w:eastAsia="方正仿宋_GBK" w:cs="Times New Roman"/>
          <w:szCs w:val="21"/>
          <w:lang w:eastAsia="zh-CN"/>
        </w:rPr>
        <w:fldChar w:fldCharType="separate"/>
      </w:r>
      <w:r>
        <w:rPr>
          <w:rFonts w:hint="default" w:ascii="Times New Roman" w:hAnsi="Times New Roman" w:eastAsia="方正仿宋_GBK" w:cs="Times New Roman"/>
          <w:szCs w:val="32"/>
          <w:lang w:eastAsia="zh-CN"/>
        </w:rPr>
        <w:t>8.在水体清洗装贮过油类、有毒污染物的车辆或者容器的行为</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_Toc324 \h </w:instrText>
      </w:r>
      <w:r>
        <w:rPr>
          <w:rFonts w:hint="default" w:ascii="Times New Roman" w:hAnsi="Times New Roman" w:cs="Times New Roman"/>
        </w:rPr>
        <w:fldChar w:fldCharType="separate"/>
      </w:r>
      <w:r>
        <w:rPr>
          <w:rFonts w:hint="default" w:ascii="Times New Roman" w:hAnsi="Times New Roman" w:cs="Times New Roman"/>
        </w:rPr>
        <w:t>60</w:t>
      </w:r>
      <w:r>
        <w:rPr>
          <w:rFonts w:hint="default" w:ascii="Times New Roman" w:hAnsi="Times New Roman" w:cs="Times New Roman"/>
        </w:rPr>
        <w:fldChar w:fldCharType="end"/>
      </w: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end"/>
      </w:r>
    </w:p>
    <w:p>
      <w:pPr>
        <w:pStyle w:val="7"/>
        <w:tabs>
          <w:tab w:val="right" w:leader="dot" w:pos="8845"/>
        </w:tabs>
        <w:rPr>
          <w:rFonts w:hint="default" w:ascii="Times New Roman" w:hAnsi="Times New Roman" w:cs="Times New Roman"/>
        </w:rPr>
      </w:pP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begin"/>
      </w:r>
      <w:r>
        <w:rPr>
          <w:rFonts w:hint="default" w:ascii="Times New Roman" w:hAnsi="Times New Roman" w:eastAsia="方正仿宋_GBK" w:cs="Times New Roman"/>
          <w:szCs w:val="21"/>
          <w:lang w:eastAsia="zh-CN"/>
        </w:rPr>
        <w:instrText xml:space="preserve"> HYPERLINK \l _Toc32404 </w:instrText>
      </w:r>
      <w:r>
        <w:rPr>
          <w:rFonts w:hint="default" w:ascii="Times New Roman" w:hAnsi="Times New Roman" w:eastAsia="方正仿宋_GBK" w:cs="Times New Roman"/>
          <w:szCs w:val="21"/>
          <w:lang w:eastAsia="zh-CN"/>
        </w:rPr>
        <w:fldChar w:fldCharType="separate"/>
      </w:r>
      <w:r>
        <w:rPr>
          <w:rFonts w:hint="default" w:ascii="Times New Roman" w:hAnsi="Times New Roman" w:eastAsia="方正仿宋_GBK" w:cs="Times New Roman"/>
          <w:szCs w:val="32"/>
          <w:lang w:eastAsia="zh-CN"/>
        </w:rPr>
        <w:t>9.向水体排放、倾倒工业废渣、城镇垃圾或其他废弃物，或者在江河、湖泊、运河、渠道、水库最高水位线以下的滩地、岸坡堆放、存贮固体废弃物或者其他污染物的行为</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_Toc32404 \h </w:instrText>
      </w:r>
      <w:r>
        <w:rPr>
          <w:rFonts w:hint="default" w:ascii="Times New Roman" w:hAnsi="Times New Roman" w:cs="Times New Roman"/>
        </w:rPr>
        <w:fldChar w:fldCharType="separate"/>
      </w:r>
      <w:r>
        <w:rPr>
          <w:rFonts w:hint="default" w:ascii="Times New Roman" w:hAnsi="Times New Roman" w:cs="Times New Roman"/>
        </w:rPr>
        <w:t>60</w:t>
      </w:r>
      <w:r>
        <w:rPr>
          <w:rFonts w:hint="default" w:ascii="Times New Roman" w:hAnsi="Times New Roman" w:cs="Times New Roman"/>
        </w:rPr>
        <w:fldChar w:fldCharType="end"/>
      </w: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end"/>
      </w:r>
    </w:p>
    <w:p>
      <w:pPr>
        <w:pStyle w:val="7"/>
        <w:tabs>
          <w:tab w:val="right" w:leader="dot" w:pos="8845"/>
        </w:tabs>
        <w:rPr>
          <w:rFonts w:hint="default" w:ascii="Times New Roman" w:hAnsi="Times New Roman" w:cs="Times New Roman"/>
        </w:rPr>
      </w:pP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begin"/>
      </w:r>
      <w:r>
        <w:rPr>
          <w:rFonts w:hint="default" w:ascii="Times New Roman" w:hAnsi="Times New Roman" w:eastAsia="方正仿宋_GBK" w:cs="Times New Roman"/>
          <w:szCs w:val="21"/>
          <w:lang w:eastAsia="zh-CN"/>
        </w:rPr>
        <w:instrText xml:space="preserve"> HYPERLINK \l _Toc8444 </w:instrText>
      </w:r>
      <w:r>
        <w:rPr>
          <w:rFonts w:hint="default" w:ascii="Times New Roman" w:hAnsi="Times New Roman" w:eastAsia="方正仿宋_GBK" w:cs="Times New Roman"/>
          <w:szCs w:val="21"/>
          <w:lang w:eastAsia="zh-CN"/>
        </w:rPr>
        <w:fldChar w:fldCharType="separate"/>
      </w:r>
      <w:r>
        <w:rPr>
          <w:rFonts w:hint="default" w:ascii="Times New Roman" w:hAnsi="Times New Roman" w:eastAsia="方正仿宋_GBK" w:cs="Times New Roman"/>
          <w:szCs w:val="32"/>
          <w:lang w:eastAsia="zh-CN"/>
        </w:rPr>
        <w:t>10.向水体排放、倾倒放射性固体废物或含有高放射性、中放射性物质的废水的行为</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_Toc8444 \h </w:instrText>
      </w:r>
      <w:r>
        <w:rPr>
          <w:rFonts w:hint="default" w:ascii="Times New Roman" w:hAnsi="Times New Roman" w:cs="Times New Roman"/>
        </w:rPr>
        <w:fldChar w:fldCharType="separate"/>
      </w:r>
      <w:r>
        <w:rPr>
          <w:rFonts w:hint="default" w:ascii="Times New Roman" w:hAnsi="Times New Roman" w:cs="Times New Roman"/>
        </w:rPr>
        <w:t>61</w:t>
      </w:r>
      <w:r>
        <w:rPr>
          <w:rFonts w:hint="default" w:ascii="Times New Roman" w:hAnsi="Times New Roman" w:cs="Times New Roman"/>
        </w:rPr>
        <w:fldChar w:fldCharType="end"/>
      </w: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end"/>
      </w:r>
    </w:p>
    <w:p>
      <w:pPr>
        <w:pStyle w:val="7"/>
        <w:tabs>
          <w:tab w:val="right" w:leader="dot" w:pos="8845"/>
        </w:tabs>
        <w:rPr>
          <w:rFonts w:hint="default" w:ascii="Times New Roman" w:hAnsi="Times New Roman" w:cs="Times New Roman"/>
        </w:rPr>
      </w:pP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begin"/>
      </w:r>
      <w:r>
        <w:rPr>
          <w:rFonts w:hint="default" w:ascii="Times New Roman" w:hAnsi="Times New Roman" w:eastAsia="方正仿宋_GBK" w:cs="Times New Roman"/>
          <w:szCs w:val="21"/>
          <w:lang w:eastAsia="zh-CN"/>
        </w:rPr>
        <w:instrText xml:space="preserve"> HYPERLINK \l _Toc426 </w:instrText>
      </w:r>
      <w:r>
        <w:rPr>
          <w:rFonts w:hint="default" w:ascii="Times New Roman" w:hAnsi="Times New Roman" w:eastAsia="方正仿宋_GBK" w:cs="Times New Roman"/>
          <w:szCs w:val="21"/>
          <w:lang w:eastAsia="zh-CN"/>
        </w:rPr>
        <w:fldChar w:fldCharType="separate"/>
      </w:r>
      <w:r>
        <w:rPr>
          <w:rFonts w:hint="default" w:ascii="Times New Roman" w:hAnsi="Times New Roman" w:eastAsia="方正仿宋_GBK" w:cs="Times New Roman"/>
          <w:szCs w:val="32"/>
          <w:lang w:eastAsia="zh-CN"/>
        </w:rPr>
        <w:t>11.违反国家有关规定或者标准，向水体排放含低放射性物质的废水、热废水或者含病原体的污水的行为</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_Toc426 \h </w:instrText>
      </w:r>
      <w:r>
        <w:rPr>
          <w:rFonts w:hint="default" w:ascii="Times New Roman" w:hAnsi="Times New Roman" w:cs="Times New Roman"/>
        </w:rPr>
        <w:fldChar w:fldCharType="separate"/>
      </w:r>
      <w:r>
        <w:rPr>
          <w:rFonts w:hint="default" w:ascii="Times New Roman" w:hAnsi="Times New Roman" w:cs="Times New Roman"/>
        </w:rPr>
        <w:t>62</w:t>
      </w:r>
      <w:r>
        <w:rPr>
          <w:rFonts w:hint="default" w:ascii="Times New Roman" w:hAnsi="Times New Roman" w:cs="Times New Roman"/>
        </w:rPr>
        <w:fldChar w:fldCharType="end"/>
      </w: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end"/>
      </w:r>
    </w:p>
    <w:p>
      <w:pPr>
        <w:pStyle w:val="7"/>
        <w:tabs>
          <w:tab w:val="right" w:leader="dot" w:pos="8845"/>
        </w:tabs>
        <w:rPr>
          <w:rFonts w:hint="default" w:ascii="Times New Roman" w:hAnsi="Times New Roman" w:cs="Times New Roman"/>
        </w:rPr>
      </w:pP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begin"/>
      </w:r>
      <w:r>
        <w:rPr>
          <w:rFonts w:hint="default" w:ascii="Times New Roman" w:hAnsi="Times New Roman" w:eastAsia="方正仿宋_GBK" w:cs="Times New Roman"/>
          <w:szCs w:val="21"/>
          <w:lang w:eastAsia="zh-CN"/>
        </w:rPr>
        <w:instrText xml:space="preserve"> HYPERLINK \l _Toc801 </w:instrText>
      </w:r>
      <w:r>
        <w:rPr>
          <w:rFonts w:hint="default" w:ascii="Times New Roman" w:hAnsi="Times New Roman" w:eastAsia="方正仿宋_GBK" w:cs="Times New Roman"/>
          <w:szCs w:val="21"/>
          <w:lang w:eastAsia="zh-CN"/>
        </w:rPr>
        <w:fldChar w:fldCharType="separate"/>
      </w:r>
      <w:r>
        <w:rPr>
          <w:rFonts w:hint="default" w:ascii="Times New Roman" w:hAnsi="Times New Roman" w:eastAsia="方正仿宋_GBK" w:cs="Times New Roman"/>
          <w:szCs w:val="32"/>
          <w:lang w:eastAsia="zh-CN"/>
        </w:rPr>
        <w:t>12.未采取防渗漏等措施，或者未建设地下水水质监测井进行监测的行为</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_Toc801 \h </w:instrText>
      </w:r>
      <w:r>
        <w:rPr>
          <w:rFonts w:hint="default" w:ascii="Times New Roman" w:hAnsi="Times New Roman" w:cs="Times New Roman"/>
        </w:rPr>
        <w:fldChar w:fldCharType="separate"/>
      </w:r>
      <w:r>
        <w:rPr>
          <w:rFonts w:hint="default" w:ascii="Times New Roman" w:hAnsi="Times New Roman" w:cs="Times New Roman"/>
        </w:rPr>
        <w:t>63</w:t>
      </w:r>
      <w:r>
        <w:rPr>
          <w:rFonts w:hint="default" w:ascii="Times New Roman" w:hAnsi="Times New Roman" w:cs="Times New Roman"/>
        </w:rPr>
        <w:fldChar w:fldCharType="end"/>
      </w: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end"/>
      </w:r>
    </w:p>
    <w:p>
      <w:pPr>
        <w:pStyle w:val="7"/>
        <w:tabs>
          <w:tab w:val="right" w:leader="dot" w:pos="8845"/>
        </w:tabs>
        <w:rPr>
          <w:rFonts w:hint="default" w:ascii="Times New Roman" w:hAnsi="Times New Roman" w:cs="Times New Roman"/>
        </w:rPr>
      </w:pP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begin"/>
      </w:r>
      <w:r>
        <w:rPr>
          <w:rFonts w:hint="default" w:ascii="Times New Roman" w:hAnsi="Times New Roman" w:eastAsia="方正仿宋_GBK" w:cs="Times New Roman"/>
          <w:szCs w:val="21"/>
          <w:lang w:eastAsia="zh-CN"/>
        </w:rPr>
        <w:instrText xml:space="preserve"> HYPERLINK \l _Toc25256 </w:instrText>
      </w:r>
      <w:r>
        <w:rPr>
          <w:rFonts w:hint="default" w:ascii="Times New Roman" w:hAnsi="Times New Roman" w:eastAsia="方正仿宋_GBK" w:cs="Times New Roman"/>
          <w:szCs w:val="21"/>
          <w:lang w:eastAsia="zh-CN"/>
        </w:rPr>
        <w:fldChar w:fldCharType="separate"/>
      </w:r>
      <w:r>
        <w:rPr>
          <w:rFonts w:hint="default" w:ascii="Times New Roman" w:hAnsi="Times New Roman" w:eastAsia="方正仿宋_GBK" w:cs="Times New Roman"/>
          <w:szCs w:val="32"/>
          <w:lang w:eastAsia="zh-CN"/>
        </w:rPr>
        <w:t>13.加油站等的地下油罐未使用双层罐或者采取建造防渗池等其他有效措施，或者未进行防渗漏监测的行为</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_Toc25256 \h </w:instrText>
      </w:r>
      <w:r>
        <w:rPr>
          <w:rFonts w:hint="default" w:ascii="Times New Roman" w:hAnsi="Times New Roman" w:cs="Times New Roman"/>
        </w:rPr>
        <w:fldChar w:fldCharType="separate"/>
      </w:r>
      <w:r>
        <w:rPr>
          <w:rFonts w:hint="default" w:ascii="Times New Roman" w:hAnsi="Times New Roman" w:cs="Times New Roman"/>
        </w:rPr>
        <w:t>63</w:t>
      </w:r>
      <w:r>
        <w:rPr>
          <w:rFonts w:hint="default" w:ascii="Times New Roman" w:hAnsi="Times New Roman" w:cs="Times New Roman"/>
        </w:rPr>
        <w:fldChar w:fldCharType="end"/>
      </w: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end"/>
      </w:r>
    </w:p>
    <w:p>
      <w:pPr>
        <w:pStyle w:val="7"/>
        <w:tabs>
          <w:tab w:val="right" w:leader="dot" w:pos="8845"/>
        </w:tabs>
        <w:rPr>
          <w:rFonts w:hint="default" w:ascii="Times New Roman" w:hAnsi="Times New Roman" w:cs="Times New Roman"/>
        </w:rPr>
      </w:pP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begin"/>
      </w:r>
      <w:r>
        <w:rPr>
          <w:rFonts w:hint="default" w:ascii="Times New Roman" w:hAnsi="Times New Roman" w:eastAsia="方正仿宋_GBK" w:cs="Times New Roman"/>
          <w:szCs w:val="21"/>
          <w:lang w:eastAsia="zh-CN"/>
        </w:rPr>
        <w:instrText xml:space="preserve"> HYPERLINK \l _Toc27898 </w:instrText>
      </w:r>
      <w:r>
        <w:rPr>
          <w:rFonts w:hint="default" w:ascii="Times New Roman" w:hAnsi="Times New Roman" w:eastAsia="方正仿宋_GBK" w:cs="Times New Roman"/>
          <w:szCs w:val="21"/>
          <w:lang w:eastAsia="zh-CN"/>
        </w:rPr>
        <w:fldChar w:fldCharType="separate"/>
      </w:r>
      <w:r>
        <w:rPr>
          <w:rFonts w:hint="default" w:ascii="Times New Roman" w:hAnsi="Times New Roman" w:eastAsia="方正仿宋_GBK" w:cs="Times New Roman"/>
          <w:szCs w:val="32"/>
          <w:lang w:eastAsia="zh-CN"/>
        </w:rPr>
        <w:t>14.未按照规定采取防护性措施，或者利用无防渗漏措施的沟渠、坑塘等输送或者存贮含有毒污染物的废水、含病原体的污水或者其他废弃物的行为</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_Toc27898 \h </w:instrText>
      </w:r>
      <w:r>
        <w:rPr>
          <w:rFonts w:hint="default" w:ascii="Times New Roman" w:hAnsi="Times New Roman" w:cs="Times New Roman"/>
        </w:rPr>
        <w:fldChar w:fldCharType="separate"/>
      </w:r>
      <w:r>
        <w:rPr>
          <w:rFonts w:hint="default" w:ascii="Times New Roman" w:hAnsi="Times New Roman" w:cs="Times New Roman"/>
        </w:rPr>
        <w:t>64</w:t>
      </w:r>
      <w:r>
        <w:rPr>
          <w:rFonts w:hint="default" w:ascii="Times New Roman" w:hAnsi="Times New Roman" w:cs="Times New Roman"/>
        </w:rPr>
        <w:fldChar w:fldCharType="end"/>
      </w: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end"/>
      </w:r>
    </w:p>
    <w:p>
      <w:pPr>
        <w:pStyle w:val="7"/>
        <w:tabs>
          <w:tab w:val="right" w:leader="dot" w:pos="8845"/>
        </w:tabs>
        <w:rPr>
          <w:rFonts w:hint="default" w:ascii="Times New Roman" w:hAnsi="Times New Roman" w:cs="Times New Roman"/>
        </w:rPr>
      </w:pP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begin"/>
      </w:r>
      <w:r>
        <w:rPr>
          <w:rFonts w:hint="default" w:ascii="Times New Roman" w:hAnsi="Times New Roman" w:eastAsia="方正仿宋_GBK" w:cs="Times New Roman"/>
          <w:szCs w:val="21"/>
          <w:lang w:eastAsia="zh-CN"/>
        </w:rPr>
        <w:instrText xml:space="preserve"> HYPERLINK \l _Toc5437 </w:instrText>
      </w:r>
      <w:r>
        <w:rPr>
          <w:rFonts w:hint="default" w:ascii="Times New Roman" w:hAnsi="Times New Roman" w:eastAsia="方正仿宋_GBK" w:cs="Times New Roman"/>
          <w:szCs w:val="21"/>
          <w:lang w:eastAsia="zh-CN"/>
        </w:rPr>
        <w:fldChar w:fldCharType="separate"/>
      </w:r>
      <w:r>
        <w:rPr>
          <w:rFonts w:hint="default" w:ascii="Times New Roman" w:hAnsi="Times New Roman" w:eastAsia="方正仿宋_GBK" w:cs="Times New Roman"/>
          <w:szCs w:val="32"/>
          <w:lang w:eastAsia="zh-CN"/>
        </w:rPr>
        <w:t>15.在饮用水水源一级保护区内新建、改建、扩建与供水设施和保护水源无关的建设项目的行为</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_Toc5437 \h </w:instrText>
      </w:r>
      <w:r>
        <w:rPr>
          <w:rFonts w:hint="default" w:ascii="Times New Roman" w:hAnsi="Times New Roman" w:cs="Times New Roman"/>
        </w:rPr>
        <w:fldChar w:fldCharType="separate"/>
      </w:r>
      <w:r>
        <w:rPr>
          <w:rFonts w:hint="default" w:ascii="Times New Roman" w:hAnsi="Times New Roman" w:cs="Times New Roman"/>
        </w:rPr>
        <w:t>65</w:t>
      </w:r>
      <w:r>
        <w:rPr>
          <w:rFonts w:hint="default" w:ascii="Times New Roman" w:hAnsi="Times New Roman" w:cs="Times New Roman"/>
        </w:rPr>
        <w:fldChar w:fldCharType="end"/>
      </w: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end"/>
      </w:r>
    </w:p>
    <w:p>
      <w:pPr>
        <w:pStyle w:val="7"/>
        <w:tabs>
          <w:tab w:val="right" w:leader="dot" w:pos="8845"/>
        </w:tabs>
        <w:rPr>
          <w:rFonts w:hint="default" w:ascii="Times New Roman" w:hAnsi="Times New Roman" w:cs="Times New Roman"/>
        </w:rPr>
      </w:pP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begin"/>
      </w:r>
      <w:r>
        <w:rPr>
          <w:rFonts w:hint="default" w:ascii="Times New Roman" w:hAnsi="Times New Roman" w:eastAsia="方正仿宋_GBK" w:cs="Times New Roman"/>
          <w:szCs w:val="21"/>
          <w:lang w:eastAsia="zh-CN"/>
        </w:rPr>
        <w:instrText xml:space="preserve"> HYPERLINK \l _Toc16634 </w:instrText>
      </w:r>
      <w:r>
        <w:rPr>
          <w:rFonts w:hint="default" w:ascii="Times New Roman" w:hAnsi="Times New Roman" w:eastAsia="方正仿宋_GBK" w:cs="Times New Roman"/>
          <w:szCs w:val="21"/>
          <w:lang w:eastAsia="zh-CN"/>
        </w:rPr>
        <w:fldChar w:fldCharType="separate"/>
      </w:r>
      <w:r>
        <w:rPr>
          <w:rFonts w:hint="default" w:ascii="Times New Roman" w:hAnsi="Times New Roman" w:eastAsia="方正仿宋_GBK" w:cs="Times New Roman"/>
          <w:szCs w:val="32"/>
          <w:lang w:eastAsia="zh-CN"/>
        </w:rPr>
        <w:t>16.在饮用水水源二级保护区内新建、改建、扩建排放污染物的建设项目的行为</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_Toc16634 \h </w:instrText>
      </w:r>
      <w:r>
        <w:rPr>
          <w:rFonts w:hint="default" w:ascii="Times New Roman" w:hAnsi="Times New Roman" w:cs="Times New Roman"/>
        </w:rPr>
        <w:fldChar w:fldCharType="separate"/>
      </w:r>
      <w:r>
        <w:rPr>
          <w:rFonts w:hint="default" w:ascii="Times New Roman" w:hAnsi="Times New Roman" w:cs="Times New Roman"/>
        </w:rPr>
        <w:t>66</w:t>
      </w:r>
      <w:r>
        <w:rPr>
          <w:rFonts w:hint="default" w:ascii="Times New Roman" w:hAnsi="Times New Roman" w:cs="Times New Roman"/>
        </w:rPr>
        <w:fldChar w:fldCharType="end"/>
      </w: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end"/>
      </w:r>
    </w:p>
    <w:p>
      <w:pPr>
        <w:pStyle w:val="7"/>
        <w:tabs>
          <w:tab w:val="right" w:leader="dot" w:pos="8845"/>
        </w:tabs>
        <w:rPr>
          <w:rFonts w:hint="default" w:ascii="Times New Roman" w:hAnsi="Times New Roman" w:cs="Times New Roman"/>
        </w:rPr>
      </w:pP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begin"/>
      </w:r>
      <w:r>
        <w:rPr>
          <w:rFonts w:hint="default" w:ascii="Times New Roman" w:hAnsi="Times New Roman" w:eastAsia="方正仿宋_GBK" w:cs="Times New Roman"/>
          <w:szCs w:val="21"/>
          <w:lang w:eastAsia="zh-CN"/>
        </w:rPr>
        <w:instrText xml:space="preserve"> HYPERLINK \l _Toc8610 </w:instrText>
      </w:r>
      <w:r>
        <w:rPr>
          <w:rFonts w:hint="default" w:ascii="Times New Roman" w:hAnsi="Times New Roman" w:eastAsia="方正仿宋_GBK" w:cs="Times New Roman"/>
          <w:szCs w:val="21"/>
          <w:lang w:eastAsia="zh-CN"/>
        </w:rPr>
        <w:fldChar w:fldCharType="separate"/>
      </w:r>
      <w:r>
        <w:rPr>
          <w:rFonts w:hint="default" w:ascii="Times New Roman" w:hAnsi="Times New Roman" w:eastAsia="方正仿宋_GBK" w:cs="Times New Roman"/>
          <w:szCs w:val="32"/>
          <w:lang w:eastAsia="zh-CN"/>
        </w:rPr>
        <w:t>17.在饮用水水源准保护区内新建、扩建对水体污染严重的建设项目，或者改建建设项目增加排污量的行为</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_Toc8610 \h </w:instrText>
      </w:r>
      <w:r>
        <w:rPr>
          <w:rFonts w:hint="default" w:ascii="Times New Roman" w:hAnsi="Times New Roman" w:cs="Times New Roman"/>
        </w:rPr>
        <w:fldChar w:fldCharType="separate"/>
      </w:r>
      <w:r>
        <w:rPr>
          <w:rFonts w:hint="default" w:ascii="Times New Roman" w:hAnsi="Times New Roman" w:cs="Times New Roman"/>
        </w:rPr>
        <w:t>66</w:t>
      </w:r>
      <w:r>
        <w:rPr>
          <w:rFonts w:hint="default" w:ascii="Times New Roman" w:hAnsi="Times New Roman" w:cs="Times New Roman"/>
        </w:rPr>
        <w:fldChar w:fldCharType="end"/>
      </w: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end"/>
      </w:r>
    </w:p>
    <w:p>
      <w:pPr>
        <w:pStyle w:val="7"/>
        <w:tabs>
          <w:tab w:val="right" w:leader="dot" w:pos="8845"/>
        </w:tabs>
        <w:rPr>
          <w:rFonts w:hint="default" w:ascii="Times New Roman" w:hAnsi="Times New Roman" w:cs="Times New Roman"/>
        </w:rPr>
      </w:pP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begin"/>
      </w:r>
      <w:r>
        <w:rPr>
          <w:rFonts w:hint="default" w:ascii="Times New Roman" w:hAnsi="Times New Roman" w:eastAsia="方正仿宋_GBK" w:cs="Times New Roman"/>
          <w:szCs w:val="21"/>
          <w:lang w:eastAsia="zh-CN"/>
        </w:rPr>
        <w:instrText xml:space="preserve"> HYPERLINK \l _Toc8126 </w:instrText>
      </w:r>
      <w:r>
        <w:rPr>
          <w:rFonts w:hint="default" w:ascii="Times New Roman" w:hAnsi="Times New Roman" w:eastAsia="方正仿宋_GBK" w:cs="Times New Roman"/>
          <w:szCs w:val="21"/>
          <w:lang w:eastAsia="zh-CN"/>
        </w:rPr>
        <w:fldChar w:fldCharType="separate"/>
      </w:r>
      <w:r>
        <w:rPr>
          <w:rFonts w:hint="default" w:ascii="Times New Roman" w:hAnsi="Times New Roman" w:eastAsia="方正仿宋_GBK" w:cs="Times New Roman"/>
          <w:szCs w:val="32"/>
          <w:lang w:eastAsia="zh-CN"/>
        </w:rPr>
        <w:t>18.在饮用水水源一级保护区内从事网箱养殖或者组织进行旅游、垂钓或者其他可能污染饮用水水体的活动的行为</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_Toc8126 \h </w:instrText>
      </w:r>
      <w:r>
        <w:rPr>
          <w:rFonts w:hint="default" w:ascii="Times New Roman" w:hAnsi="Times New Roman" w:cs="Times New Roman"/>
        </w:rPr>
        <w:fldChar w:fldCharType="separate"/>
      </w:r>
      <w:r>
        <w:rPr>
          <w:rFonts w:hint="default" w:ascii="Times New Roman" w:hAnsi="Times New Roman" w:cs="Times New Roman"/>
        </w:rPr>
        <w:t>67</w:t>
      </w:r>
      <w:r>
        <w:rPr>
          <w:rFonts w:hint="default" w:ascii="Times New Roman" w:hAnsi="Times New Roman" w:cs="Times New Roman"/>
        </w:rPr>
        <w:fldChar w:fldCharType="end"/>
      </w: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end"/>
      </w:r>
    </w:p>
    <w:p>
      <w:pPr>
        <w:pStyle w:val="7"/>
        <w:tabs>
          <w:tab w:val="right" w:leader="dot" w:pos="8845"/>
        </w:tabs>
        <w:rPr>
          <w:rFonts w:hint="default" w:ascii="Times New Roman" w:hAnsi="Times New Roman" w:cs="Times New Roman"/>
        </w:rPr>
      </w:pP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begin"/>
      </w:r>
      <w:r>
        <w:rPr>
          <w:rFonts w:hint="default" w:ascii="Times New Roman" w:hAnsi="Times New Roman" w:eastAsia="方正仿宋_GBK" w:cs="Times New Roman"/>
          <w:szCs w:val="21"/>
          <w:lang w:eastAsia="zh-CN"/>
        </w:rPr>
        <w:instrText xml:space="preserve"> HYPERLINK \l _Toc8739 </w:instrText>
      </w:r>
      <w:r>
        <w:rPr>
          <w:rFonts w:hint="default" w:ascii="Times New Roman" w:hAnsi="Times New Roman" w:eastAsia="方正仿宋_GBK" w:cs="Times New Roman"/>
          <w:szCs w:val="21"/>
          <w:lang w:eastAsia="zh-CN"/>
        </w:rPr>
        <w:fldChar w:fldCharType="separate"/>
      </w:r>
      <w:r>
        <w:rPr>
          <w:rFonts w:hint="default" w:ascii="Times New Roman" w:hAnsi="Times New Roman" w:eastAsia="方正仿宋_GBK" w:cs="Times New Roman"/>
          <w:szCs w:val="32"/>
          <w:lang w:eastAsia="zh-CN"/>
        </w:rPr>
        <w:t>19.可能发生水污染事故的单位不按照规定制定水污染事故的应急方案的行为</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_Toc8739 \h </w:instrText>
      </w:r>
      <w:r>
        <w:rPr>
          <w:rFonts w:hint="default" w:ascii="Times New Roman" w:hAnsi="Times New Roman" w:cs="Times New Roman"/>
        </w:rPr>
        <w:fldChar w:fldCharType="separate"/>
      </w:r>
      <w:r>
        <w:rPr>
          <w:rFonts w:hint="default" w:ascii="Times New Roman" w:hAnsi="Times New Roman" w:cs="Times New Roman"/>
        </w:rPr>
        <w:t>68</w:t>
      </w:r>
      <w:r>
        <w:rPr>
          <w:rFonts w:hint="default" w:ascii="Times New Roman" w:hAnsi="Times New Roman" w:cs="Times New Roman"/>
        </w:rPr>
        <w:fldChar w:fldCharType="end"/>
      </w: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end"/>
      </w:r>
    </w:p>
    <w:p>
      <w:pPr>
        <w:pStyle w:val="7"/>
        <w:tabs>
          <w:tab w:val="right" w:leader="dot" w:pos="8845"/>
        </w:tabs>
        <w:rPr>
          <w:rFonts w:hint="default" w:ascii="Times New Roman" w:hAnsi="Times New Roman" w:cs="Times New Roman"/>
        </w:rPr>
      </w:pP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begin"/>
      </w:r>
      <w:r>
        <w:rPr>
          <w:rFonts w:hint="default" w:ascii="Times New Roman" w:hAnsi="Times New Roman" w:eastAsia="方正仿宋_GBK" w:cs="Times New Roman"/>
          <w:szCs w:val="21"/>
          <w:lang w:eastAsia="zh-CN"/>
        </w:rPr>
        <w:instrText xml:space="preserve"> HYPERLINK \l _Toc19962 </w:instrText>
      </w:r>
      <w:r>
        <w:rPr>
          <w:rFonts w:hint="default" w:ascii="Times New Roman" w:hAnsi="Times New Roman" w:eastAsia="方正仿宋_GBK" w:cs="Times New Roman"/>
          <w:szCs w:val="21"/>
          <w:lang w:eastAsia="zh-CN"/>
        </w:rPr>
        <w:fldChar w:fldCharType="separate"/>
      </w:r>
      <w:r>
        <w:rPr>
          <w:rFonts w:hint="default" w:ascii="Times New Roman" w:hAnsi="Times New Roman" w:eastAsia="方正仿宋_GBK" w:cs="Times New Roman"/>
          <w:szCs w:val="32"/>
          <w:lang w:eastAsia="zh-CN"/>
        </w:rPr>
        <w:t>20.水污染事故发生后，单位未及时启动水污染事故的应急方案，采取有关应急措施的行为</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_Toc19962 \h </w:instrText>
      </w:r>
      <w:r>
        <w:rPr>
          <w:rFonts w:hint="default" w:ascii="Times New Roman" w:hAnsi="Times New Roman" w:cs="Times New Roman"/>
        </w:rPr>
        <w:fldChar w:fldCharType="separate"/>
      </w:r>
      <w:r>
        <w:rPr>
          <w:rFonts w:hint="default" w:ascii="Times New Roman" w:hAnsi="Times New Roman" w:cs="Times New Roman"/>
        </w:rPr>
        <w:t>68</w:t>
      </w:r>
      <w:r>
        <w:rPr>
          <w:rFonts w:hint="default" w:ascii="Times New Roman" w:hAnsi="Times New Roman" w:cs="Times New Roman"/>
        </w:rPr>
        <w:fldChar w:fldCharType="end"/>
      </w: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end"/>
      </w:r>
    </w:p>
    <w:p>
      <w:pPr>
        <w:pStyle w:val="7"/>
        <w:tabs>
          <w:tab w:val="right" w:leader="dot" w:pos="8845"/>
        </w:tabs>
        <w:rPr>
          <w:rFonts w:hint="default" w:ascii="Times New Roman" w:hAnsi="Times New Roman" w:cs="Times New Roman"/>
        </w:rPr>
      </w:pP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begin"/>
      </w:r>
      <w:r>
        <w:rPr>
          <w:rFonts w:hint="default" w:ascii="Times New Roman" w:hAnsi="Times New Roman" w:eastAsia="方正仿宋_GBK" w:cs="Times New Roman"/>
          <w:szCs w:val="21"/>
          <w:lang w:eastAsia="zh-CN"/>
        </w:rPr>
        <w:instrText xml:space="preserve"> HYPERLINK \l _Toc30161 </w:instrText>
      </w:r>
      <w:r>
        <w:rPr>
          <w:rFonts w:hint="default" w:ascii="Times New Roman" w:hAnsi="Times New Roman" w:eastAsia="方正仿宋_GBK" w:cs="Times New Roman"/>
          <w:szCs w:val="21"/>
          <w:lang w:eastAsia="zh-CN"/>
        </w:rPr>
        <w:fldChar w:fldCharType="separate"/>
      </w:r>
      <w:r>
        <w:rPr>
          <w:rFonts w:hint="default" w:ascii="Times New Roman" w:hAnsi="Times New Roman" w:eastAsia="方正仿宋_GBK" w:cs="Times New Roman"/>
          <w:szCs w:val="32"/>
          <w:lang w:eastAsia="zh-CN"/>
        </w:rPr>
        <w:t>21.向环境排放尾矿水，未按照规定设置污染物排放口标志的行为</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_Toc30161 \h </w:instrText>
      </w:r>
      <w:r>
        <w:rPr>
          <w:rFonts w:hint="default" w:ascii="Times New Roman" w:hAnsi="Times New Roman" w:cs="Times New Roman"/>
        </w:rPr>
        <w:fldChar w:fldCharType="separate"/>
      </w:r>
      <w:r>
        <w:rPr>
          <w:rFonts w:hint="default" w:ascii="Times New Roman" w:hAnsi="Times New Roman" w:cs="Times New Roman"/>
        </w:rPr>
        <w:t>69</w:t>
      </w:r>
      <w:r>
        <w:rPr>
          <w:rFonts w:hint="default" w:ascii="Times New Roman" w:hAnsi="Times New Roman" w:cs="Times New Roman"/>
        </w:rPr>
        <w:fldChar w:fldCharType="end"/>
      </w: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end"/>
      </w:r>
    </w:p>
    <w:p>
      <w:pPr>
        <w:pStyle w:val="15"/>
        <w:tabs>
          <w:tab w:val="right" w:leader="dot" w:pos="8845"/>
        </w:tabs>
        <w:rPr>
          <w:rFonts w:hint="default" w:ascii="Times New Roman" w:hAnsi="Times New Roman" w:cs="Times New Roman"/>
        </w:rPr>
      </w:pP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begin"/>
      </w:r>
      <w:r>
        <w:rPr>
          <w:rFonts w:hint="default" w:ascii="Times New Roman" w:hAnsi="Times New Roman" w:eastAsia="方正仿宋_GBK" w:cs="Times New Roman"/>
          <w:szCs w:val="21"/>
          <w:lang w:eastAsia="zh-CN"/>
        </w:rPr>
        <w:instrText xml:space="preserve"> HYPERLINK \l _Toc28391 </w:instrText>
      </w:r>
      <w:r>
        <w:rPr>
          <w:rFonts w:hint="default" w:ascii="Times New Roman" w:hAnsi="Times New Roman" w:eastAsia="方正仿宋_GBK" w:cs="Times New Roman"/>
          <w:szCs w:val="21"/>
          <w:lang w:eastAsia="zh-CN"/>
        </w:rPr>
        <w:fldChar w:fldCharType="separate"/>
      </w:r>
      <w:r>
        <w:rPr>
          <w:rFonts w:hint="default" w:ascii="Times New Roman" w:hAnsi="Times New Roman" w:eastAsia="方正楷体_GBK" w:cs="Times New Roman"/>
          <w:szCs w:val="32"/>
          <w:lang w:eastAsia="zh-CN"/>
        </w:rPr>
        <w:t>（八）违反固体废物管理制度的行为</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_Toc28391 \h </w:instrText>
      </w:r>
      <w:r>
        <w:rPr>
          <w:rFonts w:hint="default" w:ascii="Times New Roman" w:hAnsi="Times New Roman" w:cs="Times New Roman"/>
        </w:rPr>
        <w:fldChar w:fldCharType="separate"/>
      </w:r>
      <w:r>
        <w:rPr>
          <w:rFonts w:hint="default" w:ascii="Times New Roman" w:hAnsi="Times New Roman" w:cs="Times New Roman"/>
        </w:rPr>
        <w:t>70</w:t>
      </w:r>
      <w:r>
        <w:rPr>
          <w:rFonts w:hint="default" w:ascii="Times New Roman" w:hAnsi="Times New Roman" w:cs="Times New Roman"/>
        </w:rPr>
        <w:fldChar w:fldCharType="end"/>
      </w: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end"/>
      </w:r>
    </w:p>
    <w:p>
      <w:pPr>
        <w:pStyle w:val="7"/>
        <w:tabs>
          <w:tab w:val="right" w:leader="dot" w:pos="8845"/>
        </w:tabs>
        <w:rPr>
          <w:rFonts w:hint="default" w:ascii="Times New Roman" w:hAnsi="Times New Roman" w:cs="Times New Roman"/>
        </w:rPr>
      </w:pP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begin"/>
      </w:r>
      <w:r>
        <w:rPr>
          <w:rFonts w:hint="default" w:ascii="Times New Roman" w:hAnsi="Times New Roman" w:eastAsia="方正仿宋_GBK" w:cs="Times New Roman"/>
          <w:szCs w:val="21"/>
          <w:lang w:eastAsia="zh-CN"/>
        </w:rPr>
        <w:instrText xml:space="preserve"> HYPERLINK \l _Toc6602 </w:instrText>
      </w:r>
      <w:r>
        <w:rPr>
          <w:rFonts w:hint="default" w:ascii="Times New Roman" w:hAnsi="Times New Roman" w:eastAsia="方正仿宋_GBK" w:cs="Times New Roman"/>
          <w:szCs w:val="21"/>
          <w:lang w:eastAsia="zh-CN"/>
        </w:rPr>
        <w:fldChar w:fldCharType="separate"/>
      </w:r>
      <w:r>
        <w:rPr>
          <w:rFonts w:hint="default" w:ascii="Times New Roman" w:hAnsi="Times New Roman" w:eastAsia="方正仿宋_GBK" w:cs="Times New Roman"/>
          <w:szCs w:val="32"/>
          <w:lang w:eastAsia="zh-CN"/>
        </w:rPr>
        <w:t>1.产生、收集、贮存、运输、利用、处置固体废物的单位未依法及时公开固体废物污染环境防治信息的行为</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_Toc6602 \h </w:instrText>
      </w:r>
      <w:r>
        <w:rPr>
          <w:rFonts w:hint="default" w:ascii="Times New Roman" w:hAnsi="Times New Roman" w:cs="Times New Roman"/>
        </w:rPr>
        <w:fldChar w:fldCharType="separate"/>
      </w:r>
      <w:r>
        <w:rPr>
          <w:rFonts w:hint="default" w:ascii="Times New Roman" w:hAnsi="Times New Roman" w:cs="Times New Roman"/>
        </w:rPr>
        <w:t>70</w:t>
      </w:r>
      <w:r>
        <w:rPr>
          <w:rFonts w:hint="default" w:ascii="Times New Roman" w:hAnsi="Times New Roman" w:cs="Times New Roman"/>
        </w:rPr>
        <w:fldChar w:fldCharType="end"/>
      </w: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end"/>
      </w:r>
    </w:p>
    <w:p>
      <w:pPr>
        <w:pStyle w:val="7"/>
        <w:tabs>
          <w:tab w:val="right" w:leader="dot" w:pos="8845"/>
        </w:tabs>
        <w:rPr>
          <w:rFonts w:hint="default" w:ascii="Times New Roman" w:hAnsi="Times New Roman" w:cs="Times New Roman"/>
        </w:rPr>
      </w:pP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begin"/>
      </w:r>
      <w:r>
        <w:rPr>
          <w:rFonts w:hint="default" w:ascii="Times New Roman" w:hAnsi="Times New Roman" w:eastAsia="方正仿宋_GBK" w:cs="Times New Roman"/>
          <w:szCs w:val="21"/>
          <w:lang w:eastAsia="zh-CN"/>
        </w:rPr>
        <w:instrText xml:space="preserve"> HYPERLINK \l _Toc24292 </w:instrText>
      </w:r>
      <w:r>
        <w:rPr>
          <w:rFonts w:hint="default" w:ascii="Times New Roman" w:hAnsi="Times New Roman" w:eastAsia="方正仿宋_GBK" w:cs="Times New Roman"/>
          <w:szCs w:val="21"/>
          <w:lang w:eastAsia="zh-CN"/>
        </w:rPr>
        <w:fldChar w:fldCharType="separate"/>
      </w:r>
      <w:r>
        <w:rPr>
          <w:rFonts w:hint="default" w:ascii="Times New Roman" w:hAnsi="Times New Roman" w:eastAsia="方正仿宋_GBK" w:cs="Times New Roman"/>
          <w:szCs w:val="32"/>
          <w:lang w:eastAsia="zh-CN"/>
        </w:rPr>
        <w:t>2.生活垃圾处理单位未按照国家有关规定安装使用监测设备、实时监测污染物的排放情况并公开污染排放数据的行为</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_Toc24292 \h </w:instrText>
      </w:r>
      <w:r>
        <w:rPr>
          <w:rFonts w:hint="default" w:ascii="Times New Roman" w:hAnsi="Times New Roman" w:cs="Times New Roman"/>
        </w:rPr>
        <w:fldChar w:fldCharType="separate"/>
      </w:r>
      <w:r>
        <w:rPr>
          <w:rFonts w:hint="default" w:ascii="Times New Roman" w:hAnsi="Times New Roman" w:cs="Times New Roman"/>
        </w:rPr>
        <w:t>71</w:t>
      </w:r>
      <w:r>
        <w:rPr>
          <w:rFonts w:hint="default" w:ascii="Times New Roman" w:hAnsi="Times New Roman" w:cs="Times New Roman"/>
        </w:rPr>
        <w:fldChar w:fldCharType="end"/>
      </w: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end"/>
      </w:r>
    </w:p>
    <w:p>
      <w:pPr>
        <w:pStyle w:val="7"/>
        <w:tabs>
          <w:tab w:val="right" w:leader="dot" w:pos="8845"/>
        </w:tabs>
        <w:rPr>
          <w:rFonts w:hint="default" w:ascii="Times New Roman" w:hAnsi="Times New Roman" w:cs="Times New Roman"/>
        </w:rPr>
      </w:pP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begin"/>
      </w:r>
      <w:r>
        <w:rPr>
          <w:rFonts w:hint="default" w:ascii="Times New Roman" w:hAnsi="Times New Roman" w:eastAsia="方正仿宋_GBK" w:cs="Times New Roman"/>
          <w:szCs w:val="21"/>
          <w:lang w:eastAsia="zh-CN"/>
        </w:rPr>
        <w:instrText xml:space="preserve"> HYPERLINK \l _Toc26044 </w:instrText>
      </w:r>
      <w:r>
        <w:rPr>
          <w:rFonts w:hint="default" w:ascii="Times New Roman" w:hAnsi="Times New Roman" w:eastAsia="方正仿宋_GBK" w:cs="Times New Roman"/>
          <w:szCs w:val="21"/>
          <w:lang w:eastAsia="zh-CN"/>
        </w:rPr>
        <w:fldChar w:fldCharType="separate"/>
      </w:r>
      <w:r>
        <w:rPr>
          <w:rFonts w:hint="default" w:ascii="Times New Roman" w:hAnsi="Times New Roman" w:eastAsia="方正仿宋_GBK" w:cs="Times New Roman"/>
          <w:szCs w:val="32"/>
          <w:lang w:eastAsia="zh-CN"/>
        </w:rPr>
        <w:t>3.将列入限期淘汰名录被淘汰的设备转让给他人使用的行为</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_Toc26044 \h </w:instrText>
      </w:r>
      <w:r>
        <w:rPr>
          <w:rFonts w:hint="default" w:ascii="Times New Roman" w:hAnsi="Times New Roman" w:cs="Times New Roman"/>
        </w:rPr>
        <w:fldChar w:fldCharType="separate"/>
      </w:r>
      <w:r>
        <w:rPr>
          <w:rFonts w:hint="default" w:ascii="Times New Roman" w:hAnsi="Times New Roman" w:cs="Times New Roman"/>
        </w:rPr>
        <w:t>71</w:t>
      </w:r>
      <w:r>
        <w:rPr>
          <w:rFonts w:hint="default" w:ascii="Times New Roman" w:hAnsi="Times New Roman" w:cs="Times New Roman"/>
        </w:rPr>
        <w:fldChar w:fldCharType="end"/>
      </w: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end"/>
      </w:r>
    </w:p>
    <w:p>
      <w:pPr>
        <w:pStyle w:val="7"/>
        <w:tabs>
          <w:tab w:val="right" w:leader="dot" w:pos="8845"/>
        </w:tabs>
        <w:rPr>
          <w:rFonts w:hint="default" w:ascii="Times New Roman" w:hAnsi="Times New Roman" w:cs="Times New Roman"/>
        </w:rPr>
      </w:pP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begin"/>
      </w:r>
      <w:r>
        <w:rPr>
          <w:rFonts w:hint="default" w:ascii="Times New Roman" w:hAnsi="Times New Roman" w:eastAsia="方正仿宋_GBK" w:cs="Times New Roman"/>
          <w:szCs w:val="21"/>
          <w:lang w:eastAsia="zh-CN"/>
        </w:rPr>
        <w:instrText xml:space="preserve"> HYPERLINK \l _Toc6255 </w:instrText>
      </w:r>
      <w:r>
        <w:rPr>
          <w:rFonts w:hint="default" w:ascii="Times New Roman" w:hAnsi="Times New Roman" w:eastAsia="方正仿宋_GBK" w:cs="Times New Roman"/>
          <w:szCs w:val="21"/>
          <w:lang w:eastAsia="zh-CN"/>
        </w:rPr>
        <w:fldChar w:fldCharType="separate"/>
      </w:r>
      <w:r>
        <w:rPr>
          <w:rFonts w:hint="default" w:ascii="Times New Roman" w:hAnsi="Times New Roman" w:eastAsia="方正仿宋_GBK" w:cs="Times New Roman"/>
          <w:szCs w:val="32"/>
          <w:lang w:eastAsia="zh-CN"/>
        </w:rPr>
        <w:t>4.在生态保护红线区域、永久基本农田集中区域和其他需要特别保护的区域内，建设工业固体废物、危险废物集中贮存、利用、处置的设施、场所和生活垃圾填埋场的行为</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_Toc6255 \h </w:instrText>
      </w:r>
      <w:r>
        <w:rPr>
          <w:rFonts w:hint="default" w:ascii="Times New Roman" w:hAnsi="Times New Roman" w:cs="Times New Roman"/>
        </w:rPr>
        <w:fldChar w:fldCharType="separate"/>
      </w:r>
      <w:r>
        <w:rPr>
          <w:rFonts w:hint="default" w:ascii="Times New Roman" w:hAnsi="Times New Roman" w:cs="Times New Roman"/>
        </w:rPr>
        <w:t>73</w:t>
      </w:r>
      <w:r>
        <w:rPr>
          <w:rFonts w:hint="default" w:ascii="Times New Roman" w:hAnsi="Times New Roman" w:cs="Times New Roman"/>
        </w:rPr>
        <w:fldChar w:fldCharType="end"/>
      </w: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end"/>
      </w:r>
    </w:p>
    <w:p>
      <w:pPr>
        <w:pStyle w:val="7"/>
        <w:tabs>
          <w:tab w:val="right" w:leader="dot" w:pos="8845"/>
        </w:tabs>
        <w:rPr>
          <w:rFonts w:hint="default" w:ascii="Times New Roman" w:hAnsi="Times New Roman" w:cs="Times New Roman"/>
        </w:rPr>
      </w:pP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begin"/>
      </w:r>
      <w:r>
        <w:rPr>
          <w:rFonts w:hint="default" w:ascii="Times New Roman" w:hAnsi="Times New Roman" w:eastAsia="方正仿宋_GBK" w:cs="Times New Roman"/>
          <w:szCs w:val="21"/>
          <w:lang w:eastAsia="zh-CN"/>
        </w:rPr>
        <w:instrText xml:space="preserve"> HYPERLINK \l _Toc3474 </w:instrText>
      </w:r>
      <w:r>
        <w:rPr>
          <w:rFonts w:hint="default" w:ascii="Times New Roman" w:hAnsi="Times New Roman" w:eastAsia="方正仿宋_GBK" w:cs="Times New Roman"/>
          <w:szCs w:val="21"/>
          <w:lang w:eastAsia="zh-CN"/>
        </w:rPr>
        <w:fldChar w:fldCharType="separate"/>
      </w:r>
      <w:r>
        <w:rPr>
          <w:rFonts w:hint="default" w:ascii="Times New Roman" w:hAnsi="Times New Roman" w:eastAsia="方正仿宋_GBK" w:cs="Times New Roman"/>
          <w:szCs w:val="32"/>
          <w:lang w:eastAsia="zh-CN"/>
        </w:rPr>
        <w:t>5.转移固体废物出省、自治区、直辖市行政区域贮存、处置未经批准的行为</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_Toc3474 \h </w:instrText>
      </w:r>
      <w:r>
        <w:rPr>
          <w:rFonts w:hint="default" w:ascii="Times New Roman" w:hAnsi="Times New Roman" w:cs="Times New Roman"/>
        </w:rPr>
        <w:fldChar w:fldCharType="separate"/>
      </w:r>
      <w:r>
        <w:rPr>
          <w:rFonts w:hint="default" w:ascii="Times New Roman" w:hAnsi="Times New Roman" w:cs="Times New Roman"/>
        </w:rPr>
        <w:t>74</w:t>
      </w:r>
      <w:r>
        <w:rPr>
          <w:rFonts w:hint="default" w:ascii="Times New Roman" w:hAnsi="Times New Roman" w:cs="Times New Roman"/>
        </w:rPr>
        <w:fldChar w:fldCharType="end"/>
      </w: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end"/>
      </w:r>
    </w:p>
    <w:p>
      <w:pPr>
        <w:pStyle w:val="7"/>
        <w:tabs>
          <w:tab w:val="right" w:leader="dot" w:pos="8845"/>
        </w:tabs>
        <w:rPr>
          <w:rFonts w:hint="default" w:ascii="Times New Roman" w:hAnsi="Times New Roman" w:cs="Times New Roman"/>
        </w:rPr>
      </w:pP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begin"/>
      </w:r>
      <w:r>
        <w:rPr>
          <w:rFonts w:hint="default" w:ascii="Times New Roman" w:hAnsi="Times New Roman" w:eastAsia="方正仿宋_GBK" w:cs="Times New Roman"/>
          <w:szCs w:val="21"/>
          <w:lang w:eastAsia="zh-CN"/>
        </w:rPr>
        <w:instrText xml:space="preserve"> HYPERLINK \l _Toc7590 </w:instrText>
      </w:r>
      <w:r>
        <w:rPr>
          <w:rFonts w:hint="default" w:ascii="Times New Roman" w:hAnsi="Times New Roman" w:eastAsia="方正仿宋_GBK" w:cs="Times New Roman"/>
          <w:szCs w:val="21"/>
          <w:lang w:eastAsia="zh-CN"/>
        </w:rPr>
        <w:fldChar w:fldCharType="separate"/>
      </w:r>
      <w:r>
        <w:rPr>
          <w:rFonts w:hint="default" w:ascii="Times New Roman" w:hAnsi="Times New Roman" w:eastAsia="方正仿宋_GBK" w:cs="Times New Roman"/>
          <w:szCs w:val="32"/>
          <w:lang w:eastAsia="zh-CN"/>
        </w:rPr>
        <w:t>6.转移固体废物出省、自治区、直辖市行政区域利用未报备案的行为</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_Toc7590 \h </w:instrText>
      </w:r>
      <w:r>
        <w:rPr>
          <w:rFonts w:hint="default" w:ascii="Times New Roman" w:hAnsi="Times New Roman" w:cs="Times New Roman"/>
        </w:rPr>
        <w:fldChar w:fldCharType="separate"/>
      </w:r>
      <w:r>
        <w:rPr>
          <w:rFonts w:hint="default" w:ascii="Times New Roman" w:hAnsi="Times New Roman" w:cs="Times New Roman"/>
        </w:rPr>
        <w:t>75</w:t>
      </w:r>
      <w:r>
        <w:rPr>
          <w:rFonts w:hint="default" w:ascii="Times New Roman" w:hAnsi="Times New Roman" w:cs="Times New Roman"/>
        </w:rPr>
        <w:fldChar w:fldCharType="end"/>
      </w: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end"/>
      </w:r>
    </w:p>
    <w:p>
      <w:pPr>
        <w:pStyle w:val="7"/>
        <w:tabs>
          <w:tab w:val="right" w:leader="dot" w:pos="8845"/>
        </w:tabs>
        <w:rPr>
          <w:rFonts w:hint="default" w:ascii="Times New Roman" w:hAnsi="Times New Roman" w:cs="Times New Roman"/>
        </w:rPr>
      </w:pP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begin"/>
      </w:r>
      <w:r>
        <w:rPr>
          <w:rFonts w:hint="default" w:ascii="Times New Roman" w:hAnsi="Times New Roman" w:eastAsia="方正仿宋_GBK" w:cs="Times New Roman"/>
          <w:szCs w:val="21"/>
          <w:lang w:eastAsia="zh-CN"/>
        </w:rPr>
        <w:instrText xml:space="preserve"> HYPERLINK \l _Toc6502 </w:instrText>
      </w:r>
      <w:r>
        <w:rPr>
          <w:rFonts w:hint="default" w:ascii="Times New Roman" w:hAnsi="Times New Roman" w:eastAsia="方正仿宋_GBK" w:cs="Times New Roman"/>
          <w:szCs w:val="21"/>
          <w:lang w:eastAsia="zh-CN"/>
        </w:rPr>
        <w:fldChar w:fldCharType="separate"/>
      </w:r>
      <w:r>
        <w:rPr>
          <w:rFonts w:hint="default" w:ascii="Times New Roman" w:hAnsi="Times New Roman" w:eastAsia="方正仿宋_GBK" w:cs="Times New Roman"/>
          <w:szCs w:val="32"/>
          <w:lang w:eastAsia="zh-CN"/>
        </w:rPr>
        <w:t>7.擅自倾倒、堆放、丢弃、遗撒工业固体废物，或者未采取相应防范措施，造成工业固体废物扬散、流失、渗漏或者其他环境污染的行为</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_Toc6502 \h </w:instrText>
      </w:r>
      <w:r>
        <w:rPr>
          <w:rFonts w:hint="default" w:ascii="Times New Roman" w:hAnsi="Times New Roman" w:cs="Times New Roman"/>
        </w:rPr>
        <w:fldChar w:fldCharType="separate"/>
      </w:r>
      <w:r>
        <w:rPr>
          <w:rFonts w:hint="default" w:ascii="Times New Roman" w:hAnsi="Times New Roman" w:cs="Times New Roman"/>
        </w:rPr>
        <w:t>76</w:t>
      </w:r>
      <w:r>
        <w:rPr>
          <w:rFonts w:hint="default" w:ascii="Times New Roman" w:hAnsi="Times New Roman" w:cs="Times New Roman"/>
        </w:rPr>
        <w:fldChar w:fldCharType="end"/>
      </w: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end"/>
      </w:r>
    </w:p>
    <w:p>
      <w:pPr>
        <w:pStyle w:val="7"/>
        <w:tabs>
          <w:tab w:val="right" w:leader="dot" w:pos="8845"/>
        </w:tabs>
        <w:rPr>
          <w:rFonts w:hint="default" w:ascii="Times New Roman" w:hAnsi="Times New Roman" w:cs="Times New Roman"/>
        </w:rPr>
      </w:pP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begin"/>
      </w:r>
      <w:r>
        <w:rPr>
          <w:rFonts w:hint="default" w:ascii="Times New Roman" w:hAnsi="Times New Roman" w:eastAsia="方正仿宋_GBK" w:cs="Times New Roman"/>
          <w:szCs w:val="21"/>
          <w:lang w:eastAsia="zh-CN"/>
        </w:rPr>
        <w:instrText xml:space="preserve"> HYPERLINK \l _Toc29408 </w:instrText>
      </w:r>
      <w:r>
        <w:rPr>
          <w:rFonts w:hint="default" w:ascii="Times New Roman" w:hAnsi="Times New Roman" w:eastAsia="方正仿宋_GBK" w:cs="Times New Roman"/>
          <w:szCs w:val="21"/>
          <w:lang w:eastAsia="zh-CN"/>
        </w:rPr>
        <w:fldChar w:fldCharType="separate"/>
      </w:r>
      <w:r>
        <w:rPr>
          <w:rFonts w:hint="default" w:ascii="Times New Roman" w:hAnsi="Times New Roman" w:eastAsia="方正仿宋_GBK" w:cs="Times New Roman"/>
          <w:szCs w:val="32"/>
          <w:lang w:eastAsia="zh-CN"/>
        </w:rPr>
        <w:t>8.产生工业固体废物的单位未建立固体废物管理台账并如实记录的行为</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_Toc29408 \h </w:instrText>
      </w:r>
      <w:r>
        <w:rPr>
          <w:rFonts w:hint="default" w:ascii="Times New Roman" w:hAnsi="Times New Roman" w:cs="Times New Roman"/>
        </w:rPr>
        <w:fldChar w:fldCharType="separate"/>
      </w:r>
      <w:r>
        <w:rPr>
          <w:rFonts w:hint="default" w:ascii="Times New Roman" w:hAnsi="Times New Roman" w:cs="Times New Roman"/>
        </w:rPr>
        <w:t>77</w:t>
      </w:r>
      <w:r>
        <w:rPr>
          <w:rFonts w:hint="default" w:ascii="Times New Roman" w:hAnsi="Times New Roman" w:cs="Times New Roman"/>
        </w:rPr>
        <w:fldChar w:fldCharType="end"/>
      </w: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end"/>
      </w:r>
    </w:p>
    <w:p>
      <w:pPr>
        <w:pStyle w:val="7"/>
        <w:tabs>
          <w:tab w:val="right" w:leader="dot" w:pos="8845"/>
        </w:tabs>
        <w:rPr>
          <w:rFonts w:hint="default" w:ascii="Times New Roman" w:hAnsi="Times New Roman" w:cs="Times New Roman"/>
        </w:rPr>
      </w:pP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begin"/>
      </w:r>
      <w:r>
        <w:rPr>
          <w:rFonts w:hint="default" w:ascii="Times New Roman" w:hAnsi="Times New Roman" w:eastAsia="方正仿宋_GBK" w:cs="Times New Roman"/>
          <w:szCs w:val="21"/>
          <w:lang w:eastAsia="zh-CN"/>
        </w:rPr>
        <w:instrText xml:space="preserve"> HYPERLINK \l _Toc20017 </w:instrText>
      </w:r>
      <w:r>
        <w:rPr>
          <w:rFonts w:hint="default" w:ascii="Times New Roman" w:hAnsi="Times New Roman" w:eastAsia="方正仿宋_GBK" w:cs="Times New Roman"/>
          <w:szCs w:val="21"/>
          <w:lang w:eastAsia="zh-CN"/>
        </w:rPr>
        <w:fldChar w:fldCharType="separate"/>
      </w:r>
      <w:r>
        <w:rPr>
          <w:rFonts w:hint="default" w:ascii="Times New Roman" w:hAnsi="Times New Roman" w:eastAsia="方正仿宋_GBK" w:cs="Times New Roman"/>
          <w:szCs w:val="32"/>
          <w:lang w:eastAsia="zh-CN"/>
        </w:rPr>
        <w:t>9.产生工业固体废物的单位违反规定委托他人运输、利用、处置工业固体废物的行为</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_Toc20017 \h </w:instrText>
      </w:r>
      <w:r>
        <w:rPr>
          <w:rFonts w:hint="default" w:ascii="Times New Roman" w:hAnsi="Times New Roman" w:cs="Times New Roman"/>
        </w:rPr>
        <w:fldChar w:fldCharType="separate"/>
      </w:r>
      <w:r>
        <w:rPr>
          <w:rFonts w:hint="default" w:ascii="Times New Roman" w:hAnsi="Times New Roman" w:cs="Times New Roman"/>
        </w:rPr>
        <w:t>78</w:t>
      </w:r>
      <w:r>
        <w:rPr>
          <w:rFonts w:hint="default" w:ascii="Times New Roman" w:hAnsi="Times New Roman" w:cs="Times New Roman"/>
        </w:rPr>
        <w:fldChar w:fldCharType="end"/>
      </w: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end"/>
      </w:r>
    </w:p>
    <w:p>
      <w:pPr>
        <w:pStyle w:val="7"/>
        <w:tabs>
          <w:tab w:val="right" w:leader="dot" w:pos="8845"/>
        </w:tabs>
        <w:rPr>
          <w:rFonts w:hint="default" w:ascii="Times New Roman" w:hAnsi="Times New Roman" w:cs="Times New Roman"/>
        </w:rPr>
      </w:pP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begin"/>
      </w:r>
      <w:r>
        <w:rPr>
          <w:rFonts w:hint="default" w:ascii="Times New Roman" w:hAnsi="Times New Roman" w:eastAsia="方正仿宋_GBK" w:cs="Times New Roman"/>
          <w:szCs w:val="21"/>
          <w:lang w:eastAsia="zh-CN"/>
        </w:rPr>
        <w:instrText xml:space="preserve"> HYPERLINK \l _Toc23344 </w:instrText>
      </w:r>
      <w:r>
        <w:rPr>
          <w:rFonts w:hint="default" w:ascii="Times New Roman" w:hAnsi="Times New Roman" w:eastAsia="方正仿宋_GBK" w:cs="Times New Roman"/>
          <w:szCs w:val="21"/>
          <w:lang w:eastAsia="zh-CN"/>
        </w:rPr>
        <w:fldChar w:fldCharType="separate"/>
      </w:r>
      <w:r>
        <w:rPr>
          <w:rFonts w:hint="default" w:ascii="Times New Roman" w:hAnsi="Times New Roman" w:eastAsia="方正仿宋_GBK" w:cs="Times New Roman"/>
          <w:szCs w:val="32"/>
          <w:lang w:eastAsia="zh-CN"/>
        </w:rPr>
        <w:t>10.贮存工业固体废物未采取符合国家环境保护标准的防护措施的行为</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_Toc23344 \h </w:instrText>
      </w:r>
      <w:r>
        <w:rPr>
          <w:rFonts w:hint="default" w:ascii="Times New Roman" w:hAnsi="Times New Roman" w:cs="Times New Roman"/>
        </w:rPr>
        <w:fldChar w:fldCharType="separate"/>
      </w:r>
      <w:r>
        <w:rPr>
          <w:rFonts w:hint="default" w:ascii="Times New Roman" w:hAnsi="Times New Roman" w:cs="Times New Roman"/>
        </w:rPr>
        <w:t>79</w:t>
      </w:r>
      <w:r>
        <w:rPr>
          <w:rFonts w:hint="default" w:ascii="Times New Roman" w:hAnsi="Times New Roman" w:cs="Times New Roman"/>
        </w:rPr>
        <w:fldChar w:fldCharType="end"/>
      </w: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end"/>
      </w:r>
    </w:p>
    <w:p>
      <w:pPr>
        <w:pStyle w:val="7"/>
        <w:tabs>
          <w:tab w:val="right" w:leader="dot" w:pos="8845"/>
        </w:tabs>
        <w:rPr>
          <w:rFonts w:hint="default" w:ascii="Times New Roman" w:hAnsi="Times New Roman" w:cs="Times New Roman"/>
        </w:rPr>
      </w:pP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begin"/>
      </w:r>
      <w:r>
        <w:rPr>
          <w:rFonts w:hint="default" w:ascii="Times New Roman" w:hAnsi="Times New Roman" w:eastAsia="方正仿宋_GBK" w:cs="Times New Roman"/>
          <w:szCs w:val="21"/>
          <w:lang w:eastAsia="zh-CN"/>
        </w:rPr>
        <w:instrText xml:space="preserve"> HYPERLINK \l _Toc5328 </w:instrText>
      </w:r>
      <w:r>
        <w:rPr>
          <w:rFonts w:hint="default" w:ascii="Times New Roman" w:hAnsi="Times New Roman" w:eastAsia="方正仿宋_GBK" w:cs="Times New Roman"/>
          <w:szCs w:val="21"/>
          <w:lang w:eastAsia="zh-CN"/>
        </w:rPr>
        <w:fldChar w:fldCharType="separate"/>
      </w:r>
      <w:r>
        <w:rPr>
          <w:rFonts w:hint="default" w:ascii="Times New Roman" w:hAnsi="Times New Roman" w:eastAsia="方正仿宋_GBK" w:cs="Times New Roman"/>
          <w:szCs w:val="32"/>
          <w:lang w:eastAsia="zh-CN"/>
        </w:rPr>
        <w:t>11.从事畜禽规模养殖未及时收集、贮存、利用或者处置养殖过程中产生的畜禽粪污等固体废物的行为</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_Toc5328 \h </w:instrText>
      </w:r>
      <w:r>
        <w:rPr>
          <w:rFonts w:hint="default" w:ascii="Times New Roman" w:hAnsi="Times New Roman" w:cs="Times New Roman"/>
        </w:rPr>
        <w:fldChar w:fldCharType="separate"/>
      </w:r>
      <w:r>
        <w:rPr>
          <w:rFonts w:hint="default" w:ascii="Times New Roman" w:hAnsi="Times New Roman" w:cs="Times New Roman"/>
        </w:rPr>
        <w:t>80</w:t>
      </w:r>
      <w:r>
        <w:rPr>
          <w:rFonts w:hint="default" w:ascii="Times New Roman" w:hAnsi="Times New Roman" w:cs="Times New Roman"/>
        </w:rPr>
        <w:fldChar w:fldCharType="end"/>
      </w: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end"/>
      </w:r>
    </w:p>
    <w:p>
      <w:pPr>
        <w:pStyle w:val="7"/>
        <w:tabs>
          <w:tab w:val="right" w:leader="dot" w:pos="8845"/>
        </w:tabs>
        <w:rPr>
          <w:rFonts w:hint="default" w:ascii="Times New Roman" w:hAnsi="Times New Roman" w:cs="Times New Roman"/>
        </w:rPr>
      </w:pP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begin"/>
      </w:r>
      <w:r>
        <w:rPr>
          <w:rFonts w:hint="default" w:ascii="Times New Roman" w:hAnsi="Times New Roman" w:eastAsia="方正仿宋_GBK" w:cs="Times New Roman"/>
          <w:szCs w:val="21"/>
          <w:lang w:eastAsia="zh-CN"/>
        </w:rPr>
        <w:instrText xml:space="preserve"> HYPERLINK \l _Toc19909 </w:instrText>
      </w:r>
      <w:r>
        <w:rPr>
          <w:rFonts w:hint="default" w:ascii="Times New Roman" w:hAnsi="Times New Roman" w:eastAsia="方正仿宋_GBK" w:cs="Times New Roman"/>
          <w:szCs w:val="21"/>
          <w:lang w:eastAsia="zh-CN"/>
        </w:rPr>
        <w:fldChar w:fldCharType="separate"/>
      </w:r>
      <w:r>
        <w:rPr>
          <w:rFonts w:hint="default" w:ascii="Times New Roman" w:hAnsi="Times New Roman" w:eastAsia="方正仿宋_GBK" w:cs="Times New Roman"/>
          <w:szCs w:val="32"/>
          <w:lang w:eastAsia="zh-CN"/>
        </w:rPr>
        <w:t>12.尾矿、煤矸石、废石等矿业固体废物贮存设施停止使用后，未按照国家有关环境保护规定进行封场的行为</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_Toc19909 \h </w:instrText>
      </w:r>
      <w:r>
        <w:rPr>
          <w:rFonts w:hint="default" w:ascii="Times New Roman" w:hAnsi="Times New Roman" w:cs="Times New Roman"/>
        </w:rPr>
        <w:fldChar w:fldCharType="separate"/>
      </w:r>
      <w:r>
        <w:rPr>
          <w:rFonts w:hint="default" w:ascii="Times New Roman" w:hAnsi="Times New Roman" w:cs="Times New Roman"/>
        </w:rPr>
        <w:t>80</w:t>
      </w:r>
      <w:r>
        <w:rPr>
          <w:rFonts w:hint="default" w:ascii="Times New Roman" w:hAnsi="Times New Roman" w:cs="Times New Roman"/>
        </w:rPr>
        <w:fldChar w:fldCharType="end"/>
      </w: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end"/>
      </w:r>
    </w:p>
    <w:p>
      <w:pPr>
        <w:pStyle w:val="7"/>
        <w:tabs>
          <w:tab w:val="right" w:leader="dot" w:pos="8845"/>
        </w:tabs>
        <w:rPr>
          <w:rFonts w:hint="default" w:ascii="Times New Roman" w:hAnsi="Times New Roman" w:cs="Times New Roman"/>
        </w:rPr>
      </w:pP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begin"/>
      </w:r>
      <w:r>
        <w:rPr>
          <w:rFonts w:hint="default" w:ascii="Times New Roman" w:hAnsi="Times New Roman" w:eastAsia="方正仿宋_GBK" w:cs="Times New Roman"/>
          <w:szCs w:val="21"/>
          <w:lang w:eastAsia="zh-CN"/>
        </w:rPr>
        <w:instrText xml:space="preserve"> HYPERLINK \l _Toc6742 </w:instrText>
      </w:r>
      <w:r>
        <w:rPr>
          <w:rFonts w:hint="default" w:ascii="Times New Roman" w:hAnsi="Times New Roman" w:eastAsia="方正仿宋_GBK" w:cs="Times New Roman"/>
          <w:szCs w:val="21"/>
          <w:lang w:eastAsia="zh-CN"/>
        </w:rPr>
        <w:fldChar w:fldCharType="separate"/>
      </w:r>
      <w:r>
        <w:rPr>
          <w:rFonts w:hint="default" w:ascii="Times New Roman" w:hAnsi="Times New Roman" w:eastAsia="方正仿宋_GBK" w:cs="Times New Roman"/>
          <w:szCs w:val="32"/>
          <w:lang w:eastAsia="zh-CN"/>
        </w:rPr>
        <w:t>13.未按照规定设置危险废物识别标志的行为</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_Toc6742 \h </w:instrText>
      </w:r>
      <w:r>
        <w:rPr>
          <w:rFonts w:hint="default" w:ascii="Times New Roman" w:hAnsi="Times New Roman" w:cs="Times New Roman"/>
        </w:rPr>
        <w:fldChar w:fldCharType="separate"/>
      </w:r>
      <w:r>
        <w:rPr>
          <w:rFonts w:hint="default" w:ascii="Times New Roman" w:hAnsi="Times New Roman" w:cs="Times New Roman"/>
        </w:rPr>
        <w:t>81</w:t>
      </w:r>
      <w:r>
        <w:rPr>
          <w:rFonts w:hint="default" w:ascii="Times New Roman" w:hAnsi="Times New Roman" w:cs="Times New Roman"/>
        </w:rPr>
        <w:fldChar w:fldCharType="end"/>
      </w: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end"/>
      </w:r>
    </w:p>
    <w:p>
      <w:pPr>
        <w:pStyle w:val="7"/>
        <w:tabs>
          <w:tab w:val="right" w:leader="dot" w:pos="8845"/>
        </w:tabs>
        <w:rPr>
          <w:rFonts w:hint="default" w:ascii="Times New Roman" w:hAnsi="Times New Roman" w:cs="Times New Roman"/>
        </w:rPr>
      </w:pP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begin"/>
      </w:r>
      <w:r>
        <w:rPr>
          <w:rFonts w:hint="default" w:ascii="Times New Roman" w:hAnsi="Times New Roman" w:eastAsia="方正仿宋_GBK" w:cs="Times New Roman"/>
          <w:szCs w:val="21"/>
          <w:lang w:eastAsia="zh-CN"/>
        </w:rPr>
        <w:instrText xml:space="preserve"> HYPERLINK \l _Toc4998 </w:instrText>
      </w:r>
      <w:r>
        <w:rPr>
          <w:rFonts w:hint="default" w:ascii="Times New Roman" w:hAnsi="Times New Roman" w:eastAsia="方正仿宋_GBK" w:cs="Times New Roman"/>
          <w:szCs w:val="21"/>
          <w:lang w:eastAsia="zh-CN"/>
        </w:rPr>
        <w:fldChar w:fldCharType="separate"/>
      </w:r>
      <w:r>
        <w:rPr>
          <w:rFonts w:hint="default" w:ascii="Times New Roman" w:hAnsi="Times New Roman" w:eastAsia="方正仿宋_GBK" w:cs="Times New Roman"/>
          <w:szCs w:val="32"/>
          <w:lang w:eastAsia="zh-CN"/>
        </w:rPr>
        <w:t>14.未按照国家有关规定制定危险废物管理计划或者申报危险废物有关资料的行为</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_Toc4998 \h </w:instrText>
      </w:r>
      <w:r>
        <w:rPr>
          <w:rFonts w:hint="default" w:ascii="Times New Roman" w:hAnsi="Times New Roman" w:cs="Times New Roman"/>
        </w:rPr>
        <w:fldChar w:fldCharType="separate"/>
      </w:r>
      <w:r>
        <w:rPr>
          <w:rFonts w:hint="default" w:ascii="Times New Roman" w:hAnsi="Times New Roman" w:cs="Times New Roman"/>
        </w:rPr>
        <w:t>82</w:t>
      </w:r>
      <w:r>
        <w:rPr>
          <w:rFonts w:hint="default" w:ascii="Times New Roman" w:hAnsi="Times New Roman" w:cs="Times New Roman"/>
        </w:rPr>
        <w:fldChar w:fldCharType="end"/>
      </w: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end"/>
      </w:r>
    </w:p>
    <w:p>
      <w:pPr>
        <w:pStyle w:val="7"/>
        <w:tabs>
          <w:tab w:val="right" w:leader="dot" w:pos="8845"/>
        </w:tabs>
        <w:rPr>
          <w:rFonts w:hint="default" w:ascii="Times New Roman" w:hAnsi="Times New Roman" w:cs="Times New Roman"/>
        </w:rPr>
      </w:pP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begin"/>
      </w:r>
      <w:r>
        <w:rPr>
          <w:rFonts w:hint="default" w:ascii="Times New Roman" w:hAnsi="Times New Roman" w:eastAsia="方正仿宋_GBK" w:cs="Times New Roman"/>
          <w:szCs w:val="21"/>
          <w:lang w:eastAsia="zh-CN"/>
        </w:rPr>
        <w:instrText xml:space="preserve"> HYPERLINK \l _Toc31680 </w:instrText>
      </w:r>
      <w:r>
        <w:rPr>
          <w:rFonts w:hint="default" w:ascii="Times New Roman" w:hAnsi="Times New Roman" w:eastAsia="方正仿宋_GBK" w:cs="Times New Roman"/>
          <w:szCs w:val="21"/>
          <w:lang w:eastAsia="zh-CN"/>
        </w:rPr>
        <w:fldChar w:fldCharType="separate"/>
      </w:r>
      <w:r>
        <w:rPr>
          <w:rFonts w:hint="default" w:ascii="Times New Roman" w:hAnsi="Times New Roman" w:eastAsia="方正仿宋_GBK" w:cs="Times New Roman"/>
          <w:szCs w:val="32"/>
          <w:lang w:eastAsia="zh-CN"/>
        </w:rPr>
        <w:t>15.产生危险废物的单位擅自倾倒、堆放危险废物的行为</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_Toc31680 \h </w:instrText>
      </w:r>
      <w:r>
        <w:rPr>
          <w:rFonts w:hint="default" w:ascii="Times New Roman" w:hAnsi="Times New Roman" w:cs="Times New Roman"/>
        </w:rPr>
        <w:fldChar w:fldCharType="separate"/>
      </w:r>
      <w:r>
        <w:rPr>
          <w:rFonts w:hint="default" w:ascii="Times New Roman" w:hAnsi="Times New Roman" w:cs="Times New Roman"/>
        </w:rPr>
        <w:t>83</w:t>
      </w:r>
      <w:r>
        <w:rPr>
          <w:rFonts w:hint="default" w:ascii="Times New Roman" w:hAnsi="Times New Roman" w:cs="Times New Roman"/>
        </w:rPr>
        <w:fldChar w:fldCharType="end"/>
      </w: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end"/>
      </w:r>
    </w:p>
    <w:p>
      <w:pPr>
        <w:pStyle w:val="7"/>
        <w:tabs>
          <w:tab w:val="right" w:leader="dot" w:pos="8845"/>
        </w:tabs>
        <w:rPr>
          <w:rFonts w:hint="default" w:ascii="Times New Roman" w:hAnsi="Times New Roman" w:cs="Times New Roman"/>
        </w:rPr>
      </w:pP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begin"/>
      </w:r>
      <w:r>
        <w:rPr>
          <w:rFonts w:hint="default" w:ascii="Times New Roman" w:hAnsi="Times New Roman" w:eastAsia="方正仿宋_GBK" w:cs="Times New Roman"/>
          <w:szCs w:val="21"/>
          <w:lang w:eastAsia="zh-CN"/>
        </w:rPr>
        <w:instrText xml:space="preserve"> HYPERLINK \l _Toc13919 </w:instrText>
      </w:r>
      <w:r>
        <w:rPr>
          <w:rFonts w:hint="default" w:ascii="Times New Roman" w:hAnsi="Times New Roman" w:eastAsia="方正仿宋_GBK" w:cs="Times New Roman"/>
          <w:szCs w:val="21"/>
          <w:lang w:eastAsia="zh-CN"/>
        </w:rPr>
        <w:fldChar w:fldCharType="separate"/>
      </w:r>
      <w:r>
        <w:rPr>
          <w:rFonts w:hint="default" w:ascii="Times New Roman" w:hAnsi="Times New Roman" w:eastAsia="方正仿宋_GBK" w:cs="Times New Roman"/>
          <w:szCs w:val="32"/>
          <w:lang w:eastAsia="zh-CN"/>
        </w:rPr>
        <w:t>16.将危险废物提供或者委托给无许可证的单位或者其他生产经营者从事经营活动的行为</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_Toc13919 \h </w:instrText>
      </w:r>
      <w:r>
        <w:rPr>
          <w:rFonts w:hint="default" w:ascii="Times New Roman" w:hAnsi="Times New Roman" w:cs="Times New Roman"/>
        </w:rPr>
        <w:fldChar w:fldCharType="separate"/>
      </w:r>
      <w:r>
        <w:rPr>
          <w:rFonts w:hint="default" w:ascii="Times New Roman" w:hAnsi="Times New Roman" w:cs="Times New Roman"/>
        </w:rPr>
        <w:t>83</w:t>
      </w:r>
      <w:r>
        <w:rPr>
          <w:rFonts w:hint="default" w:ascii="Times New Roman" w:hAnsi="Times New Roman" w:cs="Times New Roman"/>
        </w:rPr>
        <w:fldChar w:fldCharType="end"/>
      </w: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end"/>
      </w:r>
    </w:p>
    <w:p>
      <w:pPr>
        <w:pStyle w:val="7"/>
        <w:tabs>
          <w:tab w:val="right" w:leader="dot" w:pos="8845"/>
        </w:tabs>
        <w:rPr>
          <w:rFonts w:hint="default" w:ascii="Times New Roman" w:hAnsi="Times New Roman" w:cs="Times New Roman"/>
        </w:rPr>
      </w:pP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begin"/>
      </w:r>
      <w:r>
        <w:rPr>
          <w:rFonts w:hint="default" w:ascii="Times New Roman" w:hAnsi="Times New Roman" w:eastAsia="方正仿宋_GBK" w:cs="Times New Roman"/>
          <w:szCs w:val="21"/>
          <w:lang w:eastAsia="zh-CN"/>
        </w:rPr>
        <w:instrText xml:space="preserve"> HYPERLINK \l _Toc8332 </w:instrText>
      </w:r>
      <w:r>
        <w:rPr>
          <w:rFonts w:hint="default" w:ascii="Times New Roman" w:hAnsi="Times New Roman" w:eastAsia="方正仿宋_GBK" w:cs="Times New Roman"/>
          <w:szCs w:val="21"/>
          <w:lang w:eastAsia="zh-CN"/>
        </w:rPr>
        <w:fldChar w:fldCharType="separate"/>
      </w:r>
      <w:r>
        <w:rPr>
          <w:rFonts w:hint="default" w:ascii="Times New Roman" w:hAnsi="Times New Roman" w:eastAsia="方正仿宋_GBK" w:cs="Times New Roman"/>
          <w:szCs w:val="32"/>
          <w:highlight w:val="none"/>
          <w:lang w:eastAsia="zh-CN"/>
        </w:rPr>
        <w:t>17.未按照国家有关规定填写、运行危险废物转移联单或者未经批准擅自转移危险废物的行为</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_Toc8332 \h </w:instrText>
      </w:r>
      <w:r>
        <w:rPr>
          <w:rFonts w:hint="default" w:ascii="Times New Roman" w:hAnsi="Times New Roman" w:cs="Times New Roman"/>
        </w:rPr>
        <w:fldChar w:fldCharType="separate"/>
      </w:r>
      <w:r>
        <w:rPr>
          <w:rFonts w:hint="default" w:ascii="Times New Roman" w:hAnsi="Times New Roman" w:cs="Times New Roman"/>
        </w:rPr>
        <w:t>84</w:t>
      </w:r>
      <w:r>
        <w:rPr>
          <w:rFonts w:hint="default" w:ascii="Times New Roman" w:hAnsi="Times New Roman" w:cs="Times New Roman"/>
        </w:rPr>
        <w:fldChar w:fldCharType="end"/>
      </w: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end"/>
      </w:r>
    </w:p>
    <w:p>
      <w:pPr>
        <w:pStyle w:val="7"/>
        <w:tabs>
          <w:tab w:val="right" w:leader="dot" w:pos="8845"/>
        </w:tabs>
        <w:rPr>
          <w:rFonts w:hint="default" w:ascii="Times New Roman" w:hAnsi="Times New Roman" w:cs="Times New Roman"/>
        </w:rPr>
      </w:pP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begin"/>
      </w:r>
      <w:r>
        <w:rPr>
          <w:rFonts w:hint="default" w:ascii="Times New Roman" w:hAnsi="Times New Roman" w:eastAsia="方正仿宋_GBK" w:cs="Times New Roman"/>
          <w:szCs w:val="21"/>
          <w:lang w:eastAsia="zh-CN"/>
        </w:rPr>
        <w:instrText xml:space="preserve"> HYPERLINK \l _Toc30740 </w:instrText>
      </w:r>
      <w:r>
        <w:rPr>
          <w:rFonts w:hint="default" w:ascii="Times New Roman" w:hAnsi="Times New Roman" w:eastAsia="方正仿宋_GBK" w:cs="Times New Roman"/>
          <w:szCs w:val="21"/>
          <w:lang w:eastAsia="zh-CN"/>
        </w:rPr>
        <w:fldChar w:fldCharType="separate"/>
      </w:r>
      <w:r>
        <w:rPr>
          <w:rFonts w:hint="default" w:ascii="Times New Roman" w:hAnsi="Times New Roman" w:eastAsia="方正仿宋_GBK" w:cs="Times New Roman"/>
          <w:szCs w:val="32"/>
          <w:lang w:eastAsia="zh-CN"/>
        </w:rPr>
        <w:t>18.产生危险废物的单位未按照国家环境保护标准贮存、利用、处置危险废物的行为</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_Toc30740 \h </w:instrText>
      </w:r>
      <w:r>
        <w:rPr>
          <w:rFonts w:hint="default" w:ascii="Times New Roman" w:hAnsi="Times New Roman" w:cs="Times New Roman"/>
        </w:rPr>
        <w:fldChar w:fldCharType="separate"/>
      </w:r>
      <w:r>
        <w:rPr>
          <w:rFonts w:hint="default" w:ascii="Times New Roman" w:hAnsi="Times New Roman" w:cs="Times New Roman"/>
        </w:rPr>
        <w:t>85</w:t>
      </w:r>
      <w:r>
        <w:rPr>
          <w:rFonts w:hint="default" w:ascii="Times New Roman" w:hAnsi="Times New Roman" w:cs="Times New Roman"/>
        </w:rPr>
        <w:fldChar w:fldCharType="end"/>
      </w: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end"/>
      </w:r>
    </w:p>
    <w:p>
      <w:pPr>
        <w:pStyle w:val="7"/>
        <w:tabs>
          <w:tab w:val="right" w:leader="dot" w:pos="8845"/>
        </w:tabs>
        <w:rPr>
          <w:rFonts w:hint="default" w:ascii="Times New Roman" w:hAnsi="Times New Roman" w:cs="Times New Roman"/>
        </w:rPr>
      </w:pP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begin"/>
      </w:r>
      <w:r>
        <w:rPr>
          <w:rFonts w:hint="default" w:ascii="Times New Roman" w:hAnsi="Times New Roman" w:eastAsia="方正仿宋_GBK" w:cs="Times New Roman"/>
          <w:szCs w:val="21"/>
          <w:lang w:eastAsia="zh-CN"/>
        </w:rPr>
        <w:instrText xml:space="preserve"> HYPERLINK \l _Toc17089 </w:instrText>
      </w:r>
      <w:r>
        <w:rPr>
          <w:rFonts w:hint="default" w:ascii="Times New Roman" w:hAnsi="Times New Roman" w:eastAsia="方正仿宋_GBK" w:cs="Times New Roman"/>
          <w:szCs w:val="21"/>
          <w:lang w:eastAsia="zh-CN"/>
        </w:rPr>
        <w:fldChar w:fldCharType="separate"/>
      </w:r>
      <w:r>
        <w:rPr>
          <w:rFonts w:hint="default" w:ascii="Times New Roman" w:hAnsi="Times New Roman" w:eastAsia="方正仿宋_GBK" w:cs="Times New Roman"/>
          <w:szCs w:val="32"/>
          <w:lang w:eastAsia="zh-CN"/>
        </w:rPr>
        <w:t>19.将危险废物混入非危险废物中贮存的行为</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_Toc17089 \h </w:instrText>
      </w:r>
      <w:r>
        <w:rPr>
          <w:rFonts w:hint="default" w:ascii="Times New Roman" w:hAnsi="Times New Roman" w:cs="Times New Roman"/>
        </w:rPr>
        <w:fldChar w:fldCharType="separate"/>
      </w:r>
      <w:r>
        <w:rPr>
          <w:rFonts w:hint="default" w:ascii="Times New Roman" w:hAnsi="Times New Roman" w:cs="Times New Roman"/>
        </w:rPr>
        <w:t>86</w:t>
      </w:r>
      <w:r>
        <w:rPr>
          <w:rFonts w:hint="default" w:ascii="Times New Roman" w:hAnsi="Times New Roman" w:cs="Times New Roman"/>
        </w:rPr>
        <w:fldChar w:fldCharType="end"/>
      </w: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end"/>
      </w:r>
    </w:p>
    <w:p>
      <w:pPr>
        <w:pStyle w:val="7"/>
        <w:tabs>
          <w:tab w:val="right" w:leader="dot" w:pos="8845"/>
        </w:tabs>
        <w:rPr>
          <w:rFonts w:hint="default" w:ascii="Times New Roman" w:hAnsi="Times New Roman" w:cs="Times New Roman"/>
        </w:rPr>
      </w:pP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begin"/>
      </w:r>
      <w:r>
        <w:rPr>
          <w:rFonts w:hint="default" w:ascii="Times New Roman" w:hAnsi="Times New Roman" w:eastAsia="方正仿宋_GBK" w:cs="Times New Roman"/>
          <w:szCs w:val="21"/>
          <w:lang w:eastAsia="zh-CN"/>
        </w:rPr>
        <w:instrText xml:space="preserve"> HYPERLINK \l _Toc29850 </w:instrText>
      </w:r>
      <w:r>
        <w:rPr>
          <w:rFonts w:hint="default" w:ascii="Times New Roman" w:hAnsi="Times New Roman" w:eastAsia="方正仿宋_GBK" w:cs="Times New Roman"/>
          <w:szCs w:val="21"/>
          <w:lang w:eastAsia="zh-CN"/>
        </w:rPr>
        <w:fldChar w:fldCharType="separate"/>
      </w:r>
      <w:r>
        <w:rPr>
          <w:rFonts w:hint="default" w:ascii="Times New Roman" w:hAnsi="Times New Roman" w:eastAsia="方正仿宋_GBK" w:cs="Times New Roman"/>
          <w:szCs w:val="32"/>
          <w:lang w:eastAsia="zh-CN"/>
        </w:rPr>
        <w:t>20.未经安全性处置，混合收集、贮存、运输、处置具有不相容性质的危险废物的行为</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_Toc29850 \h </w:instrText>
      </w:r>
      <w:r>
        <w:rPr>
          <w:rFonts w:hint="default" w:ascii="Times New Roman" w:hAnsi="Times New Roman" w:cs="Times New Roman"/>
        </w:rPr>
        <w:fldChar w:fldCharType="separate"/>
      </w:r>
      <w:r>
        <w:rPr>
          <w:rFonts w:hint="default" w:ascii="Times New Roman" w:hAnsi="Times New Roman" w:cs="Times New Roman"/>
        </w:rPr>
        <w:t>87</w:t>
      </w:r>
      <w:r>
        <w:rPr>
          <w:rFonts w:hint="default" w:ascii="Times New Roman" w:hAnsi="Times New Roman" w:cs="Times New Roman"/>
        </w:rPr>
        <w:fldChar w:fldCharType="end"/>
      </w: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end"/>
      </w:r>
    </w:p>
    <w:p>
      <w:pPr>
        <w:pStyle w:val="7"/>
        <w:tabs>
          <w:tab w:val="right" w:leader="dot" w:pos="8845"/>
        </w:tabs>
        <w:rPr>
          <w:rFonts w:hint="default" w:ascii="Times New Roman" w:hAnsi="Times New Roman" w:cs="Times New Roman"/>
        </w:rPr>
      </w:pP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begin"/>
      </w:r>
      <w:r>
        <w:rPr>
          <w:rFonts w:hint="default" w:ascii="Times New Roman" w:hAnsi="Times New Roman" w:eastAsia="方正仿宋_GBK" w:cs="Times New Roman"/>
          <w:szCs w:val="21"/>
          <w:lang w:eastAsia="zh-CN"/>
        </w:rPr>
        <w:instrText xml:space="preserve"> HYPERLINK \l _Toc22625 </w:instrText>
      </w:r>
      <w:r>
        <w:rPr>
          <w:rFonts w:hint="default" w:ascii="Times New Roman" w:hAnsi="Times New Roman" w:eastAsia="方正仿宋_GBK" w:cs="Times New Roman"/>
          <w:szCs w:val="21"/>
          <w:lang w:eastAsia="zh-CN"/>
        </w:rPr>
        <w:fldChar w:fldCharType="separate"/>
      </w:r>
      <w:r>
        <w:rPr>
          <w:rFonts w:hint="default" w:ascii="Times New Roman" w:hAnsi="Times New Roman" w:eastAsia="方正仿宋_GBK" w:cs="Times New Roman"/>
          <w:szCs w:val="32"/>
          <w:lang w:eastAsia="zh-CN"/>
        </w:rPr>
        <w:t>21.将危险废物与旅客在同一运输工具上载运的行为</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_Toc22625 \h </w:instrText>
      </w:r>
      <w:r>
        <w:rPr>
          <w:rFonts w:hint="default" w:ascii="Times New Roman" w:hAnsi="Times New Roman" w:cs="Times New Roman"/>
        </w:rPr>
        <w:fldChar w:fldCharType="separate"/>
      </w:r>
      <w:r>
        <w:rPr>
          <w:rFonts w:hint="default" w:ascii="Times New Roman" w:hAnsi="Times New Roman" w:cs="Times New Roman"/>
        </w:rPr>
        <w:t>88</w:t>
      </w:r>
      <w:r>
        <w:rPr>
          <w:rFonts w:hint="default" w:ascii="Times New Roman" w:hAnsi="Times New Roman" w:cs="Times New Roman"/>
        </w:rPr>
        <w:fldChar w:fldCharType="end"/>
      </w: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end"/>
      </w:r>
    </w:p>
    <w:p>
      <w:pPr>
        <w:pStyle w:val="7"/>
        <w:tabs>
          <w:tab w:val="right" w:leader="dot" w:pos="8845"/>
        </w:tabs>
        <w:rPr>
          <w:rFonts w:hint="default" w:ascii="Times New Roman" w:hAnsi="Times New Roman" w:cs="Times New Roman"/>
        </w:rPr>
      </w:pP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begin"/>
      </w:r>
      <w:r>
        <w:rPr>
          <w:rFonts w:hint="default" w:ascii="Times New Roman" w:hAnsi="Times New Roman" w:eastAsia="方正仿宋_GBK" w:cs="Times New Roman"/>
          <w:szCs w:val="21"/>
          <w:lang w:eastAsia="zh-CN"/>
        </w:rPr>
        <w:instrText xml:space="preserve"> HYPERLINK \l _Toc29763 </w:instrText>
      </w:r>
      <w:r>
        <w:rPr>
          <w:rFonts w:hint="default" w:ascii="Times New Roman" w:hAnsi="Times New Roman" w:eastAsia="方正仿宋_GBK" w:cs="Times New Roman"/>
          <w:szCs w:val="21"/>
          <w:lang w:eastAsia="zh-CN"/>
        </w:rPr>
        <w:fldChar w:fldCharType="separate"/>
      </w:r>
      <w:r>
        <w:rPr>
          <w:rFonts w:hint="default" w:ascii="Times New Roman" w:hAnsi="Times New Roman" w:eastAsia="方正仿宋_GBK" w:cs="Times New Roman"/>
          <w:szCs w:val="32"/>
          <w:lang w:eastAsia="zh-CN"/>
        </w:rPr>
        <w:t>22.未经消除污染处理，将收集、贮存、运输、处置危险废物的场所、设施、设备和容器、包装物及其他物品转作他用的行为</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_Toc29763 \h </w:instrText>
      </w:r>
      <w:r>
        <w:rPr>
          <w:rFonts w:hint="default" w:ascii="Times New Roman" w:hAnsi="Times New Roman" w:cs="Times New Roman"/>
        </w:rPr>
        <w:fldChar w:fldCharType="separate"/>
      </w:r>
      <w:r>
        <w:rPr>
          <w:rFonts w:hint="default" w:ascii="Times New Roman" w:hAnsi="Times New Roman" w:cs="Times New Roman"/>
        </w:rPr>
        <w:t>88</w:t>
      </w:r>
      <w:r>
        <w:rPr>
          <w:rFonts w:hint="default" w:ascii="Times New Roman" w:hAnsi="Times New Roman" w:cs="Times New Roman"/>
        </w:rPr>
        <w:fldChar w:fldCharType="end"/>
      </w: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end"/>
      </w:r>
    </w:p>
    <w:p>
      <w:pPr>
        <w:pStyle w:val="7"/>
        <w:tabs>
          <w:tab w:val="right" w:leader="dot" w:pos="8845"/>
        </w:tabs>
        <w:rPr>
          <w:rFonts w:hint="default" w:ascii="Times New Roman" w:hAnsi="Times New Roman" w:cs="Times New Roman"/>
        </w:rPr>
      </w:pP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begin"/>
      </w:r>
      <w:r>
        <w:rPr>
          <w:rFonts w:hint="default" w:ascii="Times New Roman" w:hAnsi="Times New Roman" w:eastAsia="方正仿宋_GBK" w:cs="Times New Roman"/>
          <w:szCs w:val="21"/>
          <w:lang w:eastAsia="zh-CN"/>
        </w:rPr>
        <w:instrText xml:space="preserve"> HYPERLINK \l _Toc29035 </w:instrText>
      </w:r>
      <w:r>
        <w:rPr>
          <w:rFonts w:hint="default" w:ascii="Times New Roman" w:hAnsi="Times New Roman" w:eastAsia="方正仿宋_GBK" w:cs="Times New Roman"/>
          <w:szCs w:val="21"/>
          <w:lang w:eastAsia="zh-CN"/>
        </w:rPr>
        <w:fldChar w:fldCharType="separate"/>
      </w:r>
      <w:r>
        <w:rPr>
          <w:rFonts w:hint="default" w:ascii="Times New Roman" w:hAnsi="Times New Roman" w:eastAsia="方正仿宋_GBK" w:cs="Times New Roman"/>
          <w:szCs w:val="32"/>
          <w:lang w:eastAsia="zh-CN"/>
        </w:rPr>
        <w:t>23.未采取相应防范措施，造成危险废物扬散、流失、渗漏或者其他环境污染的行为</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_Toc29035 \h </w:instrText>
      </w:r>
      <w:r>
        <w:rPr>
          <w:rFonts w:hint="default" w:ascii="Times New Roman" w:hAnsi="Times New Roman" w:cs="Times New Roman"/>
        </w:rPr>
        <w:fldChar w:fldCharType="separate"/>
      </w:r>
      <w:r>
        <w:rPr>
          <w:rFonts w:hint="default" w:ascii="Times New Roman" w:hAnsi="Times New Roman" w:cs="Times New Roman"/>
        </w:rPr>
        <w:t>90</w:t>
      </w:r>
      <w:r>
        <w:rPr>
          <w:rFonts w:hint="default" w:ascii="Times New Roman" w:hAnsi="Times New Roman" w:cs="Times New Roman"/>
        </w:rPr>
        <w:fldChar w:fldCharType="end"/>
      </w: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end"/>
      </w:r>
    </w:p>
    <w:p>
      <w:pPr>
        <w:pStyle w:val="7"/>
        <w:tabs>
          <w:tab w:val="right" w:leader="dot" w:pos="8845"/>
        </w:tabs>
        <w:rPr>
          <w:rFonts w:hint="default" w:ascii="Times New Roman" w:hAnsi="Times New Roman" w:cs="Times New Roman"/>
        </w:rPr>
      </w:pP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begin"/>
      </w:r>
      <w:r>
        <w:rPr>
          <w:rFonts w:hint="default" w:ascii="Times New Roman" w:hAnsi="Times New Roman" w:eastAsia="方正仿宋_GBK" w:cs="Times New Roman"/>
          <w:szCs w:val="21"/>
          <w:lang w:eastAsia="zh-CN"/>
        </w:rPr>
        <w:instrText xml:space="preserve"> HYPERLINK \l _Toc21567 </w:instrText>
      </w:r>
      <w:r>
        <w:rPr>
          <w:rFonts w:hint="default" w:ascii="Times New Roman" w:hAnsi="Times New Roman" w:eastAsia="方正仿宋_GBK" w:cs="Times New Roman"/>
          <w:szCs w:val="21"/>
          <w:lang w:eastAsia="zh-CN"/>
        </w:rPr>
        <w:fldChar w:fldCharType="separate"/>
      </w:r>
      <w:r>
        <w:rPr>
          <w:rFonts w:hint="default" w:ascii="Times New Roman" w:hAnsi="Times New Roman" w:eastAsia="方正仿宋_GBK" w:cs="Times New Roman"/>
          <w:szCs w:val="32"/>
          <w:lang w:eastAsia="zh-CN"/>
        </w:rPr>
        <w:t>24.在运输过程中沿途丢弃、遗撒危险废物的行为</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_Toc21567 \h </w:instrText>
      </w:r>
      <w:r>
        <w:rPr>
          <w:rFonts w:hint="default" w:ascii="Times New Roman" w:hAnsi="Times New Roman" w:cs="Times New Roman"/>
        </w:rPr>
        <w:fldChar w:fldCharType="separate"/>
      </w:r>
      <w:r>
        <w:rPr>
          <w:rFonts w:hint="default" w:ascii="Times New Roman" w:hAnsi="Times New Roman" w:cs="Times New Roman"/>
        </w:rPr>
        <w:t>90</w:t>
      </w:r>
      <w:r>
        <w:rPr>
          <w:rFonts w:hint="default" w:ascii="Times New Roman" w:hAnsi="Times New Roman" w:cs="Times New Roman"/>
        </w:rPr>
        <w:fldChar w:fldCharType="end"/>
      </w: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end"/>
      </w:r>
    </w:p>
    <w:p>
      <w:pPr>
        <w:pStyle w:val="7"/>
        <w:tabs>
          <w:tab w:val="right" w:leader="dot" w:pos="8845"/>
        </w:tabs>
        <w:rPr>
          <w:rFonts w:hint="default" w:ascii="Times New Roman" w:hAnsi="Times New Roman" w:cs="Times New Roman"/>
        </w:rPr>
      </w:pP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begin"/>
      </w:r>
      <w:r>
        <w:rPr>
          <w:rFonts w:hint="default" w:ascii="Times New Roman" w:hAnsi="Times New Roman" w:eastAsia="方正仿宋_GBK" w:cs="Times New Roman"/>
          <w:szCs w:val="21"/>
          <w:lang w:eastAsia="zh-CN"/>
        </w:rPr>
        <w:instrText xml:space="preserve"> HYPERLINK \l _Toc30408 </w:instrText>
      </w:r>
      <w:r>
        <w:rPr>
          <w:rFonts w:hint="default" w:ascii="Times New Roman" w:hAnsi="Times New Roman" w:eastAsia="方正仿宋_GBK" w:cs="Times New Roman"/>
          <w:szCs w:val="21"/>
          <w:lang w:eastAsia="zh-CN"/>
        </w:rPr>
        <w:fldChar w:fldCharType="separate"/>
      </w:r>
      <w:r>
        <w:rPr>
          <w:rFonts w:hint="default" w:ascii="Times New Roman" w:hAnsi="Times New Roman" w:eastAsia="方正仿宋_GBK" w:cs="Times New Roman"/>
          <w:szCs w:val="32"/>
          <w:lang w:eastAsia="zh-CN"/>
        </w:rPr>
        <w:t>25.产生、收集、贮存、运输、利用、处置危险废物的单位未制定危险废物意外事故防范措施和应急预案的行为</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_Toc30408 \h </w:instrText>
      </w:r>
      <w:r>
        <w:rPr>
          <w:rFonts w:hint="default" w:ascii="Times New Roman" w:hAnsi="Times New Roman" w:cs="Times New Roman"/>
        </w:rPr>
        <w:fldChar w:fldCharType="separate"/>
      </w:r>
      <w:r>
        <w:rPr>
          <w:rFonts w:hint="default" w:ascii="Times New Roman" w:hAnsi="Times New Roman" w:cs="Times New Roman"/>
        </w:rPr>
        <w:t>91</w:t>
      </w:r>
      <w:r>
        <w:rPr>
          <w:rFonts w:hint="default" w:ascii="Times New Roman" w:hAnsi="Times New Roman" w:cs="Times New Roman"/>
        </w:rPr>
        <w:fldChar w:fldCharType="end"/>
      </w: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end"/>
      </w:r>
    </w:p>
    <w:p>
      <w:pPr>
        <w:pStyle w:val="7"/>
        <w:tabs>
          <w:tab w:val="right" w:leader="dot" w:pos="8845"/>
        </w:tabs>
        <w:rPr>
          <w:rFonts w:hint="default" w:ascii="Times New Roman" w:hAnsi="Times New Roman" w:cs="Times New Roman"/>
        </w:rPr>
      </w:pP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begin"/>
      </w:r>
      <w:r>
        <w:rPr>
          <w:rFonts w:hint="default" w:ascii="Times New Roman" w:hAnsi="Times New Roman" w:eastAsia="方正仿宋_GBK" w:cs="Times New Roman"/>
          <w:szCs w:val="21"/>
          <w:lang w:eastAsia="zh-CN"/>
        </w:rPr>
        <w:instrText xml:space="preserve"> HYPERLINK \l _Toc24649 </w:instrText>
      </w:r>
      <w:r>
        <w:rPr>
          <w:rFonts w:hint="default" w:ascii="Times New Roman" w:hAnsi="Times New Roman" w:eastAsia="方正仿宋_GBK" w:cs="Times New Roman"/>
          <w:szCs w:val="21"/>
          <w:lang w:eastAsia="zh-CN"/>
        </w:rPr>
        <w:fldChar w:fldCharType="separate"/>
      </w:r>
      <w:r>
        <w:rPr>
          <w:rFonts w:hint="default" w:ascii="Times New Roman" w:hAnsi="Times New Roman" w:eastAsia="方正仿宋_GBK" w:cs="Times New Roman"/>
          <w:szCs w:val="32"/>
          <w:lang w:eastAsia="zh-CN"/>
        </w:rPr>
        <w:t>26.产生危险废物的单位未建立危险废物管理台账并如实记录的行为</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_Toc24649 \h </w:instrText>
      </w:r>
      <w:r>
        <w:rPr>
          <w:rFonts w:hint="default" w:ascii="Times New Roman" w:hAnsi="Times New Roman" w:cs="Times New Roman"/>
        </w:rPr>
        <w:fldChar w:fldCharType="separate"/>
      </w:r>
      <w:r>
        <w:rPr>
          <w:rFonts w:hint="default" w:ascii="Times New Roman" w:hAnsi="Times New Roman" w:cs="Times New Roman"/>
        </w:rPr>
        <w:t>92</w:t>
      </w:r>
      <w:r>
        <w:rPr>
          <w:rFonts w:hint="default" w:ascii="Times New Roman" w:hAnsi="Times New Roman" w:cs="Times New Roman"/>
        </w:rPr>
        <w:fldChar w:fldCharType="end"/>
      </w: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end"/>
      </w:r>
    </w:p>
    <w:p>
      <w:pPr>
        <w:pStyle w:val="7"/>
        <w:tabs>
          <w:tab w:val="right" w:leader="dot" w:pos="8845"/>
        </w:tabs>
        <w:rPr>
          <w:rFonts w:hint="default" w:ascii="Times New Roman" w:hAnsi="Times New Roman" w:cs="Times New Roman"/>
        </w:rPr>
      </w:pP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begin"/>
      </w:r>
      <w:r>
        <w:rPr>
          <w:rFonts w:hint="default" w:ascii="Times New Roman" w:hAnsi="Times New Roman" w:eastAsia="方正仿宋_GBK" w:cs="Times New Roman"/>
          <w:szCs w:val="21"/>
          <w:lang w:eastAsia="zh-CN"/>
        </w:rPr>
        <w:instrText xml:space="preserve"> HYPERLINK \l _Toc23012 </w:instrText>
      </w:r>
      <w:r>
        <w:rPr>
          <w:rFonts w:hint="default" w:ascii="Times New Roman" w:hAnsi="Times New Roman" w:eastAsia="方正仿宋_GBK" w:cs="Times New Roman"/>
          <w:szCs w:val="21"/>
          <w:lang w:eastAsia="zh-CN"/>
        </w:rPr>
        <w:fldChar w:fldCharType="separate"/>
      </w:r>
      <w:r>
        <w:rPr>
          <w:rFonts w:hint="default" w:ascii="Times New Roman" w:hAnsi="Times New Roman" w:eastAsia="方正仿宋_GBK" w:cs="Times New Roman"/>
          <w:szCs w:val="32"/>
          <w:lang w:eastAsia="zh-CN"/>
        </w:rPr>
        <w:t>27.危险废物产生者未按照规定处置其产生的危险废物又不承担代为处置其产生的危险废物费用的行为</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_Toc23012 \h </w:instrText>
      </w:r>
      <w:r>
        <w:rPr>
          <w:rFonts w:hint="default" w:ascii="Times New Roman" w:hAnsi="Times New Roman" w:cs="Times New Roman"/>
        </w:rPr>
        <w:fldChar w:fldCharType="separate"/>
      </w:r>
      <w:r>
        <w:rPr>
          <w:rFonts w:hint="default" w:ascii="Times New Roman" w:hAnsi="Times New Roman" w:cs="Times New Roman"/>
        </w:rPr>
        <w:t>93</w:t>
      </w:r>
      <w:r>
        <w:rPr>
          <w:rFonts w:hint="default" w:ascii="Times New Roman" w:hAnsi="Times New Roman" w:cs="Times New Roman"/>
        </w:rPr>
        <w:fldChar w:fldCharType="end"/>
      </w: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end"/>
      </w:r>
    </w:p>
    <w:p>
      <w:pPr>
        <w:pStyle w:val="7"/>
        <w:tabs>
          <w:tab w:val="right" w:leader="dot" w:pos="8845"/>
        </w:tabs>
        <w:rPr>
          <w:rFonts w:hint="default" w:ascii="Times New Roman" w:hAnsi="Times New Roman" w:cs="Times New Roman"/>
        </w:rPr>
      </w:pP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begin"/>
      </w:r>
      <w:r>
        <w:rPr>
          <w:rFonts w:hint="default" w:ascii="Times New Roman" w:hAnsi="Times New Roman" w:eastAsia="方正仿宋_GBK" w:cs="Times New Roman"/>
          <w:szCs w:val="21"/>
          <w:lang w:eastAsia="zh-CN"/>
        </w:rPr>
        <w:instrText xml:space="preserve"> HYPERLINK \l _Toc3691 </w:instrText>
      </w:r>
      <w:r>
        <w:rPr>
          <w:rFonts w:hint="default" w:ascii="Times New Roman" w:hAnsi="Times New Roman" w:eastAsia="方正仿宋_GBK" w:cs="Times New Roman"/>
          <w:szCs w:val="21"/>
          <w:lang w:eastAsia="zh-CN"/>
        </w:rPr>
        <w:fldChar w:fldCharType="separate"/>
      </w:r>
      <w:r>
        <w:rPr>
          <w:rFonts w:hint="default" w:ascii="Times New Roman" w:hAnsi="Times New Roman" w:eastAsia="方正仿宋_GBK" w:cs="Times New Roman"/>
          <w:szCs w:val="32"/>
          <w:lang w:eastAsia="zh-CN"/>
        </w:rPr>
        <w:t>28.从事收集、贮存、利用、处置危险废物经营活动的单位无许可证从事收集、贮存、利用、处置危险废物经营活动的行为</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_Toc3691 \h </w:instrText>
      </w:r>
      <w:r>
        <w:rPr>
          <w:rFonts w:hint="default" w:ascii="Times New Roman" w:hAnsi="Times New Roman" w:cs="Times New Roman"/>
        </w:rPr>
        <w:fldChar w:fldCharType="separate"/>
      </w:r>
      <w:r>
        <w:rPr>
          <w:rFonts w:hint="default" w:ascii="Times New Roman" w:hAnsi="Times New Roman" w:cs="Times New Roman"/>
        </w:rPr>
        <w:t>94</w:t>
      </w:r>
      <w:r>
        <w:rPr>
          <w:rFonts w:hint="default" w:ascii="Times New Roman" w:hAnsi="Times New Roman" w:cs="Times New Roman"/>
        </w:rPr>
        <w:fldChar w:fldCharType="end"/>
      </w: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end"/>
      </w:r>
    </w:p>
    <w:p>
      <w:pPr>
        <w:pStyle w:val="7"/>
        <w:tabs>
          <w:tab w:val="right" w:leader="dot" w:pos="8845"/>
        </w:tabs>
        <w:rPr>
          <w:rFonts w:hint="default" w:ascii="Times New Roman" w:hAnsi="Times New Roman" w:cs="Times New Roman"/>
        </w:rPr>
      </w:pP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begin"/>
      </w:r>
      <w:r>
        <w:rPr>
          <w:rFonts w:hint="default" w:ascii="Times New Roman" w:hAnsi="Times New Roman" w:eastAsia="方正仿宋_GBK" w:cs="Times New Roman"/>
          <w:szCs w:val="21"/>
          <w:lang w:eastAsia="zh-CN"/>
        </w:rPr>
        <w:instrText xml:space="preserve"> HYPERLINK \l _Toc445 </w:instrText>
      </w:r>
      <w:r>
        <w:rPr>
          <w:rFonts w:hint="default" w:ascii="Times New Roman" w:hAnsi="Times New Roman" w:eastAsia="方正仿宋_GBK" w:cs="Times New Roman"/>
          <w:szCs w:val="21"/>
          <w:lang w:eastAsia="zh-CN"/>
        </w:rPr>
        <w:fldChar w:fldCharType="separate"/>
      </w:r>
      <w:r>
        <w:rPr>
          <w:rFonts w:hint="default" w:ascii="Times New Roman" w:hAnsi="Times New Roman" w:eastAsia="方正仿宋_GBK" w:cs="Times New Roman"/>
          <w:szCs w:val="32"/>
          <w:lang w:eastAsia="zh-CN"/>
        </w:rPr>
        <w:t>29.从事收集、贮存、利用、处置危险废物经营活动的单位未按照许可证规定从事收集、贮存、利用、处置危险废物经营活动的行为</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_Toc445 \h </w:instrText>
      </w:r>
      <w:r>
        <w:rPr>
          <w:rFonts w:hint="default" w:ascii="Times New Roman" w:hAnsi="Times New Roman" w:cs="Times New Roman"/>
        </w:rPr>
        <w:fldChar w:fldCharType="separate"/>
      </w:r>
      <w:r>
        <w:rPr>
          <w:rFonts w:hint="default" w:ascii="Times New Roman" w:hAnsi="Times New Roman" w:cs="Times New Roman"/>
        </w:rPr>
        <w:t>95</w:t>
      </w:r>
      <w:r>
        <w:rPr>
          <w:rFonts w:hint="default" w:ascii="Times New Roman" w:hAnsi="Times New Roman" w:cs="Times New Roman"/>
        </w:rPr>
        <w:fldChar w:fldCharType="end"/>
      </w: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end"/>
      </w:r>
    </w:p>
    <w:p>
      <w:pPr>
        <w:pStyle w:val="7"/>
        <w:tabs>
          <w:tab w:val="right" w:leader="dot" w:pos="8845"/>
        </w:tabs>
        <w:rPr>
          <w:rFonts w:hint="default" w:ascii="Times New Roman" w:hAnsi="Times New Roman" w:cs="Times New Roman"/>
        </w:rPr>
      </w:pP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begin"/>
      </w:r>
      <w:r>
        <w:rPr>
          <w:rFonts w:hint="default" w:ascii="Times New Roman" w:hAnsi="Times New Roman" w:eastAsia="方正仿宋_GBK" w:cs="Times New Roman"/>
          <w:szCs w:val="21"/>
          <w:lang w:eastAsia="zh-CN"/>
        </w:rPr>
        <w:instrText xml:space="preserve"> HYPERLINK \l _Toc22085 </w:instrText>
      </w:r>
      <w:r>
        <w:rPr>
          <w:rFonts w:hint="default" w:ascii="Times New Roman" w:hAnsi="Times New Roman" w:eastAsia="方正仿宋_GBK" w:cs="Times New Roman"/>
          <w:szCs w:val="21"/>
          <w:lang w:eastAsia="zh-CN"/>
        </w:rPr>
        <w:fldChar w:fldCharType="separate"/>
      </w:r>
      <w:r>
        <w:rPr>
          <w:rFonts w:hint="default" w:ascii="Times New Roman" w:hAnsi="Times New Roman" w:eastAsia="方正仿宋_GBK" w:cs="Times New Roman"/>
          <w:szCs w:val="32"/>
          <w:lang w:eastAsia="zh-CN"/>
        </w:rPr>
        <w:t>30.造成固体废物污染环境事故的行为</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_Toc22085 \h </w:instrText>
      </w:r>
      <w:r>
        <w:rPr>
          <w:rFonts w:hint="default" w:ascii="Times New Roman" w:hAnsi="Times New Roman" w:cs="Times New Roman"/>
        </w:rPr>
        <w:fldChar w:fldCharType="separate"/>
      </w:r>
      <w:r>
        <w:rPr>
          <w:rFonts w:hint="default" w:ascii="Times New Roman" w:hAnsi="Times New Roman" w:cs="Times New Roman"/>
        </w:rPr>
        <w:t>95</w:t>
      </w:r>
      <w:r>
        <w:rPr>
          <w:rFonts w:hint="default" w:ascii="Times New Roman" w:hAnsi="Times New Roman" w:cs="Times New Roman"/>
        </w:rPr>
        <w:fldChar w:fldCharType="end"/>
      </w: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end"/>
      </w:r>
    </w:p>
    <w:p>
      <w:pPr>
        <w:pStyle w:val="7"/>
        <w:tabs>
          <w:tab w:val="right" w:leader="dot" w:pos="8845"/>
        </w:tabs>
        <w:rPr>
          <w:rFonts w:hint="default" w:ascii="Times New Roman" w:hAnsi="Times New Roman" w:cs="Times New Roman"/>
        </w:rPr>
      </w:pP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begin"/>
      </w:r>
      <w:r>
        <w:rPr>
          <w:rFonts w:hint="default" w:ascii="Times New Roman" w:hAnsi="Times New Roman" w:eastAsia="方正仿宋_GBK" w:cs="Times New Roman"/>
          <w:szCs w:val="21"/>
          <w:lang w:eastAsia="zh-CN"/>
        </w:rPr>
        <w:instrText xml:space="preserve"> HYPERLINK \l _Toc27047 </w:instrText>
      </w:r>
      <w:r>
        <w:rPr>
          <w:rFonts w:hint="default" w:ascii="Times New Roman" w:hAnsi="Times New Roman" w:eastAsia="方正仿宋_GBK" w:cs="Times New Roman"/>
          <w:szCs w:val="21"/>
          <w:lang w:eastAsia="zh-CN"/>
        </w:rPr>
        <w:fldChar w:fldCharType="separate"/>
      </w:r>
      <w:r>
        <w:rPr>
          <w:rFonts w:hint="default" w:ascii="Times New Roman" w:hAnsi="Times New Roman" w:eastAsia="方正仿宋_GBK" w:cs="Times New Roman"/>
          <w:szCs w:val="32"/>
          <w:lang w:eastAsia="zh-CN"/>
        </w:rPr>
        <w:t>31.危险废物经营单位不按规定重新申领危险废物经营许可证或换证的行为</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_Toc27047 \h </w:instrText>
      </w:r>
      <w:r>
        <w:rPr>
          <w:rFonts w:hint="default" w:ascii="Times New Roman" w:hAnsi="Times New Roman" w:cs="Times New Roman"/>
        </w:rPr>
        <w:fldChar w:fldCharType="separate"/>
      </w:r>
      <w:r>
        <w:rPr>
          <w:rFonts w:hint="default" w:ascii="Times New Roman" w:hAnsi="Times New Roman" w:cs="Times New Roman"/>
        </w:rPr>
        <w:t>96</w:t>
      </w:r>
      <w:r>
        <w:rPr>
          <w:rFonts w:hint="default" w:ascii="Times New Roman" w:hAnsi="Times New Roman" w:cs="Times New Roman"/>
        </w:rPr>
        <w:fldChar w:fldCharType="end"/>
      </w: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end"/>
      </w:r>
    </w:p>
    <w:p>
      <w:pPr>
        <w:pStyle w:val="7"/>
        <w:tabs>
          <w:tab w:val="right" w:leader="dot" w:pos="8845"/>
        </w:tabs>
        <w:rPr>
          <w:rFonts w:hint="default" w:ascii="Times New Roman" w:hAnsi="Times New Roman" w:cs="Times New Roman"/>
        </w:rPr>
      </w:pP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begin"/>
      </w:r>
      <w:r>
        <w:rPr>
          <w:rFonts w:hint="default" w:ascii="Times New Roman" w:hAnsi="Times New Roman" w:eastAsia="方正仿宋_GBK" w:cs="Times New Roman"/>
          <w:szCs w:val="21"/>
          <w:lang w:eastAsia="zh-CN"/>
        </w:rPr>
        <w:instrText xml:space="preserve"> HYPERLINK \l _Toc26432 </w:instrText>
      </w:r>
      <w:r>
        <w:rPr>
          <w:rFonts w:hint="default" w:ascii="Times New Roman" w:hAnsi="Times New Roman" w:eastAsia="方正仿宋_GBK" w:cs="Times New Roman"/>
          <w:szCs w:val="21"/>
          <w:lang w:eastAsia="zh-CN"/>
        </w:rPr>
        <w:fldChar w:fldCharType="separate"/>
      </w:r>
      <w:r>
        <w:rPr>
          <w:rFonts w:hint="default" w:ascii="Times New Roman" w:hAnsi="Times New Roman" w:eastAsia="方正仿宋_GBK" w:cs="Times New Roman"/>
          <w:szCs w:val="32"/>
          <w:lang w:eastAsia="zh-CN"/>
        </w:rPr>
        <w:t>32.经营单位终止从事收集、贮存、处置危险废物经营活动，或者危险废物的经营设施在废弃或者改作其他用途前、服役期届满后，未采取污染防治措施被责令限期改正，逾期不改正的行为</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_Toc26432 \h </w:instrText>
      </w:r>
      <w:r>
        <w:rPr>
          <w:rFonts w:hint="default" w:ascii="Times New Roman" w:hAnsi="Times New Roman" w:cs="Times New Roman"/>
        </w:rPr>
        <w:fldChar w:fldCharType="separate"/>
      </w:r>
      <w:r>
        <w:rPr>
          <w:rFonts w:hint="default" w:ascii="Times New Roman" w:hAnsi="Times New Roman" w:cs="Times New Roman"/>
        </w:rPr>
        <w:t>97</w:t>
      </w:r>
      <w:r>
        <w:rPr>
          <w:rFonts w:hint="default" w:ascii="Times New Roman" w:hAnsi="Times New Roman" w:cs="Times New Roman"/>
        </w:rPr>
        <w:fldChar w:fldCharType="end"/>
      </w: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end"/>
      </w:r>
    </w:p>
    <w:p>
      <w:pPr>
        <w:pStyle w:val="7"/>
        <w:tabs>
          <w:tab w:val="right" w:leader="dot" w:pos="8845"/>
        </w:tabs>
        <w:rPr>
          <w:rFonts w:hint="default" w:ascii="Times New Roman" w:hAnsi="Times New Roman" w:cs="Times New Roman"/>
        </w:rPr>
      </w:pP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begin"/>
      </w:r>
      <w:r>
        <w:rPr>
          <w:rFonts w:hint="default" w:ascii="Times New Roman" w:hAnsi="Times New Roman" w:eastAsia="方正仿宋_GBK" w:cs="Times New Roman"/>
          <w:szCs w:val="21"/>
          <w:lang w:eastAsia="zh-CN"/>
        </w:rPr>
        <w:instrText xml:space="preserve"> HYPERLINK \l _Toc18215 </w:instrText>
      </w:r>
      <w:r>
        <w:rPr>
          <w:rFonts w:hint="default" w:ascii="Times New Roman" w:hAnsi="Times New Roman" w:eastAsia="方正仿宋_GBK" w:cs="Times New Roman"/>
          <w:szCs w:val="21"/>
          <w:lang w:eastAsia="zh-CN"/>
        </w:rPr>
        <w:fldChar w:fldCharType="separate"/>
      </w:r>
      <w:r>
        <w:rPr>
          <w:rFonts w:hint="default" w:ascii="Times New Roman" w:hAnsi="Times New Roman" w:eastAsia="方正仿宋_GBK" w:cs="Times New Roman"/>
          <w:szCs w:val="32"/>
          <w:lang w:eastAsia="zh-CN"/>
        </w:rPr>
        <w:t>33.伪造、变造、转让危险废物经营许可证的行为</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_Toc18215 \h </w:instrText>
      </w:r>
      <w:r>
        <w:rPr>
          <w:rFonts w:hint="default" w:ascii="Times New Roman" w:hAnsi="Times New Roman" w:cs="Times New Roman"/>
        </w:rPr>
        <w:fldChar w:fldCharType="separate"/>
      </w:r>
      <w:r>
        <w:rPr>
          <w:rFonts w:hint="default" w:ascii="Times New Roman" w:hAnsi="Times New Roman" w:cs="Times New Roman"/>
        </w:rPr>
        <w:t>98</w:t>
      </w:r>
      <w:r>
        <w:rPr>
          <w:rFonts w:hint="default" w:ascii="Times New Roman" w:hAnsi="Times New Roman" w:cs="Times New Roman"/>
        </w:rPr>
        <w:fldChar w:fldCharType="end"/>
      </w: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end"/>
      </w:r>
    </w:p>
    <w:p>
      <w:pPr>
        <w:pStyle w:val="7"/>
        <w:tabs>
          <w:tab w:val="right" w:leader="dot" w:pos="8845"/>
        </w:tabs>
        <w:rPr>
          <w:rFonts w:hint="default" w:ascii="Times New Roman" w:hAnsi="Times New Roman" w:cs="Times New Roman"/>
        </w:rPr>
      </w:pP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begin"/>
      </w:r>
      <w:r>
        <w:rPr>
          <w:rFonts w:hint="default" w:ascii="Times New Roman" w:hAnsi="Times New Roman" w:eastAsia="方正仿宋_GBK" w:cs="Times New Roman"/>
          <w:szCs w:val="21"/>
          <w:lang w:eastAsia="zh-CN"/>
        </w:rPr>
        <w:instrText xml:space="preserve"> HYPERLINK \l _Toc23947 </w:instrText>
      </w:r>
      <w:r>
        <w:rPr>
          <w:rFonts w:hint="default" w:ascii="Times New Roman" w:hAnsi="Times New Roman" w:eastAsia="方正仿宋_GBK" w:cs="Times New Roman"/>
          <w:szCs w:val="21"/>
          <w:lang w:eastAsia="zh-CN"/>
        </w:rPr>
        <w:fldChar w:fldCharType="separate"/>
      </w:r>
      <w:r>
        <w:rPr>
          <w:rFonts w:hint="default" w:ascii="Times New Roman" w:hAnsi="Times New Roman" w:eastAsia="方正仿宋_GBK" w:cs="Times New Roman"/>
          <w:szCs w:val="32"/>
          <w:lang w:eastAsia="zh-CN"/>
        </w:rPr>
        <w:t>34.危险废物收集单位未与处置单位签订接收合同，或者未将收集的废矿物油和废镉镍电池在90个工作日内进行处置，被责令改正，逾期不改正的行为</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_Toc23947 \h </w:instrText>
      </w:r>
      <w:r>
        <w:rPr>
          <w:rFonts w:hint="default" w:ascii="Times New Roman" w:hAnsi="Times New Roman" w:cs="Times New Roman"/>
        </w:rPr>
        <w:fldChar w:fldCharType="separate"/>
      </w:r>
      <w:r>
        <w:rPr>
          <w:rFonts w:hint="default" w:ascii="Times New Roman" w:hAnsi="Times New Roman" w:cs="Times New Roman"/>
        </w:rPr>
        <w:t>99</w:t>
      </w:r>
      <w:r>
        <w:rPr>
          <w:rFonts w:hint="default" w:ascii="Times New Roman" w:hAnsi="Times New Roman" w:cs="Times New Roman"/>
        </w:rPr>
        <w:fldChar w:fldCharType="end"/>
      </w: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end"/>
      </w:r>
    </w:p>
    <w:p>
      <w:pPr>
        <w:pStyle w:val="7"/>
        <w:tabs>
          <w:tab w:val="right" w:leader="dot" w:pos="8845"/>
        </w:tabs>
        <w:rPr>
          <w:rFonts w:hint="default" w:ascii="Times New Roman" w:hAnsi="Times New Roman" w:cs="Times New Roman"/>
        </w:rPr>
      </w:pP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begin"/>
      </w:r>
      <w:r>
        <w:rPr>
          <w:rFonts w:hint="default" w:ascii="Times New Roman" w:hAnsi="Times New Roman" w:eastAsia="方正仿宋_GBK" w:cs="Times New Roman"/>
          <w:szCs w:val="21"/>
          <w:lang w:eastAsia="zh-CN"/>
        </w:rPr>
        <w:instrText xml:space="preserve"> HYPERLINK \l _Toc30596 </w:instrText>
      </w:r>
      <w:r>
        <w:rPr>
          <w:rFonts w:hint="default" w:ascii="Times New Roman" w:hAnsi="Times New Roman" w:eastAsia="方正仿宋_GBK" w:cs="Times New Roman"/>
          <w:szCs w:val="21"/>
          <w:lang w:eastAsia="zh-CN"/>
        </w:rPr>
        <w:fldChar w:fldCharType="separate"/>
      </w:r>
      <w:r>
        <w:rPr>
          <w:rFonts w:hint="default" w:ascii="Times New Roman" w:hAnsi="Times New Roman" w:eastAsia="方正仿宋_GBK" w:cs="Times New Roman"/>
          <w:szCs w:val="32"/>
          <w:lang w:eastAsia="zh-CN"/>
        </w:rPr>
        <w:t>35.医疗废物集中处置单位贮存设施或者设备不符合环境保护、卫生要求的行为</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_Toc30596 \h </w:instrText>
      </w:r>
      <w:r>
        <w:rPr>
          <w:rFonts w:hint="default" w:ascii="Times New Roman" w:hAnsi="Times New Roman" w:cs="Times New Roman"/>
        </w:rPr>
        <w:fldChar w:fldCharType="separate"/>
      </w:r>
      <w:r>
        <w:rPr>
          <w:rFonts w:hint="default" w:ascii="Times New Roman" w:hAnsi="Times New Roman" w:cs="Times New Roman"/>
        </w:rPr>
        <w:t>99</w:t>
      </w:r>
      <w:r>
        <w:rPr>
          <w:rFonts w:hint="default" w:ascii="Times New Roman" w:hAnsi="Times New Roman" w:cs="Times New Roman"/>
        </w:rPr>
        <w:fldChar w:fldCharType="end"/>
      </w: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end"/>
      </w:r>
    </w:p>
    <w:p>
      <w:pPr>
        <w:pStyle w:val="7"/>
        <w:tabs>
          <w:tab w:val="right" w:leader="dot" w:pos="8845"/>
        </w:tabs>
        <w:rPr>
          <w:rFonts w:hint="default" w:ascii="Times New Roman" w:hAnsi="Times New Roman" w:cs="Times New Roman"/>
        </w:rPr>
      </w:pP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begin"/>
      </w:r>
      <w:r>
        <w:rPr>
          <w:rFonts w:hint="default" w:ascii="Times New Roman" w:hAnsi="Times New Roman" w:eastAsia="方正仿宋_GBK" w:cs="Times New Roman"/>
          <w:szCs w:val="21"/>
          <w:lang w:eastAsia="zh-CN"/>
        </w:rPr>
        <w:instrText xml:space="preserve"> HYPERLINK \l _Toc21466 </w:instrText>
      </w:r>
      <w:r>
        <w:rPr>
          <w:rFonts w:hint="default" w:ascii="Times New Roman" w:hAnsi="Times New Roman" w:eastAsia="方正仿宋_GBK" w:cs="Times New Roman"/>
          <w:szCs w:val="21"/>
          <w:lang w:eastAsia="zh-CN"/>
        </w:rPr>
        <w:fldChar w:fldCharType="separate"/>
      </w:r>
      <w:r>
        <w:rPr>
          <w:rFonts w:hint="default" w:ascii="Times New Roman" w:hAnsi="Times New Roman" w:eastAsia="方正仿宋_GBK" w:cs="Times New Roman"/>
          <w:szCs w:val="32"/>
          <w:lang w:eastAsia="zh-CN"/>
        </w:rPr>
        <w:t>36.医疗废物集中处置单位未使用符合标准的专用车辆运送医疗废物或者使用运送医疗废物的车辆运送其他物品的行为</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_Toc21466 \h </w:instrText>
      </w:r>
      <w:r>
        <w:rPr>
          <w:rFonts w:hint="default" w:ascii="Times New Roman" w:hAnsi="Times New Roman" w:cs="Times New Roman"/>
        </w:rPr>
        <w:fldChar w:fldCharType="separate"/>
      </w:r>
      <w:r>
        <w:rPr>
          <w:rFonts w:hint="default" w:ascii="Times New Roman" w:hAnsi="Times New Roman" w:cs="Times New Roman"/>
        </w:rPr>
        <w:t>100</w:t>
      </w:r>
      <w:r>
        <w:rPr>
          <w:rFonts w:hint="default" w:ascii="Times New Roman" w:hAnsi="Times New Roman" w:cs="Times New Roman"/>
        </w:rPr>
        <w:fldChar w:fldCharType="end"/>
      </w: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end"/>
      </w:r>
    </w:p>
    <w:p>
      <w:pPr>
        <w:pStyle w:val="7"/>
        <w:tabs>
          <w:tab w:val="right" w:leader="dot" w:pos="8845"/>
        </w:tabs>
        <w:rPr>
          <w:rFonts w:hint="default" w:ascii="Times New Roman" w:hAnsi="Times New Roman" w:cs="Times New Roman"/>
        </w:rPr>
      </w:pP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begin"/>
      </w:r>
      <w:r>
        <w:rPr>
          <w:rFonts w:hint="default" w:ascii="Times New Roman" w:hAnsi="Times New Roman" w:eastAsia="方正仿宋_GBK" w:cs="Times New Roman"/>
          <w:szCs w:val="21"/>
          <w:lang w:eastAsia="zh-CN"/>
        </w:rPr>
        <w:instrText xml:space="preserve"> HYPERLINK \l _Toc15106 </w:instrText>
      </w:r>
      <w:r>
        <w:rPr>
          <w:rFonts w:hint="default" w:ascii="Times New Roman" w:hAnsi="Times New Roman" w:eastAsia="方正仿宋_GBK" w:cs="Times New Roman"/>
          <w:szCs w:val="21"/>
          <w:lang w:eastAsia="zh-CN"/>
        </w:rPr>
        <w:fldChar w:fldCharType="separate"/>
      </w:r>
      <w:r>
        <w:rPr>
          <w:rFonts w:hint="default" w:ascii="Times New Roman" w:hAnsi="Times New Roman" w:eastAsia="方正仿宋_GBK" w:cs="Times New Roman"/>
          <w:szCs w:val="32"/>
          <w:lang w:eastAsia="zh-CN"/>
        </w:rPr>
        <w:t>37.医疗废物集中处置单位未安装污染物排放在线监控装置或者监控装置未经常处于正常运行状态的行为</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_Toc15106 \h </w:instrText>
      </w:r>
      <w:r>
        <w:rPr>
          <w:rFonts w:hint="default" w:ascii="Times New Roman" w:hAnsi="Times New Roman" w:cs="Times New Roman"/>
        </w:rPr>
        <w:fldChar w:fldCharType="separate"/>
      </w:r>
      <w:r>
        <w:rPr>
          <w:rFonts w:hint="default" w:ascii="Times New Roman" w:hAnsi="Times New Roman" w:cs="Times New Roman"/>
        </w:rPr>
        <w:t>101</w:t>
      </w:r>
      <w:r>
        <w:rPr>
          <w:rFonts w:hint="default" w:ascii="Times New Roman" w:hAnsi="Times New Roman" w:cs="Times New Roman"/>
        </w:rPr>
        <w:fldChar w:fldCharType="end"/>
      </w: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end"/>
      </w:r>
    </w:p>
    <w:p>
      <w:pPr>
        <w:pStyle w:val="7"/>
        <w:tabs>
          <w:tab w:val="right" w:leader="dot" w:pos="8845"/>
        </w:tabs>
        <w:rPr>
          <w:rFonts w:hint="default" w:ascii="Times New Roman" w:hAnsi="Times New Roman" w:cs="Times New Roman"/>
        </w:rPr>
      </w:pP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begin"/>
      </w:r>
      <w:r>
        <w:rPr>
          <w:rFonts w:hint="default" w:ascii="Times New Roman" w:hAnsi="Times New Roman" w:eastAsia="方正仿宋_GBK" w:cs="Times New Roman"/>
          <w:szCs w:val="21"/>
          <w:lang w:eastAsia="zh-CN"/>
        </w:rPr>
        <w:instrText xml:space="preserve"> HYPERLINK \l _Toc24636 </w:instrText>
      </w:r>
      <w:r>
        <w:rPr>
          <w:rFonts w:hint="default" w:ascii="Times New Roman" w:hAnsi="Times New Roman" w:eastAsia="方正仿宋_GBK" w:cs="Times New Roman"/>
          <w:szCs w:val="21"/>
          <w:lang w:eastAsia="zh-CN"/>
        </w:rPr>
        <w:fldChar w:fldCharType="separate"/>
      </w:r>
      <w:r>
        <w:rPr>
          <w:rFonts w:hint="default" w:ascii="Times New Roman" w:hAnsi="Times New Roman" w:eastAsia="方正仿宋_GBK" w:cs="Times New Roman"/>
          <w:szCs w:val="32"/>
          <w:lang w:val="en-US" w:eastAsia="zh-CN"/>
        </w:rPr>
        <w:t>38.</w:t>
      </w:r>
      <w:r>
        <w:rPr>
          <w:rFonts w:hint="default" w:ascii="Times New Roman" w:hAnsi="Times New Roman" w:eastAsia="方正仿宋_GBK" w:cs="Times New Roman"/>
          <w:szCs w:val="32"/>
          <w:lang w:eastAsia="zh-CN"/>
        </w:rPr>
        <w:t>医疗废物集中处置单位在运送过程中丢弃医疗废物，在非贮存地点倾倒、堆放医疗废物或者将医疗废物混入其他废物和生活垃圾的行为</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_Toc24636 \h </w:instrText>
      </w:r>
      <w:r>
        <w:rPr>
          <w:rFonts w:hint="default" w:ascii="Times New Roman" w:hAnsi="Times New Roman" w:cs="Times New Roman"/>
        </w:rPr>
        <w:fldChar w:fldCharType="separate"/>
      </w:r>
      <w:r>
        <w:rPr>
          <w:rFonts w:hint="default" w:ascii="Times New Roman" w:hAnsi="Times New Roman" w:cs="Times New Roman"/>
        </w:rPr>
        <w:t>101</w:t>
      </w:r>
      <w:r>
        <w:rPr>
          <w:rFonts w:hint="default" w:ascii="Times New Roman" w:hAnsi="Times New Roman" w:cs="Times New Roman"/>
        </w:rPr>
        <w:fldChar w:fldCharType="end"/>
      </w: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end"/>
      </w:r>
    </w:p>
    <w:p>
      <w:pPr>
        <w:pStyle w:val="7"/>
        <w:tabs>
          <w:tab w:val="right" w:leader="dot" w:pos="8845"/>
        </w:tabs>
        <w:rPr>
          <w:rFonts w:hint="default" w:ascii="Times New Roman" w:hAnsi="Times New Roman" w:cs="Times New Roman"/>
        </w:rPr>
      </w:pP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begin"/>
      </w:r>
      <w:r>
        <w:rPr>
          <w:rFonts w:hint="default" w:ascii="Times New Roman" w:hAnsi="Times New Roman" w:eastAsia="方正仿宋_GBK" w:cs="Times New Roman"/>
          <w:szCs w:val="21"/>
          <w:lang w:eastAsia="zh-CN"/>
        </w:rPr>
        <w:instrText xml:space="preserve"> HYPERLINK \l _Toc13032 </w:instrText>
      </w:r>
      <w:r>
        <w:rPr>
          <w:rFonts w:hint="default" w:ascii="Times New Roman" w:hAnsi="Times New Roman" w:eastAsia="方正仿宋_GBK" w:cs="Times New Roman"/>
          <w:szCs w:val="21"/>
          <w:lang w:eastAsia="zh-CN"/>
        </w:rPr>
        <w:fldChar w:fldCharType="separate"/>
      </w:r>
      <w:r>
        <w:rPr>
          <w:rFonts w:hint="default" w:ascii="Times New Roman" w:hAnsi="Times New Roman" w:eastAsia="方正仿宋_GBK" w:cs="Times New Roman"/>
          <w:szCs w:val="32"/>
          <w:lang w:eastAsia="zh-CN"/>
        </w:rPr>
        <w:t>39.医疗卫生机构和医疗废物集中处置单位未执行危险废物转移联单管理制度的行为</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_Toc13032 \h </w:instrText>
      </w:r>
      <w:r>
        <w:rPr>
          <w:rFonts w:hint="default" w:ascii="Times New Roman" w:hAnsi="Times New Roman" w:cs="Times New Roman"/>
        </w:rPr>
        <w:fldChar w:fldCharType="separate"/>
      </w:r>
      <w:r>
        <w:rPr>
          <w:rFonts w:hint="default" w:ascii="Times New Roman" w:hAnsi="Times New Roman" w:cs="Times New Roman"/>
        </w:rPr>
        <w:t>102</w:t>
      </w:r>
      <w:r>
        <w:rPr>
          <w:rFonts w:hint="default" w:ascii="Times New Roman" w:hAnsi="Times New Roman" w:cs="Times New Roman"/>
        </w:rPr>
        <w:fldChar w:fldCharType="end"/>
      </w: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end"/>
      </w:r>
    </w:p>
    <w:p>
      <w:pPr>
        <w:pStyle w:val="7"/>
        <w:tabs>
          <w:tab w:val="right" w:leader="dot" w:pos="8845"/>
        </w:tabs>
        <w:rPr>
          <w:rFonts w:hint="default" w:ascii="Times New Roman" w:hAnsi="Times New Roman" w:cs="Times New Roman"/>
        </w:rPr>
      </w:pP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begin"/>
      </w:r>
      <w:r>
        <w:rPr>
          <w:rFonts w:hint="default" w:ascii="Times New Roman" w:hAnsi="Times New Roman" w:eastAsia="方正仿宋_GBK" w:cs="Times New Roman"/>
          <w:szCs w:val="21"/>
          <w:lang w:eastAsia="zh-CN"/>
        </w:rPr>
        <w:instrText xml:space="preserve"> HYPERLINK \l _Toc15493 </w:instrText>
      </w:r>
      <w:r>
        <w:rPr>
          <w:rFonts w:hint="default" w:ascii="Times New Roman" w:hAnsi="Times New Roman" w:eastAsia="方正仿宋_GBK" w:cs="Times New Roman"/>
          <w:szCs w:val="21"/>
          <w:lang w:eastAsia="zh-CN"/>
        </w:rPr>
        <w:fldChar w:fldCharType="separate"/>
      </w:r>
      <w:r>
        <w:rPr>
          <w:rFonts w:hint="default" w:ascii="Times New Roman" w:hAnsi="Times New Roman" w:eastAsia="方正仿宋_GBK" w:cs="Times New Roman"/>
          <w:szCs w:val="32"/>
          <w:lang w:eastAsia="zh-CN"/>
        </w:rPr>
        <w:t>40.医疗废物集中处置单位将医疗废物交给未取得经营许可证的单位或者个人收集、运送、贮存、处置的行为</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_Toc15493 \h </w:instrText>
      </w:r>
      <w:r>
        <w:rPr>
          <w:rFonts w:hint="default" w:ascii="Times New Roman" w:hAnsi="Times New Roman" w:cs="Times New Roman"/>
        </w:rPr>
        <w:fldChar w:fldCharType="separate"/>
      </w:r>
      <w:r>
        <w:rPr>
          <w:rFonts w:hint="default" w:ascii="Times New Roman" w:hAnsi="Times New Roman" w:cs="Times New Roman"/>
        </w:rPr>
        <w:t>102</w:t>
      </w:r>
      <w:r>
        <w:rPr>
          <w:rFonts w:hint="default" w:ascii="Times New Roman" w:hAnsi="Times New Roman" w:cs="Times New Roman"/>
        </w:rPr>
        <w:fldChar w:fldCharType="end"/>
      </w: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end"/>
      </w:r>
    </w:p>
    <w:p>
      <w:pPr>
        <w:pStyle w:val="7"/>
        <w:tabs>
          <w:tab w:val="right" w:leader="dot" w:pos="8845"/>
        </w:tabs>
        <w:rPr>
          <w:rFonts w:hint="default" w:ascii="Times New Roman" w:hAnsi="Times New Roman" w:cs="Times New Roman"/>
        </w:rPr>
      </w:pP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begin"/>
      </w:r>
      <w:r>
        <w:rPr>
          <w:rFonts w:hint="default" w:ascii="Times New Roman" w:hAnsi="Times New Roman" w:eastAsia="方正仿宋_GBK" w:cs="Times New Roman"/>
          <w:szCs w:val="21"/>
          <w:lang w:eastAsia="zh-CN"/>
        </w:rPr>
        <w:instrText xml:space="preserve"> HYPERLINK \l _Toc189 </w:instrText>
      </w:r>
      <w:r>
        <w:rPr>
          <w:rFonts w:hint="default" w:ascii="Times New Roman" w:hAnsi="Times New Roman" w:eastAsia="方正仿宋_GBK" w:cs="Times New Roman"/>
          <w:szCs w:val="21"/>
          <w:lang w:eastAsia="zh-CN"/>
        </w:rPr>
        <w:fldChar w:fldCharType="separate"/>
      </w:r>
      <w:r>
        <w:rPr>
          <w:rFonts w:hint="default" w:ascii="Times New Roman" w:hAnsi="Times New Roman" w:eastAsia="方正仿宋_GBK" w:cs="Times New Roman"/>
          <w:szCs w:val="32"/>
          <w:lang w:eastAsia="zh-CN"/>
        </w:rPr>
        <w:t>41.医疗废物集中处置单位对医疗废物的处置不符合国家规定的环境保护、卫生标准、规范的行为</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_Toc189 \h </w:instrText>
      </w:r>
      <w:r>
        <w:rPr>
          <w:rFonts w:hint="default" w:ascii="Times New Roman" w:hAnsi="Times New Roman" w:cs="Times New Roman"/>
        </w:rPr>
        <w:fldChar w:fldCharType="separate"/>
      </w:r>
      <w:r>
        <w:rPr>
          <w:rFonts w:hint="default" w:ascii="Times New Roman" w:hAnsi="Times New Roman" w:cs="Times New Roman"/>
        </w:rPr>
        <w:t>103</w:t>
      </w:r>
      <w:r>
        <w:rPr>
          <w:rFonts w:hint="default" w:ascii="Times New Roman" w:hAnsi="Times New Roman" w:cs="Times New Roman"/>
        </w:rPr>
        <w:fldChar w:fldCharType="end"/>
      </w: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end"/>
      </w:r>
    </w:p>
    <w:p>
      <w:pPr>
        <w:pStyle w:val="7"/>
        <w:tabs>
          <w:tab w:val="right" w:leader="dot" w:pos="8845"/>
        </w:tabs>
        <w:rPr>
          <w:rFonts w:hint="default" w:ascii="Times New Roman" w:hAnsi="Times New Roman" w:cs="Times New Roman"/>
        </w:rPr>
      </w:pP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begin"/>
      </w:r>
      <w:r>
        <w:rPr>
          <w:rFonts w:hint="default" w:ascii="Times New Roman" w:hAnsi="Times New Roman" w:eastAsia="方正仿宋_GBK" w:cs="Times New Roman"/>
          <w:szCs w:val="21"/>
          <w:lang w:eastAsia="zh-CN"/>
        </w:rPr>
        <w:instrText xml:space="preserve"> HYPERLINK \l _Toc7963 </w:instrText>
      </w:r>
      <w:r>
        <w:rPr>
          <w:rFonts w:hint="default" w:ascii="Times New Roman" w:hAnsi="Times New Roman" w:eastAsia="方正仿宋_GBK" w:cs="Times New Roman"/>
          <w:szCs w:val="21"/>
          <w:lang w:eastAsia="zh-CN"/>
        </w:rPr>
        <w:fldChar w:fldCharType="separate"/>
      </w:r>
      <w:r>
        <w:rPr>
          <w:rFonts w:hint="default" w:ascii="Times New Roman" w:hAnsi="Times New Roman" w:eastAsia="方正仿宋_GBK" w:cs="Times New Roman"/>
          <w:szCs w:val="32"/>
          <w:lang w:eastAsia="zh-CN"/>
        </w:rPr>
        <w:t>42.医疗废物集中处置单位发生医疗废物流失、泄漏、扩散时，未采取紧急处理措施，或者未及时向和环境保护行政主管部门报告的行为</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_Toc7963 \h </w:instrText>
      </w:r>
      <w:r>
        <w:rPr>
          <w:rFonts w:hint="default" w:ascii="Times New Roman" w:hAnsi="Times New Roman" w:cs="Times New Roman"/>
        </w:rPr>
        <w:fldChar w:fldCharType="separate"/>
      </w:r>
      <w:r>
        <w:rPr>
          <w:rFonts w:hint="default" w:ascii="Times New Roman" w:hAnsi="Times New Roman" w:cs="Times New Roman"/>
        </w:rPr>
        <w:t>104</w:t>
      </w:r>
      <w:r>
        <w:rPr>
          <w:rFonts w:hint="default" w:ascii="Times New Roman" w:hAnsi="Times New Roman" w:cs="Times New Roman"/>
        </w:rPr>
        <w:fldChar w:fldCharType="end"/>
      </w: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end"/>
      </w:r>
    </w:p>
    <w:p>
      <w:pPr>
        <w:pStyle w:val="7"/>
        <w:tabs>
          <w:tab w:val="right" w:leader="dot" w:pos="8845"/>
        </w:tabs>
        <w:rPr>
          <w:rFonts w:hint="default" w:ascii="Times New Roman" w:hAnsi="Times New Roman" w:cs="Times New Roman"/>
        </w:rPr>
      </w:pP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begin"/>
      </w:r>
      <w:r>
        <w:rPr>
          <w:rFonts w:hint="default" w:ascii="Times New Roman" w:hAnsi="Times New Roman" w:eastAsia="方正仿宋_GBK" w:cs="Times New Roman"/>
          <w:szCs w:val="21"/>
          <w:lang w:eastAsia="zh-CN"/>
        </w:rPr>
        <w:instrText xml:space="preserve"> HYPERLINK \l _Toc6239 </w:instrText>
      </w:r>
      <w:r>
        <w:rPr>
          <w:rFonts w:hint="default" w:ascii="Times New Roman" w:hAnsi="Times New Roman" w:eastAsia="方正仿宋_GBK" w:cs="Times New Roman"/>
          <w:szCs w:val="21"/>
          <w:lang w:eastAsia="zh-CN"/>
        </w:rPr>
        <w:fldChar w:fldCharType="separate"/>
      </w:r>
      <w:r>
        <w:rPr>
          <w:rFonts w:hint="default" w:ascii="Times New Roman" w:hAnsi="Times New Roman" w:eastAsia="方正仿宋_GBK" w:cs="Times New Roman"/>
          <w:szCs w:val="32"/>
          <w:lang w:eastAsia="zh-CN"/>
        </w:rPr>
        <w:t>43.不具备集中处置医疗废物条件的农村，医疗卫生机构未按照《医疗废物管理条例》的要求处置医疗废物，被责令改正，逾期不改正的行为</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_Toc6239 \h </w:instrText>
      </w:r>
      <w:r>
        <w:rPr>
          <w:rFonts w:hint="default" w:ascii="Times New Roman" w:hAnsi="Times New Roman" w:cs="Times New Roman"/>
        </w:rPr>
        <w:fldChar w:fldCharType="separate"/>
      </w:r>
      <w:r>
        <w:rPr>
          <w:rFonts w:hint="default" w:ascii="Times New Roman" w:hAnsi="Times New Roman" w:cs="Times New Roman"/>
        </w:rPr>
        <w:t>104</w:t>
      </w:r>
      <w:r>
        <w:rPr>
          <w:rFonts w:hint="default" w:ascii="Times New Roman" w:hAnsi="Times New Roman" w:cs="Times New Roman"/>
        </w:rPr>
        <w:fldChar w:fldCharType="end"/>
      </w: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end"/>
      </w:r>
    </w:p>
    <w:p>
      <w:pPr>
        <w:pStyle w:val="7"/>
        <w:tabs>
          <w:tab w:val="right" w:leader="dot" w:pos="8845"/>
        </w:tabs>
        <w:rPr>
          <w:rFonts w:hint="default" w:ascii="Times New Roman" w:hAnsi="Times New Roman" w:cs="Times New Roman"/>
        </w:rPr>
      </w:pP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begin"/>
      </w:r>
      <w:r>
        <w:rPr>
          <w:rFonts w:hint="default" w:ascii="Times New Roman" w:hAnsi="Times New Roman" w:eastAsia="方正仿宋_GBK" w:cs="Times New Roman"/>
          <w:szCs w:val="21"/>
          <w:lang w:eastAsia="zh-CN"/>
        </w:rPr>
        <w:instrText xml:space="preserve"> HYPERLINK \l _Toc12077 </w:instrText>
      </w:r>
      <w:r>
        <w:rPr>
          <w:rFonts w:hint="default" w:ascii="Times New Roman" w:hAnsi="Times New Roman" w:eastAsia="方正仿宋_GBK" w:cs="Times New Roman"/>
          <w:szCs w:val="21"/>
          <w:lang w:eastAsia="zh-CN"/>
        </w:rPr>
        <w:fldChar w:fldCharType="separate"/>
      </w:r>
      <w:r>
        <w:rPr>
          <w:rFonts w:hint="default" w:ascii="Times New Roman" w:hAnsi="Times New Roman" w:eastAsia="方正仿宋_GBK" w:cs="Times New Roman"/>
          <w:szCs w:val="32"/>
          <w:lang w:eastAsia="zh-CN"/>
        </w:rPr>
        <w:t>44.从事医疗废物集中处置活动的单位未取得经营许可证从事医疗废物的收集、运送、贮存、处置等活动的行为</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_Toc12077 \h </w:instrText>
      </w:r>
      <w:r>
        <w:rPr>
          <w:rFonts w:hint="default" w:ascii="Times New Roman" w:hAnsi="Times New Roman" w:cs="Times New Roman"/>
        </w:rPr>
        <w:fldChar w:fldCharType="separate"/>
      </w:r>
      <w:r>
        <w:rPr>
          <w:rFonts w:hint="default" w:ascii="Times New Roman" w:hAnsi="Times New Roman" w:cs="Times New Roman"/>
        </w:rPr>
        <w:t>105</w:t>
      </w:r>
      <w:r>
        <w:rPr>
          <w:rFonts w:hint="default" w:ascii="Times New Roman" w:hAnsi="Times New Roman" w:cs="Times New Roman"/>
        </w:rPr>
        <w:fldChar w:fldCharType="end"/>
      </w: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end"/>
      </w:r>
    </w:p>
    <w:p>
      <w:pPr>
        <w:pStyle w:val="7"/>
        <w:tabs>
          <w:tab w:val="right" w:leader="dot" w:pos="8845"/>
        </w:tabs>
        <w:rPr>
          <w:rFonts w:hint="default" w:ascii="Times New Roman" w:hAnsi="Times New Roman" w:cs="Times New Roman"/>
        </w:rPr>
      </w:pP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begin"/>
      </w:r>
      <w:r>
        <w:rPr>
          <w:rFonts w:hint="default" w:ascii="Times New Roman" w:hAnsi="Times New Roman" w:eastAsia="方正仿宋_GBK" w:cs="Times New Roman"/>
          <w:szCs w:val="21"/>
          <w:lang w:eastAsia="zh-CN"/>
        </w:rPr>
        <w:instrText xml:space="preserve"> HYPERLINK \l _Toc9185 </w:instrText>
      </w:r>
      <w:r>
        <w:rPr>
          <w:rFonts w:hint="default" w:ascii="Times New Roman" w:hAnsi="Times New Roman" w:eastAsia="方正仿宋_GBK" w:cs="Times New Roman"/>
          <w:szCs w:val="21"/>
          <w:lang w:eastAsia="zh-CN"/>
        </w:rPr>
        <w:fldChar w:fldCharType="separate"/>
      </w:r>
      <w:r>
        <w:rPr>
          <w:rFonts w:hint="default" w:ascii="Times New Roman" w:hAnsi="Times New Roman" w:eastAsia="方正仿宋_GBK" w:cs="Times New Roman"/>
          <w:szCs w:val="32"/>
          <w:lang w:eastAsia="zh-CN"/>
        </w:rPr>
        <w:t>45.转让、买卖医疗废物，邮寄或者通过铁路、航空运输医疗废物，或者违反《医疗废物管理条例》规定通过水路运输医疗废物的行为</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_Toc9185 \h </w:instrText>
      </w:r>
      <w:r>
        <w:rPr>
          <w:rFonts w:hint="default" w:ascii="Times New Roman" w:hAnsi="Times New Roman" w:cs="Times New Roman"/>
        </w:rPr>
        <w:fldChar w:fldCharType="separate"/>
      </w:r>
      <w:r>
        <w:rPr>
          <w:rFonts w:hint="default" w:ascii="Times New Roman" w:hAnsi="Times New Roman" w:cs="Times New Roman"/>
        </w:rPr>
        <w:t>105</w:t>
      </w:r>
      <w:r>
        <w:rPr>
          <w:rFonts w:hint="default" w:ascii="Times New Roman" w:hAnsi="Times New Roman" w:cs="Times New Roman"/>
        </w:rPr>
        <w:fldChar w:fldCharType="end"/>
      </w: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end"/>
      </w:r>
    </w:p>
    <w:p>
      <w:pPr>
        <w:pStyle w:val="7"/>
        <w:tabs>
          <w:tab w:val="right" w:leader="dot" w:pos="8845"/>
        </w:tabs>
        <w:rPr>
          <w:rFonts w:hint="default" w:ascii="Times New Roman" w:hAnsi="Times New Roman" w:cs="Times New Roman"/>
        </w:rPr>
      </w:pP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begin"/>
      </w:r>
      <w:r>
        <w:rPr>
          <w:rFonts w:hint="default" w:ascii="Times New Roman" w:hAnsi="Times New Roman" w:eastAsia="方正仿宋_GBK" w:cs="Times New Roman"/>
          <w:szCs w:val="21"/>
          <w:lang w:eastAsia="zh-CN"/>
        </w:rPr>
        <w:instrText xml:space="preserve"> HYPERLINK \l _Toc6043 </w:instrText>
      </w:r>
      <w:r>
        <w:rPr>
          <w:rFonts w:hint="default" w:ascii="Times New Roman" w:hAnsi="Times New Roman" w:eastAsia="方正仿宋_GBK" w:cs="Times New Roman"/>
          <w:szCs w:val="21"/>
          <w:lang w:eastAsia="zh-CN"/>
        </w:rPr>
        <w:fldChar w:fldCharType="separate"/>
      </w:r>
      <w:r>
        <w:rPr>
          <w:rFonts w:hint="default" w:ascii="Times New Roman" w:hAnsi="Times New Roman" w:eastAsia="方正仿宋_GBK" w:cs="Times New Roman"/>
          <w:szCs w:val="32"/>
          <w:lang w:eastAsia="zh-CN"/>
        </w:rPr>
        <w:t>46.医疗废物集中处置单位未建立、健全医疗废物管理制度，或者未设置监控部门或者专（兼）职人员，被责令改正，逾期不改正的行为</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_Toc6043 \h </w:instrText>
      </w:r>
      <w:r>
        <w:rPr>
          <w:rFonts w:hint="default" w:ascii="Times New Roman" w:hAnsi="Times New Roman" w:cs="Times New Roman"/>
        </w:rPr>
        <w:fldChar w:fldCharType="separate"/>
      </w:r>
      <w:r>
        <w:rPr>
          <w:rFonts w:hint="default" w:ascii="Times New Roman" w:hAnsi="Times New Roman" w:cs="Times New Roman"/>
        </w:rPr>
        <w:t>106</w:t>
      </w:r>
      <w:r>
        <w:rPr>
          <w:rFonts w:hint="default" w:ascii="Times New Roman" w:hAnsi="Times New Roman" w:cs="Times New Roman"/>
        </w:rPr>
        <w:fldChar w:fldCharType="end"/>
      </w: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end"/>
      </w:r>
    </w:p>
    <w:p>
      <w:pPr>
        <w:pStyle w:val="7"/>
        <w:tabs>
          <w:tab w:val="right" w:leader="dot" w:pos="8845"/>
        </w:tabs>
        <w:rPr>
          <w:rFonts w:hint="default" w:ascii="Times New Roman" w:hAnsi="Times New Roman" w:cs="Times New Roman"/>
        </w:rPr>
      </w:pP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begin"/>
      </w:r>
      <w:r>
        <w:rPr>
          <w:rFonts w:hint="default" w:ascii="Times New Roman" w:hAnsi="Times New Roman" w:eastAsia="方正仿宋_GBK" w:cs="Times New Roman"/>
          <w:szCs w:val="21"/>
          <w:lang w:eastAsia="zh-CN"/>
        </w:rPr>
        <w:instrText xml:space="preserve"> HYPERLINK \l _Toc3927 </w:instrText>
      </w:r>
      <w:r>
        <w:rPr>
          <w:rFonts w:hint="default" w:ascii="Times New Roman" w:hAnsi="Times New Roman" w:eastAsia="方正仿宋_GBK" w:cs="Times New Roman"/>
          <w:szCs w:val="21"/>
          <w:lang w:eastAsia="zh-CN"/>
        </w:rPr>
        <w:fldChar w:fldCharType="separate"/>
      </w:r>
      <w:r>
        <w:rPr>
          <w:rFonts w:hint="default" w:ascii="Times New Roman" w:hAnsi="Times New Roman" w:eastAsia="方正仿宋_GBK" w:cs="Times New Roman"/>
          <w:szCs w:val="32"/>
          <w:lang w:eastAsia="zh-CN"/>
        </w:rPr>
        <w:t>47.医疗废物集中处置单位未对有关人员进行相关法律和专业技术、安全防护以及紧急处理等知识的培训，被责令改正，逾期不改正的行为</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_Toc3927 \h </w:instrText>
      </w:r>
      <w:r>
        <w:rPr>
          <w:rFonts w:hint="default" w:ascii="Times New Roman" w:hAnsi="Times New Roman" w:cs="Times New Roman"/>
        </w:rPr>
        <w:fldChar w:fldCharType="separate"/>
      </w:r>
      <w:r>
        <w:rPr>
          <w:rFonts w:hint="default" w:ascii="Times New Roman" w:hAnsi="Times New Roman" w:cs="Times New Roman"/>
        </w:rPr>
        <w:t>107</w:t>
      </w:r>
      <w:r>
        <w:rPr>
          <w:rFonts w:hint="default" w:ascii="Times New Roman" w:hAnsi="Times New Roman" w:cs="Times New Roman"/>
        </w:rPr>
        <w:fldChar w:fldCharType="end"/>
      </w: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end"/>
      </w:r>
    </w:p>
    <w:p>
      <w:pPr>
        <w:pStyle w:val="7"/>
        <w:tabs>
          <w:tab w:val="right" w:leader="dot" w:pos="8845"/>
        </w:tabs>
        <w:rPr>
          <w:rFonts w:hint="default" w:ascii="Times New Roman" w:hAnsi="Times New Roman" w:cs="Times New Roman"/>
        </w:rPr>
      </w:pP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begin"/>
      </w:r>
      <w:r>
        <w:rPr>
          <w:rFonts w:hint="default" w:ascii="Times New Roman" w:hAnsi="Times New Roman" w:eastAsia="方正仿宋_GBK" w:cs="Times New Roman"/>
          <w:szCs w:val="21"/>
          <w:lang w:eastAsia="zh-CN"/>
        </w:rPr>
        <w:instrText xml:space="preserve"> HYPERLINK \l _Toc5654 </w:instrText>
      </w:r>
      <w:r>
        <w:rPr>
          <w:rFonts w:hint="default" w:ascii="Times New Roman" w:hAnsi="Times New Roman" w:eastAsia="方正仿宋_GBK" w:cs="Times New Roman"/>
          <w:szCs w:val="21"/>
          <w:lang w:eastAsia="zh-CN"/>
        </w:rPr>
        <w:fldChar w:fldCharType="separate"/>
      </w:r>
      <w:r>
        <w:rPr>
          <w:rFonts w:hint="default" w:ascii="Times New Roman" w:hAnsi="Times New Roman" w:eastAsia="方正仿宋_GBK" w:cs="Times New Roman"/>
          <w:szCs w:val="32"/>
          <w:lang w:eastAsia="zh-CN"/>
        </w:rPr>
        <w:t>48.医疗废物集中处置单位未对医疗废物进行登记或者未保存登记资料，被责令改正，逾期不改正的行为</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_Toc5654 \h </w:instrText>
      </w:r>
      <w:r>
        <w:rPr>
          <w:rFonts w:hint="default" w:ascii="Times New Roman" w:hAnsi="Times New Roman" w:cs="Times New Roman"/>
        </w:rPr>
        <w:fldChar w:fldCharType="separate"/>
      </w:r>
      <w:r>
        <w:rPr>
          <w:rFonts w:hint="default" w:ascii="Times New Roman" w:hAnsi="Times New Roman" w:cs="Times New Roman"/>
        </w:rPr>
        <w:t>108</w:t>
      </w:r>
      <w:r>
        <w:rPr>
          <w:rFonts w:hint="default" w:ascii="Times New Roman" w:hAnsi="Times New Roman" w:cs="Times New Roman"/>
        </w:rPr>
        <w:fldChar w:fldCharType="end"/>
      </w: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end"/>
      </w:r>
    </w:p>
    <w:p>
      <w:pPr>
        <w:pStyle w:val="7"/>
        <w:tabs>
          <w:tab w:val="right" w:leader="dot" w:pos="8845"/>
        </w:tabs>
        <w:rPr>
          <w:rFonts w:hint="default" w:ascii="Times New Roman" w:hAnsi="Times New Roman" w:cs="Times New Roman"/>
        </w:rPr>
      </w:pP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begin"/>
      </w:r>
      <w:r>
        <w:rPr>
          <w:rFonts w:hint="default" w:ascii="Times New Roman" w:hAnsi="Times New Roman" w:eastAsia="方正仿宋_GBK" w:cs="Times New Roman"/>
          <w:szCs w:val="21"/>
          <w:lang w:eastAsia="zh-CN"/>
        </w:rPr>
        <w:instrText xml:space="preserve"> HYPERLINK \l _Toc17396 </w:instrText>
      </w:r>
      <w:r>
        <w:rPr>
          <w:rFonts w:hint="default" w:ascii="Times New Roman" w:hAnsi="Times New Roman" w:eastAsia="方正仿宋_GBK" w:cs="Times New Roman"/>
          <w:szCs w:val="21"/>
          <w:lang w:eastAsia="zh-CN"/>
        </w:rPr>
        <w:fldChar w:fldCharType="separate"/>
      </w:r>
      <w:r>
        <w:rPr>
          <w:rFonts w:hint="default" w:ascii="Times New Roman" w:hAnsi="Times New Roman" w:eastAsia="方正仿宋_GBK" w:cs="Times New Roman"/>
          <w:szCs w:val="32"/>
          <w:lang w:eastAsia="zh-CN"/>
        </w:rPr>
        <w:t>49.医疗废物集中处置单位对使用后的医疗废物运送工具或者运送车辆未在指定地点及时进行消毒和清洁，被责令改正，逾期不改正的行为</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_Toc17396 \h </w:instrText>
      </w:r>
      <w:r>
        <w:rPr>
          <w:rFonts w:hint="default" w:ascii="Times New Roman" w:hAnsi="Times New Roman" w:cs="Times New Roman"/>
        </w:rPr>
        <w:fldChar w:fldCharType="separate"/>
      </w:r>
      <w:r>
        <w:rPr>
          <w:rFonts w:hint="default" w:ascii="Times New Roman" w:hAnsi="Times New Roman" w:cs="Times New Roman"/>
        </w:rPr>
        <w:t>108</w:t>
      </w:r>
      <w:r>
        <w:rPr>
          <w:rFonts w:hint="default" w:ascii="Times New Roman" w:hAnsi="Times New Roman" w:cs="Times New Roman"/>
        </w:rPr>
        <w:fldChar w:fldCharType="end"/>
      </w: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end"/>
      </w:r>
    </w:p>
    <w:p>
      <w:pPr>
        <w:pStyle w:val="7"/>
        <w:tabs>
          <w:tab w:val="right" w:leader="dot" w:pos="8845"/>
        </w:tabs>
        <w:rPr>
          <w:rFonts w:hint="default" w:ascii="Times New Roman" w:hAnsi="Times New Roman" w:cs="Times New Roman"/>
        </w:rPr>
      </w:pP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begin"/>
      </w:r>
      <w:r>
        <w:rPr>
          <w:rFonts w:hint="default" w:ascii="Times New Roman" w:hAnsi="Times New Roman" w:eastAsia="方正仿宋_GBK" w:cs="Times New Roman"/>
          <w:szCs w:val="21"/>
          <w:lang w:eastAsia="zh-CN"/>
        </w:rPr>
        <w:instrText xml:space="preserve"> HYPERLINK \l _Toc4157 </w:instrText>
      </w:r>
      <w:r>
        <w:rPr>
          <w:rFonts w:hint="default" w:ascii="Times New Roman" w:hAnsi="Times New Roman" w:eastAsia="方正仿宋_GBK" w:cs="Times New Roman"/>
          <w:szCs w:val="21"/>
          <w:lang w:eastAsia="zh-CN"/>
        </w:rPr>
        <w:fldChar w:fldCharType="separate"/>
      </w:r>
      <w:r>
        <w:rPr>
          <w:rFonts w:hint="default" w:ascii="Times New Roman" w:hAnsi="Times New Roman" w:eastAsia="方正仿宋_GBK" w:cs="Times New Roman"/>
          <w:szCs w:val="32"/>
          <w:lang w:eastAsia="zh-CN"/>
        </w:rPr>
        <w:t>50.医疗废物集中处置单位未及时收集、运送医疗废物，被责令改正，逾期不改正的行为</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_Toc4157 \h </w:instrText>
      </w:r>
      <w:r>
        <w:rPr>
          <w:rFonts w:hint="default" w:ascii="Times New Roman" w:hAnsi="Times New Roman" w:cs="Times New Roman"/>
        </w:rPr>
        <w:fldChar w:fldCharType="separate"/>
      </w:r>
      <w:r>
        <w:rPr>
          <w:rFonts w:hint="default" w:ascii="Times New Roman" w:hAnsi="Times New Roman" w:cs="Times New Roman"/>
        </w:rPr>
        <w:t>109</w:t>
      </w:r>
      <w:r>
        <w:rPr>
          <w:rFonts w:hint="default" w:ascii="Times New Roman" w:hAnsi="Times New Roman" w:cs="Times New Roman"/>
        </w:rPr>
        <w:fldChar w:fldCharType="end"/>
      </w: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end"/>
      </w:r>
    </w:p>
    <w:p>
      <w:pPr>
        <w:pStyle w:val="7"/>
        <w:tabs>
          <w:tab w:val="right" w:leader="dot" w:pos="8845"/>
        </w:tabs>
        <w:rPr>
          <w:rFonts w:hint="default" w:ascii="Times New Roman" w:hAnsi="Times New Roman" w:cs="Times New Roman"/>
        </w:rPr>
      </w:pP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begin"/>
      </w:r>
      <w:r>
        <w:rPr>
          <w:rFonts w:hint="default" w:ascii="Times New Roman" w:hAnsi="Times New Roman" w:eastAsia="方正仿宋_GBK" w:cs="Times New Roman"/>
          <w:szCs w:val="21"/>
          <w:lang w:eastAsia="zh-CN"/>
        </w:rPr>
        <w:instrText xml:space="preserve"> HYPERLINK \l _Toc5415 </w:instrText>
      </w:r>
      <w:r>
        <w:rPr>
          <w:rFonts w:hint="default" w:ascii="Times New Roman" w:hAnsi="Times New Roman" w:eastAsia="方正仿宋_GBK" w:cs="Times New Roman"/>
          <w:szCs w:val="21"/>
          <w:lang w:eastAsia="zh-CN"/>
        </w:rPr>
        <w:fldChar w:fldCharType="separate"/>
      </w:r>
      <w:r>
        <w:rPr>
          <w:rFonts w:hint="default" w:ascii="Times New Roman" w:hAnsi="Times New Roman" w:eastAsia="方正仿宋_GBK" w:cs="Times New Roman"/>
          <w:szCs w:val="32"/>
          <w:lang w:eastAsia="zh-CN"/>
        </w:rPr>
        <w:t>51.医疗废物集中处置单位未定期对医疗废物处置设施进行检测、评价，或者未将检测、评价效果存档、报告被责令改正，逾期不改正的行为</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_Toc5415 \h </w:instrText>
      </w:r>
      <w:r>
        <w:rPr>
          <w:rFonts w:hint="default" w:ascii="Times New Roman" w:hAnsi="Times New Roman" w:cs="Times New Roman"/>
        </w:rPr>
        <w:fldChar w:fldCharType="separate"/>
      </w:r>
      <w:r>
        <w:rPr>
          <w:rFonts w:hint="default" w:ascii="Times New Roman" w:hAnsi="Times New Roman" w:cs="Times New Roman"/>
        </w:rPr>
        <w:t>110</w:t>
      </w:r>
      <w:r>
        <w:rPr>
          <w:rFonts w:hint="default" w:ascii="Times New Roman" w:hAnsi="Times New Roman" w:cs="Times New Roman"/>
        </w:rPr>
        <w:fldChar w:fldCharType="end"/>
      </w: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end"/>
      </w:r>
    </w:p>
    <w:p>
      <w:pPr>
        <w:pStyle w:val="7"/>
        <w:tabs>
          <w:tab w:val="right" w:leader="dot" w:pos="8845"/>
        </w:tabs>
        <w:rPr>
          <w:rFonts w:hint="default" w:ascii="Times New Roman" w:hAnsi="Times New Roman" w:cs="Times New Roman"/>
        </w:rPr>
      </w:pP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begin"/>
      </w:r>
      <w:r>
        <w:rPr>
          <w:rFonts w:hint="default" w:ascii="Times New Roman" w:hAnsi="Times New Roman" w:eastAsia="方正仿宋_GBK" w:cs="Times New Roman"/>
          <w:szCs w:val="21"/>
          <w:lang w:eastAsia="zh-CN"/>
        </w:rPr>
        <w:instrText xml:space="preserve"> HYPERLINK \l _Toc18125 </w:instrText>
      </w:r>
      <w:r>
        <w:rPr>
          <w:rFonts w:hint="default" w:ascii="Times New Roman" w:hAnsi="Times New Roman" w:eastAsia="方正仿宋_GBK" w:cs="Times New Roman"/>
          <w:szCs w:val="21"/>
          <w:lang w:eastAsia="zh-CN"/>
        </w:rPr>
        <w:fldChar w:fldCharType="separate"/>
      </w:r>
      <w:r>
        <w:rPr>
          <w:rFonts w:hint="default" w:ascii="Times New Roman" w:hAnsi="Times New Roman" w:eastAsia="方正仿宋_GBK" w:cs="Times New Roman"/>
          <w:szCs w:val="32"/>
          <w:lang w:val="en-US" w:eastAsia="zh-CN"/>
        </w:rPr>
        <w:t>52.</w:t>
      </w:r>
      <w:r>
        <w:rPr>
          <w:rFonts w:hint="default" w:ascii="Times New Roman" w:hAnsi="Times New Roman" w:eastAsia="方正仿宋_GBK" w:cs="Times New Roman"/>
          <w:szCs w:val="32"/>
          <w:lang w:eastAsia="zh-CN"/>
        </w:rPr>
        <w:t>未取得登记证生产或者进口新化学物质，或者加工使用未取得登记证的新化学物质的行为</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_Toc18125 \h </w:instrText>
      </w:r>
      <w:r>
        <w:rPr>
          <w:rFonts w:hint="default" w:ascii="Times New Roman" w:hAnsi="Times New Roman" w:cs="Times New Roman"/>
        </w:rPr>
        <w:fldChar w:fldCharType="separate"/>
      </w:r>
      <w:r>
        <w:rPr>
          <w:rFonts w:hint="default" w:ascii="Times New Roman" w:hAnsi="Times New Roman" w:cs="Times New Roman"/>
        </w:rPr>
        <w:t>110</w:t>
      </w:r>
      <w:r>
        <w:rPr>
          <w:rFonts w:hint="default" w:ascii="Times New Roman" w:hAnsi="Times New Roman" w:cs="Times New Roman"/>
        </w:rPr>
        <w:fldChar w:fldCharType="end"/>
      </w: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end"/>
      </w:r>
    </w:p>
    <w:p>
      <w:pPr>
        <w:pStyle w:val="7"/>
        <w:tabs>
          <w:tab w:val="right" w:leader="dot" w:pos="8845"/>
        </w:tabs>
        <w:rPr>
          <w:rFonts w:hint="default" w:ascii="Times New Roman" w:hAnsi="Times New Roman" w:cs="Times New Roman"/>
        </w:rPr>
      </w:pP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begin"/>
      </w:r>
      <w:r>
        <w:rPr>
          <w:rFonts w:hint="default" w:ascii="Times New Roman" w:hAnsi="Times New Roman" w:eastAsia="方正仿宋_GBK" w:cs="Times New Roman"/>
          <w:szCs w:val="21"/>
          <w:lang w:eastAsia="zh-CN"/>
        </w:rPr>
        <w:instrText xml:space="preserve"> HYPERLINK \l _Toc14237 </w:instrText>
      </w:r>
      <w:r>
        <w:rPr>
          <w:rFonts w:hint="default" w:ascii="Times New Roman" w:hAnsi="Times New Roman" w:eastAsia="方正仿宋_GBK" w:cs="Times New Roman"/>
          <w:szCs w:val="21"/>
          <w:lang w:eastAsia="zh-CN"/>
        </w:rPr>
        <w:fldChar w:fldCharType="separate"/>
      </w:r>
      <w:r>
        <w:rPr>
          <w:rFonts w:hint="default" w:ascii="Times New Roman" w:hAnsi="Times New Roman" w:eastAsia="方正仿宋_GBK" w:cs="Times New Roman"/>
          <w:szCs w:val="32"/>
          <w:lang w:eastAsia="zh-CN"/>
        </w:rPr>
        <w:t>53.未按规定办理重新登记生产或者进口新化学物质的行为</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_Toc14237 \h </w:instrText>
      </w:r>
      <w:r>
        <w:rPr>
          <w:rFonts w:hint="default" w:ascii="Times New Roman" w:hAnsi="Times New Roman" w:cs="Times New Roman"/>
        </w:rPr>
        <w:fldChar w:fldCharType="separate"/>
      </w:r>
      <w:r>
        <w:rPr>
          <w:rFonts w:hint="default" w:ascii="Times New Roman" w:hAnsi="Times New Roman" w:cs="Times New Roman"/>
        </w:rPr>
        <w:t>111</w:t>
      </w:r>
      <w:r>
        <w:rPr>
          <w:rFonts w:hint="default" w:ascii="Times New Roman" w:hAnsi="Times New Roman" w:cs="Times New Roman"/>
        </w:rPr>
        <w:fldChar w:fldCharType="end"/>
      </w: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end"/>
      </w:r>
    </w:p>
    <w:p>
      <w:pPr>
        <w:pStyle w:val="7"/>
        <w:tabs>
          <w:tab w:val="right" w:leader="dot" w:pos="8845"/>
        </w:tabs>
        <w:rPr>
          <w:rFonts w:hint="default" w:ascii="Times New Roman" w:hAnsi="Times New Roman" w:cs="Times New Roman"/>
        </w:rPr>
      </w:pP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begin"/>
      </w:r>
      <w:r>
        <w:rPr>
          <w:rFonts w:hint="default" w:ascii="Times New Roman" w:hAnsi="Times New Roman" w:eastAsia="方正仿宋_GBK" w:cs="Times New Roman"/>
          <w:szCs w:val="21"/>
          <w:lang w:eastAsia="zh-CN"/>
        </w:rPr>
        <w:instrText xml:space="preserve"> HYPERLINK \l _Toc6480 </w:instrText>
      </w:r>
      <w:r>
        <w:rPr>
          <w:rFonts w:hint="default" w:ascii="Times New Roman" w:hAnsi="Times New Roman" w:eastAsia="方正仿宋_GBK" w:cs="Times New Roman"/>
          <w:szCs w:val="21"/>
          <w:lang w:eastAsia="zh-CN"/>
        </w:rPr>
        <w:fldChar w:fldCharType="separate"/>
      </w:r>
      <w:r>
        <w:rPr>
          <w:rFonts w:hint="default" w:ascii="Times New Roman" w:hAnsi="Times New Roman" w:eastAsia="方正仿宋_GBK" w:cs="Times New Roman"/>
          <w:szCs w:val="32"/>
          <w:lang w:eastAsia="zh-CN"/>
        </w:rPr>
        <w:t>54.将未经国务院生态环境部门新用途环境管理登记审查或者审查后未予批准的化学物质，用于允许用途以外的其他工业用途的行为</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_Toc6480 \h </w:instrText>
      </w:r>
      <w:r>
        <w:rPr>
          <w:rFonts w:hint="default" w:ascii="Times New Roman" w:hAnsi="Times New Roman" w:cs="Times New Roman"/>
        </w:rPr>
        <w:fldChar w:fldCharType="separate"/>
      </w:r>
      <w:r>
        <w:rPr>
          <w:rFonts w:hint="default" w:ascii="Times New Roman" w:hAnsi="Times New Roman" w:cs="Times New Roman"/>
        </w:rPr>
        <w:t>112</w:t>
      </w:r>
      <w:r>
        <w:rPr>
          <w:rFonts w:hint="default" w:ascii="Times New Roman" w:hAnsi="Times New Roman" w:cs="Times New Roman"/>
        </w:rPr>
        <w:fldChar w:fldCharType="end"/>
      </w: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end"/>
      </w:r>
    </w:p>
    <w:p>
      <w:pPr>
        <w:pStyle w:val="7"/>
        <w:tabs>
          <w:tab w:val="right" w:leader="dot" w:pos="8845"/>
        </w:tabs>
        <w:rPr>
          <w:rFonts w:hint="default" w:ascii="Times New Roman" w:hAnsi="Times New Roman" w:cs="Times New Roman"/>
        </w:rPr>
      </w:pP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begin"/>
      </w:r>
      <w:r>
        <w:rPr>
          <w:rFonts w:hint="default" w:ascii="Times New Roman" w:hAnsi="Times New Roman" w:eastAsia="方正仿宋_GBK" w:cs="Times New Roman"/>
          <w:szCs w:val="21"/>
          <w:lang w:eastAsia="zh-CN"/>
        </w:rPr>
        <w:instrText xml:space="preserve"> HYPERLINK \l _Toc32094 </w:instrText>
      </w:r>
      <w:r>
        <w:rPr>
          <w:rFonts w:hint="default" w:ascii="Times New Roman" w:hAnsi="Times New Roman" w:eastAsia="方正仿宋_GBK" w:cs="Times New Roman"/>
          <w:szCs w:val="21"/>
          <w:lang w:eastAsia="zh-CN"/>
        </w:rPr>
        <w:fldChar w:fldCharType="separate"/>
      </w:r>
      <w:r>
        <w:rPr>
          <w:rFonts w:hint="default" w:ascii="Times New Roman" w:hAnsi="Times New Roman" w:eastAsia="方正仿宋_GBK" w:cs="Times New Roman"/>
          <w:szCs w:val="32"/>
          <w:lang w:eastAsia="zh-CN"/>
        </w:rPr>
        <w:t>55.未办理备案，或者未按照备案信息生产或者进口新化学物质，或者加工使用未办理备案的新化学物质等行为</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_Toc32094 \h </w:instrText>
      </w:r>
      <w:r>
        <w:rPr>
          <w:rFonts w:hint="default" w:ascii="Times New Roman" w:hAnsi="Times New Roman" w:cs="Times New Roman"/>
        </w:rPr>
        <w:fldChar w:fldCharType="separate"/>
      </w:r>
      <w:r>
        <w:rPr>
          <w:rFonts w:hint="default" w:ascii="Times New Roman" w:hAnsi="Times New Roman" w:cs="Times New Roman"/>
        </w:rPr>
        <w:t>113</w:t>
      </w:r>
      <w:r>
        <w:rPr>
          <w:rFonts w:hint="default" w:ascii="Times New Roman" w:hAnsi="Times New Roman" w:cs="Times New Roman"/>
        </w:rPr>
        <w:fldChar w:fldCharType="end"/>
      </w: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end"/>
      </w:r>
    </w:p>
    <w:p>
      <w:pPr>
        <w:pStyle w:val="7"/>
        <w:tabs>
          <w:tab w:val="right" w:leader="dot" w:pos="8845"/>
        </w:tabs>
        <w:rPr>
          <w:rFonts w:hint="default" w:ascii="Times New Roman" w:hAnsi="Times New Roman" w:cs="Times New Roman"/>
        </w:rPr>
      </w:pP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begin"/>
      </w:r>
      <w:r>
        <w:rPr>
          <w:rFonts w:hint="default" w:ascii="Times New Roman" w:hAnsi="Times New Roman" w:eastAsia="方正仿宋_GBK" w:cs="Times New Roman"/>
          <w:szCs w:val="21"/>
          <w:lang w:eastAsia="zh-CN"/>
        </w:rPr>
        <w:instrText xml:space="preserve"> HYPERLINK \l _Toc27401 </w:instrText>
      </w:r>
      <w:r>
        <w:rPr>
          <w:rFonts w:hint="default" w:ascii="Times New Roman" w:hAnsi="Times New Roman" w:eastAsia="方正仿宋_GBK" w:cs="Times New Roman"/>
          <w:szCs w:val="21"/>
          <w:lang w:eastAsia="zh-CN"/>
        </w:rPr>
        <w:fldChar w:fldCharType="separate"/>
      </w:r>
      <w:r>
        <w:rPr>
          <w:rFonts w:hint="default" w:ascii="Times New Roman" w:hAnsi="Times New Roman" w:eastAsia="方正仿宋_GBK" w:cs="Times New Roman"/>
          <w:szCs w:val="32"/>
          <w:lang w:eastAsia="zh-CN"/>
        </w:rPr>
        <w:t>56.产生、收集、贮存、处置、利用危险废物的单位无危险废物出口核准通知单或者不按照危险废物出口核准通知单出口危险废物的行为</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_Toc27401 \h </w:instrText>
      </w:r>
      <w:r>
        <w:rPr>
          <w:rFonts w:hint="default" w:ascii="Times New Roman" w:hAnsi="Times New Roman" w:cs="Times New Roman"/>
        </w:rPr>
        <w:fldChar w:fldCharType="separate"/>
      </w:r>
      <w:r>
        <w:rPr>
          <w:rFonts w:hint="default" w:ascii="Times New Roman" w:hAnsi="Times New Roman" w:cs="Times New Roman"/>
        </w:rPr>
        <w:t>113</w:t>
      </w:r>
      <w:r>
        <w:rPr>
          <w:rFonts w:hint="default" w:ascii="Times New Roman" w:hAnsi="Times New Roman" w:cs="Times New Roman"/>
        </w:rPr>
        <w:fldChar w:fldCharType="end"/>
      </w: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end"/>
      </w:r>
    </w:p>
    <w:p>
      <w:pPr>
        <w:pStyle w:val="7"/>
        <w:tabs>
          <w:tab w:val="right" w:leader="dot" w:pos="8845"/>
        </w:tabs>
        <w:rPr>
          <w:rFonts w:hint="default" w:ascii="Times New Roman" w:hAnsi="Times New Roman" w:cs="Times New Roman"/>
        </w:rPr>
      </w:pP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begin"/>
      </w:r>
      <w:r>
        <w:rPr>
          <w:rFonts w:hint="default" w:ascii="Times New Roman" w:hAnsi="Times New Roman" w:eastAsia="方正仿宋_GBK" w:cs="Times New Roman"/>
          <w:szCs w:val="21"/>
          <w:lang w:eastAsia="zh-CN"/>
        </w:rPr>
        <w:instrText xml:space="preserve"> HYPERLINK \l _Toc16057 </w:instrText>
      </w:r>
      <w:r>
        <w:rPr>
          <w:rFonts w:hint="default" w:ascii="Times New Roman" w:hAnsi="Times New Roman" w:eastAsia="方正仿宋_GBK" w:cs="Times New Roman"/>
          <w:szCs w:val="21"/>
          <w:lang w:eastAsia="zh-CN"/>
        </w:rPr>
        <w:fldChar w:fldCharType="separate"/>
      </w:r>
      <w:r>
        <w:rPr>
          <w:rFonts w:hint="default" w:ascii="Times New Roman" w:hAnsi="Times New Roman" w:eastAsia="方正仿宋_GBK" w:cs="Times New Roman"/>
          <w:szCs w:val="32"/>
          <w:lang w:eastAsia="zh-CN"/>
        </w:rPr>
        <w:t>57.危险废物出口者未按规定报送有关信息，逾期不改正的行为</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_Toc16057 \h </w:instrText>
      </w:r>
      <w:r>
        <w:rPr>
          <w:rFonts w:hint="default" w:ascii="Times New Roman" w:hAnsi="Times New Roman" w:cs="Times New Roman"/>
        </w:rPr>
        <w:fldChar w:fldCharType="separate"/>
      </w:r>
      <w:r>
        <w:rPr>
          <w:rFonts w:hint="default" w:ascii="Times New Roman" w:hAnsi="Times New Roman" w:cs="Times New Roman"/>
        </w:rPr>
        <w:t>114</w:t>
      </w:r>
      <w:r>
        <w:rPr>
          <w:rFonts w:hint="default" w:ascii="Times New Roman" w:hAnsi="Times New Roman" w:cs="Times New Roman"/>
        </w:rPr>
        <w:fldChar w:fldCharType="end"/>
      </w: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end"/>
      </w:r>
    </w:p>
    <w:p>
      <w:pPr>
        <w:pStyle w:val="7"/>
        <w:tabs>
          <w:tab w:val="right" w:leader="dot" w:pos="8845"/>
        </w:tabs>
        <w:rPr>
          <w:rFonts w:hint="default" w:ascii="Times New Roman" w:hAnsi="Times New Roman" w:cs="Times New Roman"/>
        </w:rPr>
      </w:pP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begin"/>
      </w:r>
      <w:r>
        <w:rPr>
          <w:rFonts w:hint="default" w:ascii="Times New Roman" w:hAnsi="Times New Roman" w:eastAsia="方正仿宋_GBK" w:cs="Times New Roman"/>
          <w:szCs w:val="21"/>
          <w:lang w:eastAsia="zh-CN"/>
        </w:rPr>
        <w:instrText xml:space="preserve"> HYPERLINK \l _Toc28418 </w:instrText>
      </w:r>
      <w:r>
        <w:rPr>
          <w:rFonts w:hint="default" w:ascii="Times New Roman" w:hAnsi="Times New Roman" w:eastAsia="方正仿宋_GBK" w:cs="Times New Roman"/>
          <w:szCs w:val="21"/>
          <w:lang w:eastAsia="zh-CN"/>
        </w:rPr>
        <w:fldChar w:fldCharType="separate"/>
      </w:r>
      <w:r>
        <w:rPr>
          <w:rFonts w:hint="default" w:ascii="Times New Roman" w:hAnsi="Times New Roman" w:eastAsia="方正仿宋_GBK" w:cs="Times New Roman"/>
          <w:szCs w:val="32"/>
          <w:lang w:eastAsia="zh-CN"/>
        </w:rPr>
        <w:t>58.危险废物出口者未按规定填写转移单据或未按规定运行转移单据或未按规定的存档期限保管转移单据的行为</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_Toc28418 \h </w:instrText>
      </w:r>
      <w:r>
        <w:rPr>
          <w:rFonts w:hint="default" w:ascii="Times New Roman" w:hAnsi="Times New Roman" w:cs="Times New Roman"/>
        </w:rPr>
        <w:fldChar w:fldCharType="separate"/>
      </w:r>
      <w:r>
        <w:rPr>
          <w:rFonts w:hint="default" w:ascii="Times New Roman" w:hAnsi="Times New Roman" w:cs="Times New Roman"/>
        </w:rPr>
        <w:t>115</w:t>
      </w:r>
      <w:r>
        <w:rPr>
          <w:rFonts w:hint="default" w:ascii="Times New Roman" w:hAnsi="Times New Roman" w:cs="Times New Roman"/>
        </w:rPr>
        <w:fldChar w:fldCharType="end"/>
      </w: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end"/>
      </w:r>
    </w:p>
    <w:p>
      <w:pPr>
        <w:pStyle w:val="7"/>
        <w:tabs>
          <w:tab w:val="right" w:leader="dot" w:pos="8845"/>
        </w:tabs>
        <w:rPr>
          <w:rFonts w:hint="default" w:ascii="Times New Roman" w:hAnsi="Times New Roman" w:cs="Times New Roman"/>
        </w:rPr>
      </w:pP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begin"/>
      </w:r>
      <w:r>
        <w:rPr>
          <w:rFonts w:hint="default" w:ascii="Times New Roman" w:hAnsi="Times New Roman" w:eastAsia="方正仿宋_GBK" w:cs="Times New Roman"/>
          <w:szCs w:val="21"/>
          <w:lang w:eastAsia="zh-CN"/>
        </w:rPr>
        <w:instrText xml:space="preserve"> HYPERLINK \l _Toc6087 </w:instrText>
      </w:r>
      <w:r>
        <w:rPr>
          <w:rFonts w:hint="default" w:ascii="Times New Roman" w:hAnsi="Times New Roman" w:eastAsia="方正仿宋_GBK" w:cs="Times New Roman"/>
          <w:szCs w:val="21"/>
          <w:lang w:eastAsia="zh-CN"/>
        </w:rPr>
        <w:fldChar w:fldCharType="separate"/>
      </w:r>
      <w:r>
        <w:rPr>
          <w:rFonts w:hint="default" w:ascii="Times New Roman" w:hAnsi="Times New Roman" w:eastAsia="方正仿宋_GBK" w:cs="Times New Roman"/>
          <w:szCs w:val="32"/>
          <w:lang w:eastAsia="zh-CN"/>
        </w:rPr>
        <w:t>59.生产、储存危险化学品的单位未按规定备案危险化学品生产装置、储存设施以及库存危险化学品的处置方案的行为</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_Toc6087 \h </w:instrText>
      </w:r>
      <w:r>
        <w:rPr>
          <w:rFonts w:hint="default" w:ascii="Times New Roman" w:hAnsi="Times New Roman" w:cs="Times New Roman"/>
        </w:rPr>
        <w:fldChar w:fldCharType="separate"/>
      </w:r>
      <w:r>
        <w:rPr>
          <w:rFonts w:hint="default" w:ascii="Times New Roman" w:hAnsi="Times New Roman" w:cs="Times New Roman"/>
        </w:rPr>
        <w:t>115</w:t>
      </w:r>
      <w:r>
        <w:rPr>
          <w:rFonts w:hint="default" w:ascii="Times New Roman" w:hAnsi="Times New Roman" w:cs="Times New Roman"/>
        </w:rPr>
        <w:fldChar w:fldCharType="end"/>
      </w: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end"/>
      </w:r>
    </w:p>
    <w:p>
      <w:pPr>
        <w:pStyle w:val="7"/>
        <w:tabs>
          <w:tab w:val="right" w:leader="dot" w:pos="8845"/>
        </w:tabs>
        <w:rPr>
          <w:rFonts w:hint="default" w:ascii="Times New Roman" w:hAnsi="Times New Roman" w:cs="Times New Roman"/>
        </w:rPr>
      </w:pP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begin"/>
      </w:r>
      <w:r>
        <w:rPr>
          <w:rFonts w:hint="default" w:ascii="Times New Roman" w:hAnsi="Times New Roman" w:eastAsia="方正仿宋_GBK" w:cs="Times New Roman"/>
          <w:szCs w:val="21"/>
          <w:lang w:eastAsia="zh-CN"/>
        </w:rPr>
        <w:instrText xml:space="preserve"> HYPERLINK \l _Toc32140 </w:instrText>
      </w:r>
      <w:r>
        <w:rPr>
          <w:rFonts w:hint="default" w:ascii="Times New Roman" w:hAnsi="Times New Roman" w:eastAsia="方正仿宋_GBK" w:cs="Times New Roman"/>
          <w:szCs w:val="21"/>
          <w:lang w:eastAsia="zh-CN"/>
        </w:rPr>
        <w:fldChar w:fldCharType="separate"/>
      </w:r>
      <w:r>
        <w:rPr>
          <w:rFonts w:hint="default" w:ascii="Times New Roman" w:hAnsi="Times New Roman" w:eastAsia="方正仿宋_GBK" w:cs="Times New Roman"/>
          <w:szCs w:val="32"/>
          <w:lang w:eastAsia="zh-CN"/>
        </w:rPr>
        <w:t>60.生产实施重点环境管理的危险化学品的企业或者使用实施重点环境管理的危险化学品从事生产的企业未按照规定将相关信息向环境保护主管部门报告的行为</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_Toc32140 \h </w:instrText>
      </w:r>
      <w:r>
        <w:rPr>
          <w:rFonts w:hint="default" w:ascii="Times New Roman" w:hAnsi="Times New Roman" w:cs="Times New Roman"/>
        </w:rPr>
        <w:fldChar w:fldCharType="separate"/>
      </w:r>
      <w:r>
        <w:rPr>
          <w:rFonts w:hint="default" w:ascii="Times New Roman" w:hAnsi="Times New Roman" w:cs="Times New Roman"/>
        </w:rPr>
        <w:t>116</w:t>
      </w:r>
      <w:r>
        <w:rPr>
          <w:rFonts w:hint="default" w:ascii="Times New Roman" w:hAnsi="Times New Roman" w:cs="Times New Roman"/>
        </w:rPr>
        <w:fldChar w:fldCharType="end"/>
      </w: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end"/>
      </w:r>
    </w:p>
    <w:p>
      <w:pPr>
        <w:pStyle w:val="7"/>
        <w:tabs>
          <w:tab w:val="right" w:leader="dot" w:pos="8845"/>
        </w:tabs>
        <w:rPr>
          <w:rFonts w:hint="default" w:ascii="Times New Roman" w:hAnsi="Times New Roman" w:cs="Times New Roman"/>
        </w:rPr>
      </w:pP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begin"/>
      </w:r>
      <w:r>
        <w:rPr>
          <w:rFonts w:hint="default" w:ascii="Times New Roman" w:hAnsi="Times New Roman" w:eastAsia="方正仿宋_GBK" w:cs="Times New Roman"/>
          <w:szCs w:val="21"/>
          <w:lang w:eastAsia="zh-CN"/>
        </w:rPr>
        <w:instrText xml:space="preserve"> HYPERLINK \l _Toc17710 </w:instrText>
      </w:r>
      <w:r>
        <w:rPr>
          <w:rFonts w:hint="default" w:ascii="Times New Roman" w:hAnsi="Times New Roman" w:eastAsia="方正仿宋_GBK" w:cs="Times New Roman"/>
          <w:szCs w:val="21"/>
          <w:lang w:eastAsia="zh-CN"/>
        </w:rPr>
        <w:fldChar w:fldCharType="separate"/>
      </w:r>
      <w:r>
        <w:rPr>
          <w:rFonts w:hint="default" w:ascii="Times New Roman" w:hAnsi="Times New Roman" w:eastAsia="方正仿宋_GBK" w:cs="Times New Roman"/>
          <w:szCs w:val="32"/>
          <w:lang w:eastAsia="zh-CN"/>
        </w:rPr>
        <w:t>61.废弃电器电子产品回收经营者未取得废弃电器电子产品处理资格擅自从事废弃电器电子产品处理活动的行为</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_Toc17710 \h </w:instrText>
      </w:r>
      <w:r>
        <w:rPr>
          <w:rFonts w:hint="default" w:ascii="Times New Roman" w:hAnsi="Times New Roman" w:cs="Times New Roman"/>
        </w:rPr>
        <w:fldChar w:fldCharType="separate"/>
      </w:r>
      <w:r>
        <w:rPr>
          <w:rFonts w:hint="default" w:ascii="Times New Roman" w:hAnsi="Times New Roman" w:cs="Times New Roman"/>
        </w:rPr>
        <w:t>116</w:t>
      </w:r>
      <w:r>
        <w:rPr>
          <w:rFonts w:hint="default" w:ascii="Times New Roman" w:hAnsi="Times New Roman" w:cs="Times New Roman"/>
        </w:rPr>
        <w:fldChar w:fldCharType="end"/>
      </w: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end"/>
      </w:r>
    </w:p>
    <w:p>
      <w:pPr>
        <w:pStyle w:val="7"/>
        <w:tabs>
          <w:tab w:val="right" w:leader="dot" w:pos="8845"/>
        </w:tabs>
        <w:rPr>
          <w:rFonts w:hint="default" w:ascii="Times New Roman" w:hAnsi="Times New Roman" w:cs="Times New Roman"/>
        </w:rPr>
      </w:pP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begin"/>
      </w:r>
      <w:r>
        <w:rPr>
          <w:rFonts w:hint="default" w:ascii="Times New Roman" w:hAnsi="Times New Roman" w:eastAsia="方正仿宋_GBK" w:cs="Times New Roman"/>
          <w:szCs w:val="21"/>
          <w:lang w:eastAsia="zh-CN"/>
        </w:rPr>
        <w:instrText xml:space="preserve"> HYPERLINK \l _Toc30690 </w:instrText>
      </w:r>
      <w:r>
        <w:rPr>
          <w:rFonts w:hint="default" w:ascii="Times New Roman" w:hAnsi="Times New Roman" w:eastAsia="方正仿宋_GBK" w:cs="Times New Roman"/>
          <w:szCs w:val="21"/>
          <w:lang w:eastAsia="zh-CN"/>
        </w:rPr>
        <w:fldChar w:fldCharType="separate"/>
      </w:r>
      <w:r>
        <w:rPr>
          <w:rFonts w:hint="default" w:ascii="Times New Roman" w:hAnsi="Times New Roman" w:eastAsia="方正仿宋_GBK" w:cs="Times New Roman"/>
          <w:szCs w:val="32"/>
          <w:lang w:eastAsia="zh-CN"/>
        </w:rPr>
        <w:t>62.废弃电器电子产品处理企业未建立废弃电器电子产品的数据信息管理系统，未报送基本数据和有关情况或报送信息不真实，或者未按规定期限保存基本数据的行为</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_Toc30690 \h </w:instrText>
      </w:r>
      <w:r>
        <w:rPr>
          <w:rFonts w:hint="default" w:ascii="Times New Roman" w:hAnsi="Times New Roman" w:cs="Times New Roman"/>
        </w:rPr>
        <w:fldChar w:fldCharType="separate"/>
      </w:r>
      <w:r>
        <w:rPr>
          <w:rFonts w:hint="default" w:ascii="Times New Roman" w:hAnsi="Times New Roman" w:cs="Times New Roman"/>
        </w:rPr>
        <w:t>117</w:t>
      </w:r>
      <w:r>
        <w:rPr>
          <w:rFonts w:hint="default" w:ascii="Times New Roman" w:hAnsi="Times New Roman" w:cs="Times New Roman"/>
        </w:rPr>
        <w:fldChar w:fldCharType="end"/>
      </w: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end"/>
      </w:r>
    </w:p>
    <w:p>
      <w:pPr>
        <w:pStyle w:val="7"/>
        <w:tabs>
          <w:tab w:val="right" w:leader="dot" w:pos="8845"/>
        </w:tabs>
        <w:rPr>
          <w:rFonts w:hint="default" w:ascii="Times New Roman" w:hAnsi="Times New Roman" w:cs="Times New Roman"/>
        </w:rPr>
      </w:pP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begin"/>
      </w:r>
      <w:r>
        <w:rPr>
          <w:rFonts w:hint="default" w:ascii="Times New Roman" w:hAnsi="Times New Roman" w:eastAsia="方正仿宋_GBK" w:cs="Times New Roman"/>
          <w:szCs w:val="21"/>
          <w:lang w:eastAsia="zh-CN"/>
        </w:rPr>
        <w:instrText xml:space="preserve"> HYPERLINK \l _Toc9645 </w:instrText>
      </w:r>
      <w:r>
        <w:rPr>
          <w:rFonts w:hint="default" w:ascii="Times New Roman" w:hAnsi="Times New Roman" w:eastAsia="方正仿宋_GBK" w:cs="Times New Roman"/>
          <w:szCs w:val="21"/>
          <w:lang w:eastAsia="zh-CN"/>
        </w:rPr>
        <w:fldChar w:fldCharType="separate"/>
      </w:r>
      <w:r>
        <w:rPr>
          <w:rFonts w:hint="default" w:ascii="Times New Roman" w:hAnsi="Times New Roman" w:eastAsia="方正仿宋_GBK" w:cs="Times New Roman"/>
          <w:szCs w:val="32"/>
          <w:lang w:eastAsia="zh-CN"/>
        </w:rPr>
        <w:t>63.废弃电器电子产品处理企业未建立日常环境监测制度或者未开展日常环境监测的行为</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_Toc9645 \h </w:instrText>
      </w:r>
      <w:r>
        <w:rPr>
          <w:rFonts w:hint="default" w:ascii="Times New Roman" w:hAnsi="Times New Roman" w:cs="Times New Roman"/>
        </w:rPr>
        <w:fldChar w:fldCharType="separate"/>
      </w:r>
      <w:r>
        <w:rPr>
          <w:rFonts w:hint="default" w:ascii="Times New Roman" w:hAnsi="Times New Roman" w:cs="Times New Roman"/>
        </w:rPr>
        <w:t>117</w:t>
      </w:r>
      <w:r>
        <w:rPr>
          <w:rFonts w:hint="default" w:ascii="Times New Roman" w:hAnsi="Times New Roman" w:cs="Times New Roman"/>
        </w:rPr>
        <w:fldChar w:fldCharType="end"/>
      </w: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end"/>
      </w:r>
    </w:p>
    <w:p>
      <w:pPr>
        <w:pStyle w:val="7"/>
        <w:tabs>
          <w:tab w:val="right" w:leader="dot" w:pos="8845"/>
        </w:tabs>
        <w:rPr>
          <w:rFonts w:hint="default" w:ascii="Times New Roman" w:hAnsi="Times New Roman" w:cs="Times New Roman"/>
        </w:rPr>
      </w:pP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begin"/>
      </w:r>
      <w:r>
        <w:rPr>
          <w:rFonts w:hint="default" w:ascii="Times New Roman" w:hAnsi="Times New Roman" w:eastAsia="方正仿宋_GBK" w:cs="Times New Roman"/>
          <w:szCs w:val="21"/>
          <w:lang w:eastAsia="zh-CN"/>
        </w:rPr>
        <w:instrText xml:space="preserve"> HYPERLINK \l _Toc25228 </w:instrText>
      </w:r>
      <w:r>
        <w:rPr>
          <w:rFonts w:hint="default" w:ascii="Times New Roman" w:hAnsi="Times New Roman" w:eastAsia="方正仿宋_GBK" w:cs="Times New Roman"/>
          <w:szCs w:val="21"/>
          <w:lang w:eastAsia="zh-CN"/>
        </w:rPr>
        <w:fldChar w:fldCharType="separate"/>
      </w:r>
      <w:r>
        <w:rPr>
          <w:rFonts w:hint="default" w:ascii="Times New Roman" w:hAnsi="Times New Roman" w:eastAsia="方正仿宋_GBK" w:cs="Times New Roman"/>
          <w:szCs w:val="32"/>
          <w:lang w:eastAsia="zh-CN"/>
        </w:rPr>
        <w:t>64.伪造、变造、转让废弃电器电子产品处理资格证书等行为</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_Toc25228 \h </w:instrText>
      </w:r>
      <w:r>
        <w:rPr>
          <w:rFonts w:hint="default" w:ascii="Times New Roman" w:hAnsi="Times New Roman" w:cs="Times New Roman"/>
        </w:rPr>
        <w:fldChar w:fldCharType="separate"/>
      </w:r>
      <w:r>
        <w:rPr>
          <w:rFonts w:hint="default" w:ascii="Times New Roman" w:hAnsi="Times New Roman" w:cs="Times New Roman"/>
        </w:rPr>
        <w:t>118</w:t>
      </w:r>
      <w:r>
        <w:rPr>
          <w:rFonts w:hint="default" w:ascii="Times New Roman" w:hAnsi="Times New Roman" w:cs="Times New Roman"/>
        </w:rPr>
        <w:fldChar w:fldCharType="end"/>
      </w: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end"/>
      </w:r>
    </w:p>
    <w:p>
      <w:pPr>
        <w:pStyle w:val="7"/>
        <w:tabs>
          <w:tab w:val="right" w:leader="dot" w:pos="8845"/>
        </w:tabs>
        <w:rPr>
          <w:rFonts w:hint="default" w:ascii="Times New Roman" w:hAnsi="Times New Roman" w:cs="Times New Roman"/>
        </w:rPr>
      </w:pP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begin"/>
      </w:r>
      <w:r>
        <w:rPr>
          <w:rFonts w:hint="default" w:ascii="Times New Roman" w:hAnsi="Times New Roman" w:eastAsia="方正仿宋_GBK" w:cs="Times New Roman"/>
          <w:szCs w:val="21"/>
          <w:lang w:eastAsia="zh-CN"/>
        </w:rPr>
        <w:instrText xml:space="preserve"> HYPERLINK \l _Toc20830 </w:instrText>
      </w:r>
      <w:r>
        <w:rPr>
          <w:rFonts w:hint="default" w:ascii="Times New Roman" w:hAnsi="Times New Roman" w:eastAsia="方正仿宋_GBK" w:cs="Times New Roman"/>
          <w:szCs w:val="21"/>
          <w:lang w:eastAsia="zh-CN"/>
        </w:rPr>
        <w:fldChar w:fldCharType="separate"/>
      </w:r>
      <w:r>
        <w:rPr>
          <w:rFonts w:hint="default" w:ascii="Times New Roman" w:hAnsi="Times New Roman" w:eastAsia="方正仿宋_GBK" w:cs="Times New Roman"/>
          <w:szCs w:val="32"/>
          <w:lang w:val="en-US" w:eastAsia="zh-CN"/>
        </w:rPr>
        <w:t>65.</w:t>
      </w:r>
      <w:r>
        <w:rPr>
          <w:rFonts w:hint="default" w:ascii="Times New Roman" w:hAnsi="Times New Roman" w:eastAsia="方正仿宋_GBK" w:cs="Times New Roman"/>
          <w:szCs w:val="32"/>
          <w:lang w:eastAsia="zh-CN"/>
        </w:rPr>
        <w:t>废弃电器电子产品处理企业不按照处理资格证书的规定处理废弃电器电子产品或未按规定办理废弃电器电子产品处理资格变更、换证、注销手续的行为</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_Toc20830 \h </w:instrText>
      </w:r>
      <w:r>
        <w:rPr>
          <w:rFonts w:hint="default" w:ascii="Times New Roman" w:hAnsi="Times New Roman" w:cs="Times New Roman"/>
        </w:rPr>
        <w:fldChar w:fldCharType="separate"/>
      </w:r>
      <w:r>
        <w:rPr>
          <w:rFonts w:hint="default" w:ascii="Times New Roman" w:hAnsi="Times New Roman" w:cs="Times New Roman"/>
        </w:rPr>
        <w:t>118</w:t>
      </w:r>
      <w:r>
        <w:rPr>
          <w:rFonts w:hint="default" w:ascii="Times New Roman" w:hAnsi="Times New Roman" w:cs="Times New Roman"/>
        </w:rPr>
        <w:fldChar w:fldCharType="end"/>
      </w: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end"/>
      </w:r>
    </w:p>
    <w:p>
      <w:pPr>
        <w:pStyle w:val="7"/>
        <w:tabs>
          <w:tab w:val="right" w:leader="dot" w:pos="8845"/>
        </w:tabs>
        <w:rPr>
          <w:rFonts w:hint="default" w:ascii="Times New Roman" w:hAnsi="Times New Roman" w:cs="Times New Roman"/>
        </w:rPr>
      </w:pP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begin"/>
      </w:r>
      <w:r>
        <w:rPr>
          <w:rFonts w:hint="default" w:ascii="Times New Roman" w:hAnsi="Times New Roman" w:eastAsia="方正仿宋_GBK" w:cs="Times New Roman"/>
          <w:szCs w:val="21"/>
          <w:lang w:eastAsia="zh-CN"/>
        </w:rPr>
        <w:instrText xml:space="preserve"> HYPERLINK \l _Toc27658 </w:instrText>
      </w:r>
      <w:r>
        <w:rPr>
          <w:rFonts w:hint="default" w:ascii="Times New Roman" w:hAnsi="Times New Roman" w:eastAsia="方正仿宋_GBK" w:cs="Times New Roman"/>
          <w:szCs w:val="21"/>
          <w:lang w:eastAsia="zh-CN"/>
        </w:rPr>
        <w:fldChar w:fldCharType="separate"/>
      </w:r>
      <w:r>
        <w:rPr>
          <w:rFonts w:hint="default" w:ascii="Times New Roman" w:hAnsi="Times New Roman" w:eastAsia="方正仿宋_GBK" w:cs="Times New Roman"/>
          <w:szCs w:val="32"/>
          <w:lang w:val="en-US" w:eastAsia="zh-CN"/>
        </w:rPr>
        <w:t>66.废弃电器电子产品处理企业将废弃电器电子产品提供或者委托给无废弃电器电子产品处理资格证书的单位和个人从事处理活动的行为</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_Toc27658 \h </w:instrText>
      </w:r>
      <w:r>
        <w:rPr>
          <w:rFonts w:hint="default" w:ascii="Times New Roman" w:hAnsi="Times New Roman" w:cs="Times New Roman"/>
        </w:rPr>
        <w:fldChar w:fldCharType="separate"/>
      </w:r>
      <w:r>
        <w:rPr>
          <w:rFonts w:hint="default" w:ascii="Times New Roman" w:hAnsi="Times New Roman" w:cs="Times New Roman"/>
        </w:rPr>
        <w:t>119</w:t>
      </w:r>
      <w:r>
        <w:rPr>
          <w:rFonts w:hint="default" w:ascii="Times New Roman" w:hAnsi="Times New Roman" w:cs="Times New Roman"/>
        </w:rPr>
        <w:fldChar w:fldCharType="end"/>
      </w: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end"/>
      </w:r>
    </w:p>
    <w:p>
      <w:pPr>
        <w:pStyle w:val="7"/>
        <w:tabs>
          <w:tab w:val="right" w:leader="dot" w:pos="8845"/>
        </w:tabs>
        <w:rPr>
          <w:rFonts w:hint="default" w:ascii="Times New Roman" w:hAnsi="Times New Roman" w:cs="Times New Roman"/>
        </w:rPr>
      </w:pP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begin"/>
      </w:r>
      <w:r>
        <w:rPr>
          <w:rFonts w:hint="default" w:ascii="Times New Roman" w:hAnsi="Times New Roman" w:eastAsia="方正仿宋_GBK" w:cs="Times New Roman"/>
          <w:szCs w:val="21"/>
          <w:lang w:eastAsia="zh-CN"/>
        </w:rPr>
        <w:instrText xml:space="preserve"> HYPERLINK \l _Toc8270 </w:instrText>
      </w:r>
      <w:r>
        <w:rPr>
          <w:rFonts w:hint="default" w:ascii="Times New Roman" w:hAnsi="Times New Roman" w:eastAsia="方正仿宋_GBK" w:cs="Times New Roman"/>
          <w:szCs w:val="21"/>
          <w:lang w:eastAsia="zh-CN"/>
        </w:rPr>
        <w:fldChar w:fldCharType="separate"/>
      </w:r>
      <w:r>
        <w:rPr>
          <w:rFonts w:hint="default" w:ascii="Times New Roman" w:hAnsi="Times New Roman" w:eastAsia="方正仿宋_GBK" w:cs="Times New Roman"/>
          <w:szCs w:val="32"/>
          <w:lang w:val="en-US" w:eastAsia="zh-CN"/>
        </w:rPr>
        <w:t>67.将未完全拆解、利用或者处置的电子废物提供或者委托给处置单位以外的单位或者个人从事拆解、利用、处置活动的行为</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_Toc8270 \h </w:instrText>
      </w:r>
      <w:r>
        <w:rPr>
          <w:rFonts w:hint="default" w:ascii="Times New Roman" w:hAnsi="Times New Roman" w:cs="Times New Roman"/>
        </w:rPr>
        <w:fldChar w:fldCharType="separate"/>
      </w:r>
      <w:r>
        <w:rPr>
          <w:rFonts w:hint="default" w:ascii="Times New Roman" w:hAnsi="Times New Roman" w:cs="Times New Roman"/>
        </w:rPr>
        <w:t>120</w:t>
      </w:r>
      <w:r>
        <w:rPr>
          <w:rFonts w:hint="default" w:ascii="Times New Roman" w:hAnsi="Times New Roman" w:cs="Times New Roman"/>
        </w:rPr>
        <w:fldChar w:fldCharType="end"/>
      </w: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end"/>
      </w:r>
    </w:p>
    <w:p>
      <w:pPr>
        <w:pStyle w:val="7"/>
        <w:tabs>
          <w:tab w:val="right" w:leader="dot" w:pos="8845"/>
        </w:tabs>
        <w:rPr>
          <w:rFonts w:hint="default" w:ascii="Times New Roman" w:hAnsi="Times New Roman" w:cs="Times New Roman"/>
        </w:rPr>
      </w:pP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begin"/>
      </w:r>
      <w:r>
        <w:rPr>
          <w:rFonts w:hint="default" w:ascii="Times New Roman" w:hAnsi="Times New Roman" w:eastAsia="方正仿宋_GBK" w:cs="Times New Roman"/>
          <w:szCs w:val="21"/>
          <w:lang w:eastAsia="zh-CN"/>
        </w:rPr>
        <w:instrText xml:space="preserve"> HYPERLINK \l _Toc2459 </w:instrText>
      </w:r>
      <w:r>
        <w:rPr>
          <w:rFonts w:hint="default" w:ascii="Times New Roman" w:hAnsi="Times New Roman" w:eastAsia="方正仿宋_GBK" w:cs="Times New Roman"/>
          <w:szCs w:val="21"/>
          <w:lang w:eastAsia="zh-CN"/>
        </w:rPr>
        <w:fldChar w:fldCharType="separate"/>
      </w:r>
      <w:r>
        <w:rPr>
          <w:rFonts w:hint="default" w:ascii="Times New Roman" w:hAnsi="Times New Roman" w:eastAsia="方正仿宋_GBK" w:cs="Times New Roman"/>
          <w:szCs w:val="32"/>
          <w:lang w:eastAsia="zh-CN"/>
        </w:rPr>
        <w:t>68.拆解、利用和处置电子废物不符合要求，或作业场所不符合要求或贮存电子废物超过一年的行为</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_Toc2459 \h </w:instrText>
      </w:r>
      <w:r>
        <w:rPr>
          <w:rFonts w:hint="default" w:ascii="Times New Roman" w:hAnsi="Times New Roman" w:cs="Times New Roman"/>
        </w:rPr>
        <w:fldChar w:fldCharType="separate"/>
      </w:r>
      <w:r>
        <w:rPr>
          <w:rFonts w:hint="default" w:ascii="Times New Roman" w:hAnsi="Times New Roman" w:cs="Times New Roman"/>
        </w:rPr>
        <w:t>120</w:t>
      </w:r>
      <w:r>
        <w:rPr>
          <w:rFonts w:hint="default" w:ascii="Times New Roman" w:hAnsi="Times New Roman" w:cs="Times New Roman"/>
        </w:rPr>
        <w:fldChar w:fldCharType="end"/>
      </w: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end"/>
      </w:r>
    </w:p>
    <w:p>
      <w:pPr>
        <w:pStyle w:val="7"/>
        <w:tabs>
          <w:tab w:val="right" w:leader="dot" w:pos="8845"/>
        </w:tabs>
        <w:rPr>
          <w:rFonts w:hint="default" w:ascii="Times New Roman" w:hAnsi="Times New Roman" w:cs="Times New Roman"/>
        </w:rPr>
      </w:pP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begin"/>
      </w:r>
      <w:r>
        <w:rPr>
          <w:rFonts w:hint="default" w:ascii="Times New Roman" w:hAnsi="Times New Roman" w:eastAsia="方正仿宋_GBK" w:cs="Times New Roman"/>
          <w:szCs w:val="21"/>
          <w:lang w:eastAsia="zh-CN"/>
        </w:rPr>
        <w:instrText xml:space="preserve"> HYPERLINK \l _Toc17052 </w:instrText>
      </w:r>
      <w:r>
        <w:rPr>
          <w:rFonts w:hint="default" w:ascii="Times New Roman" w:hAnsi="Times New Roman" w:eastAsia="方正仿宋_GBK" w:cs="Times New Roman"/>
          <w:szCs w:val="21"/>
          <w:lang w:eastAsia="zh-CN"/>
        </w:rPr>
        <w:fldChar w:fldCharType="separate"/>
      </w:r>
      <w:r>
        <w:rPr>
          <w:rFonts w:hint="default" w:ascii="Times New Roman" w:hAnsi="Times New Roman" w:eastAsia="方正仿宋_GBK" w:cs="Times New Roman"/>
          <w:szCs w:val="32"/>
          <w:lang w:eastAsia="zh-CN"/>
        </w:rPr>
        <w:t>69.从事拆解、利用、处置电子废物活动的单位未按规定记录有关情况的行为</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_Toc17052 \h </w:instrText>
      </w:r>
      <w:r>
        <w:rPr>
          <w:rFonts w:hint="default" w:ascii="Times New Roman" w:hAnsi="Times New Roman" w:cs="Times New Roman"/>
        </w:rPr>
        <w:fldChar w:fldCharType="separate"/>
      </w:r>
      <w:r>
        <w:rPr>
          <w:rFonts w:hint="default" w:ascii="Times New Roman" w:hAnsi="Times New Roman" w:cs="Times New Roman"/>
        </w:rPr>
        <w:t>121</w:t>
      </w:r>
      <w:r>
        <w:rPr>
          <w:rFonts w:hint="default" w:ascii="Times New Roman" w:hAnsi="Times New Roman" w:cs="Times New Roman"/>
        </w:rPr>
        <w:fldChar w:fldCharType="end"/>
      </w: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end"/>
      </w:r>
    </w:p>
    <w:p>
      <w:pPr>
        <w:pStyle w:val="7"/>
        <w:tabs>
          <w:tab w:val="right" w:leader="dot" w:pos="8845"/>
        </w:tabs>
        <w:rPr>
          <w:rFonts w:hint="default" w:ascii="Times New Roman" w:hAnsi="Times New Roman" w:cs="Times New Roman"/>
        </w:rPr>
      </w:pP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begin"/>
      </w:r>
      <w:r>
        <w:rPr>
          <w:rFonts w:hint="default" w:ascii="Times New Roman" w:hAnsi="Times New Roman" w:eastAsia="方正仿宋_GBK" w:cs="Times New Roman"/>
          <w:szCs w:val="21"/>
          <w:lang w:eastAsia="zh-CN"/>
        </w:rPr>
        <w:instrText xml:space="preserve"> HYPERLINK \l _Toc25425 </w:instrText>
      </w:r>
      <w:r>
        <w:rPr>
          <w:rFonts w:hint="default" w:ascii="Times New Roman" w:hAnsi="Times New Roman" w:eastAsia="方正仿宋_GBK" w:cs="Times New Roman"/>
          <w:szCs w:val="21"/>
          <w:lang w:eastAsia="zh-CN"/>
        </w:rPr>
        <w:fldChar w:fldCharType="separate"/>
      </w:r>
      <w:r>
        <w:rPr>
          <w:rFonts w:hint="default" w:ascii="Times New Roman" w:hAnsi="Times New Roman" w:eastAsia="方正仿宋_GBK" w:cs="Times New Roman"/>
          <w:szCs w:val="32"/>
          <w:lang w:eastAsia="zh-CN"/>
        </w:rPr>
        <w:t>70.从事拆解、利用、处置电子废物活动的单位未按培训制度和计划进行培训的行为</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_Toc25425 \h </w:instrText>
      </w:r>
      <w:r>
        <w:rPr>
          <w:rFonts w:hint="default" w:ascii="Times New Roman" w:hAnsi="Times New Roman" w:cs="Times New Roman"/>
        </w:rPr>
        <w:fldChar w:fldCharType="separate"/>
      </w:r>
      <w:r>
        <w:rPr>
          <w:rFonts w:hint="default" w:ascii="Times New Roman" w:hAnsi="Times New Roman" w:cs="Times New Roman"/>
        </w:rPr>
        <w:t>122</w:t>
      </w:r>
      <w:r>
        <w:rPr>
          <w:rFonts w:hint="default" w:ascii="Times New Roman" w:hAnsi="Times New Roman" w:cs="Times New Roman"/>
        </w:rPr>
        <w:fldChar w:fldCharType="end"/>
      </w: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end"/>
      </w:r>
    </w:p>
    <w:p>
      <w:pPr>
        <w:pStyle w:val="7"/>
        <w:tabs>
          <w:tab w:val="right" w:leader="dot" w:pos="8845"/>
        </w:tabs>
        <w:rPr>
          <w:rFonts w:hint="default" w:ascii="Times New Roman" w:hAnsi="Times New Roman" w:cs="Times New Roman"/>
        </w:rPr>
      </w:pP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begin"/>
      </w:r>
      <w:r>
        <w:rPr>
          <w:rFonts w:hint="default" w:ascii="Times New Roman" w:hAnsi="Times New Roman" w:eastAsia="方正仿宋_GBK" w:cs="Times New Roman"/>
          <w:szCs w:val="21"/>
          <w:lang w:eastAsia="zh-CN"/>
        </w:rPr>
        <w:instrText xml:space="preserve"> HYPERLINK \l _Toc24247 </w:instrText>
      </w:r>
      <w:r>
        <w:rPr>
          <w:rFonts w:hint="default" w:ascii="Times New Roman" w:hAnsi="Times New Roman" w:eastAsia="方正仿宋_GBK" w:cs="Times New Roman"/>
          <w:szCs w:val="21"/>
          <w:lang w:eastAsia="zh-CN"/>
        </w:rPr>
        <w:fldChar w:fldCharType="separate"/>
      </w:r>
      <w:r>
        <w:rPr>
          <w:rFonts w:hint="default" w:ascii="Times New Roman" w:hAnsi="Times New Roman" w:eastAsia="方正仿宋_GBK" w:cs="Times New Roman"/>
          <w:szCs w:val="32"/>
          <w:lang w:eastAsia="zh-CN"/>
        </w:rPr>
        <w:t>71.任何个人或者未列入名录的单位未获得环境保护措施验收合格从事拆解、利用、处置电子废物活动的行为</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_Toc24247 \h </w:instrText>
      </w:r>
      <w:r>
        <w:rPr>
          <w:rFonts w:hint="default" w:ascii="Times New Roman" w:hAnsi="Times New Roman" w:cs="Times New Roman"/>
        </w:rPr>
        <w:fldChar w:fldCharType="separate"/>
      </w:r>
      <w:r>
        <w:rPr>
          <w:rFonts w:hint="default" w:ascii="Times New Roman" w:hAnsi="Times New Roman" w:cs="Times New Roman"/>
        </w:rPr>
        <w:t>122</w:t>
      </w:r>
      <w:r>
        <w:rPr>
          <w:rFonts w:hint="default" w:ascii="Times New Roman" w:hAnsi="Times New Roman" w:cs="Times New Roman"/>
        </w:rPr>
        <w:fldChar w:fldCharType="end"/>
      </w: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end"/>
      </w:r>
    </w:p>
    <w:p>
      <w:pPr>
        <w:pStyle w:val="15"/>
        <w:tabs>
          <w:tab w:val="right" w:leader="dot" w:pos="8845"/>
        </w:tabs>
        <w:rPr>
          <w:rFonts w:hint="default" w:ascii="Times New Roman" w:hAnsi="Times New Roman" w:cs="Times New Roman"/>
        </w:rPr>
      </w:pP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begin"/>
      </w:r>
      <w:r>
        <w:rPr>
          <w:rFonts w:hint="default" w:ascii="Times New Roman" w:hAnsi="Times New Roman" w:eastAsia="方正仿宋_GBK" w:cs="Times New Roman"/>
          <w:szCs w:val="21"/>
          <w:lang w:eastAsia="zh-CN"/>
        </w:rPr>
        <w:instrText xml:space="preserve"> HYPERLINK \l _Toc20963 </w:instrText>
      </w:r>
      <w:r>
        <w:rPr>
          <w:rFonts w:hint="default" w:ascii="Times New Roman" w:hAnsi="Times New Roman" w:eastAsia="方正仿宋_GBK" w:cs="Times New Roman"/>
          <w:szCs w:val="21"/>
          <w:lang w:eastAsia="zh-CN"/>
        </w:rPr>
        <w:fldChar w:fldCharType="separate"/>
      </w:r>
      <w:r>
        <w:rPr>
          <w:rFonts w:hint="default" w:ascii="Times New Roman" w:hAnsi="Times New Roman" w:eastAsia="方正楷体_GBK" w:cs="Times New Roman"/>
          <w:szCs w:val="32"/>
          <w:lang w:eastAsia="zh-CN"/>
        </w:rPr>
        <w:t>（九）违反土壤污染防治管理制度的行为</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_Toc20963 \h </w:instrText>
      </w:r>
      <w:r>
        <w:rPr>
          <w:rFonts w:hint="default" w:ascii="Times New Roman" w:hAnsi="Times New Roman" w:cs="Times New Roman"/>
        </w:rPr>
        <w:fldChar w:fldCharType="separate"/>
      </w:r>
      <w:r>
        <w:rPr>
          <w:rFonts w:hint="default" w:ascii="Times New Roman" w:hAnsi="Times New Roman" w:cs="Times New Roman"/>
        </w:rPr>
        <w:t>123</w:t>
      </w:r>
      <w:r>
        <w:rPr>
          <w:rFonts w:hint="default" w:ascii="Times New Roman" w:hAnsi="Times New Roman" w:cs="Times New Roman"/>
        </w:rPr>
        <w:fldChar w:fldCharType="end"/>
      </w: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end"/>
      </w:r>
    </w:p>
    <w:p>
      <w:pPr>
        <w:pStyle w:val="7"/>
        <w:tabs>
          <w:tab w:val="right" w:leader="dot" w:pos="8845"/>
        </w:tabs>
        <w:rPr>
          <w:rFonts w:hint="default" w:ascii="Times New Roman" w:hAnsi="Times New Roman" w:cs="Times New Roman"/>
        </w:rPr>
      </w:pP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begin"/>
      </w:r>
      <w:r>
        <w:rPr>
          <w:rFonts w:hint="default" w:ascii="Times New Roman" w:hAnsi="Times New Roman" w:eastAsia="方正仿宋_GBK" w:cs="Times New Roman"/>
          <w:szCs w:val="21"/>
          <w:lang w:eastAsia="zh-CN"/>
        </w:rPr>
        <w:instrText xml:space="preserve"> HYPERLINK \l _Toc3707 </w:instrText>
      </w:r>
      <w:r>
        <w:rPr>
          <w:rFonts w:hint="default" w:ascii="Times New Roman" w:hAnsi="Times New Roman" w:eastAsia="方正仿宋_GBK" w:cs="Times New Roman"/>
          <w:szCs w:val="21"/>
          <w:lang w:eastAsia="zh-CN"/>
        </w:rPr>
        <w:fldChar w:fldCharType="separate"/>
      </w:r>
      <w:r>
        <w:rPr>
          <w:rFonts w:hint="default" w:ascii="Times New Roman" w:hAnsi="Times New Roman" w:eastAsia="方正仿宋_GBK" w:cs="Times New Roman"/>
          <w:szCs w:val="32"/>
          <w:lang w:eastAsia="zh-CN"/>
        </w:rPr>
        <w:t>1.土壤污染重点监管单位未制定、实施自行监测方案，或者未将监测数据报生态环境部门的行为</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_Toc3707 \h </w:instrText>
      </w:r>
      <w:r>
        <w:rPr>
          <w:rFonts w:hint="default" w:ascii="Times New Roman" w:hAnsi="Times New Roman" w:cs="Times New Roman"/>
        </w:rPr>
        <w:fldChar w:fldCharType="separate"/>
      </w:r>
      <w:r>
        <w:rPr>
          <w:rFonts w:hint="default" w:ascii="Times New Roman" w:hAnsi="Times New Roman" w:cs="Times New Roman"/>
        </w:rPr>
        <w:t>123</w:t>
      </w:r>
      <w:r>
        <w:rPr>
          <w:rFonts w:hint="default" w:ascii="Times New Roman" w:hAnsi="Times New Roman" w:cs="Times New Roman"/>
        </w:rPr>
        <w:fldChar w:fldCharType="end"/>
      </w: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end"/>
      </w:r>
    </w:p>
    <w:p>
      <w:pPr>
        <w:pStyle w:val="7"/>
        <w:tabs>
          <w:tab w:val="right" w:leader="dot" w:pos="8845"/>
        </w:tabs>
        <w:rPr>
          <w:rFonts w:hint="default" w:ascii="Times New Roman" w:hAnsi="Times New Roman" w:cs="Times New Roman"/>
        </w:rPr>
      </w:pP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begin"/>
      </w:r>
      <w:r>
        <w:rPr>
          <w:rFonts w:hint="default" w:ascii="Times New Roman" w:hAnsi="Times New Roman" w:eastAsia="方正仿宋_GBK" w:cs="Times New Roman"/>
          <w:szCs w:val="21"/>
          <w:lang w:eastAsia="zh-CN"/>
        </w:rPr>
        <w:instrText xml:space="preserve"> HYPERLINK \l _Toc973 </w:instrText>
      </w:r>
      <w:r>
        <w:rPr>
          <w:rFonts w:hint="default" w:ascii="Times New Roman" w:hAnsi="Times New Roman" w:eastAsia="方正仿宋_GBK" w:cs="Times New Roman"/>
          <w:szCs w:val="21"/>
          <w:lang w:eastAsia="zh-CN"/>
        </w:rPr>
        <w:fldChar w:fldCharType="separate"/>
      </w:r>
      <w:r>
        <w:rPr>
          <w:rFonts w:hint="default" w:ascii="Times New Roman" w:hAnsi="Times New Roman" w:eastAsia="方正仿宋_GBK" w:cs="Times New Roman"/>
          <w:szCs w:val="32"/>
          <w:lang w:eastAsia="zh-CN"/>
        </w:rPr>
        <w:t>2.土壤污染重点监管单位篡改、伪造监测数据的行为</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_Toc973 \h </w:instrText>
      </w:r>
      <w:r>
        <w:rPr>
          <w:rFonts w:hint="default" w:ascii="Times New Roman" w:hAnsi="Times New Roman" w:cs="Times New Roman"/>
        </w:rPr>
        <w:fldChar w:fldCharType="separate"/>
      </w:r>
      <w:r>
        <w:rPr>
          <w:rFonts w:hint="default" w:ascii="Times New Roman" w:hAnsi="Times New Roman" w:cs="Times New Roman"/>
        </w:rPr>
        <w:t>124</w:t>
      </w:r>
      <w:r>
        <w:rPr>
          <w:rFonts w:hint="default" w:ascii="Times New Roman" w:hAnsi="Times New Roman" w:cs="Times New Roman"/>
        </w:rPr>
        <w:fldChar w:fldCharType="end"/>
      </w: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end"/>
      </w:r>
    </w:p>
    <w:p>
      <w:pPr>
        <w:pStyle w:val="7"/>
        <w:tabs>
          <w:tab w:val="right" w:leader="dot" w:pos="8845"/>
        </w:tabs>
        <w:rPr>
          <w:rFonts w:hint="default" w:ascii="Times New Roman" w:hAnsi="Times New Roman" w:cs="Times New Roman"/>
        </w:rPr>
      </w:pP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begin"/>
      </w:r>
      <w:r>
        <w:rPr>
          <w:rFonts w:hint="default" w:ascii="Times New Roman" w:hAnsi="Times New Roman" w:eastAsia="方正仿宋_GBK" w:cs="Times New Roman"/>
          <w:szCs w:val="21"/>
          <w:lang w:eastAsia="zh-CN"/>
        </w:rPr>
        <w:instrText xml:space="preserve"> HYPERLINK \l _Toc6710 </w:instrText>
      </w:r>
      <w:r>
        <w:rPr>
          <w:rFonts w:hint="default" w:ascii="Times New Roman" w:hAnsi="Times New Roman" w:eastAsia="方正仿宋_GBK" w:cs="Times New Roman"/>
          <w:szCs w:val="21"/>
          <w:lang w:eastAsia="zh-CN"/>
        </w:rPr>
        <w:fldChar w:fldCharType="separate"/>
      </w:r>
      <w:r>
        <w:rPr>
          <w:rFonts w:hint="default" w:ascii="Times New Roman" w:hAnsi="Times New Roman" w:eastAsia="方正仿宋_GBK" w:cs="Times New Roman"/>
          <w:szCs w:val="32"/>
          <w:lang w:eastAsia="zh-CN"/>
        </w:rPr>
        <w:t>3.土壤污染重点监管单位未按年度报告有毒有害物质排放情况，或者未建立土壤污染隐患排查制度的行为</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_Toc6710 \h </w:instrText>
      </w:r>
      <w:r>
        <w:rPr>
          <w:rFonts w:hint="default" w:ascii="Times New Roman" w:hAnsi="Times New Roman" w:cs="Times New Roman"/>
        </w:rPr>
        <w:fldChar w:fldCharType="separate"/>
      </w:r>
      <w:r>
        <w:rPr>
          <w:rFonts w:hint="default" w:ascii="Times New Roman" w:hAnsi="Times New Roman" w:cs="Times New Roman"/>
        </w:rPr>
        <w:t>124</w:t>
      </w:r>
      <w:r>
        <w:rPr>
          <w:rFonts w:hint="default" w:ascii="Times New Roman" w:hAnsi="Times New Roman" w:cs="Times New Roman"/>
        </w:rPr>
        <w:fldChar w:fldCharType="end"/>
      </w: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end"/>
      </w:r>
    </w:p>
    <w:p>
      <w:pPr>
        <w:pStyle w:val="7"/>
        <w:tabs>
          <w:tab w:val="right" w:leader="dot" w:pos="8845"/>
        </w:tabs>
        <w:rPr>
          <w:rFonts w:hint="default" w:ascii="Times New Roman" w:hAnsi="Times New Roman" w:cs="Times New Roman"/>
        </w:rPr>
      </w:pP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begin"/>
      </w:r>
      <w:r>
        <w:rPr>
          <w:rFonts w:hint="default" w:ascii="Times New Roman" w:hAnsi="Times New Roman" w:eastAsia="方正仿宋_GBK" w:cs="Times New Roman"/>
          <w:szCs w:val="21"/>
          <w:lang w:eastAsia="zh-CN"/>
        </w:rPr>
        <w:instrText xml:space="preserve"> HYPERLINK \l _Toc19655 </w:instrText>
      </w:r>
      <w:r>
        <w:rPr>
          <w:rFonts w:hint="default" w:ascii="Times New Roman" w:hAnsi="Times New Roman" w:eastAsia="方正仿宋_GBK" w:cs="Times New Roman"/>
          <w:szCs w:val="21"/>
          <w:lang w:eastAsia="zh-CN"/>
        </w:rPr>
        <w:fldChar w:fldCharType="separate"/>
      </w:r>
      <w:r>
        <w:rPr>
          <w:rFonts w:hint="default" w:ascii="Times New Roman" w:hAnsi="Times New Roman" w:eastAsia="方正仿宋_GBK" w:cs="Times New Roman"/>
          <w:szCs w:val="32"/>
          <w:lang w:eastAsia="zh-CN"/>
        </w:rPr>
        <w:t>4.拆除设施、设备或者建筑物、构筑物，未采取相应的土壤污染防治措施的行为</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_Toc19655 \h </w:instrText>
      </w:r>
      <w:r>
        <w:rPr>
          <w:rFonts w:hint="default" w:ascii="Times New Roman" w:hAnsi="Times New Roman" w:cs="Times New Roman"/>
        </w:rPr>
        <w:fldChar w:fldCharType="separate"/>
      </w:r>
      <w:r>
        <w:rPr>
          <w:rFonts w:hint="default" w:ascii="Times New Roman" w:hAnsi="Times New Roman" w:cs="Times New Roman"/>
        </w:rPr>
        <w:t>125</w:t>
      </w:r>
      <w:r>
        <w:rPr>
          <w:rFonts w:hint="default" w:ascii="Times New Roman" w:hAnsi="Times New Roman" w:cs="Times New Roman"/>
        </w:rPr>
        <w:fldChar w:fldCharType="end"/>
      </w: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end"/>
      </w:r>
    </w:p>
    <w:p>
      <w:pPr>
        <w:pStyle w:val="7"/>
        <w:tabs>
          <w:tab w:val="right" w:leader="dot" w:pos="8845"/>
        </w:tabs>
        <w:rPr>
          <w:rFonts w:hint="default" w:ascii="Times New Roman" w:hAnsi="Times New Roman" w:cs="Times New Roman"/>
        </w:rPr>
      </w:pP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begin"/>
      </w:r>
      <w:r>
        <w:rPr>
          <w:rFonts w:hint="default" w:ascii="Times New Roman" w:hAnsi="Times New Roman" w:eastAsia="方正仿宋_GBK" w:cs="Times New Roman"/>
          <w:szCs w:val="21"/>
          <w:lang w:eastAsia="zh-CN"/>
        </w:rPr>
        <w:instrText xml:space="preserve"> HYPERLINK \l _Toc2275 </w:instrText>
      </w:r>
      <w:r>
        <w:rPr>
          <w:rFonts w:hint="default" w:ascii="Times New Roman" w:hAnsi="Times New Roman" w:eastAsia="方正仿宋_GBK" w:cs="Times New Roman"/>
          <w:szCs w:val="21"/>
          <w:lang w:eastAsia="zh-CN"/>
        </w:rPr>
        <w:fldChar w:fldCharType="separate"/>
      </w:r>
      <w:r>
        <w:rPr>
          <w:rFonts w:hint="default" w:ascii="Times New Roman" w:hAnsi="Times New Roman" w:eastAsia="方正仿宋_GBK" w:cs="Times New Roman"/>
          <w:szCs w:val="32"/>
          <w:lang w:eastAsia="zh-CN"/>
        </w:rPr>
        <w:t>5.土壤污染重点监管单位拆除设施、设备或者建筑物、构筑物，未制定、实施土壤污染防治工作方案的行为</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_Toc2275 \h </w:instrText>
      </w:r>
      <w:r>
        <w:rPr>
          <w:rFonts w:hint="default" w:ascii="Times New Roman" w:hAnsi="Times New Roman" w:cs="Times New Roman"/>
        </w:rPr>
        <w:fldChar w:fldCharType="separate"/>
      </w:r>
      <w:r>
        <w:rPr>
          <w:rFonts w:hint="default" w:ascii="Times New Roman" w:hAnsi="Times New Roman" w:cs="Times New Roman"/>
        </w:rPr>
        <w:t>126</w:t>
      </w:r>
      <w:r>
        <w:rPr>
          <w:rFonts w:hint="default" w:ascii="Times New Roman" w:hAnsi="Times New Roman" w:cs="Times New Roman"/>
        </w:rPr>
        <w:fldChar w:fldCharType="end"/>
      </w: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end"/>
      </w:r>
    </w:p>
    <w:p>
      <w:pPr>
        <w:pStyle w:val="7"/>
        <w:tabs>
          <w:tab w:val="right" w:leader="dot" w:pos="8845"/>
        </w:tabs>
        <w:rPr>
          <w:rFonts w:hint="default" w:ascii="Times New Roman" w:hAnsi="Times New Roman" w:cs="Times New Roman"/>
        </w:rPr>
      </w:pP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begin"/>
      </w:r>
      <w:r>
        <w:rPr>
          <w:rFonts w:hint="default" w:ascii="Times New Roman" w:hAnsi="Times New Roman" w:eastAsia="方正仿宋_GBK" w:cs="Times New Roman"/>
          <w:szCs w:val="21"/>
          <w:lang w:eastAsia="zh-CN"/>
        </w:rPr>
        <w:instrText xml:space="preserve"> HYPERLINK \l _Toc31127 </w:instrText>
      </w:r>
      <w:r>
        <w:rPr>
          <w:rFonts w:hint="default" w:ascii="Times New Roman" w:hAnsi="Times New Roman" w:eastAsia="方正仿宋_GBK" w:cs="Times New Roman"/>
          <w:szCs w:val="21"/>
          <w:lang w:eastAsia="zh-CN"/>
        </w:rPr>
        <w:fldChar w:fldCharType="separate"/>
      </w:r>
      <w:r>
        <w:rPr>
          <w:rFonts w:hint="default" w:ascii="Times New Roman" w:hAnsi="Times New Roman" w:eastAsia="方正仿宋_GBK" w:cs="Times New Roman"/>
          <w:szCs w:val="32"/>
          <w:lang w:eastAsia="zh-CN"/>
        </w:rPr>
        <w:t>6.尾矿库运营、管理单位未按照规定采取措施防止土壤污染的行为</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_Toc31127 \h </w:instrText>
      </w:r>
      <w:r>
        <w:rPr>
          <w:rFonts w:hint="default" w:ascii="Times New Roman" w:hAnsi="Times New Roman" w:cs="Times New Roman"/>
        </w:rPr>
        <w:fldChar w:fldCharType="separate"/>
      </w:r>
      <w:r>
        <w:rPr>
          <w:rFonts w:hint="default" w:ascii="Times New Roman" w:hAnsi="Times New Roman" w:cs="Times New Roman"/>
        </w:rPr>
        <w:t>127</w:t>
      </w:r>
      <w:r>
        <w:rPr>
          <w:rFonts w:hint="default" w:ascii="Times New Roman" w:hAnsi="Times New Roman" w:cs="Times New Roman"/>
        </w:rPr>
        <w:fldChar w:fldCharType="end"/>
      </w: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end"/>
      </w:r>
    </w:p>
    <w:p>
      <w:pPr>
        <w:pStyle w:val="7"/>
        <w:tabs>
          <w:tab w:val="right" w:leader="dot" w:pos="8845"/>
        </w:tabs>
        <w:rPr>
          <w:rFonts w:hint="default" w:ascii="Times New Roman" w:hAnsi="Times New Roman" w:cs="Times New Roman"/>
        </w:rPr>
      </w:pP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begin"/>
      </w:r>
      <w:r>
        <w:rPr>
          <w:rFonts w:hint="default" w:ascii="Times New Roman" w:hAnsi="Times New Roman" w:eastAsia="方正仿宋_GBK" w:cs="Times New Roman"/>
          <w:szCs w:val="21"/>
          <w:lang w:eastAsia="zh-CN"/>
        </w:rPr>
        <w:instrText xml:space="preserve"> HYPERLINK \l _Toc5907 </w:instrText>
      </w:r>
      <w:r>
        <w:rPr>
          <w:rFonts w:hint="default" w:ascii="Times New Roman" w:hAnsi="Times New Roman" w:eastAsia="方正仿宋_GBK" w:cs="Times New Roman"/>
          <w:szCs w:val="21"/>
          <w:lang w:eastAsia="zh-CN"/>
        </w:rPr>
        <w:fldChar w:fldCharType="separate"/>
      </w:r>
      <w:r>
        <w:rPr>
          <w:rFonts w:hint="default" w:ascii="Times New Roman" w:hAnsi="Times New Roman" w:eastAsia="方正仿宋_GBK" w:cs="Times New Roman"/>
          <w:szCs w:val="32"/>
          <w:lang w:eastAsia="zh-CN"/>
        </w:rPr>
        <w:t>7.尾矿库运营、管理单位未按照规定进行土壤污染状况监测的行为</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_Toc5907 \h </w:instrText>
      </w:r>
      <w:r>
        <w:rPr>
          <w:rFonts w:hint="default" w:ascii="Times New Roman" w:hAnsi="Times New Roman" w:cs="Times New Roman"/>
        </w:rPr>
        <w:fldChar w:fldCharType="separate"/>
      </w:r>
      <w:r>
        <w:rPr>
          <w:rFonts w:hint="default" w:ascii="Times New Roman" w:hAnsi="Times New Roman" w:cs="Times New Roman"/>
        </w:rPr>
        <w:t>128</w:t>
      </w:r>
      <w:r>
        <w:rPr>
          <w:rFonts w:hint="default" w:ascii="Times New Roman" w:hAnsi="Times New Roman" w:cs="Times New Roman"/>
        </w:rPr>
        <w:fldChar w:fldCharType="end"/>
      </w: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end"/>
      </w:r>
    </w:p>
    <w:p>
      <w:pPr>
        <w:pStyle w:val="7"/>
        <w:tabs>
          <w:tab w:val="right" w:leader="dot" w:pos="8845"/>
        </w:tabs>
        <w:rPr>
          <w:rFonts w:hint="default" w:ascii="Times New Roman" w:hAnsi="Times New Roman" w:cs="Times New Roman"/>
        </w:rPr>
      </w:pP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begin"/>
      </w:r>
      <w:r>
        <w:rPr>
          <w:rFonts w:hint="default" w:ascii="Times New Roman" w:hAnsi="Times New Roman" w:eastAsia="方正仿宋_GBK" w:cs="Times New Roman"/>
          <w:szCs w:val="21"/>
          <w:lang w:eastAsia="zh-CN"/>
        </w:rPr>
        <w:instrText xml:space="preserve"> HYPERLINK \l _Toc5063 </w:instrText>
      </w:r>
      <w:r>
        <w:rPr>
          <w:rFonts w:hint="default" w:ascii="Times New Roman" w:hAnsi="Times New Roman" w:eastAsia="方正仿宋_GBK" w:cs="Times New Roman"/>
          <w:szCs w:val="21"/>
          <w:lang w:eastAsia="zh-CN"/>
        </w:rPr>
        <w:fldChar w:fldCharType="separate"/>
      </w:r>
      <w:r>
        <w:rPr>
          <w:rFonts w:hint="default" w:ascii="Times New Roman" w:hAnsi="Times New Roman" w:eastAsia="方正仿宋_GBK" w:cs="Times New Roman"/>
          <w:szCs w:val="32"/>
          <w:lang w:eastAsia="zh-CN"/>
        </w:rPr>
        <w:t>8.建设和运行污水集中处理设施、固体废物处置设施，未依照法律法规和相关标准的要求采取措施防止土壤污染的行为</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_Toc5063 \h </w:instrText>
      </w:r>
      <w:r>
        <w:rPr>
          <w:rFonts w:hint="default" w:ascii="Times New Roman" w:hAnsi="Times New Roman" w:cs="Times New Roman"/>
        </w:rPr>
        <w:fldChar w:fldCharType="separate"/>
      </w:r>
      <w:r>
        <w:rPr>
          <w:rFonts w:hint="default" w:ascii="Times New Roman" w:hAnsi="Times New Roman" w:cs="Times New Roman"/>
        </w:rPr>
        <w:t>129</w:t>
      </w:r>
      <w:r>
        <w:rPr>
          <w:rFonts w:hint="default" w:ascii="Times New Roman" w:hAnsi="Times New Roman" w:cs="Times New Roman"/>
        </w:rPr>
        <w:fldChar w:fldCharType="end"/>
      </w: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end"/>
      </w:r>
    </w:p>
    <w:p>
      <w:pPr>
        <w:pStyle w:val="7"/>
        <w:tabs>
          <w:tab w:val="right" w:leader="dot" w:pos="8845"/>
        </w:tabs>
        <w:rPr>
          <w:rFonts w:hint="default" w:ascii="Times New Roman" w:hAnsi="Times New Roman" w:cs="Times New Roman"/>
        </w:rPr>
      </w:pP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begin"/>
      </w:r>
      <w:r>
        <w:rPr>
          <w:rFonts w:hint="default" w:ascii="Times New Roman" w:hAnsi="Times New Roman" w:eastAsia="方正仿宋_GBK" w:cs="Times New Roman"/>
          <w:szCs w:val="21"/>
          <w:lang w:eastAsia="zh-CN"/>
        </w:rPr>
        <w:instrText xml:space="preserve"> HYPERLINK \l _Toc29284 </w:instrText>
      </w:r>
      <w:r>
        <w:rPr>
          <w:rFonts w:hint="default" w:ascii="Times New Roman" w:hAnsi="Times New Roman" w:eastAsia="方正仿宋_GBK" w:cs="Times New Roman"/>
          <w:szCs w:val="21"/>
          <w:lang w:eastAsia="zh-CN"/>
        </w:rPr>
        <w:fldChar w:fldCharType="separate"/>
      </w:r>
      <w:r>
        <w:rPr>
          <w:rFonts w:hint="default" w:ascii="Times New Roman" w:hAnsi="Times New Roman" w:eastAsia="方正仿宋_GBK" w:cs="Times New Roman"/>
          <w:szCs w:val="32"/>
          <w:lang w:eastAsia="zh-CN"/>
        </w:rPr>
        <w:t>9.向农用地排放重金属或者其他有毒有害物质含量超标的污水、污泥，以及可能造成土壤污染的清淤底泥、尾矿、矿渣等的行为</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_Toc29284 \h </w:instrText>
      </w:r>
      <w:r>
        <w:rPr>
          <w:rFonts w:hint="default" w:ascii="Times New Roman" w:hAnsi="Times New Roman" w:cs="Times New Roman"/>
        </w:rPr>
        <w:fldChar w:fldCharType="separate"/>
      </w:r>
      <w:r>
        <w:rPr>
          <w:rFonts w:hint="default" w:ascii="Times New Roman" w:hAnsi="Times New Roman" w:cs="Times New Roman"/>
        </w:rPr>
        <w:t>130</w:t>
      </w:r>
      <w:r>
        <w:rPr>
          <w:rFonts w:hint="default" w:ascii="Times New Roman" w:hAnsi="Times New Roman" w:cs="Times New Roman"/>
        </w:rPr>
        <w:fldChar w:fldCharType="end"/>
      </w: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end"/>
      </w:r>
    </w:p>
    <w:p>
      <w:pPr>
        <w:pStyle w:val="7"/>
        <w:tabs>
          <w:tab w:val="right" w:leader="dot" w:pos="8845"/>
        </w:tabs>
        <w:rPr>
          <w:rFonts w:hint="default" w:ascii="Times New Roman" w:hAnsi="Times New Roman" w:cs="Times New Roman"/>
        </w:rPr>
      </w:pP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begin"/>
      </w:r>
      <w:r>
        <w:rPr>
          <w:rFonts w:hint="default" w:ascii="Times New Roman" w:hAnsi="Times New Roman" w:eastAsia="方正仿宋_GBK" w:cs="Times New Roman"/>
          <w:szCs w:val="21"/>
          <w:lang w:eastAsia="zh-CN"/>
        </w:rPr>
        <w:instrText xml:space="preserve"> HYPERLINK \l _Toc7118 </w:instrText>
      </w:r>
      <w:r>
        <w:rPr>
          <w:rFonts w:hint="default" w:ascii="Times New Roman" w:hAnsi="Times New Roman" w:eastAsia="方正仿宋_GBK" w:cs="Times New Roman"/>
          <w:szCs w:val="21"/>
          <w:lang w:eastAsia="zh-CN"/>
        </w:rPr>
        <w:fldChar w:fldCharType="separate"/>
      </w:r>
      <w:r>
        <w:rPr>
          <w:rFonts w:hint="default" w:ascii="Times New Roman" w:hAnsi="Times New Roman" w:eastAsia="方正仿宋_GBK" w:cs="Times New Roman"/>
          <w:szCs w:val="32"/>
          <w:lang w:eastAsia="zh-CN"/>
        </w:rPr>
        <w:t>10.将重金属或者其他有毒有害物质含量超标的工业固体废物、生活垃圾或者污染土壤用于土地复垦的行为</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_Toc7118 \h </w:instrText>
      </w:r>
      <w:r>
        <w:rPr>
          <w:rFonts w:hint="default" w:ascii="Times New Roman" w:hAnsi="Times New Roman" w:cs="Times New Roman"/>
        </w:rPr>
        <w:fldChar w:fldCharType="separate"/>
      </w:r>
      <w:r>
        <w:rPr>
          <w:rFonts w:hint="default" w:ascii="Times New Roman" w:hAnsi="Times New Roman" w:cs="Times New Roman"/>
        </w:rPr>
        <w:t>131</w:t>
      </w:r>
      <w:r>
        <w:rPr>
          <w:rFonts w:hint="default" w:ascii="Times New Roman" w:hAnsi="Times New Roman" w:cs="Times New Roman"/>
        </w:rPr>
        <w:fldChar w:fldCharType="end"/>
      </w: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end"/>
      </w:r>
    </w:p>
    <w:p>
      <w:pPr>
        <w:pStyle w:val="7"/>
        <w:tabs>
          <w:tab w:val="right" w:leader="dot" w:pos="8845"/>
        </w:tabs>
        <w:rPr>
          <w:rFonts w:hint="default" w:ascii="Times New Roman" w:hAnsi="Times New Roman" w:cs="Times New Roman"/>
        </w:rPr>
      </w:pP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begin"/>
      </w:r>
      <w:r>
        <w:rPr>
          <w:rFonts w:hint="default" w:ascii="Times New Roman" w:hAnsi="Times New Roman" w:eastAsia="方正仿宋_GBK" w:cs="Times New Roman"/>
          <w:szCs w:val="21"/>
          <w:lang w:eastAsia="zh-CN"/>
        </w:rPr>
        <w:instrText xml:space="preserve"> HYPERLINK \l _Toc17787 </w:instrText>
      </w:r>
      <w:r>
        <w:rPr>
          <w:rFonts w:hint="default" w:ascii="Times New Roman" w:hAnsi="Times New Roman" w:eastAsia="方正仿宋_GBK" w:cs="Times New Roman"/>
          <w:szCs w:val="21"/>
          <w:lang w:eastAsia="zh-CN"/>
        </w:rPr>
        <w:fldChar w:fldCharType="separate"/>
      </w:r>
      <w:r>
        <w:rPr>
          <w:rFonts w:hint="default" w:ascii="Times New Roman" w:hAnsi="Times New Roman" w:eastAsia="方正仿宋_GBK" w:cs="Times New Roman"/>
          <w:szCs w:val="32"/>
          <w:lang w:eastAsia="zh-CN"/>
        </w:rPr>
        <w:t>11.受委托从事土壤污染状况调查和风险评估的单位出具虚假报告的行为</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_Toc17787 \h </w:instrText>
      </w:r>
      <w:r>
        <w:rPr>
          <w:rFonts w:hint="default" w:ascii="Times New Roman" w:hAnsi="Times New Roman" w:cs="Times New Roman"/>
        </w:rPr>
        <w:fldChar w:fldCharType="separate"/>
      </w:r>
      <w:r>
        <w:rPr>
          <w:rFonts w:hint="default" w:ascii="Times New Roman" w:hAnsi="Times New Roman" w:cs="Times New Roman"/>
        </w:rPr>
        <w:t>131</w:t>
      </w:r>
      <w:r>
        <w:rPr>
          <w:rFonts w:hint="default" w:ascii="Times New Roman" w:hAnsi="Times New Roman" w:cs="Times New Roman"/>
        </w:rPr>
        <w:fldChar w:fldCharType="end"/>
      </w: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end"/>
      </w:r>
    </w:p>
    <w:p>
      <w:pPr>
        <w:pStyle w:val="7"/>
        <w:tabs>
          <w:tab w:val="right" w:leader="dot" w:pos="8845"/>
        </w:tabs>
        <w:rPr>
          <w:rFonts w:hint="default" w:ascii="Times New Roman" w:hAnsi="Times New Roman" w:cs="Times New Roman"/>
        </w:rPr>
      </w:pP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begin"/>
      </w:r>
      <w:r>
        <w:rPr>
          <w:rFonts w:hint="default" w:ascii="Times New Roman" w:hAnsi="Times New Roman" w:eastAsia="方正仿宋_GBK" w:cs="Times New Roman"/>
          <w:szCs w:val="21"/>
          <w:lang w:eastAsia="zh-CN"/>
        </w:rPr>
        <w:instrText xml:space="preserve"> HYPERLINK \l _Toc13732 </w:instrText>
      </w:r>
      <w:r>
        <w:rPr>
          <w:rFonts w:hint="default" w:ascii="Times New Roman" w:hAnsi="Times New Roman" w:eastAsia="方正仿宋_GBK" w:cs="Times New Roman"/>
          <w:szCs w:val="21"/>
          <w:lang w:eastAsia="zh-CN"/>
        </w:rPr>
        <w:fldChar w:fldCharType="separate"/>
      </w:r>
      <w:r>
        <w:rPr>
          <w:rFonts w:hint="default" w:ascii="Times New Roman" w:hAnsi="Times New Roman" w:eastAsia="方正仿宋_GBK" w:cs="Times New Roman"/>
          <w:szCs w:val="32"/>
          <w:lang w:eastAsia="zh-CN"/>
        </w:rPr>
        <w:t>12.未单独收集、存放开发建设过程中剥离的表土的行为</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_Toc13732 \h </w:instrText>
      </w:r>
      <w:r>
        <w:rPr>
          <w:rFonts w:hint="default" w:ascii="Times New Roman" w:hAnsi="Times New Roman" w:cs="Times New Roman"/>
        </w:rPr>
        <w:fldChar w:fldCharType="separate"/>
      </w:r>
      <w:r>
        <w:rPr>
          <w:rFonts w:hint="default" w:ascii="Times New Roman" w:hAnsi="Times New Roman" w:cs="Times New Roman"/>
        </w:rPr>
        <w:t>132</w:t>
      </w:r>
      <w:r>
        <w:rPr>
          <w:rFonts w:hint="default" w:ascii="Times New Roman" w:hAnsi="Times New Roman" w:cs="Times New Roman"/>
        </w:rPr>
        <w:fldChar w:fldCharType="end"/>
      </w: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end"/>
      </w:r>
    </w:p>
    <w:p>
      <w:pPr>
        <w:pStyle w:val="7"/>
        <w:tabs>
          <w:tab w:val="right" w:leader="dot" w:pos="8845"/>
        </w:tabs>
        <w:rPr>
          <w:rFonts w:hint="default" w:ascii="Times New Roman" w:hAnsi="Times New Roman" w:cs="Times New Roman"/>
        </w:rPr>
      </w:pP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begin"/>
      </w:r>
      <w:r>
        <w:rPr>
          <w:rFonts w:hint="default" w:ascii="Times New Roman" w:hAnsi="Times New Roman" w:eastAsia="方正仿宋_GBK" w:cs="Times New Roman"/>
          <w:szCs w:val="21"/>
          <w:lang w:eastAsia="zh-CN"/>
        </w:rPr>
        <w:instrText xml:space="preserve"> HYPERLINK \l _Toc16587 </w:instrText>
      </w:r>
      <w:r>
        <w:rPr>
          <w:rFonts w:hint="default" w:ascii="Times New Roman" w:hAnsi="Times New Roman" w:eastAsia="方正仿宋_GBK" w:cs="Times New Roman"/>
          <w:szCs w:val="21"/>
          <w:lang w:eastAsia="zh-CN"/>
        </w:rPr>
        <w:fldChar w:fldCharType="separate"/>
      </w:r>
      <w:r>
        <w:rPr>
          <w:rFonts w:hint="default" w:ascii="Times New Roman" w:hAnsi="Times New Roman" w:eastAsia="方正仿宋_GBK" w:cs="Times New Roman"/>
          <w:szCs w:val="32"/>
          <w:lang w:eastAsia="zh-CN"/>
        </w:rPr>
        <w:t>13.实施风险管控、修复活动对土壤、周边环境造成新的污染的行为</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_Toc16587 \h </w:instrText>
      </w:r>
      <w:r>
        <w:rPr>
          <w:rFonts w:hint="default" w:ascii="Times New Roman" w:hAnsi="Times New Roman" w:cs="Times New Roman"/>
        </w:rPr>
        <w:fldChar w:fldCharType="separate"/>
      </w:r>
      <w:r>
        <w:rPr>
          <w:rFonts w:hint="default" w:ascii="Times New Roman" w:hAnsi="Times New Roman" w:cs="Times New Roman"/>
        </w:rPr>
        <w:t>133</w:t>
      </w:r>
      <w:r>
        <w:rPr>
          <w:rFonts w:hint="default" w:ascii="Times New Roman" w:hAnsi="Times New Roman" w:cs="Times New Roman"/>
        </w:rPr>
        <w:fldChar w:fldCharType="end"/>
      </w: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end"/>
      </w:r>
    </w:p>
    <w:p>
      <w:pPr>
        <w:pStyle w:val="7"/>
        <w:tabs>
          <w:tab w:val="right" w:leader="dot" w:pos="8845"/>
        </w:tabs>
        <w:rPr>
          <w:rFonts w:hint="default" w:ascii="Times New Roman" w:hAnsi="Times New Roman" w:cs="Times New Roman"/>
        </w:rPr>
      </w:pP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begin"/>
      </w:r>
      <w:r>
        <w:rPr>
          <w:rFonts w:hint="default" w:ascii="Times New Roman" w:hAnsi="Times New Roman" w:eastAsia="方正仿宋_GBK" w:cs="Times New Roman"/>
          <w:szCs w:val="21"/>
          <w:lang w:eastAsia="zh-CN"/>
        </w:rPr>
        <w:instrText xml:space="preserve"> HYPERLINK \l _Toc25311 </w:instrText>
      </w:r>
      <w:r>
        <w:rPr>
          <w:rFonts w:hint="default" w:ascii="Times New Roman" w:hAnsi="Times New Roman" w:eastAsia="方正仿宋_GBK" w:cs="Times New Roman"/>
          <w:szCs w:val="21"/>
          <w:lang w:eastAsia="zh-CN"/>
        </w:rPr>
        <w:fldChar w:fldCharType="separate"/>
      </w:r>
      <w:r>
        <w:rPr>
          <w:rFonts w:hint="default" w:ascii="Times New Roman" w:hAnsi="Times New Roman" w:eastAsia="方正仿宋_GBK" w:cs="Times New Roman"/>
          <w:szCs w:val="32"/>
          <w:lang w:eastAsia="zh-CN"/>
        </w:rPr>
        <w:t>14.土壤修复施工单位转运污染土壤，未提前报所在地和接收地生态环境部门的行为</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_Toc25311 \h </w:instrText>
      </w:r>
      <w:r>
        <w:rPr>
          <w:rFonts w:hint="default" w:ascii="Times New Roman" w:hAnsi="Times New Roman" w:cs="Times New Roman"/>
        </w:rPr>
        <w:fldChar w:fldCharType="separate"/>
      </w:r>
      <w:r>
        <w:rPr>
          <w:rFonts w:hint="default" w:ascii="Times New Roman" w:hAnsi="Times New Roman" w:cs="Times New Roman"/>
        </w:rPr>
        <w:t>133</w:t>
      </w:r>
      <w:r>
        <w:rPr>
          <w:rFonts w:hint="default" w:ascii="Times New Roman" w:hAnsi="Times New Roman" w:cs="Times New Roman"/>
        </w:rPr>
        <w:fldChar w:fldCharType="end"/>
      </w: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end"/>
      </w:r>
    </w:p>
    <w:p>
      <w:pPr>
        <w:pStyle w:val="7"/>
        <w:tabs>
          <w:tab w:val="right" w:leader="dot" w:pos="8845"/>
        </w:tabs>
        <w:rPr>
          <w:rFonts w:hint="default" w:ascii="Times New Roman" w:hAnsi="Times New Roman" w:cs="Times New Roman"/>
        </w:rPr>
      </w:pP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begin"/>
      </w:r>
      <w:r>
        <w:rPr>
          <w:rFonts w:hint="default" w:ascii="Times New Roman" w:hAnsi="Times New Roman" w:eastAsia="方正仿宋_GBK" w:cs="Times New Roman"/>
          <w:szCs w:val="21"/>
          <w:lang w:eastAsia="zh-CN"/>
        </w:rPr>
        <w:instrText xml:space="preserve"> HYPERLINK \l _Toc28349 </w:instrText>
      </w:r>
      <w:r>
        <w:rPr>
          <w:rFonts w:hint="default" w:ascii="Times New Roman" w:hAnsi="Times New Roman" w:eastAsia="方正仿宋_GBK" w:cs="Times New Roman"/>
          <w:szCs w:val="21"/>
          <w:lang w:eastAsia="zh-CN"/>
        </w:rPr>
        <w:fldChar w:fldCharType="separate"/>
      </w:r>
      <w:r>
        <w:rPr>
          <w:rFonts w:hint="default" w:ascii="Times New Roman" w:hAnsi="Times New Roman" w:eastAsia="方正仿宋_GBK" w:cs="Times New Roman"/>
          <w:szCs w:val="32"/>
          <w:lang w:eastAsia="zh-CN"/>
        </w:rPr>
        <w:t>15.未达到土壤污染风险评估报告确定的风险管控、修复目标的建设用地地块，开工建设与风险管控、修复无关的项目的行为</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_Toc28349 \h </w:instrText>
      </w:r>
      <w:r>
        <w:rPr>
          <w:rFonts w:hint="default" w:ascii="Times New Roman" w:hAnsi="Times New Roman" w:cs="Times New Roman"/>
        </w:rPr>
        <w:fldChar w:fldCharType="separate"/>
      </w:r>
      <w:r>
        <w:rPr>
          <w:rFonts w:hint="default" w:ascii="Times New Roman" w:hAnsi="Times New Roman" w:cs="Times New Roman"/>
        </w:rPr>
        <w:t>134</w:t>
      </w:r>
      <w:r>
        <w:rPr>
          <w:rFonts w:hint="default" w:ascii="Times New Roman" w:hAnsi="Times New Roman" w:cs="Times New Roman"/>
        </w:rPr>
        <w:fldChar w:fldCharType="end"/>
      </w: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end"/>
      </w:r>
    </w:p>
    <w:p>
      <w:pPr>
        <w:pStyle w:val="7"/>
        <w:tabs>
          <w:tab w:val="right" w:leader="dot" w:pos="8845"/>
        </w:tabs>
        <w:rPr>
          <w:rFonts w:hint="default" w:ascii="Times New Roman" w:hAnsi="Times New Roman" w:cs="Times New Roman"/>
        </w:rPr>
      </w:pP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begin"/>
      </w:r>
      <w:r>
        <w:rPr>
          <w:rFonts w:hint="default" w:ascii="Times New Roman" w:hAnsi="Times New Roman" w:eastAsia="方正仿宋_GBK" w:cs="Times New Roman"/>
          <w:szCs w:val="21"/>
          <w:lang w:eastAsia="zh-CN"/>
        </w:rPr>
        <w:instrText xml:space="preserve"> HYPERLINK \l _Toc32453 </w:instrText>
      </w:r>
      <w:r>
        <w:rPr>
          <w:rFonts w:hint="default" w:ascii="Times New Roman" w:hAnsi="Times New Roman" w:eastAsia="方正仿宋_GBK" w:cs="Times New Roman"/>
          <w:szCs w:val="21"/>
          <w:lang w:eastAsia="zh-CN"/>
        </w:rPr>
        <w:fldChar w:fldCharType="separate"/>
      </w:r>
      <w:r>
        <w:rPr>
          <w:rFonts w:hint="default" w:ascii="Times New Roman" w:hAnsi="Times New Roman" w:eastAsia="方正仿宋_GBK" w:cs="Times New Roman"/>
          <w:szCs w:val="32"/>
          <w:lang w:eastAsia="zh-CN"/>
        </w:rPr>
        <w:t>16.土壤污染责任人或者土地使用权人未按照规定实施后期管理的行为</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_Toc32453 \h </w:instrText>
      </w:r>
      <w:r>
        <w:rPr>
          <w:rFonts w:hint="default" w:ascii="Times New Roman" w:hAnsi="Times New Roman" w:cs="Times New Roman"/>
        </w:rPr>
        <w:fldChar w:fldCharType="separate"/>
      </w:r>
      <w:r>
        <w:rPr>
          <w:rFonts w:hint="default" w:ascii="Times New Roman" w:hAnsi="Times New Roman" w:cs="Times New Roman"/>
        </w:rPr>
        <w:t>134</w:t>
      </w:r>
      <w:r>
        <w:rPr>
          <w:rFonts w:hint="default" w:ascii="Times New Roman" w:hAnsi="Times New Roman" w:cs="Times New Roman"/>
        </w:rPr>
        <w:fldChar w:fldCharType="end"/>
      </w: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end"/>
      </w:r>
    </w:p>
    <w:p>
      <w:pPr>
        <w:pStyle w:val="7"/>
        <w:tabs>
          <w:tab w:val="right" w:leader="dot" w:pos="8845"/>
        </w:tabs>
        <w:rPr>
          <w:rFonts w:hint="default" w:ascii="Times New Roman" w:hAnsi="Times New Roman" w:cs="Times New Roman"/>
        </w:rPr>
      </w:pP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begin"/>
      </w:r>
      <w:r>
        <w:rPr>
          <w:rFonts w:hint="default" w:ascii="Times New Roman" w:hAnsi="Times New Roman" w:eastAsia="方正仿宋_GBK" w:cs="Times New Roman"/>
          <w:szCs w:val="21"/>
          <w:lang w:eastAsia="zh-CN"/>
        </w:rPr>
        <w:instrText xml:space="preserve"> HYPERLINK \l _Toc22003 </w:instrText>
      </w:r>
      <w:r>
        <w:rPr>
          <w:rFonts w:hint="default" w:ascii="Times New Roman" w:hAnsi="Times New Roman" w:eastAsia="方正仿宋_GBK" w:cs="Times New Roman"/>
          <w:szCs w:val="21"/>
          <w:lang w:eastAsia="zh-CN"/>
        </w:rPr>
        <w:fldChar w:fldCharType="separate"/>
      </w:r>
      <w:r>
        <w:rPr>
          <w:rFonts w:hint="default" w:ascii="Times New Roman" w:hAnsi="Times New Roman" w:eastAsia="方正仿宋_GBK" w:cs="Times New Roman"/>
          <w:szCs w:val="32"/>
          <w:lang w:eastAsia="zh-CN"/>
        </w:rPr>
        <w:t>17.土壤污染责任人或者土地使用权人未按照规定进行土壤污染状况调查或土壤污染风险评估的行为</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_Toc22003 \h </w:instrText>
      </w:r>
      <w:r>
        <w:rPr>
          <w:rFonts w:hint="default" w:ascii="Times New Roman" w:hAnsi="Times New Roman" w:cs="Times New Roman"/>
        </w:rPr>
        <w:fldChar w:fldCharType="separate"/>
      </w:r>
      <w:r>
        <w:rPr>
          <w:rFonts w:hint="default" w:ascii="Times New Roman" w:hAnsi="Times New Roman" w:cs="Times New Roman"/>
        </w:rPr>
        <w:t>135</w:t>
      </w:r>
      <w:r>
        <w:rPr>
          <w:rFonts w:hint="default" w:ascii="Times New Roman" w:hAnsi="Times New Roman" w:cs="Times New Roman"/>
        </w:rPr>
        <w:fldChar w:fldCharType="end"/>
      </w: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end"/>
      </w:r>
    </w:p>
    <w:p>
      <w:pPr>
        <w:pStyle w:val="7"/>
        <w:tabs>
          <w:tab w:val="right" w:leader="dot" w:pos="8845"/>
        </w:tabs>
        <w:rPr>
          <w:rFonts w:hint="default" w:ascii="Times New Roman" w:hAnsi="Times New Roman" w:cs="Times New Roman"/>
        </w:rPr>
      </w:pP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begin"/>
      </w:r>
      <w:r>
        <w:rPr>
          <w:rFonts w:hint="default" w:ascii="Times New Roman" w:hAnsi="Times New Roman" w:eastAsia="方正仿宋_GBK" w:cs="Times New Roman"/>
          <w:szCs w:val="21"/>
          <w:lang w:eastAsia="zh-CN"/>
        </w:rPr>
        <w:instrText xml:space="preserve"> HYPERLINK \l _Toc5123 </w:instrText>
      </w:r>
      <w:r>
        <w:rPr>
          <w:rFonts w:hint="default" w:ascii="Times New Roman" w:hAnsi="Times New Roman" w:eastAsia="方正仿宋_GBK" w:cs="Times New Roman"/>
          <w:szCs w:val="21"/>
          <w:lang w:eastAsia="zh-CN"/>
        </w:rPr>
        <w:fldChar w:fldCharType="separate"/>
      </w:r>
      <w:r>
        <w:rPr>
          <w:rFonts w:hint="default" w:ascii="Times New Roman" w:hAnsi="Times New Roman" w:eastAsia="方正仿宋_GBK" w:cs="Times New Roman"/>
          <w:szCs w:val="32"/>
          <w:lang w:eastAsia="zh-CN"/>
        </w:rPr>
        <w:t>18.土壤污染责任人或者土地使用权人未按照规定采取风险管控措施的行为</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_Toc5123 \h </w:instrText>
      </w:r>
      <w:r>
        <w:rPr>
          <w:rFonts w:hint="default" w:ascii="Times New Roman" w:hAnsi="Times New Roman" w:cs="Times New Roman"/>
        </w:rPr>
        <w:fldChar w:fldCharType="separate"/>
      </w:r>
      <w:r>
        <w:rPr>
          <w:rFonts w:hint="default" w:ascii="Times New Roman" w:hAnsi="Times New Roman" w:cs="Times New Roman"/>
        </w:rPr>
        <w:t>136</w:t>
      </w:r>
      <w:r>
        <w:rPr>
          <w:rFonts w:hint="default" w:ascii="Times New Roman" w:hAnsi="Times New Roman" w:cs="Times New Roman"/>
        </w:rPr>
        <w:fldChar w:fldCharType="end"/>
      </w: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end"/>
      </w:r>
    </w:p>
    <w:p>
      <w:pPr>
        <w:pStyle w:val="7"/>
        <w:tabs>
          <w:tab w:val="right" w:leader="dot" w:pos="8845"/>
        </w:tabs>
        <w:rPr>
          <w:rFonts w:hint="default" w:ascii="Times New Roman" w:hAnsi="Times New Roman" w:cs="Times New Roman"/>
        </w:rPr>
      </w:pP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begin"/>
      </w:r>
      <w:r>
        <w:rPr>
          <w:rFonts w:hint="default" w:ascii="Times New Roman" w:hAnsi="Times New Roman" w:eastAsia="方正仿宋_GBK" w:cs="Times New Roman"/>
          <w:szCs w:val="21"/>
          <w:lang w:eastAsia="zh-CN"/>
        </w:rPr>
        <w:instrText xml:space="preserve"> HYPERLINK \l _Toc17081 </w:instrText>
      </w:r>
      <w:r>
        <w:rPr>
          <w:rFonts w:hint="default" w:ascii="Times New Roman" w:hAnsi="Times New Roman" w:eastAsia="方正仿宋_GBK" w:cs="Times New Roman"/>
          <w:szCs w:val="21"/>
          <w:lang w:eastAsia="zh-CN"/>
        </w:rPr>
        <w:fldChar w:fldCharType="separate"/>
      </w:r>
      <w:r>
        <w:rPr>
          <w:rFonts w:hint="default" w:ascii="Times New Roman" w:hAnsi="Times New Roman" w:eastAsia="方正仿宋_GBK" w:cs="Times New Roman"/>
          <w:szCs w:val="32"/>
          <w:lang w:eastAsia="zh-CN"/>
        </w:rPr>
        <w:t>19.土壤污染责任人或者土地使用权人未按照规定实施修复的行为</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_Toc17081 \h </w:instrText>
      </w:r>
      <w:r>
        <w:rPr>
          <w:rFonts w:hint="default" w:ascii="Times New Roman" w:hAnsi="Times New Roman" w:cs="Times New Roman"/>
        </w:rPr>
        <w:fldChar w:fldCharType="separate"/>
      </w:r>
      <w:r>
        <w:rPr>
          <w:rFonts w:hint="default" w:ascii="Times New Roman" w:hAnsi="Times New Roman" w:cs="Times New Roman"/>
        </w:rPr>
        <w:t>136</w:t>
      </w:r>
      <w:r>
        <w:rPr>
          <w:rFonts w:hint="default" w:ascii="Times New Roman" w:hAnsi="Times New Roman" w:cs="Times New Roman"/>
        </w:rPr>
        <w:fldChar w:fldCharType="end"/>
      </w: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end"/>
      </w:r>
    </w:p>
    <w:p>
      <w:pPr>
        <w:pStyle w:val="7"/>
        <w:tabs>
          <w:tab w:val="right" w:leader="dot" w:pos="8845"/>
        </w:tabs>
        <w:rPr>
          <w:rFonts w:hint="default" w:ascii="Times New Roman" w:hAnsi="Times New Roman" w:cs="Times New Roman"/>
        </w:rPr>
      </w:pP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begin"/>
      </w:r>
      <w:r>
        <w:rPr>
          <w:rFonts w:hint="default" w:ascii="Times New Roman" w:hAnsi="Times New Roman" w:eastAsia="方正仿宋_GBK" w:cs="Times New Roman"/>
          <w:szCs w:val="21"/>
          <w:lang w:eastAsia="zh-CN"/>
        </w:rPr>
        <w:instrText xml:space="preserve"> HYPERLINK \l _Toc8410 </w:instrText>
      </w:r>
      <w:r>
        <w:rPr>
          <w:rFonts w:hint="default" w:ascii="Times New Roman" w:hAnsi="Times New Roman" w:eastAsia="方正仿宋_GBK" w:cs="Times New Roman"/>
          <w:szCs w:val="21"/>
          <w:lang w:eastAsia="zh-CN"/>
        </w:rPr>
        <w:fldChar w:fldCharType="separate"/>
      </w:r>
      <w:r>
        <w:rPr>
          <w:rFonts w:hint="default" w:ascii="Times New Roman" w:hAnsi="Times New Roman" w:eastAsia="方正仿宋_GBK" w:cs="Times New Roman"/>
          <w:szCs w:val="32"/>
          <w:lang w:eastAsia="zh-CN"/>
        </w:rPr>
        <w:t>20.风险管控、修复活动完成后，土壤污染责任人未另行委托有关单位对风险管控效果、修复效果进行评估的行为</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_Toc8410 \h </w:instrText>
      </w:r>
      <w:r>
        <w:rPr>
          <w:rFonts w:hint="default" w:ascii="Times New Roman" w:hAnsi="Times New Roman" w:cs="Times New Roman"/>
        </w:rPr>
        <w:fldChar w:fldCharType="separate"/>
      </w:r>
      <w:r>
        <w:rPr>
          <w:rFonts w:hint="default" w:ascii="Times New Roman" w:hAnsi="Times New Roman" w:cs="Times New Roman"/>
        </w:rPr>
        <w:t>137</w:t>
      </w:r>
      <w:r>
        <w:rPr>
          <w:rFonts w:hint="default" w:ascii="Times New Roman" w:hAnsi="Times New Roman" w:cs="Times New Roman"/>
        </w:rPr>
        <w:fldChar w:fldCharType="end"/>
      </w: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end"/>
      </w:r>
    </w:p>
    <w:p>
      <w:pPr>
        <w:pStyle w:val="7"/>
        <w:tabs>
          <w:tab w:val="right" w:leader="dot" w:pos="8845"/>
        </w:tabs>
        <w:rPr>
          <w:rFonts w:hint="default" w:ascii="Times New Roman" w:hAnsi="Times New Roman" w:cs="Times New Roman"/>
        </w:rPr>
      </w:pP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begin"/>
      </w:r>
      <w:r>
        <w:rPr>
          <w:rFonts w:hint="default" w:ascii="Times New Roman" w:hAnsi="Times New Roman" w:eastAsia="方正仿宋_GBK" w:cs="Times New Roman"/>
          <w:szCs w:val="21"/>
          <w:lang w:eastAsia="zh-CN"/>
        </w:rPr>
        <w:instrText xml:space="preserve"> HYPERLINK \l _Toc6366 </w:instrText>
      </w:r>
      <w:r>
        <w:rPr>
          <w:rFonts w:hint="default" w:ascii="Times New Roman" w:hAnsi="Times New Roman" w:eastAsia="方正仿宋_GBK" w:cs="Times New Roman"/>
          <w:szCs w:val="21"/>
          <w:lang w:eastAsia="zh-CN"/>
        </w:rPr>
        <w:fldChar w:fldCharType="separate"/>
      </w:r>
      <w:r>
        <w:rPr>
          <w:rFonts w:hint="default" w:ascii="Times New Roman" w:hAnsi="Times New Roman" w:eastAsia="方正仿宋_GBK" w:cs="Times New Roman"/>
          <w:szCs w:val="32"/>
          <w:lang w:eastAsia="zh-CN"/>
        </w:rPr>
        <w:t>21.土壤污染重点监管单位未按照规定将土壤污染防治工作方案报生态环境部门备案，被责令改正，拒不改正的行为</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_Toc6366 \h </w:instrText>
      </w:r>
      <w:r>
        <w:rPr>
          <w:rFonts w:hint="default" w:ascii="Times New Roman" w:hAnsi="Times New Roman" w:cs="Times New Roman"/>
        </w:rPr>
        <w:fldChar w:fldCharType="separate"/>
      </w:r>
      <w:r>
        <w:rPr>
          <w:rFonts w:hint="default" w:ascii="Times New Roman" w:hAnsi="Times New Roman" w:cs="Times New Roman"/>
        </w:rPr>
        <w:t>138</w:t>
      </w:r>
      <w:r>
        <w:rPr>
          <w:rFonts w:hint="default" w:ascii="Times New Roman" w:hAnsi="Times New Roman" w:cs="Times New Roman"/>
        </w:rPr>
        <w:fldChar w:fldCharType="end"/>
      </w: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end"/>
      </w:r>
    </w:p>
    <w:p>
      <w:pPr>
        <w:pStyle w:val="7"/>
        <w:tabs>
          <w:tab w:val="right" w:leader="dot" w:pos="8845"/>
        </w:tabs>
        <w:rPr>
          <w:rFonts w:hint="default" w:ascii="Times New Roman" w:hAnsi="Times New Roman" w:cs="Times New Roman"/>
        </w:rPr>
      </w:pP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begin"/>
      </w:r>
      <w:r>
        <w:rPr>
          <w:rFonts w:hint="default" w:ascii="Times New Roman" w:hAnsi="Times New Roman" w:eastAsia="方正仿宋_GBK" w:cs="Times New Roman"/>
          <w:szCs w:val="21"/>
          <w:lang w:eastAsia="zh-CN"/>
        </w:rPr>
        <w:instrText xml:space="preserve"> HYPERLINK \l _Toc17929 </w:instrText>
      </w:r>
      <w:r>
        <w:rPr>
          <w:rFonts w:hint="default" w:ascii="Times New Roman" w:hAnsi="Times New Roman" w:eastAsia="方正仿宋_GBK" w:cs="Times New Roman"/>
          <w:szCs w:val="21"/>
          <w:lang w:eastAsia="zh-CN"/>
        </w:rPr>
        <w:fldChar w:fldCharType="separate"/>
      </w:r>
      <w:r>
        <w:rPr>
          <w:rFonts w:hint="default" w:ascii="Times New Roman" w:hAnsi="Times New Roman" w:eastAsia="方正仿宋_GBK" w:cs="Times New Roman"/>
          <w:szCs w:val="32"/>
          <w:lang w:eastAsia="zh-CN"/>
        </w:rPr>
        <w:t>22.土壤污染责任人或者土地使用权人未将修复方案、效果评估报告报生态环境部门备案，被责令改正，拒不改正的行为</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_Toc17929 \h </w:instrText>
      </w:r>
      <w:r>
        <w:rPr>
          <w:rFonts w:hint="default" w:ascii="Times New Roman" w:hAnsi="Times New Roman" w:cs="Times New Roman"/>
        </w:rPr>
        <w:fldChar w:fldCharType="separate"/>
      </w:r>
      <w:r>
        <w:rPr>
          <w:rFonts w:hint="default" w:ascii="Times New Roman" w:hAnsi="Times New Roman" w:cs="Times New Roman"/>
        </w:rPr>
        <w:t>139</w:t>
      </w:r>
      <w:r>
        <w:rPr>
          <w:rFonts w:hint="default" w:ascii="Times New Roman" w:hAnsi="Times New Roman" w:cs="Times New Roman"/>
        </w:rPr>
        <w:fldChar w:fldCharType="end"/>
      </w: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end"/>
      </w:r>
    </w:p>
    <w:p>
      <w:pPr>
        <w:pStyle w:val="7"/>
        <w:tabs>
          <w:tab w:val="right" w:leader="dot" w:pos="8845"/>
        </w:tabs>
        <w:rPr>
          <w:rFonts w:hint="default" w:ascii="Times New Roman" w:hAnsi="Times New Roman" w:cs="Times New Roman"/>
        </w:rPr>
      </w:pP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begin"/>
      </w:r>
      <w:r>
        <w:rPr>
          <w:rFonts w:hint="default" w:ascii="Times New Roman" w:hAnsi="Times New Roman" w:eastAsia="方正仿宋_GBK" w:cs="Times New Roman"/>
          <w:szCs w:val="21"/>
          <w:lang w:eastAsia="zh-CN"/>
        </w:rPr>
        <w:instrText xml:space="preserve"> HYPERLINK \l _Toc22932 </w:instrText>
      </w:r>
      <w:r>
        <w:rPr>
          <w:rFonts w:hint="default" w:ascii="Times New Roman" w:hAnsi="Times New Roman" w:eastAsia="方正仿宋_GBK" w:cs="Times New Roman"/>
          <w:szCs w:val="21"/>
          <w:lang w:eastAsia="zh-CN"/>
        </w:rPr>
        <w:fldChar w:fldCharType="separate"/>
      </w:r>
      <w:r>
        <w:rPr>
          <w:rFonts w:hint="default" w:ascii="Times New Roman" w:hAnsi="Times New Roman" w:eastAsia="方正仿宋_GBK" w:cs="Times New Roman"/>
          <w:szCs w:val="32"/>
          <w:lang w:eastAsia="zh-CN"/>
        </w:rPr>
        <w:t>23.土地使用权人未按照规定将土壤污染状况调查报告报地方人民政府生态环境主管部门备案，被责令改正，拒不改正的行为</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_Toc22932 \h </w:instrText>
      </w:r>
      <w:r>
        <w:rPr>
          <w:rFonts w:hint="default" w:ascii="Times New Roman" w:hAnsi="Times New Roman" w:cs="Times New Roman"/>
        </w:rPr>
        <w:fldChar w:fldCharType="separate"/>
      </w:r>
      <w:r>
        <w:rPr>
          <w:rFonts w:hint="default" w:ascii="Times New Roman" w:hAnsi="Times New Roman" w:cs="Times New Roman"/>
        </w:rPr>
        <w:t>140</w:t>
      </w:r>
      <w:r>
        <w:rPr>
          <w:rFonts w:hint="default" w:ascii="Times New Roman" w:hAnsi="Times New Roman" w:cs="Times New Roman"/>
        </w:rPr>
        <w:fldChar w:fldCharType="end"/>
      </w: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end"/>
      </w:r>
    </w:p>
    <w:p>
      <w:pPr>
        <w:pStyle w:val="15"/>
        <w:tabs>
          <w:tab w:val="right" w:leader="dot" w:pos="8845"/>
        </w:tabs>
        <w:rPr>
          <w:rFonts w:hint="default" w:ascii="Times New Roman" w:hAnsi="Times New Roman" w:cs="Times New Roman"/>
        </w:rPr>
      </w:pP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begin"/>
      </w:r>
      <w:r>
        <w:rPr>
          <w:rFonts w:hint="default" w:ascii="Times New Roman" w:hAnsi="Times New Roman" w:eastAsia="方正仿宋_GBK" w:cs="Times New Roman"/>
          <w:szCs w:val="21"/>
          <w:lang w:eastAsia="zh-CN"/>
        </w:rPr>
        <w:instrText xml:space="preserve"> HYPERLINK \l _Toc32191 </w:instrText>
      </w:r>
      <w:r>
        <w:rPr>
          <w:rFonts w:hint="default" w:ascii="Times New Roman" w:hAnsi="Times New Roman" w:eastAsia="方正仿宋_GBK" w:cs="Times New Roman"/>
          <w:szCs w:val="21"/>
          <w:lang w:eastAsia="zh-CN"/>
        </w:rPr>
        <w:fldChar w:fldCharType="separate"/>
      </w:r>
      <w:r>
        <w:rPr>
          <w:rFonts w:hint="default" w:ascii="Times New Roman" w:hAnsi="Times New Roman" w:eastAsia="方正楷体_GBK" w:cs="Times New Roman"/>
          <w:szCs w:val="32"/>
          <w:lang w:eastAsia="zh-CN"/>
        </w:rPr>
        <w:t>（十）违反辐射污染防治管理制度的行为</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_Toc32191 \h </w:instrText>
      </w:r>
      <w:r>
        <w:rPr>
          <w:rFonts w:hint="default" w:ascii="Times New Roman" w:hAnsi="Times New Roman" w:cs="Times New Roman"/>
        </w:rPr>
        <w:fldChar w:fldCharType="separate"/>
      </w:r>
      <w:r>
        <w:rPr>
          <w:rFonts w:hint="default" w:ascii="Times New Roman" w:hAnsi="Times New Roman" w:cs="Times New Roman"/>
        </w:rPr>
        <w:t>141</w:t>
      </w:r>
      <w:r>
        <w:rPr>
          <w:rFonts w:hint="default" w:ascii="Times New Roman" w:hAnsi="Times New Roman" w:cs="Times New Roman"/>
        </w:rPr>
        <w:fldChar w:fldCharType="end"/>
      </w: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end"/>
      </w:r>
    </w:p>
    <w:p>
      <w:pPr>
        <w:pStyle w:val="7"/>
        <w:tabs>
          <w:tab w:val="right" w:leader="dot" w:pos="8845"/>
        </w:tabs>
        <w:rPr>
          <w:rFonts w:hint="default" w:ascii="Times New Roman" w:hAnsi="Times New Roman" w:cs="Times New Roman"/>
        </w:rPr>
      </w:pP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begin"/>
      </w:r>
      <w:r>
        <w:rPr>
          <w:rFonts w:hint="default" w:ascii="Times New Roman" w:hAnsi="Times New Roman" w:eastAsia="方正仿宋_GBK" w:cs="Times New Roman"/>
          <w:szCs w:val="21"/>
          <w:lang w:eastAsia="zh-CN"/>
        </w:rPr>
        <w:instrText xml:space="preserve"> HYPERLINK \l _Toc9476 </w:instrText>
      </w:r>
      <w:r>
        <w:rPr>
          <w:rFonts w:hint="default" w:ascii="Times New Roman" w:hAnsi="Times New Roman" w:eastAsia="方正仿宋_GBK" w:cs="Times New Roman"/>
          <w:szCs w:val="21"/>
          <w:lang w:eastAsia="zh-CN"/>
        </w:rPr>
        <w:fldChar w:fldCharType="separate"/>
      </w:r>
      <w:r>
        <w:rPr>
          <w:rFonts w:hint="default" w:ascii="Times New Roman" w:hAnsi="Times New Roman" w:eastAsia="方正仿宋_GBK" w:cs="Times New Roman"/>
          <w:szCs w:val="32"/>
          <w:lang w:eastAsia="zh-CN"/>
        </w:rPr>
        <w:t>1.无许可证或未按照许可证的规定从事放射性同位素和射线装置生产、销售、使用活动的行为</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_Toc9476 \h </w:instrText>
      </w:r>
      <w:r>
        <w:rPr>
          <w:rFonts w:hint="default" w:ascii="Times New Roman" w:hAnsi="Times New Roman" w:cs="Times New Roman"/>
        </w:rPr>
        <w:fldChar w:fldCharType="separate"/>
      </w:r>
      <w:r>
        <w:rPr>
          <w:rFonts w:hint="default" w:ascii="Times New Roman" w:hAnsi="Times New Roman" w:cs="Times New Roman"/>
        </w:rPr>
        <w:t>141</w:t>
      </w:r>
      <w:r>
        <w:rPr>
          <w:rFonts w:hint="default" w:ascii="Times New Roman" w:hAnsi="Times New Roman" w:cs="Times New Roman"/>
        </w:rPr>
        <w:fldChar w:fldCharType="end"/>
      </w: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end"/>
      </w:r>
    </w:p>
    <w:p>
      <w:pPr>
        <w:pStyle w:val="7"/>
        <w:tabs>
          <w:tab w:val="right" w:leader="dot" w:pos="8845"/>
        </w:tabs>
        <w:rPr>
          <w:rFonts w:hint="default" w:ascii="Times New Roman" w:hAnsi="Times New Roman" w:cs="Times New Roman"/>
        </w:rPr>
      </w:pP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begin"/>
      </w:r>
      <w:r>
        <w:rPr>
          <w:rFonts w:hint="default" w:ascii="Times New Roman" w:hAnsi="Times New Roman" w:eastAsia="方正仿宋_GBK" w:cs="Times New Roman"/>
          <w:szCs w:val="21"/>
          <w:lang w:eastAsia="zh-CN"/>
        </w:rPr>
        <w:instrText xml:space="preserve"> HYPERLINK \l _Toc9045 </w:instrText>
      </w:r>
      <w:r>
        <w:rPr>
          <w:rFonts w:hint="default" w:ascii="Times New Roman" w:hAnsi="Times New Roman" w:eastAsia="方正仿宋_GBK" w:cs="Times New Roman"/>
          <w:szCs w:val="21"/>
          <w:lang w:eastAsia="zh-CN"/>
        </w:rPr>
        <w:fldChar w:fldCharType="separate"/>
      </w:r>
      <w:r>
        <w:rPr>
          <w:rFonts w:hint="default" w:ascii="Times New Roman" w:hAnsi="Times New Roman" w:eastAsia="方正仿宋_GBK" w:cs="Times New Roman"/>
          <w:szCs w:val="32"/>
          <w:lang w:val="en-US" w:eastAsia="zh-CN"/>
        </w:rPr>
        <w:t>2.</w:t>
      </w:r>
      <w:r>
        <w:rPr>
          <w:rFonts w:hint="default" w:ascii="Times New Roman" w:hAnsi="Times New Roman" w:eastAsia="方正仿宋_GBK" w:cs="Times New Roman"/>
          <w:szCs w:val="32"/>
          <w:lang w:eastAsia="zh-CN"/>
        </w:rPr>
        <w:t>未建造尾矿库或者不按照放射性污染防治的要求建造尾矿库，贮存、处置铀（钍）矿和伴生放射性矿的尾矿的行为</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_Toc9045 \h </w:instrText>
      </w:r>
      <w:r>
        <w:rPr>
          <w:rFonts w:hint="default" w:ascii="Times New Roman" w:hAnsi="Times New Roman" w:cs="Times New Roman"/>
        </w:rPr>
        <w:fldChar w:fldCharType="separate"/>
      </w:r>
      <w:r>
        <w:rPr>
          <w:rFonts w:hint="default" w:ascii="Times New Roman" w:hAnsi="Times New Roman" w:cs="Times New Roman"/>
        </w:rPr>
        <w:t>142</w:t>
      </w:r>
      <w:r>
        <w:rPr>
          <w:rFonts w:hint="default" w:ascii="Times New Roman" w:hAnsi="Times New Roman" w:cs="Times New Roman"/>
        </w:rPr>
        <w:fldChar w:fldCharType="end"/>
      </w: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end"/>
      </w:r>
    </w:p>
    <w:p>
      <w:pPr>
        <w:pStyle w:val="7"/>
        <w:tabs>
          <w:tab w:val="right" w:leader="dot" w:pos="8845"/>
        </w:tabs>
        <w:rPr>
          <w:rFonts w:hint="default" w:ascii="Times New Roman" w:hAnsi="Times New Roman" w:cs="Times New Roman"/>
        </w:rPr>
      </w:pP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begin"/>
      </w:r>
      <w:r>
        <w:rPr>
          <w:rFonts w:hint="default" w:ascii="Times New Roman" w:hAnsi="Times New Roman" w:eastAsia="方正仿宋_GBK" w:cs="Times New Roman"/>
          <w:szCs w:val="21"/>
          <w:lang w:eastAsia="zh-CN"/>
        </w:rPr>
        <w:instrText xml:space="preserve"> HYPERLINK \l _Toc32177 </w:instrText>
      </w:r>
      <w:r>
        <w:rPr>
          <w:rFonts w:hint="default" w:ascii="Times New Roman" w:hAnsi="Times New Roman" w:eastAsia="方正仿宋_GBK" w:cs="Times New Roman"/>
          <w:szCs w:val="21"/>
          <w:lang w:eastAsia="zh-CN"/>
        </w:rPr>
        <w:fldChar w:fldCharType="separate"/>
      </w:r>
      <w:r>
        <w:rPr>
          <w:rFonts w:hint="default" w:ascii="Times New Roman" w:hAnsi="Times New Roman" w:eastAsia="方正仿宋_GBK" w:cs="Times New Roman"/>
          <w:szCs w:val="32"/>
          <w:lang w:val="en-US" w:eastAsia="zh-CN"/>
        </w:rPr>
        <w:t>3.向环境排放不得排放的放射性废气、废液的行为</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_Toc32177 \h </w:instrText>
      </w:r>
      <w:r>
        <w:rPr>
          <w:rFonts w:hint="default" w:ascii="Times New Roman" w:hAnsi="Times New Roman" w:cs="Times New Roman"/>
        </w:rPr>
        <w:fldChar w:fldCharType="separate"/>
      </w:r>
      <w:r>
        <w:rPr>
          <w:rFonts w:hint="default" w:ascii="Times New Roman" w:hAnsi="Times New Roman" w:cs="Times New Roman"/>
        </w:rPr>
        <w:t>142</w:t>
      </w:r>
      <w:r>
        <w:rPr>
          <w:rFonts w:hint="default" w:ascii="Times New Roman" w:hAnsi="Times New Roman" w:cs="Times New Roman"/>
        </w:rPr>
        <w:fldChar w:fldCharType="end"/>
      </w: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end"/>
      </w:r>
    </w:p>
    <w:p>
      <w:pPr>
        <w:pStyle w:val="7"/>
        <w:tabs>
          <w:tab w:val="right" w:leader="dot" w:pos="8845"/>
        </w:tabs>
        <w:rPr>
          <w:rFonts w:hint="default" w:ascii="Times New Roman" w:hAnsi="Times New Roman" w:cs="Times New Roman"/>
        </w:rPr>
      </w:pP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begin"/>
      </w:r>
      <w:r>
        <w:rPr>
          <w:rFonts w:hint="default" w:ascii="Times New Roman" w:hAnsi="Times New Roman" w:eastAsia="方正仿宋_GBK" w:cs="Times New Roman"/>
          <w:szCs w:val="21"/>
          <w:lang w:eastAsia="zh-CN"/>
        </w:rPr>
        <w:instrText xml:space="preserve"> HYPERLINK \l _Toc6563 </w:instrText>
      </w:r>
      <w:r>
        <w:rPr>
          <w:rFonts w:hint="default" w:ascii="Times New Roman" w:hAnsi="Times New Roman" w:eastAsia="方正仿宋_GBK" w:cs="Times New Roman"/>
          <w:szCs w:val="21"/>
          <w:lang w:eastAsia="zh-CN"/>
        </w:rPr>
        <w:fldChar w:fldCharType="separate"/>
      </w:r>
      <w:r>
        <w:rPr>
          <w:rFonts w:hint="default" w:ascii="Times New Roman" w:hAnsi="Times New Roman" w:eastAsia="方正仿宋_GBK" w:cs="Times New Roman"/>
          <w:szCs w:val="32"/>
          <w:lang w:eastAsia="zh-CN"/>
        </w:rPr>
        <w:t>4.不按照规定的方式排放放射性废液，利用渗井、渗坑、天然裂隙、溶洞或者国家禁止的其他方式排放放射性废液的行为</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_Toc6563 \h </w:instrText>
      </w:r>
      <w:r>
        <w:rPr>
          <w:rFonts w:hint="default" w:ascii="Times New Roman" w:hAnsi="Times New Roman" w:cs="Times New Roman"/>
        </w:rPr>
        <w:fldChar w:fldCharType="separate"/>
      </w:r>
      <w:r>
        <w:rPr>
          <w:rFonts w:hint="default" w:ascii="Times New Roman" w:hAnsi="Times New Roman" w:cs="Times New Roman"/>
        </w:rPr>
        <w:t>143</w:t>
      </w:r>
      <w:r>
        <w:rPr>
          <w:rFonts w:hint="default" w:ascii="Times New Roman" w:hAnsi="Times New Roman" w:cs="Times New Roman"/>
        </w:rPr>
        <w:fldChar w:fldCharType="end"/>
      </w: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end"/>
      </w:r>
    </w:p>
    <w:p>
      <w:pPr>
        <w:pStyle w:val="7"/>
        <w:tabs>
          <w:tab w:val="right" w:leader="dot" w:pos="8845"/>
        </w:tabs>
        <w:rPr>
          <w:rFonts w:hint="default" w:ascii="Times New Roman" w:hAnsi="Times New Roman" w:cs="Times New Roman"/>
        </w:rPr>
      </w:pP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begin"/>
      </w:r>
      <w:r>
        <w:rPr>
          <w:rFonts w:hint="default" w:ascii="Times New Roman" w:hAnsi="Times New Roman" w:eastAsia="方正仿宋_GBK" w:cs="Times New Roman"/>
          <w:szCs w:val="21"/>
          <w:lang w:eastAsia="zh-CN"/>
        </w:rPr>
        <w:instrText xml:space="preserve"> HYPERLINK \l _Toc1003 </w:instrText>
      </w:r>
      <w:r>
        <w:rPr>
          <w:rFonts w:hint="default" w:ascii="Times New Roman" w:hAnsi="Times New Roman" w:eastAsia="方正仿宋_GBK" w:cs="Times New Roman"/>
          <w:szCs w:val="21"/>
          <w:lang w:eastAsia="zh-CN"/>
        </w:rPr>
        <w:fldChar w:fldCharType="separate"/>
      </w:r>
      <w:r>
        <w:rPr>
          <w:rFonts w:hint="default" w:ascii="Times New Roman" w:hAnsi="Times New Roman" w:eastAsia="方正仿宋_GBK" w:cs="Times New Roman"/>
          <w:szCs w:val="32"/>
          <w:lang w:eastAsia="zh-CN"/>
        </w:rPr>
        <w:t>5.不按照规定处理或者贮存不得向环境排放的放射性废液的行为</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_Toc1003 \h </w:instrText>
      </w:r>
      <w:r>
        <w:rPr>
          <w:rFonts w:hint="default" w:ascii="Times New Roman" w:hAnsi="Times New Roman" w:cs="Times New Roman"/>
        </w:rPr>
        <w:fldChar w:fldCharType="separate"/>
      </w:r>
      <w:r>
        <w:rPr>
          <w:rFonts w:hint="default" w:ascii="Times New Roman" w:hAnsi="Times New Roman" w:cs="Times New Roman"/>
        </w:rPr>
        <w:t>144</w:t>
      </w:r>
      <w:r>
        <w:rPr>
          <w:rFonts w:hint="default" w:ascii="Times New Roman" w:hAnsi="Times New Roman" w:cs="Times New Roman"/>
        </w:rPr>
        <w:fldChar w:fldCharType="end"/>
      </w: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end"/>
      </w:r>
    </w:p>
    <w:p>
      <w:pPr>
        <w:pStyle w:val="7"/>
        <w:tabs>
          <w:tab w:val="right" w:leader="dot" w:pos="8845"/>
        </w:tabs>
        <w:rPr>
          <w:rFonts w:hint="default" w:ascii="Times New Roman" w:hAnsi="Times New Roman" w:cs="Times New Roman"/>
        </w:rPr>
      </w:pP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begin"/>
      </w:r>
      <w:r>
        <w:rPr>
          <w:rFonts w:hint="default" w:ascii="Times New Roman" w:hAnsi="Times New Roman" w:eastAsia="方正仿宋_GBK" w:cs="Times New Roman"/>
          <w:szCs w:val="21"/>
          <w:lang w:eastAsia="zh-CN"/>
        </w:rPr>
        <w:instrText xml:space="preserve"> HYPERLINK \l _Toc3369 </w:instrText>
      </w:r>
      <w:r>
        <w:rPr>
          <w:rFonts w:hint="default" w:ascii="Times New Roman" w:hAnsi="Times New Roman" w:eastAsia="方正仿宋_GBK" w:cs="Times New Roman"/>
          <w:szCs w:val="21"/>
          <w:lang w:eastAsia="zh-CN"/>
        </w:rPr>
        <w:fldChar w:fldCharType="separate"/>
      </w:r>
      <w:r>
        <w:rPr>
          <w:rFonts w:hint="default" w:ascii="Times New Roman" w:hAnsi="Times New Roman" w:eastAsia="方正仿宋_GBK" w:cs="Times New Roman"/>
          <w:szCs w:val="32"/>
          <w:lang w:eastAsia="zh-CN"/>
        </w:rPr>
        <w:t>6.将放射性固体废物提供或者委托给无许可证的单位贮存和处置的行为</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_Toc3369 \h </w:instrText>
      </w:r>
      <w:r>
        <w:rPr>
          <w:rFonts w:hint="default" w:ascii="Times New Roman" w:hAnsi="Times New Roman" w:cs="Times New Roman"/>
        </w:rPr>
        <w:fldChar w:fldCharType="separate"/>
      </w:r>
      <w:r>
        <w:rPr>
          <w:rFonts w:hint="default" w:ascii="Times New Roman" w:hAnsi="Times New Roman" w:cs="Times New Roman"/>
        </w:rPr>
        <w:t>145</w:t>
      </w:r>
      <w:r>
        <w:rPr>
          <w:rFonts w:hint="default" w:ascii="Times New Roman" w:hAnsi="Times New Roman" w:cs="Times New Roman"/>
        </w:rPr>
        <w:fldChar w:fldCharType="end"/>
      </w: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end"/>
      </w:r>
    </w:p>
    <w:p>
      <w:pPr>
        <w:pStyle w:val="7"/>
        <w:tabs>
          <w:tab w:val="right" w:leader="dot" w:pos="8845"/>
        </w:tabs>
        <w:rPr>
          <w:rFonts w:hint="default" w:ascii="Times New Roman" w:hAnsi="Times New Roman" w:cs="Times New Roman"/>
        </w:rPr>
      </w:pP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begin"/>
      </w:r>
      <w:r>
        <w:rPr>
          <w:rFonts w:hint="default" w:ascii="Times New Roman" w:hAnsi="Times New Roman" w:eastAsia="方正仿宋_GBK" w:cs="Times New Roman"/>
          <w:szCs w:val="21"/>
          <w:lang w:eastAsia="zh-CN"/>
        </w:rPr>
        <w:instrText xml:space="preserve"> HYPERLINK \l _Toc20957 </w:instrText>
      </w:r>
      <w:r>
        <w:rPr>
          <w:rFonts w:hint="default" w:ascii="Times New Roman" w:hAnsi="Times New Roman" w:eastAsia="方正仿宋_GBK" w:cs="Times New Roman"/>
          <w:szCs w:val="21"/>
          <w:lang w:eastAsia="zh-CN"/>
        </w:rPr>
        <w:fldChar w:fldCharType="separate"/>
      </w:r>
      <w:r>
        <w:rPr>
          <w:rFonts w:hint="default" w:ascii="Times New Roman" w:hAnsi="Times New Roman" w:eastAsia="方正仿宋_GBK" w:cs="Times New Roman"/>
          <w:szCs w:val="32"/>
          <w:lang w:eastAsia="zh-CN"/>
        </w:rPr>
        <w:t>7.不按照规定设置放射性标识、标志、中文警示说明，被责令限期改正，逾期不改正的行为</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_Toc20957 \h </w:instrText>
      </w:r>
      <w:r>
        <w:rPr>
          <w:rFonts w:hint="default" w:ascii="Times New Roman" w:hAnsi="Times New Roman" w:cs="Times New Roman"/>
        </w:rPr>
        <w:fldChar w:fldCharType="separate"/>
      </w:r>
      <w:r>
        <w:rPr>
          <w:rFonts w:hint="default" w:ascii="Times New Roman" w:hAnsi="Times New Roman" w:cs="Times New Roman"/>
        </w:rPr>
        <w:t>146</w:t>
      </w:r>
      <w:r>
        <w:rPr>
          <w:rFonts w:hint="default" w:ascii="Times New Roman" w:hAnsi="Times New Roman" w:cs="Times New Roman"/>
        </w:rPr>
        <w:fldChar w:fldCharType="end"/>
      </w: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end"/>
      </w:r>
    </w:p>
    <w:p>
      <w:pPr>
        <w:pStyle w:val="7"/>
        <w:tabs>
          <w:tab w:val="right" w:leader="dot" w:pos="8845"/>
        </w:tabs>
        <w:rPr>
          <w:rFonts w:hint="default" w:ascii="Times New Roman" w:hAnsi="Times New Roman" w:cs="Times New Roman"/>
        </w:rPr>
      </w:pP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begin"/>
      </w:r>
      <w:r>
        <w:rPr>
          <w:rFonts w:hint="default" w:ascii="Times New Roman" w:hAnsi="Times New Roman" w:eastAsia="方正仿宋_GBK" w:cs="Times New Roman"/>
          <w:szCs w:val="21"/>
          <w:lang w:eastAsia="zh-CN"/>
        </w:rPr>
        <w:instrText xml:space="preserve"> HYPERLINK \l _Toc30825 </w:instrText>
      </w:r>
      <w:r>
        <w:rPr>
          <w:rFonts w:hint="default" w:ascii="Times New Roman" w:hAnsi="Times New Roman" w:eastAsia="方正仿宋_GBK" w:cs="Times New Roman"/>
          <w:szCs w:val="21"/>
          <w:lang w:eastAsia="zh-CN"/>
        </w:rPr>
        <w:fldChar w:fldCharType="separate"/>
      </w:r>
      <w:r>
        <w:rPr>
          <w:rFonts w:hint="default" w:ascii="Times New Roman" w:hAnsi="Times New Roman" w:eastAsia="方正仿宋_GBK" w:cs="Times New Roman"/>
          <w:szCs w:val="32"/>
          <w:lang w:eastAsia="zh-CN"/>
        </w:rPr>
        <w:t>8.不按照规定报告放射源丢失、被盗情况或者放射性污染事故，被责令限期改正，逾期不改正的行为</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_Toc30825 \h </w:instrText>
      </w:r>
      <w:r>
        <w:rPr>
          <w:rFonts w:hint="default" w:ascii="Times New Roman" w:hAnsi="Times New Roman" w:cs="Times New Roman"/>
        </w:rPr>
        <w:fldChar w:fldCharType="separate"/>
      </w:r>
      <w:r>
        <w:rPr>
          <w:rFonts w:hint="default" w:ascii="Times New Roman" w:hAnsi="Times New Roman" w:cs="Times New Roman"/>
        </w:rPr>
        <w:t>147</w:t>
      </w:r>
      <w:r>
        <w:rPr>
          <w:rFonts w:hint="default" w:ascii="Times New Roman" w:hAnsi="Times New Roman" w:cs="Times New Roman"/>
        </w:rPr>
        <w:fldChar w:fldCharType="end"/>
      </w: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end"/>
      </w:r>
    </w:p>
    <w:p>
      <w:pPr>
        <w:pStyle w:val="7"/>
        <w:tabs>
          <w:tab w:val="right" w:leader="dot" w:pos="8845"/>
        </w:tabs>
        <w:rPr>
          <w:rFonts w:hint="default" w:ascii="Times New Roman" w:hAnsi="Times New Roman" w:cs="Times New Roman"/>
        </w:rPr>
      </w:pP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begin"/>
      </w:r>
      <w:r>
        <w:rPr>
          <w:rFonts w:hint="default" w:ascii="Times New Roman" w:hAnsi="Times New Roman" w:eastAsia="方正仿宋_GBK" w:cs="Times New Roman"/>
          <w:szCs w:val="21"/>
          <w:lang w:eastAsia="zh-CN"/>
        </w:rPr>
        <w:instrText xml:space="preserve"> HYPERLINK \l _Toc9464 </w:instrText>
      </w:r>
      <w:r>
        <w:rPr>
          <w:rFonts w:hint="default" w:ascii="Times New Roman" w:hAnsi="Times New Roman" w:eastAsia="方正仿宋_GBK" w:cs="Times New Roman"/>
          <w:szCs w:val="21"/>
          <w:lang w:eastAsia="zh-CN"/>
        </w:rPr>
        <w:fldChar w:fldCharType="separate"/>
      </w:r>
      <w:r>
        <w:rPr>
          <w:rFonts w:hint="default" w:ascii="Times New Roman" w:hAnsi="Times New Roman" w:eastAsia="方正仿宋_GBK" w:cs="Times New Roman"/>
          <w:szCs w:val="32"/>
          <w:lang w:eastAsia="zh-CN"/>
        </w:rPr>
        <w:t>9.不按照规定对放射性固体废物进行处置，被责令限期改正，逾期不改正的行为</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_Toc9464 \h </w:instrText>
      </w:r>
      <w:r>
        <w:rPr>
          <w:rFonts w:hint="default" w:ascii="Times New Roman" w:hAnsi="Times New Roman" w:cs="Times New Roman"/>
        </w:rPr>
        <w:fldChar w:fldCharType="separate"/>
      </w:r>
      <w:r>
        <w:rPr>
          <w:rFonts w:hint="default" w:ascii="Times New Roman" w:hAnsi="Times New Roman" w:cs="Times New Roman"/>
        </w:rPr>
        <w:t>148</w:t>
      </w:r>
      <w:r>
        <w:rPr>
          <w:rFonts w:hint="default" w:ascii="Times New Roman" w:hAnsi="Times New Roman" w:cs="Times New Roman"/>
        </w:rPr>
        <w:fldChar w:fldCharType="end"/>
      </w: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end"/>
      </w:r>
    </w:p>
    <w:p>
      <w:pPr>
        <w:pStyle w:val="7"/>
        <w:tabs>
          <w:tab w:val="right" w:leader="dot" w:pos="8845"/>
        </w:tabs>
        <w:rPr>
          <w:rFonts w:hint="default" w:ascii="Times New Roman" w:hAnsi="Times New Roman" w:cs="Times New Roman"/>
        </w:rPr>
      </w:pP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begin"/>
      </w:r>
      <w:r>
        <w:rPr>
          <w:rFonts w:hint="default" w:ascii="Times New Roman" w:hAnsi="Times New Roman" w:eastAsia="方正仿宋_GBK" w:cs="Times New Roman"/>
          <w:szCs w:val="21"/>
          <w:lang w:eastAsia="zh-CN"/>
        </w:rPr>
        <w:instrText xml:space="preserve"> HYPERLINK \l _Toc1059 </w:instrText>
      </w:r>
      <w:r>
        <w:rPr>
          <w:rFonts w:hint="default" w:ascii="Times New Roman" w:hAnsi="Times New Roman" w:eastAsia="方正仿宋_GBK" w:cs="Times New Roman"/>
          <w:szCs w:val="21"/>
          <w:lang w:eastAsia="zh-CN"/>
        </w:rPr>
        <w:fldChar w:fldCharType="separate"/>
      </w:r>
      <w:r>
        <w:rPr>
          <w:rFonts w:hint="default" w:ascii="Times New Roman" w:hAnsi="Times New Roman" w:eastAsia="方正仿宋_GBK" w:cs="Times New Roman"/>
          <w:szCs w:val="32"/>
          <w:lang w:eastAsia="zh-CN"/>
        </w:rPr>
        <w:t>10.未经许可，擅自从事贮存和处置放射性固体废物活动的行为</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_Toc1059 \h </w:instrText>
      </w:r>
      <w:r>
        <w:rPr>
          <w:rFonts w:hint="default" w:ascii="Times New Roman" w:hAnsi="Times New Roman" w:cs="Times New Roman"/>
        </w:rPr>
        <w:fldChar w:fldCharType="separate"/>
      </w:r>
      <w:r>
        <w:rPr>
          <w:rFonts w:hint="default" w:ascii="Times New Roman" w:hAnsi="Times New Roman" w:cs="Times New Roman"/>
        </w:rPr>
        <w:t>148</w:t>
      </w:r>
      <w:r>
        <w:rPr>
          <w:rFonts w:hint="default" w:ascii="Times New Roman" w:hAnsi="Times New Roman" w:cs="Times New Roman"/>
        </w:rPr>
        <w:fldChar w:fldCharType="end"/>
      </w: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end"/>
      </w:r>
    </w:p>
    <w:p>
      <w:pPr>
        <w:pStyle w:val="7"/>
        <w:tabs>
          <w:tab w:val="right" w:leader="dot" w:pos="8845"/>
        </w:tabs>
        <w:rPr>
          <w:rFonts w:hint="default" w:ascii="Times New Roman" w:hAnsi="Times New Roman" w:cs="Times New Roman"/>
        </w:rPr>
      </w:pP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begin"/>
      </w:r>
      <w:r>
        <w:rPr>
          <w:rFonts w:hint="default" w:ascii="Times New Roman" w:hAnsi="Times New Roman" w:eastAsia="方正仿宋_GBK" w:cs="Times New Roman"/>
          <w:szCs w:val="21"/>
          <w:lang w:eastAsia="zh-CN"/>
        </w:rPr>
        <w:instrText xml:space="preserve"> HYPERLINK \l _Toc10186 </w:instrText>
      </w:r>
      <w:r>
        <w:rPr>
          <w:rFonts w:hint="default" w:ascii="Times New Roman" w:hAnsi="Times New Roman" w:eastAsia="方正仿宋_GBK" w:cs="Times New Roman"/>
          <w:szCs w:val="21"/>
          <w:lang w:eastAsia="zh-CN"/>
        </w:rPr>
        <w:fldChar w:fldCharType="separate"/>
      </w:r>
      <w:r>
        <w:rPr>
          <w:rFonts w:hint="default" w:ascii="Times New Roman" w:hAnsi="Times New Roman" w:eastAsia="方正仿宋_GBK" w:cs="Times New Roman"/>
          <w:szCs w:val="32"/>
          <w:lang w:val="en-US" w:eastAsia="zh-CN"/>
        </w:rPr>
        <w:t>11.</w:t>
      </w:r>
      <w:r>
        <w:rPr>
          <w:rFonts w:hint="default" w:ascii="Times New Roman" w:hAnsi="Times New Roman" w:eastAsia="方正仿宋_GBK" w:cs="Times New Roman"/>
          <w:szCs w:val="32"/>
          <w:lang w:eastAsia="zh-CN"/>
        </w:rPr>
        <w:t>不按照许可的有关规定从事贮存和处置放射性固体废物活动的行为</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_Toc10186 \h </w:instrText>
      </w:r>
      <w:r>
        <w:rPr>
          <w:rFonts w:hint="default" w:ascii="Times New Roman" w:hAnsi="Times New Roman" w:cs="Times New Roman"/>
        </w:rPr>
        <w:fldChar w:fldCharType="separate"/>
      </w:r>
      <w:r>
        <w:rPr>
          <w:rFonts w:hint="default" w:ascii="Times New Roman" w:hAnsi="Times New Roman" w:cs="Times New Roman"/>
        </w:rPr>
        <w:t>150</w:t>
      </w:r>
      <w:r>
        <w:rPr>
          <w:rFonts w:hint="default" w:ascii="Times New Roman" w:hAnsi="Times New Roman" w:cs="Times New Roman"/>
        </w:rPr>
        <w:fldChar w:fldCharType="end"/>
      </w: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end"/>
      </w:r>
    </w:p>
    <w:p>
      <w:pPr>
        <w:pStyle w:val="7"/>
        <w:tabs>
          <w:tab w:val="right" w:leader="dot" w:pos="8845"/>
        </w:tabs>
        <w:rPr>
          <w:rFonts w:hint="default" w:ascii="Times New Roman" w:hAnsi="Times New Roman" w:cs="Times New Roman"/>
        </w:rPr>
      </w:pP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begin"/>
      </w:r>
      <w:r>
        <w:rPr>
          <w:rFonts w:hint="default" w:ascii="Times New Roman" w:hAnsi="Times New Roman" w:eastAsia="方正仿宋_GBK" w:cs="Times New Roman"/>
          <w:szCs w:val="21"/>
          <w:lang w:eastAsia="zh-CN"/>
        </w:rPr>
        <w:instrText xml:space="preserve"> HYPERLINK \l _Toc27214 </w:instrText>
      </w:r>
      <w:r>
        <w:rPr>
          <w:rFonts w:hint="default" w:ascii="Times New Roman" w:hAnsi="Times New Roman" w:eastAsia="方正仿宋_GBK" w:cs="Times New Roman"/>
          <w:szCs w:val="21"/>
          <w:lang w:eastAsia="zh-CN"/>
        </w:rPr>
        <w:fldChar w:fldCharType="separate"/>
      </w:r>
      <w:r>
        <w:rPr>
          <w:rFonts w:hint="default" w:ascii="Times New Roman" w:hAnsi="Times New Roman" w:eastAsia="方正仿宋_GBK" w:cs="Times New Roman"/>
          <w:szCs w:val="32"/>
          <w:lang w:eastAsia="zh-CN"/>
        </w:rPr>
        <w:t>12.放射性固体废物贮存、处置单位未放射性污染防治标准和国务院环境保护主管部门的规定贮存、处置废旧放射源或者其他放射性固体废物的行为</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_Toc27214 \h </w:instrText>
      </w:r>
      <w:r>
        <w:rPr>
          <w:rFonts w:hint="default" w:ascii="Times New Roman" w:hAnsi="Times New Roman" w:cs="Times New Roman"/>
        </w:rPr>
        <w:fldChar w:fldCharType="separate"/>
      </w:r>
      <w:r>
        <w:rPr>
          <w:rFonts w:hint="default" w:ascii="Times New Roman" w:hAnsi="Times New Roman" w:cs="Times New Roman"/>
        </w:rPr>
        <w:t>151</w:t>
      </w:r>
      <w:r>
        <w:rPr>
          <w:rFonts w:hint="default" w:ascii="Times New Roman" w:hAnsi="Times New Roman" w:cs="Times New Roman"/>
        </w:rPr>
        <w:fldChar w:fldCharType="end"/>
      </w: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end"/>
      </w:r>
    </w:p>
    <w:p>
      <w:pPr>
        <w:pStyle w:val="7"/>
        <w:tabs>
          <w:tab w:val="right" w:leader="dot" w:pos="8845"/>
        </w:tabs>
        <w:rPr>
          <w:rFonts w:hint="default" w:ascii="Times New Roman" w:hAnsi="Times New Roman" w:cs="Times New Roman"/>
        </w:rPr>
      </w:pP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begin"/>
      </w:r>
      <w:r>
        <w:rPr>
          <w:rFonts w:hint="default" w:ascii="Times New Roman" w:hAnsi="Times New Roman" w:eastAsia="方正仿宋_GBK" w:cs="Times New Roman"/>
          <w:szCs w:val="21"/>
          <w:lang w:eastAsia="zh-CN"/>
        </w:rPr>
        <w:instrText xml:space="preserve"> HYPERLINK \l _Toc1925 </w:instrText>
      </w:r>
      <w:r>
        <w:rPr>
          <w:rFonts w:hint="default" w:ascii="Times New Roman" w:hAnsi="Times New Roman" w:eastAsia="方正仿宋_GBK" w:cs="Times New Roman"/>
          <w:szCs w:val="21"/>
          <w:lang w:eastAsia="zh-CN"/>
        </w:rPr>
        <w:fldChar w:fldCharType="separate"/>
      </w:r>
      <w:r>
        <w:rPr>
          <w:rFonts w:hint="default" w:ascii="Times New Roman" w:hAnsi="Times New Roman" w:eastAsia="方正仿宋_GBK" w:cs="Times New Roman"/>
          <w:szCs w:val="32"/>
          <w:lang w:eastAsia="zh-CN"/>
        </w:rPr>
        <w:t>13.生产、销售、使用放射性同位素和射线装置的单位改变所从事活动的种类或者范围以及新建、改建或者扩建生产、销售、使用设施或者场所，未按照规定重新申请领取许可证的行为</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_Toc1925 \h </w:instrText>
      </w:r>
      <w:r>
        <w:rPr>
          <w:rFonts w:hint="default" w:ascii="Times New Roman" w:hAnsi="Times New Roman" w:cs="Times New Roman"/>
        </w:rPr>
        <w:fldChar w:fldCharType="separate"/>
      </w:r>
      <w:r>
        <w:rPr>
          <w:rFonts w:hint="default" w:ascii="Times New Roman" w:hAnsi="Times New Roman" w:cs="Times New Roman"/>
        </w:rPr>
        <w:t>152</w:t>
      </w:r>
      <w:r>
        <w:rPr>
          <w:rFonts w:hint="default" w:ascii="Times New Roman" w:hAnsi="Times New Roman" w:cs="Times New Roman"/>
        </w:rPr>
        <w:fldChar w:fldCharType="end"/>
      </w: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end"/>
      </w:r>
    </w:p>
    <w:p>
      <w:pPr>
        <w:pStyle w:val="7"/>
        <w:tabs>
          <w:tab w:val="right" w:leader="dot" w:pos="8845"/>
        </w:tabs>
        <w:rPr>
          <w:rFonts w:hint="default" w:ascii="Times New Roman" w:hAnsi="Times New Roman" w:cs="Times New Roman"/>
        </w:rPr>
      </w:pP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begin"/>
      </w:r>
      <w:r>
        <w:rPr>
          <w:rFonts w:hint="default" w:ascii="Times New Roman" w:hAnsi="Times New Roman" w:eastAsia="方正仿宋_GBK" w:cs="Times New Roman"/>
          <w:szCs w:val="21"/>
          <w:lang w:eastAsia="zh-CN"/>
        </w:rPr>
        <w:instrText xml:space="preserve"> HYPERLINK \l _Toc31239 </w:instrText>
      </w:r>
      <w:r>
        <w:rPr>
          <w:rFonts w:hint="default" w:ascii="Times New Roman" w:hAnsi="Times New Roman" w:eastAsia="方正仿宋_GBK" w:cs="Times New Roman"/>
          <w:szCs w:val="21"/>
          <w:lang w:eastAsia="zh-CN"/>
        </w:rPr>
        <w:fldChar w:fldCharType="separate"/>
      </w:r>
      <w:r>
        <w:rPr>
          <w:rFonts w:hint="default" w:ascii="Times New Roman" w:hAnsi="Times New Roman" w:eastAsia="方正仿宋_GBK" w:cs="Times New Roman"/>
          <w:szCs w:val="32"/>
          <w:lang w:eastAsia="zh-CN"/>
        </w:rPr>
        <w:t>14.生产、销售、使用放射性同位素和射线装置的单位许可证有效期届满，需要延续而未按照规定办理延续手续，被责令限期改正，逾期不改正的行为</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_Toc31239 \h </w:instrText>
      </w:r>
      <w:r>
        <w:rPr>
          <w:rFonts w:hint="default" w:ascii="Times New Roman" w:hAnsi="Times New Roman" w:cs="Times New Roman"/>
        </w:rPr>
        <w:fldChar w:fldCharType="separate"/>
      </w:r>
      <w:r>
        <w:rPr>
          <w:rFonts w:hint="default" w:ascii="Times New Roman" w:hAnsi="Times New Roman" w:cs="Times New Roman"/>
        </w:rPr>
        <w:t>153</w:t>
      </w:r>
      <w:r>
        <w:rPr>
          <w:rFonts w:hint="default" w:ascii="Times New Roman" w:hAnsi="Times New Roman" w:cs="Times New Roman"/>
        </w:rPr>
        <w:fldChar w:fldCharType="end"/>
      </w: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end"/>
      </w:r>
    </w:p>
    <w:p>
      <w:pPr>
        <w:pStyle w:val="7"/>
        <w:tabs>
          <w:tab w:val="right" w:leader="dot" w:pos="8845"/>
        </w:tabs>
        <w:rPr>
          <w:rFonts w:hint="default" w:ascii="Times New Roman" w:hAnsi="Times New Roman" w:cs="Times New Roman"/>
        </w:rPr>
      </w:pP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begin"/>
      </w:r>
      <w:r>
        <w:rPr>
          <w:rFonts w:hint="default" w:ascii="Times New Roman" w:hAnsi="Times New Roman" w:eastAsia="方正仿宋_GBK" w:cs="Times New Roman"/>
          <w:szCs w:val="21"/>
          <w:lang w:eastAsia="zh-CN"/>
        </w:rPr>
        <w:instrText xml:space="preserve"> HYPERLINK \l _Toc6847 </w:instrText>
      </w:r>
      <w:r>
        <w:rPr>
          <w:rFonts w:hint="default" w:ascii="Times New Roman" w:hAnsi="Times New Roman" w:eastAsia="方正仿宋_GBK" w:cs="Times New Roman"/>
          <w:szCs w:val="21"/>
          <w:lang w:eastAsia="zh-CN"/>
        </w:rPr>
        <w:fldChar w:fldCharType="separate"/>
      </w:r>
      <w:r>
        <w:rPr>
          <w:rFonts w:hint="default" w:ascii="Times New Roman" w:hAnsi="Times New Roman" w:eastAsia="方正仿宋_GBK" w:cs="Times New Roman"/>
          <w:szCs w:val="32"/>
          <w:lang w:eastAsia="zh-CN"/>
        </w:rPr>
        <w:t>15.生产、销售、使用放射性同位素和射线装置的单位未经批准，擅自进口或者转让放射性同位素的行为</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_Toc6847 \h </w:instrText>
      </w:r>
      <w:r>
        <w:rPr>
          <w:rFonts w:hint="default" w:ascii="Times New Roman" w:hAnsi="Times New Roman" w:cs="Times New Roman"/>
        </w:rPr>
        <w:fldChar w:fldCharType="separate"/>
      </w:r>
      <w:r>
        <w:rPr>
          <w:rFonts w:hint="default" w:ascii="Times New Roman" w:hAnsi="Times New Roman" w:cs="Times New Roman"/>
        </w:rPr>
        <w:t>154</w:t>
      </w:r>
      <w:r>
        <w:rPr>
          <w:rFonts w:hint="default" w:ascii="Times New Roman" w:hAnsi="Times New Roman" w:cs="Times New Roman"/>
        </w:rPr>
        <w:fldChar w:fldCharType="end"/>
      </w: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end"/>
      </w:r>
    </w:p>
    <w:p>
      <w:pPr>
        <w:pStyle w:val="7"/>
        <w:tabs>
          <w:tab w:val="right" w:leader="dot" w:pos="8845"/>
        </w:tabs>
        <w:rPr>
          <w:rFonts w:hint="default" w:ascii="Times New Roman" w:hAnsi="Times New Roman" w:cs="Times New Roman"/>
        </w:rPr>
      </w:pP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begin"/>
      </w:r>
      <w:r>
        <w:rPr>
          <w:rFonts w:hint="default" w:ascii="Times New Roman" w:hAnsi="Times New Roman" w:eastAsia="方正仿宋_GBK" w:cs="Times New Roman"/>
          <w:szCs w:val="21"/>
          <w:lang w:eastAsia="zh-CN"/>
        </w:rPr>
        <w:instrText xml:space="preserve"> HYPERLINK \l _Toc3021 </w:instrText>
      </w:r>
      <w:r>
        <w:rPr>
          <w:rFonts w:hint="default" w:ascii="Times New Roman" w:hAnsi="Times New Roman" w:eastAsia="方正仿宋_GBK" w:cs="Times New Roman"/>
          <w:szCs w:val="21"/>
          <w:lang w:eastAsia="zh-CN"/>
        </w:rPr>
        <w:fldChar w:fldCharType="separate"/>
      </w:r>
      <w:r>
        <w:rPr>
          <w:rFonts w:hint="default" w:ascii="Times New Roman" w:hAnsi="Times New Roman" w:eastAsia="方正仿宋_GBK" w:cs="Times New Roman"/>
          <w:szCs w:val="32"/>
          <w:lang w:val="en-US" w:eastAsia="zh-CN"/>
        </w:rPr>
        <w:t>16.</w:t>
      </w:r>
      <w:r>
        <w:rPr>
          <w:rFonts w:hint="default" w:ascii="Times New Roman" w:hAnsi="Times New Roman" w:eastAsia="方正仿宋_GBK" w:cs="Times New Roman"/>
          <w:szCs w:val="32"/>
          <w:lang w:eastAsia="zh-CN"/>
        </w:rPr>
        <w:t>生产、销售、使用放射性同位素和射线装置的单位部分终止或者全部终止生产、销售、使用活动，未办理许可证变更或者注销手续，被责令改正，逾期不改正的行为</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_Toc3021 \h </w:instrText>
      </w:r>
      <w:r>
        <w:rPr>
          <w:rFonts w:hint="default" w:ascii="Times New Roman" w:hAnsi="Times New Roman" w:cs="Times New Roman"/>
        </w:rPr>
        <w:fldChar w:fldCharType="separate"/>
      </w:r>
      <w:r>
        <w:rPr>
          <w:rFonts w:hint="default" w:ascii="Times New Roman" w:hAnsi="Times New Roman" w:cs="Times New Roman"/>
        </w:rPr>
        <w:t>155</w:t>
      </w:r>
      <w:r>
        <w:rPr>
          <w:rFonts w:hint="default" w:ascii="Times New Roman" w:hAnsi="Times New Roman" w:cs="Times New Roman"/>
        </w:rPr>
        <w:fldChar w:fldCharType="end"/>
      </w: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end"/>
      </w:r>
    </w:p>
    <w:p>
      <w:pPr>
        <w:pStyle w:val="7"/>
        <w:tabs>
          <w:tab w:val="right" w:leader="dot" w:pos="8845"/>
        </w:tabs>
        <w:rPr>
          <w:rFonts w:hint="default" w:ascii="Times New Roman" w:hAnsi="Times New Roman" w:cs="Times New Roman"/>
        </w:rPr>
      </w:pP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begin"/>
      </w:r>
      <w:r>
        <w:rPr>
          <w:rFonts w:hint="default" w:ascii="Times New Roman" w:hAnsi="Times New Roman" w:eastAsia="方正仿宋_GBK" w:cs="Times New Roman"/>
          <w:szCs w:val="21"/>
          <w:lang w:eastAsia="zh-CN"/>
        </w:rPr>
        <w:instrText xml:space="preserve"> HYPERLINK \l _Toc19252 </w:instrText>
      </w:r>
      <w:r>
        <w:rPr>
          <w:rFonts w:hint="default" w:ascii="Times New Roman" w:hAnsi="Times New Roman" w:eastAsia="方正仿宋_GBK" w:cs="Times New Roman"/>
          <w:szCs w:val="21"/>
          <w:lang w:eastAsia="zh-CN"/>
        </w:rPr>
        <w:fldChar w:fldCharType="separate"/>
      </w:r>
      <w:r>
        <w:rPr>
          <w:rFonts w:hint="default" w:ascii="Times New Roman" w:hAnsi="Times New Roman" w:eastAsia="方正仿宋_GBK" w:cs="Times New Roman"/>
          <w:szCs w:val="32"/>
          <w:lang w:eastAsia="zh-CN"/>
        </w:rPr>
        <w:t>17.伪造、变造、转让许可证的行为</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_Toc19252 \h </w:instrText>
      </w:r>
      <w:r>
        <w:rPr>
          <w:rFonts w:hint="default" w:ascii="Times New Roman" w:hAnsi="Times New Roman" w:cs="Times New Roman"/>
        </w:rPr>
        <w:fldChar w:fldCharType="separate"/>
      </w:r>
      <w:r>
        <w:rPr>
          <w:rFonts w:hint="default" w:ascii="Times New Roman" w:hAnsi="Times New Roman" w:cs="Times New Roman"/>
        </w:rPr>
        <w:t>155</w:t>
      </w:r>
      <w:r>
        <w:rPr>
          <w:rFonts w:hint="default" w:ascii="Times New Roman" w:hAnsi="Times New Roman" w:cs="Times New Roman"/>
        </w:rPr>
        <w:fldChar w:fldCharType="end"/>
      </w: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end"/>
      </w:r>
    </w:p>
    <w:p>
      <w:pPr>
        <w:pStyle w:val="7"/>
        <w:tabs>
          <w:tab w:val="right" w:leader="dot" w:pos="8845"/>
        </w:tabs>
        <w:rPr>
          <w:rFonts w:hint="default" w:ascii="Times New Roman" w:hAnsi="Times New Roman" w:cs="Times New Roman"/>
        </w:rPr>
      </w:pP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begin"/>
      </w:r>
      <w:r>
        <w:rPr>
          <w:rFonts w:hint="default" w:ascii="Times New Roman" w:hAnsi="Times New Roman" w:eastAsia="方正仿宋_GBK" w:cs="Times New Roman"/>
          <w:szCs w:val="21"/>
          <w:lang w:eastAsia="zh-CN"/>
        </w:rPr>
        <w:instrText xml:space="preserve"> HYPERLINK \l _Toc28863 </w:instrText>
      </w:r>
      <w:r>
        <w:rPr>
          <w:rFonts w:hint="default" w:ascii="Times New Roman" w:hAnsi="Times New Roman" w:eastAsia="方正仿宋_GBK" w:cs="Times New Roman"/>
          <w:szCs w:val="21"/>
          <w:lang w:eastAsia="zh-CN"/>
        </w:rPr>
        <w:fldChar w:fldCharType="separate"/>
      </w:r>
      <w:r>
        <w:rPr>
          <w:rFonts w:hint="default" w:ascii="Times New Roman" w:hAnsi="Times New Roman" w:eastAsia="方正仿宋_GBK" w:cs="Times New Roman"/>
          <w:szCs w:val="32"/>
          <w:lang w:eastAsia="zh-CN"/>
        </w:rPr>
        <w:t>18.伪造、变造、转让放射性同位素进口和转让批准文件的行为</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_Toc28863 \h </w:instrText>
      </w:r>
      <w:r>
        <w:rPr>
          <w:rFonts w:hint="default" w:ascii="Times New Roman" w:hAnsi="Times New Roman" w:cs="Times New Roman"/>
        </w:rPr>
        <w:fldChar w:fldCharType="separate"/>
      </w:r>
      <w:r>
        <w:rPr>
          <w:rFonts w:hint="default" w:ascii="Times New Roman" w:hAnsi="Times New Roman" w:cs="Times New Roman"/>
        </w:rPr>
        <w:t>156</w:t>
      </w:r>
      <w:r>
        <w:rPr>
          <w:rFonts w:hint="default" w:ascii="Times New Roman" w:hAnsi="Times New Roman" w:cs="Times New Roman"/>
        </w:rPr>
        <w:fldChar w:fldCharType="end"/>
      </w: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end"/>
      </w:r>
    </w:p>
    <w:p>
      <w:pPr>
        <w:pStyle w:val="7"/>
        <w:tabs>
          <w:tab w:val="right" w:leader="dot" w:pos="8845"/>
        </w:tabs>
        <w:rPr>
          <w:rFonts w:hint="default" w:ascii="Times New Roman" w:hAnsi="Times New Roman" w:cs="Times New Roman"/>
        </w:rPr>
      </w:pP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begin"/>
      </w:r>
      <w:r>
        <w:rPr>
          <w:rFonts w:hint="default" w:ascii="Times New Roman" w:hAnsi="Times New Roman" w:eastAsia="方正仿宋_GBK" w:cs="Times New Roman"/>
          <w:szCs w:val="21"/>
          <w:lang w:eastAsia="zh-CN"/>
        </w:rPr>
        <w:instrText xml:space="preserve"> HYPERLINK \l _Toc17037 </w:instrText>
      </w:r>
      <w:r>
        <w:rPr>
          <w:rFonts w:hint="default" w:ascii="Times New Roman" w:hAnsi="Times New Roman" w:eastAsia="方正仿宋_GBK" w:cs="Times New Roman"/>
          <w:szCs w:val="21"/>
          <w:lang w:eastAsia="zh-CN"/>
        </w:rPr>
        <w:fldChar w:fldCharType="separate"/>
      </w:r>
      <w:r>
        <w:rPr>
          <w:rFonts w:hint="default" w:ascii="Times New Roman" w:hAnsi="Times New Roman" w:eastAsia="方正仿宋_GBK" w:cs="Times New Roman"/>
          <w:szCs w:val="32"/>
          <w:lang w:eastAsia="zh-CN"/>
        </w:rPr>
        <w:t>19.在室外、野外使用放射性同位素和射线装置，未安全和防护标准的要求划出安全防护区域和设置明显的放射性标志，被责令限期改正，逾期未改正的行为</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_Toc17037 \h </w:instrText>
      </w:r>
      <w:r>
        <w:rPr>
          <w:rFonts w:hint="default" w:ascii="Times New Roman" w:hAnsi="Times New Roman" w:cs="Times New Roman"/>
        </w:rPr>
        <w:fldChar w:fldCharType="separate"/>
      </w:r>
      <w:r>
        <w:rPr>
          <w:rFonts w:hint="default" w:ascii="Times New Roman" w:hAnsi="Times New Roman" w:cs="Times New Roman"/>
        </w:rPr>
        <w:t>157</w:t>
      </w:r>
      <w:r>
        <w:rPr>
          <w:rFonts w:hint="default" w:ascii="Times New Roman" w:hAnsi="Times New Roman" w:cs="Times New Roman"/>
        </w:rPr>
        <w:fldChar w:fldCharType="end"/>
      </w: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end"/>
      </w:r>
    </w:p>
    <w:p>
      <w:pPr>
        <w:pStyle w:val="7"/>
        <w:tabs>
          <w:tab w:val="right" w:leader="dot" w:pos="8845"/>
        </w:tabs>
        <w:rPr>
          <w:rFonts w:hint="default" w:ascii="Times New Roman" w:hAnsi="Times New Roman" w:cs="Times New Roman"/>
        </w:rPr>
      </w:pP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begin"/>
      </w:r>
      <w:r>
        <w:rPr>
          <w:rFonts w:hint="default" w:ascii="Times New Roman" w:hAnsi="Times New Roman" w:eastAsia="方正仿宋_GBK" w:cs="Times New Roman"/>
          <w:szCs w:val="21"/>
          <w:lang w:eastAsia="zh-CN"/>
        </w:rPr>
        <w:instrText xml:space="preserve"> HYPERLINK \l _Toc31936 </w:instrText>
      </w:r>
      <w:r>
        <w:rPr>
          <w:rFonts w:hint="default" w:ascii="Times New Roman" w:hAnsi="Times New Roman" w:eastAsia="方正仿宋_GBK" w:cs="Times New Roman"/>
          <w:szCs w:val="21"/>
          <w:lang w:eastAsia="zh-CN"/>
        </w:rPr>
        <w:fldChar w:fldCharType="separate"/>
      </w:r>
      <w:r>
        <w:rPr>
          <w:rFonts w:hint="default" w:ascii="Times New Roman" w:hAnsi="Times New Roman" w:eastAsia="方正仿宋_GBK" w:cs="Times New Roman"/>
          <w:szCs w:val="32"/>
          <w:lang w:eastAsia="zh-CN"/>
        </w:rPr>
        <w:t>20.生产、销售、使用放射性同位素和射线装置的单位未经批准擅自在野外进行放射性同位素示踪试验，被责令限期改正，逾期未改正的行为</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_Toc31936 \h </w:instrText>
      </w:r>
      <w:r>
        <w:rPr>
          <w:rFonts w:hint="default" w:ascii="Times New Roman" w:hAnsi="Times New Roman" w:cs="Times New Roman"/>
        </w:rPr>
        <w:fldChar w:fldCharType="separate"/>
      </w:r>
      <w:r>
        <w:rPr>
          <w:rFonts w:hint="default" w:ascii="Times New Roman" w:hAnsi="Times New Roman" w:cs="Times New Roman"/>
        </w:rPr>
        <w:t>158</w:t>
      </w:r>
      <w:r>
        <w:rPr>
          <w:rFonts w:hint="default" w:ascii="Times New Roman" w:hAnsi="Times New Roman" w:cs="Times New Roman"/>
        </w:rPr>
        <w:fldChar w:fldCharType="end"/>
      </w: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end"/>
      </w:r>
    </w:p>
    <w:p>
      <w:pPr>
        <w:pStyle w:val="7"/>
        <w:tabs>
          <w:tab w:val="right" w:leader="dot" w:pos="8845"/>
        </w:tabs>
        <w:rPr>
          <w:rFonts w:hint="default" w:ascii="Times New Roman" w:hAnsi="Times New Roman" w:cs="Times New Roman"/>
        </w:rPr>
      </w:pP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begin"/>
      </w:r>
      <w:r>
        <w:rPr>
          <w:rFonts w:hint="default" w:ascii="Times New Roman" w:hAnsi="Times New Roman" w:eastAsia="方正仿宋_GBK" w:cs="Times New Roman"/>
          <w:szCs w:val="21"/>
          <w:lang w:eastAsia="zh-CN"/>
        </w:rPr>
        <w:instrText xml:space="preserve"> HYPERLINK \l _Toc6786 </w:instrText>
      </w:r>
      <w:r>
        <w:rPr>
          <w:rFonts w:hint="default" w:ascii="Times New Roman" w:hAnsi="Times New Roman" w:eastAsia="方正仿宋_GBK" w:cs="Times New Roman"/>
          <w:szCs w:val="21"/>
          <w:lang w:eastAsia="zh-CN"/>
        </w:rPr>
        <w:fldChar w:fldCharType="separate"/>
      </w:r>
      <w:r>
        <w:rPr>
          <w:rFonts w:hint="default" w:ascii="Times New Roman" w:hAnsi="Times New Roman" w:eastAsia="方正仿宋_GBK" w:cs="Times New Roman"/>
          <w:szCs w:val="32"/>
          <w:lang w:eastAsia="zh-CN"/>
        </w:rPr>
        <w:t>21.生产放射性同位素的单位未建立放射性同位素产品台账，被责令改正，逾期不改正的行为</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_Toc6786 \h </w:instrText>
      </w:r>
      <w:r>
        <w:rPr>
          <w:rFonts w:hint="default" w:ascii="Times New Roman" w:hAnsi="Times New Roman" w:cs="Times New Roman"/>
        </w:rPr>
        <w:fldChar w:fldCharType="separate"/>
      </w:r>
      <w:r>
        <w:rPr>
          <w:rFonts w:hint="default" w:ascii="Times New Roman" w:hAnsi="Times New Roman" w:cs="Times New Roman"/>
        </w:rPr>
        <w:t>159</w:t>
      </w:r>
      <w:r>
        <w:rPr>
          <w:rFonts w:hint="default" w:ascii="Times New Roman" w:hAnsi="Times New Roman" w:cs="Times New Roman"/>
        </w:rPr>
        <w:fldChar w:fldCharType="end"/>
      </w: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end"/>
      </w:r>
    </w:p>
    <w:p>
      <w:pPr>
        <w:pStyle w:val="7"/>
        <w:tabs>
          <w:tab w:val="right" w:leader="dot" w:pos="8845"/>
        </w:tabs>
        <w:rPr>
          <w:rFonts w:hint="default" w:ascii="Times New Roman" w:hAnsi="Times New Roman" w:cs="Times New Roman"/>
        </w:rPr>
      </w:pP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begin"/>
      </w:r>
      <w:r>
        <w:rPr>
          <w:rFonts w:hint="default" w:ascii="Times New Roman" w:hAnsi="Times New Roman" w:eastAsia="方正仿宋_GBK" w:cs="Times New Roman"/>
          <w:szCs w:val="21"/>
          <w:lang w:eastAsia="zh-CN"/>
        </w:rPr>
        <w:instrText xml:space="preserve"> HYPERLINK \l _Toc2720 </w:instrText>
      </w:r>
      <w:r>
        <w:rPr>
          <w:rFonts w:hint="default" w:ascii="Times New Roman" w:hAnsi="Times New Roman" w:eastAsia="方正仿宋_GBK" w:cs="Times New Roman"/>
          <w:szCs w:val="21"/>
          <w:lang w:eastAsia="zh-CN"/>
        </w:rPr>
        <w:fldChar w:fldCharType="separate"/>
      </w:r>
      <w:r>
        <w:rPr>
          <w:rFonts w:hint="default" w:ascii="Times New Roman" w:hAnsi="Times New Roman" w:eastAsia="方正仿宋_GBK" w:cs="Times New Roman"/>
          <w:szCs w:val="32"/>
          <w:lang w:eastAsia="zh-CN"/>
        </w:rPr>
        <w:t>22.未按照国务院</w:t>
      </w:r>
      <w:r>
        <w:rPr>
          <w:rFonts w:hint="default" w:ascii="Times New Roman" w:hAnsi="Times New Roman" w:eastAsia="方正仿宋_GBK" w:cs="Times New Roman"/>
          <w:szCs w:val="32"/>
          <w:lang w:val="en-US" w:eastAsia="zh-CN"/>
        </w:rPr>
        <w:t>生态</w:t>
      </w:r>
      <w:r>
        <w:rPr>
          <w:rFonts w:hint="default" w:ascii="Times New Roman" w:hAnsi="Times New Roman" w:eastAsia="方正仿宋_GBK" w:cs="Times New Roman"/>
          <w:szCs w:val="32"/>
          <w:lang w:eastAsia="zh-CN"/>
        </w:rPr>
        <w:t>环境主管部门制定的编码规则，对生产的放射源进行统一编码，被责令限期改正，逾期不改正的行为</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_Toc2720 \h </w:instrText>
      </w:r>
      <w:r>
        <w:rPr>
          <w:rFonts w:hint="default" w:ascii="Times New Roman" w:hAnsi="Times New Roman" w:cs="Times New Roman"/>
        </w:rPr>
        <w:fldChar w:fldCharType="separate"/>
      </w:r>
      <w:r>
        <w:rPr>
          <w:rFonts w:hint="default" w:ascii="Times New Roman" w:hAnsi="Times New Roman" w:cs="Times New Roman"/>
        </w:rPr>
        <w:t>159</w:t>
      </w:r>
      <w:r>
        <w:rPr>
          <w:rFonts w:hint="default" w:ascii="Times New Roman" w:hAnsi="Times New Roman" w:cs="Times New Roman"/>
        </w:rPr>
        <w:fldChar w:fldCharType="end"/>
      </w: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end"/>
      </w:r>
    </w:p>
    <w:p>
      <w:pPr>
        <w:pStyle w:val="7"/>
        <w:tabs>
          <w:tab w:val="right" w:leader="dot" w:pos="8845"/>
        </w:tabs>
        <w:rPr>
          <w:rFonts w:hint="default" w:ascii="Times New Roman" w:hAnsi="Times New Roman" w:cs="Times New Roman"/>
        </w:rPr>
      </w:pP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begin"/>
      </w:r>
      <w:r>
        <w:rPr>
          <w:rFonts w:hint="default" w:ascii="Times New Roman" w:hAnsi="Times New Roman" w:eastAsia="方正仿宋_GBK" w:cs="Times New Roman"/>
          <w:szCs w:val="21"/>
          <w:lang w:eastAsia="zh-CN"/>
        </w:rPr>
        <w:instrText xml:space="preserve"> HYPERLINK \l _Toc4805 </w:instrText>
      </w:r>
      <w:r>
        <w:rPr>
          <w:rFonts w:hint="default" w:ascii="Times New Roman" w:hAnsi="Times New Roman" w:eastAsia="方正仿宋_GBK" w:cs="Times New Roman"/>
          <w:szCs w:val="21"/>
          <w:lang w:eastAsia="zh-CN"/>
        </w:rPr>
        <w:fldChar w:fldCharType="separate"/>
      </w:r>
      <w:r>
        <w:rPr>
          <w:rFonts w:hint="default" w:ascii="Times New Roman" w:hAnsi="Times New Roman" w:eastAsia="方正仿宋_GBK" w:cs="Times New Roman"/>
          <w:szCs w:val="32"/>
          <w:lang w:eastAsia="zh-CN"/>
        </w:rPr>
        <w:t>23.未将放射性同位素产品台账和放射源编码清单报国务院</w:t>
      </w:r>
      <w:r>
        <w:rPr>
          <w:rFonts w:hint="default" w:ascii="Times New Roman" w:hAnsi="Times New Roman" w:eastAsia="方正仿宋_GBK" w:cs="Times New Roman"/>
          <w:szCs w:val="32"/>
          <w:lang w:val="en-US" w:eastAsia="zh-CN"/>
        </w:rPr>
        <w:t>生态</w:t>
      </w:r>
      <w:r>
        <w:rPr>
          <w:rFonts w:hint="default" w:ascii="Times New Roman" w:hAnsi="Times New Roman" w:eastAsia="方正仿宋_GBK" w:cs="Times New Roman"/>
          <w:szCs w:val="32"/>
          <w:lang w:eastAsia="zh-CN"/>
        </w:rPr>
        <w:t>环境主管部门备案，被责令改正，逾期不改正的行为</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_Toc4805 \h </w:instrText>
      </w:r>
      <w:r>
        <w:rPr>
          <w:rFonts w:hint="default" w:ascii="Times New Roman" w:hAnsi="Times New Roman" w:cs="Times New Roman"/>
        </w:rPr>
        <w:fldChar w:fldCharType="separate"/>
      </w:r>
      <w:r>
        <w:rPr>
          <w:rFonts w:hint="default" w:ascii="Times New Roman" w:hAnsi="Times New Roman" w:cs="Times New Roman"/>
        </w:rPr>
        <w:t>160</w:t>
      </w:r>
      <w:r>
        <w:rPr>
          <w:rFonts w:hint="default" w:ascii="Times New Roman" w:hAnsi="Times New Roman" w:cs="Times New Roman"/>
        </w:rPr>
        <w:fldChar w:fldCharType="end"/>
      </w: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end"/>
      </w:r>
    </w:p>
    <w:p>
      <w:pPr>
        <w:pStyle w:val="7"/>
        <w:tabs>
          <w:tab w:val="right" w:leader="dot" w:pos="8845"/>
        </w:tabs>
        <w:rPr>
          <w:rFonts w:hint="default" w:ascii="Times New Roman" w:hAnsi="Times New Roman" w:cs="Times New Roman"/>
        </w:rPr>
      </w:pP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begin"/>
      </w:r>
      <w:r>
        <w:rPr>
          <w:rFonts w:hint="default" w:ascii="Times New Roman" w:hAnsi="Times New Roman" w:eastAsia="方正仿宋_GBK" w:cs="Times New Roman"/>
          <w:szCs w:val="21"/>
          <w:lang w:eastAsia="zh-CN"/>
        </w:rPr>
        <w:instrText xml:space="preserve"> HYPERLINK \l _Toc4807 </w:instrText>
      </w:r>
      <w:r>
        <w:rPr>
          <w:rFonts w:hint="default" w:ascii="Times New Roman" w:hAnsi="Times New Roman" w:eastAsia="方正仿宋_GBK" w:cs="Times New Roman"/>
          <w:szCs w:val="21"/>
          <w:lang w:eastAsia="zh-CN"/>
        </w:rPr>
        <w:fldChar w:fldCharType="separate"/>
      </w:r>
      <w:r>
        <w:rPr>
          <w:rFonts w:hint="default" w:ascii="Times New Roman" w:hAnsi="Times New Roman" w:eastAsia="方正仿宋_GBK" w:cs="Times New Roman"/>
          <w:szCs w:val="32"/>
          <w:lang w:eastAsia="zh-CN"/>
        </w:rPr>
        <w:t>24.出厂或者销售未列入产品台账的放射性同位素和未编码的放射源，被责令改正，逾期不改正的行为</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_Toc4807 \h </w:instrText>
      </w:r>
      <w:r>
        <w:rPr>
          <w:rFonts w:hint="default" w:ascii="Times New Roman" w:hAnsi="Times New Roman" w:cs="Times New Roman"/>
        </w:rPr>
        <w:fldChar w:fldCharType="separate"/>
      </w:r>
      <w:r>
        <w:rPr>
          <w:rFonts w:hint="default" w:ascii="Times New Roman" w:hAnsi="Times New Roman" w:cs="Times New Roman"/>
        </w:rPr>
        <w:t>161</w:t>
      </w:r>
      <w:r>
        <w:rPr>
          <w:rFonts w:hint="default" w:ascii="Times New Roman" w:hAnsi="Times New Roman" w:cs="Times New Roman"/>
        </w:rPr>
        <w:fldChar w:fldCharType="end"/>
      </w: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end"/>
      </w:r>
    </w:p>
    <w:p>
      <w:pPr>
        <w:pStyle w:val="7"/>
        <w:tabs>
          <w:tab w:val="right" w:leader="dot" w:pos="8845"/>
        </w:tabs>
        <w:rPr>
          <w:rFonts w:hint="default" w:ascii="Times New Roman" w:hAnsi="Times New Roman" w:cs="Times New Roman"/>
        </w:rPr>
      </w:pP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begin"/>
      </w:r>
      <w:r>
        <w:rPr>
          <w:rFonts w:hint="default" w:ascii="Times New Roman" w:hAnsi="Times New Roman" w:eastAsia="方正仿宋_GBK" w:cs="Times New Roman"/>
          <w:szCs w:val="21"/>
          <w:lang w:eastAsia="zh-CN"/>
        </w:rPr>
        <w:instrText xml:space="preserve"> HYPERLINK \l _Toc9119 </w:instrText>
      </w:r>
      <w:r>
        <w:rPr>
          <w:rFonts w:hint="default" w:ascii="Times New Roman" w:hAnsi="Times New Roman" w:eastAsia="方正仿宋_GBK" w:cs="Times New Roman"/>
          <w:szCs w:val="21"/>
          <w:lang w:eastAsia="zh-CN"/>
        </w:rPr>
        <w:fldChar w:fldCharType="separate"/>
      </w:r>
      <w:r>
        <w:rPr>
          <w:rFonts w:hint="default" w:ascii="Times New Roman" w:hAnsi="Times New Roman" w:eastAsia="方正仿宋_GBK" w:cs="Times New Roman"/>
          <w:szCs w:val="32"/>
          <w:lang w:eastAsia="zh-CN"/>
        </w:rPr>
        <w:t>25.未按照规定对废旧放射源进行处理被责令限期改正，逾期不改正的行为</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_Toc9119 \h </w:instrText>
      </w:r>
      <w:r>
        <w:rPr>
          <w:rFonts w:hint="default" w:ascii="Times New Roman" w:hAnsi="Times New Roman" w:cs="Times New Roman"/>
        </w:rPr>
        <w:fldChar w:fldCharType="separate"/>
      </w:r>
      <w:r>
        <w:rPr>
          <w:rFonts w:hint="default" w:ascii="Times New Roman" w:hAnsi="Times New Roman" w:cs="Times New Roman"/>
        </w:rPr>
        <w:t>161</w:t>
      </w:r>
      <w:r>
        <w:rPr>
          <w:rFonts w:hint="default" w:ascii="Times New Roman" w:hAnsi="Times New Roman" w:cs="Times New Roman"/>
        </w:rPr>
        <w:fldChar w:fldCharType="end"/>
      </w: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end"/>
      </w:r>
    </w:p>
    <w:p>
      <w:pPr>
        <w:pStyle w:val="7"/>
        <w:tabs>
          <w:tab w:val="right" w:leader="dot" w:pos="8845"/>
        </w:tabs>
        <w:rPr>
          <w:rFonts w:hint="default" w:ascii="Times New Roman" w:hAnsi="Times New Roman" w:cs="Times New Roman"/>
        </w:rPr>
      </w:pP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begin"/>
      </w:r>
      <w:r>
        <w:rPr>
          <w:rFonts w:hint="default" w:ascii="Times New Roman" w:hAnsi="Times New Roman" w:eastAsia="方正仿宋_GBK" w:cs="Times New Roman"/>
          <w:szCs w:val="21"/>
          <w:lang w:eastAsia="zh-CN"/>
        </w:rPr>
        <w:instrText xml:space="preserve"> HYPERLINK \l _Toc28655 </w:instrText>
      </w:r>
      <w:r>
        <w:rPr>
          <w:rFonts w:hint="default" w:ascii="Times New Roman" w:hAnsi="Times New Roman" w:eastAsia="方正仿宋_GBK" w:cs="Times New Roman"/>
          <w:szCs w:val="21"/>
          <w:lang w:eastAsia="zh-CN"/>
        </w:rPr>
        <w:fldChar w:fldCharType="separate"/>
      </w:r>
      <w:r>
        <w:rPr>
          <w:rFonts w:hint="default" w:ascii="Times New Roman" w:hAnsi="Times New Roman" w:eastAsia="方正仿宋_GBK" w:cs="Times New Roman"/>
          <w:szCs w:val="32"/>
          <w:lang w:eastAsia="zh-CN"/>
        </w:rPr>
        <w:t>26.未按照规定对使用Ⅰ类、Ⅱ类、Ⅲ类放射源的场所和生产放射性同位素的场所，以及终结运行后产生放射性污染的射线装置实施退役被责令限期改正，逾期不改正的行为</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_Toc28655 \h </w:instrText>
      </w:r>
      <w:r>
        <w:rPr>
          <w:rFonts w:hint="default" w:ascii="Times New Roman" w:hAnsi="Times New Roman" w:cs="Times New Roman"/>
        </w:rPr>
        <w:fldChar w:fldCharType="separate"/>
      </w:r>
      <w:r>
        <w:rPr>
          <w:rFonts w:hint="default" w:ascii="Times New Roman" w:hAnsi="Times New Roman" w:cs="Times New Roman"/>
        </w:rPr>
        <w:t>162</w:t>
      </w:r>
      <w:r>
        <w:rPr>
          <w:rFonts w:hint="default" w:ascii="Times New Roman" w:hAnsi="Times New Roman" w:cs="Times New Roman"/>
        </w:rPr>
        <w:fldChar w:fldCharType="end"/>
      </w: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end"/>
      </w:r>
    </w:p>
    <w:p>
      <w:pPr>
        <w:pStyle w:val="7"/>
        <w:tabs>
          <w:tab w:val="right" w:leader="dot" w:pos="8845"/>
        </w:tabs>
        <w:rPr>
          <w:rFonts w:hint="default" w:ascii="Times New Roman" w:hAnsi="Times New Roman" w:cs="Times New Roman"/>
        </w:rPr>
      </w:pP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begin"/>
      </w:r>
      <w:r>
        <w:rPr>
          <w:rFonts w:hint="default" w:ascii="Times New Roman" w:hAnsi="Times New Roman" w:eastAsia="方正仿宋_GBK" w:cs="Times New Roman"/>
          <w:szCs w:val="21"/>
          <w:lang w:eastAsia="zh-CN"/>
        </w:rPr>
        <w:instrText xml:space="preserve"> HYPERLINK \l _Toc14888 </w:instrText>
      </w:r>
      <w:r>
        <w:rPr>
          <w:rFonts w:hint="default" w:ascii="Times New Roman" w:hAnsi="Times New Roman" w:eastAsia="方正仿宋_GBK" w:cs="Times New Roman"/>
          <w:szCs w:val="21"/>
          <w:lang w:eastAsia="zh-CN"/>
        </w:rPr>
        <w:fldChar w:fldCharType="separate"/>
      </w:r>
      <w:r>
        <w:rPr>
          <w:rFonts w:hint="default" w:ascii="Times New Roman" w:hAnsi="Times New Roman" w:eastAsia="方正仿宋_GBK" w:cs="Times New Roman"/>
          <w:szCs w:val="32"/>
          <w:lang w:eastAsia="zh-CN"/>
        </w:rPr>
        <w:t>27.未按照规定对本单位的放射性同位素、射线装置安全和</w:t>
      </w:r>
      <w:r>
        <w:rPr>
          <w:rFonts w:hint="default" w:ascii="Times New Roman" w:hAnsi="Times New Roman" w:eastAsia="方正仿宋_GBK" w:cs="Times New Roman"/>
          <w:szCs w:val="32"/>
          <w:highlight w:val="none"/>
          <w:lang w:eastAsia="zh-CN"/>
        </w:rPr>
        <w:t>防护状况进行评估或者发现安全隐患不及时整改，被责令限期改正，逾期不改正的行为</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_Toc14888 \h </w:instrText>
      </w:r>
      <w:r>
        <w:rPr>
          <w:rFonts w:hint="default" w:ascii="Times New Roman" w:hAnsi="Times New Roman" w:cs="Times New Roman"/>
        </w:rPr>
        <w:fldChar w:fldCharType="separate"/>
      </w:r>
      <w:r>
        <w:rPr>
          <w:rFonts w:hint="default" w:ascii="Times New Roman" w:hAnsi="Times New Roman" w:cs="Times New Roman"/>
        </w:rPr>
        <w:t>163</w:t>
      </w:r>
      <w:r>
        <w:rPr>
          <w:rFonts w:hint="default" w:ascii="Times New Roman" w:hAnsi="Times New Roman" w:cs="Times New Roman"/>
        </w:rPr>
        <w:fldChar w:fldCharType="end"/>
      </w: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end"/>
      </w:r>
    </w:p>
    <w:p>
      <w:pPr>
        <w:pStyle w:val="7"/>
        <w:tabs>
          <w:tab w:val="right" w:leader="dot" w:pos="8845"/>
        </w:tabs>
        <w:rPr>
          <w:rFonts w:hint="default" w:ascii="Times New Roman" w:hAnsi="Times New Roman" w:cs="Times New Roman"/>
        </w:rPr>
      </w:pP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begin"/>
      </w:r>
      <w:r>
        <w:rPr>
          <w:rFonts w:hint="default" w:ascii="Times New Roman" w:hAnsi="Times New Roman" w:eastAsia="方正仿宋_GBK" w:cs="Times New Roman"/>
          <w:szCs w:val="21"/>
          <w:lang w:eastAsia="zh-CN"/>
        </w:rPr>
        <w:instrText xml:space="preserve"> HYPERLINK \l _Toc2797 </w:instrText>
      </w:r>
      <w:r>
        <w:rPr>
          <w:rFonts w:hint="default" w:ascii="Times New Roman" w:hAnsi="Times New Roman" w:eastAsia="方正仿宋_GBK" w:cs="Times New Roman"/>
          <w:szCs w:val="21"/>
          <w:lang w:eastAsia="zh-CN"/>
        </w:rPr>
        <w:fldChar w:fldCharType="separate"/>
      </w:r>
      <w:r>
        <w:rPr>
          <w:rFonts w:hint="default" w:ascii="Times New Roman" w:hAnsi="Times New Roman" w:eastAsia="方正仿宋_GBK" w:cs="Times New Roman"/>
          <w:szCs w:val="32"/>
          <w:lang w:eastAsia="zh-CN"/>
        </w:rPr>
        <w:t>28.生产、销售、使用、贮存放射性同位素和射线装置的场所未按照规定设置安全和防护设施以及放射性标志，被责令限期改正，逾期不改正的行为</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_Toc2797 \h </w:instrText>
      </w:r>
      <w:r>
        <w:rPr>
          <w:rFonts w:hint="default" w:ascii="Times New Roman" w:hAnsi="Times New Roman" w:cs="Times New Roman"/>
        </w:rPr>
        <w:fldChar w:fldCharType="separate"/>
      </w:r>
      <w:r>
        <w:rPr>
          <w:rFonts w:hint="default" w:ascii="Times New Roman" w:hAnsi="Times New Roman" w:cs="Times New Roman"/>
        </w:rPr>
        <w:t>163</w:t>
      </w:r>
      <w:r>
        <w:rPr>
          <w:rFonts w:hint="default" w:ascii="Times New Roman" w:hAnsi="Times New Roman" w:cs="Times New Roman"/>
        </w:rPr>
        <w:fldChar w:fldCharType="end"/>
      </w: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end"/>
      </w:r>
    </w:p>
    <w:p>
      <w:pPr>
        <w:pStyle w:val="7"/>
        <w:tabs>
          <w:tab w:val="right" w:leader="dot" w:pos="8845"/>
        </w:tabs>
        <w:rPr>
          <w:rFonts w:hint="default" w:ascii="Times New Roman" w:hAnsi="Times New Roman" w:cs="Times New Roman"/>
        </w:rPr>
      </w:pP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begin"/>
      </w:r>
      <w:r>
        <w:rPr>
          <w:rFonts w:hint="default" w:ascii="Times New Roman" w:hAnsi="Times New Roman" w:eastAsia="方正仿宋_GBK" w:cs="Times New Roman"/>
          <w:szCs w:val="21"/>
          <w:lang w:eastAsia="zh-CN"/>
        </w:rPr>
        <w:instrText xml:space="preserve"> HYPERLINK \l _Toc4989 </w:instrText>
      </w:r>
      <w:r>
        <w:rPr>
          <w:rFonts w:hint="default" w:ascii="Times New Roman" w:hAnsi="Times New Roman" w:eastAsia="方正仿宋_GBK" w:cs="Times New Roman"/>
          <w:szCs w:val="21"/>
          <w:lang w:eastAsia="zh-CN"/>
        </w:rPr>
        <w:fldChar w:fldCharType="separate"/>
      </w:r>
      <w:r>
        <w:rPr>
          <w:rFonts w:hint="default" w:ascii="Times New Roman" w:hAnsi="Times New Roman" w:eastAsia="方正仿宋_GBK" w:cs="Times New Roman"/>
          <w:szCs w:val="32"/>
          <w:lang w:eastAsia="zh-CN"/>
        </w:rPr>
        <w:t>29.造成辐射事故的行为</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_Toc4989 \h </w:instrText>
      </w:r>
      <w:r>
        <w:rPr>
          <w:rFonts w:hint="default" w:ascii="Times New Roman" w:hAnsi="Times New Roman" w:cs="Times New Roman"/>
        </w:rPr>
        <w:fldChar w:fldCharType="separate"/>
      </w:r>
      <w:r>
        <w:rPr>
          <w:rFonts w:hint="default" w:ascii="Times New Roman" w:hAnsi="Times New Roman" w:cs="Times New Roman"/>
        </w:rPr>
        <w:t>164</w:t>
      </w:r>
      <w:r>
        <w:rPr>
          <w:rFonts w:hint="default" w:ascii="Times New Roman" w:hAnsi="Times New Roman" w:cs="Times New Roman"/>
        </w:rPr>
        <w:fldChar w:fldCharType="end"/>
      </w: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end"/>
      </w:r>
    </w:p>
    <w:p>
      <w:pPr>
        <w:pStyle w:val="7"/>
        <w:tabs>
          <w:tab w:val="right" w:leader="dot" w:pos="8845"/>
        </w:tabs>
        <w:rPr>
          <w:rFonts w:hint="default" w:ascii="Times New Roman" w:hAnsi="Times New Roman" w:cs="Times New Roman"/>
        </w:rPr>
      </w:pP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begin"/>
      </w:r>
      <w:r>
        <w:rPr>
          <w:rFonts w:hint="default" w:ascii="Times New Roman" w:hAnsi="Times New Roman" w:eastAsia="方正仿宋_GBK" w:cs="Times New Roman"/>
          <w:szCs w:val="21"/>
          <w:lang w:eastAsia="zh-CN"/>
        </w:rPr>
        <w:instrText xml:space="preserve"> HYPERLINK \l _Toc11684 </w:instrText>
      </w:r>
      <w:r>
        <w:rPr>
          <w:rFonts w:hint="default" w:ascii="Times New Roman" w:hAnsi="Times New Roman" w:eastAsia="方正仿宋_GBK" w:cs="Times New Roman"/>
          <w:szCs w:val="21"/>
          <w:lang w:eastAsia="zh-CN"/>
        </w:rPr>
        <w:fldChar w:fldCharType="separate"/>
      </w:r>
      <w:r>
        <w:rPr>
          <w:rFonts w:hint="default" w:ascii="Times New Roman" w:hAnsi="Times New Roman" w:eastAsia="方正仿宋_GBK" w:cs="Times New Roman"/>
          <w:szCs w:val="32"/>
          <w:lang w:eastAsia="zh-CN"/>
        </w:rPr>
        <w:t>30.核技术利用单位未按照规定，将其产生的废旧放射源或者其他放射性固体废物送交贮存、处置，被责令限期改正，逾期不改正的行为</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_Toc11684 \h </w:instrText>
      </w:r>
      <w:r>
        <w:rPr>
          <w:rFonts w:hint="default" w:ascii="Times New Roman" w:hAnsi="Times New Roman" w:cs="Times New Roman"/>
        </w:rPr>
        <w:fldChar w:fldCharType="separate"/>
      </w:r>
      <w:r>
        <w:rPr>
          <w:rFonts w:hint="default" w:ascii="Times New Roman" w:hAnsi="Times New Roman" w:cs="Times New Roman"/>
        </w:rPr>
        <w:t>165</w:t>
      </w:r>
      <w:r>
        <w:rPr>
          <w:rFonts w:hint="default" w:ascii="Times New Roman" w:hAnsi="Times New Roman" w:cs="Times New Roman"/>
        </w:rPr>
        <w:fldChar w:fldCharType="end"/>
      </w: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end"/>
      </w:r>
    </w:p>
    <w:p>
      <w:pPr>
        <w:pStyle w:val="7"/>
        <w:tabs>
          <w:tab w:val="right" w:leader="dot" w:pos="8845"/>
        </w:tabs>
        <w:rPr>
          <w:rFonts w:hint="default" w:ascii="Times New Roman" w:hAnsi="Times New Roman" w:cs="Times New Roman"/>
        </w:rPr>
      </w:pP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begin"/>
      </w:r>
      <w:r>
        <w:rPr>
          <w:rFonts w:hint="default" w:ascii="Times New Roman" w:hAnsi="Times New Roman" w:eastAsia="方正仿宋_GBK" w:cs="Times New Roman"/>
          <w:szCs w:val="21"/>
          <w:lang w:eastAsia="zh-CN"/>
        </w:rPr>
        <w:instrText xml:space="preserve"> HYPERLINK \l _Toc5727 </w:instrText>
      </w:r>
      <w:r>
        <w:rPr>
          <w:rFonts w:hint="default" w:ascii="Times New Roman" w:hAnsi="Times New Roman" w:eastAsia="方正仿宋_GBK" w:cs="Times New Roman"/>
          <w:szCs w:val="21"/>
          <w:lang w:eastAsia="zh-CN"/>
        </w:rPr>
        <w:fldChar w:fldCharType="separate"/>
      </w:r>
      <w:r>
        <w:rPr>
          <w:rFonts w:hint="default" w:ascii="Times New Roman" w:hAnsi="Times New Roman" w:eastAsia="方正仿宋_GBK" w:cs="Times New Roman"/>
          <w:szCs w:val="32"/>
          <w:lang w:eastAsia="zh-CN"/>
        </w:rPr>
        <w:t>31.放射性固体废物贮存、处置单位未按照规定建立情况记录档案，或者未按照规定进行如实记录的行为</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_Toc5727 \h </w:instrText>
      </w:r>
      <w:r>
        <w:rPr>
          <w:rFonts w:hint="default" w:ascii="Times New Roman" w:hAnsi="Times New Roman" w:cs="Times New Roman"/>
        </w:rPr>
        <w:fldChar w:fldCharType="separate"/>
      </w:r>
      <w:r>
        <w:rPr>
          <w:rFonts w:hint="default" w:ascii="Times New Roman" w:hAnsi="Times New Roman" w:cs="Times New Roman"/>
        </w:rPr>
        <w:t>166</w:t>
      </w:r>
      <w:r>
        <w:rPr>
          <w:rFonts w:hint="default" w:ascii="Times New Roman" w:hAnsi="Times New Roman" w:cs="Times New Roman"/>
        </w:rPr>
        <w:fldChar w:fldCharType="end"/>
      </w: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end"/>
      </w:r>
    </w:p>
    <w:p>
      <w:pPr>
        <w:pStyle w:val="7"/>
        <w:tabs>
          <w:tab w:val="right" w:leader="dot" w:pos="8845"/>
        </w:tabs>
        <w:rPr>
          <w:rFonts w:hint="default" w:ascii="Times New Roman" w:hAnsi="Times New Roman" w:cs="Times New Roman"/>
        </w:rPr>
      </w:pP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begin"/>
      </w:r>
      <w:r>
        <w:rPr>
          <w:rFonts w:hint="default" w:ascii="Times New Roman" w:hAnsi="Times New Roman" w:eastAsia="方正仿宋_GBK" w:cs="Times New Roman"/>
          <w:szCs w:val="21"/>
          <w:lang w:eastAsia="zh-CN"/>
        </w:rPr>
        <w:instrText xml:space="preserve"> HYPERLINK \l _Toc32393 </w:instrText>
      </w:r>
      <w:r>
        <w:rPr>
          <w:rFonts w:hint="default" w:ascii="Times New Roman" w:hAnsi="Times New Roman" w:eastAsia="方正仿宋_GBK" w:cs="Times New Roman"/>
          <w:szCs w:val="21"/>
          <w:lang w:eastAsia="zh-CN"/>
        </w:rPr>
        <w:fldChar w:fldCharType="separate"/>
      </w:r>
      <w:r>
        <w:rPr>
          <w:rFonts w:hint="default" w:ascii="Times New Roman" w:hAnsi="Times New Roman" w:eastAsia="方正仿宋_GBK" w:cs="Times New Roman"/>
          <w:szCs w:val="32"/>
          <w:highlight w:val="none"/>
          <w:lang w:eastAsia="zh-CN"/>
        </w:rPr>
        <w:t>32.核</w:t>
      </w:r>
      <w:r>
        <w:rPr>
          <w:rFonts w:hint="default" w:ascii="Times New Roman" w:hAnsi="Times New Roman" w:eastAsia="方正仿宋_GBK" w:cs="Times New Roman"/>
          <w:szCs w:val="32"/>
          <w:lang w:eastAsia="zh-CN"/>
        </w:rPr>
        <w:t>技术利用单位或者放射性固体废物贮存、处置单位未按照规定如实报告有关情况的行为</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_Toc32393 \h </w:instrText>
      </w:r>
      <w:r>
        <w:rPr>
          <w:rFonts w:hint="default" w:ascii="Times New Roman" w:hAnsi="Times New Roman" w:cs="Times New Roman"/>
        </w:rPr>
        <w:fldChar w:fldCharType="separate"/>
      </w:r>
      <w:r>
        <w:rPr>
          <w:rFonts w:hint="default" w:ascii="Times New Roman" w:hAnsi="Times New Roman" w:cs="Times New Roman"/>
        </w:rPr>
        <w:t>166</w:t>
      </w:r>
      <w:r>
        <w:rPr>
          <w:rFonts w:hint="default" w:ascii="Times New Roman" w:hAnsi="Times New Roman" w:cs="Times New Roman"/>
        </w:rPr>
        <w:fldChar w:fldCharType="end"/>
      </w: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end"/>
      </w:r>
    </w:p>
    <w:p>
      <w:pPr>
        <w:pStyle w:val="7"/>
        <w:tabs>
          <w:tab w:val="right" w:leader="dot" w:pos="8845"/>
        </w:tabs>
        <w:rPr>
          <w:rFonts w:hint="default" w:ascii="Times New Roman" w:hAnsi="Times New Roman" w:cs="Times New Roman"/>
        </w:rPr>
      </w:pP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begin"/>
      </w:r>
      <w:r>
        <w:rPr>
          <w:rFonts w:hint="default" w:ascii="Times New Roman" w:hAnsi="Times New Roman" w:eastAsia="方正仿宋_GBK" w:cs="Times New Roman"/>
          <w:szCs w:val="21"/>
          <w:lang w:eastAsia="zh-CN"/>
        </w:rPr>
        <w:instrText xml:space="preserve"> HYPERLINK \l _Toc18214 </w:instrText>
      </w:r>
      <w:r>
        <w:rPr>
          <w:rFonts w:hint="default" w:ascii="Times New Roman" w:hAnsi="Times New Roman" w:eastAsia="方正仿宋_GBK" w:cs="Times New Roman"/>
          <w:szCs w:val="21"/>
          <w:lang w:eastAsia="zh-CN"/>
        </w:rPr>
        <w:fldChar w:fldCharType="separate"/>
      </w:r>
      <w:r>
        <w:rPr>
          <w:rFonts w:hint="default" w:ascii="Times New Roman" w:hAnsi="Times New Roman" w:eastAsia="方正仿宋_GBK" w:cs="Times New Roman"/>
          <w:szCs w:val="32"/>
          <w:lang w:eastAsia="zh-CN"/>
        </w:rPr>
        <w:t>33.核技术利用单位或者放射性固体废物贮存、处置单位未按照规定对有关工作人员进行技术培训和考核的行为</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_Toc18214 \h </w:instrText>
      </w:r>
      <w:r>
        <w:rPr>
          <w:rFonts w:hint="default" w:ascii="Times New Roman" w:hAnsi="Times New Roman" w:cs="Times New Roman"/>
        </w:rPr>
        <w:fldChar w:fldCharType="separate"/>
      </w:r>
      <w:r>
        <w:rPr>
          <w:rFonts w:hint="default" w:ascii="Times New Roman" w:hAnsi="Times New Roman" w:cs="Times New Roman"/>
        </w:rPr>
        <w:t>167</w:t>
      </w:r>
      <w:r>
        <w:rPr>
          <w:rFonts w:hint="default" w:ascii="Times New Roman" w:hAnsi="Times New Roman" w:cs="Times New Roman"/>
        </w:rPr>
        <w:fldChar w:fldCharType="end"/>
      </w: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end"/>
      </w:r>
    </w:p>
    <w:p>
      <w:pPr>
        <w:pStyle w:val="7"/>
        <w:tabs>
          <w:tab w:val="right" w:leader="dot" w:pos="8845"/>
        </w:tabs>
        <w:rPr>
          <w:rFonts w:hint="default" w:ascii="Times New Roman" w:hAnsi="Times New Roman" w:cs="Times New Roman"/>
        </w:rPr>
      </w:pP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begin"/>
      </w:r>
      <w:r>
        <w:rPr>
          <w:rFonts w:hint="default" w:ascii="Times New Roman" w:hAnsi="Times New Roman" w:eastAsia="方正仿宋_GBK" w:cs="Times New Roman"/>
          <w:szCs w:val="21"/>
          <w:lang w:eastAsia="zh-CN"/>
        </w:rPr>
        <w:instrText xml:space="preserve"> HYPERLINK \l _Toc29037 </w:instrText>
      </w:r>
      <w:r>
        <w:rPr>
          <w:rFonts w:hint="default" w:ascii="Times New Roman" w:hAnsi="Times New Roman" w:eastAsia="方正仿宋_GBK" w:cs="Times New Roman"/>
          <w:szCs w:val="21"/>
          <w:lang w:eastAsia="zh-CN"/>
        </w:rPr>
        <w:fldChar w:fldCharType="separate"/>
      </w:r>
      <w:r>
        <w:rPr>
          <w:rFonts w:hint="default" w:ascii="Times New Roman" w:hAnsi="Times New Roman" w:eastAsia="方正仿宋_GBK" w:cs="Times New Roman"/>
          <w:szCs w:val="32"/>
          <w:lang w:eastAsia="zh-CN"/>
        </w:rPr>
        <w:t>34.托运人未按照规定将放射性物品运输的核与辐射安全分析报告批准书、辐射监测报告备案，被责令限期改正，逾期不改正的行为</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_Toc29037 \h </w:instrText>
      </w:r>
      <w:r>
        <w:rPr>
          <w:rFonts w:hint="default" w:ascii="Times New Roman" w:hAnsi="Times New Roman" w:cs="Times New Roman"/>
        </w:rPr>
        <w:fldChar w:fldCharType="separate"/>
      </w:r>
      <w:r>
        <w:rPr>
          <w:rFonts w:hint="default" w:ascii="Times New Roman" w:hAnsi="Times New Roman" w:cs="Times New Roman"/>
        </w:rPr>
        <w:t>168</w:t>
      </w:r>
      <w:r>
        <w:rPr>
          <w:rFonts w:hint="default" w:ascii="Times New Roman" w:hAnsi="Times New Roman" w:cs="Times New Roman"/>
        </w:rPr>
        <w:fldChar w:fldCharType="end"/>
      </w: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end"/>
      </w:r>
    </w:p>
    <w:p>
      <w:pPr>
        <w:pStyle w:val="7"/>
        <w:tabs>
          <w:tab w:val="right" w:leader="dot" w:pos="8845"/>
        </w:tabs>
        <w:rPr>
          <w:rFonts w:hint="default" w:ascii="Times New Roman" w:hAnsi="Times New Roman" w:cs="Times New Roman"/>
        </w:rPr>
      </w:pP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begin"/>
      </w:r>
      <w:r>
        <w:rPr>
          <w:rFonts w:hint="default" w:ascii="Times New Roman" w:hAnsi="Times New Roman" w:eastAsia="方正仿宋_GBK" w:cs="Times New Roman"/>
          <w:szCs w:val="21"/>
          <w:lang w:eastAsia="zh-CN"/>
        </w:rPr>
        <w:instrText xml:space="preserve"> HYPERLINK \l _Toc4077 </w:instrText>
      </w:r>
      <w:r>
        <w:rPr>
          <w:rFonts w:hint="default" w:ascii="Times New Roman" w:hAnsi="Times New Roman" w:eastAsia="方正仿宋_GBK" w:cs="Times New Roman"/>
          <w:szCs w:val="21"/>
          <w:lang w:eastAsia="zh-CN"/>
        </w:rPr>
        <w:fldChar w:fldCharType="separate"/>
      </w:r>
      <w:r>
        <w:rPr>
          <w:rFonts w:hint="default" w:ascii="Times New Roman" w:hAnsi="Times New Roman" w:eastAsia="方正仿宋_GBK" w:cs="Times New Roman"/>
          <w:szCs w:val="32"/>
          <w:lang w:eastAsia="zh-CN"/>
        </w:rPr>
        <w:t>35.未按照规定对托运的放射性物品表面污染和辐射水平实施监测的行为</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_Toc4077 \h </w:instrText>
      </w:r>
      <w:r>
        <w:rPr>
          <w:rFonts w:hint="default" w:ascii="Times New Roman" w:hAnsi="Times New Roman" w:cs="Times New Roman"/>
        </w:rPr>
        <w:fldChar w:fldCharType="separate"/>
      </w:r>
      <w:r>
        <w:rPr>
          <w:rFonts w:hint="default" w:ascii="Times New Roman" w:hAnsi="Times New Roman" w:cs="Times New Roman"/>
        </w:rPr>
        <w:t>169</w:t>
      </w:r>
      <w:r>
        <w:rPr>
          <w:rFonts w:hint="default" w:ascii="Times New Roman" w:hAnsi="Times New Roman" w:cs="Times New Roman"/>
        </w:rPr>
        <w:fldChar w:fldCharType="end"/>
      </w: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end"/>
      </w:r>
    </w:p>
    <w:p>
      <w:pPr>
        <w:pStyle w:val="7"/>
        <w:tabs>
          <w:tab w:val="right" w:leader="dot" w:pos="8845"/>
        </w:tabs>
        <w:rPr>
          <w:rFonts w:hint="default" w:ascii="Times New Roman" w:hAnsi="Times New Roman" w:cs="Times New Roman"/>
        </w:rPr>
      </w:pP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begin"/>
      </w:r>
      <w:r>
        <w:rPr>
          <w:rFonts w:hint="default" w:ascii="Times New Roman" w:hAnsi="Times New Roman" w:eastAsia="方正仿宋_GBK" w:cs="Times New Roman"/>
          <w:szCs w:val="21"/>
          <w:lang w:eastAsia="zh-CN"/>
        </w:rPr>
        <w:instrText xml:space="preserve"> HYPERLINK \l _Toc8035 </w:instrText>
      </w:r>
      <w:r>
        <w:rPr>
          <w:rFonts w:hint="default" w:ascii="Times New Roman" w:hAnsi="Times New Roman" w:eastAsia="方正仿宋_GBK" w:cs="Times New Roman"/>
          <w:szCs w:val="21"/>
          <w:lang w:eastAsia="zh-CN"/>
        </w:rPr>
        <w:fldChar w:fldCharType="separate"/>
      </w:r>
      <w:r>
        <w:rPr>
          <w:rFonts w:hint="default" w:ascii="Times New Roman" w:hAnsi="Times New Roman" w:eastAsia="方正仿宋_GBK" w:cs="Times New Roman"/>
          <w:szCs w:val="32"/>
          <w:lang w:eastAsia="zh-CN"/>
        </w:rPr>
        <w:t>36.将经监测不符合国家放射性物品运输安全标准的放射性物品交付托运的行为</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_Toc8035 \h </w:instrText>
      </w:r>
      <w:r>
        <w:rPr>
          <w:rFonts w:hint="default" w:ascii="Times New Roman" w:hAnsi="Times New Roman" w:cs="Times New Roman"/>
        </w:rPr>
        <w:fldChar w:fldCharType="separate"/>
      </w:r>
      <w:r>
        <w:rPr>
          <w:rFonts w:hint="default" w:ascii="Times New Roman" w:hAnsi="Times New Roman" w:cs="Times New Roman"/>
        </w:rPr>
        <w:t>169</w:t>
      </w:r>
      <w:r>
        <w:rPr>
          <w:rFonts w:hint="default" w:ascii="Times New Roman" w:hAnsi="Times New Roman" w:cs="Times New Roman"/>
        </w:rPr>
        <w:fldChar w:fldCharType="end"/>
      </w: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end"/>
      </w:r>
    </w:p>
    <w:p>
      <w:pPr>
        <w:pStyle w:val="7"/>
        <w:tabs>
          <w:tab w:val="right" w:leader="dot" w:pos="8845"/>
        </w:tabs>
        <w:rPr>
          <w:rFonts w:hint="default" w:ascii="Times New Roman" w:hAnsi="Times New Roman" w:cs="Times New Roman"/>
        </w:rPr>
      </w:pP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begin"/>
      </w:r>
      <w:r>
        <w:rPr>
          <w:rFonts w:hint="default" w:ascii="Times New Roman" w:hAnsi="Times New Roman" w:eastAsia="方正仿宋_GBK" w:cs="Times New Roman"/>
          <w:szCs w:val="21"/>
          <w:lang w:eastAsia="zh-CN"/>
        </w:rPr>
        <w:instrText xml:space="preserve"> HYPERLINK \l _Toc10068 </w:instrText>
      </w:r>
      <w:r>
        <w:rPr>
          <w:rFonts w:hint="default" w:ascii="Times New Roman" w:hAnsi="Times New Roman" w:eastAsia="方正仿宋_GBK" w:cs="Times New Roman"/>
          <w:szCs w:val="21"/>
          <w:lang w:eastAsia="zh-CN"/>
        </w:rPr>
        <w:fldChar w:fldCharType="separate"/>
      </w:r>
      <w:r>
        <w:rPr>
          <w:rFonts w:hint="default" w:ascii="Times New Roman" w:hAnsi="Times New Roman" w:eastAsia="方正仿宋_GBK" w:cs="Times New Roman"/>
          <w:szCs w:val="32"/>
          <w:lang w:eastAsia="zh-CN"/>
        </w:rPr>
        <w:t>37.出具虚假辐射监测报告的行为</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_Toc10068 \h </w:instrText>
      </w:r>
      <w:r>
        <w:rPr>
          <w:rFonts w:hint="default" w:ascii="Times New Roman" w:hAnsi="Times New Roman" w:cs="Times New Roman"/>
        </w:rPr>
        <w:fldChar w:fldCharType="separate"/>
      </w:r>
      <w:r>
        <w:rPr>
          <w:rFonts w:hint="default" w:ascii="Times New Roman" w:hAnsi="Times New Roman" w:cs="Times New Roman"/>
        </w:rPr>
        <w:t>170</w:t>
      </w:r>
      <w:r>
        <w:rPr>
          <w:rFonts w:hint="default" w:ascii="Times New Roman" w:hAnsi="Times New Roman" w:cs="Times New Roman"/>
        </w:rPr>
        <w:fldChar w:fldCharType="end"/>
      </w: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end"/>
      </w:r>
    </w:p>
    <w:p>
      <w:pPr>
        <w:pStyle w:val="7"/>
        <w:tabs>
          <w:tab w:val="right" w:leader="dot" w:pos="8845"/>
        </w:tabs>
        <w:rPr>
          <w:rFonts w:hint="default" w:ascii="Times New Roman" w:hAnsi="Times New Roman" w:cs="Times New Roman"/>
        </w:rPr>
      </w:pP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begin"/>
      </w:r>
      <w:r>
        <w:rPr>
          <w:rFonts w:hint="default" w:ascii="Times New Roman" w:hAnsi="Times New Roman" w:eastAsia="方正仿宋_GBK" w:cs="Times New Roman"/>
          <w:szCs w:val="21"/>
          <w:lang w:eastAsia="zh-CN"/>
        </w:rPr>
        <w:instrText xml:space="preserve"> HYPERLINK \l _Toc18166 </w:instrText>
      </w:r>
      <w:r>
        <w:rPr>
          <w:rFonts w:hint="default" w:ascii="Times New Roman" w:hAnsi="Times New Roman" w:eastAsia="方正仿宋_GBK" w:cs="Times New Roman"/>
          <w:szCs w:val="21"/>
          <w:lang w:eastAsia="zh-CN"/>
        </w:rPr>
        <w:fldChar w:fldCharType="separate"/>
      </w:r>
      <w:r>
        <w:rPr>
          <w:rFonts w:hint="default" w:ascii="Times New Roman" w:hAnsi="Times New Roman" w:eastAsia="方正仿宋_GBK" w:cs="Times New Roman"/>
          <w:szCs w:val="32"/>
          <w:lang w:eastAsia="zh-CN"/>
        </w:rPr>
        <w:t>38.托运人、承运人未按照核与辐射事故应急响应指南的要求，做好事故应急工作并报告事故的行为</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_Toc18166 \h </w:instrText>
      </w:r>
      <w:r>
        <w:rPr>
          <w:rFonts w:hint="default" w:ascii="Times New Roman" w:hAnsi="Times New Roman" w:cs="Times New Roman"/>
        </w:rPr>
        <w:fldChar w:fldCharType="separate"/>
      </w:r>
      <w:r>
        <w:rPr>
          <w:rFonts w:hint="default" w:ascii="Times New Roman" w:hAnsi="Times New Roman" w:cs="Times New Roman"/>
        </w:rPr>
        <w:t>170</w:t>
      </w:r>
      <w:r>
        <w:rPr>
          <w:rFonts w:hint="default" w:ascii="Times New Roman" w:hAnsi="Times New Roman" w:cs="Times New Roman"/>
        </w:rPr>
        <w:fldChar w:fldCharType="end"/>
      </w: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end"/>
      </w:r>
    </w:p>
    <w:p>
      <w:pPr>
        <w:pStyle w:val="15"/>
        <w:tabs>
          <w:tab w:val="right" w:leader="dot" w:pos="8845"/>
        </w:tabs>
        <w:rPr>
          <w:rFonts w:hint="default" w:ascii="Times New Roman" w:hAnsi="Times New Roman" w:cs="Times New Roman"/>
        </w:rPr>
      </w:pP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begin"/>
      </w:r>
      <w:r>
        <w:rPr>
          <w:rFonts w:hint="default" w:ascii="Times New Roman" w:hAnsi="Times New Roman" w:eastAsia="方正仿宋_GBK" w:cs="Times New Roman"/>
          <w:szCs w:val="21"/>
          <w:lang w:eastAsia="zh-CN"/>
        </w:rPr>
        <w:instrText xml:space="preserve"> HYPERLINK \l _Toc29281 </w:instrText>
      </w:r>
      <w:r>
        <w:rPr>
          <w:rFonts w:hint="default" w:ascii="Times New Roman" w:hAnsi="Times New Roman" w:eastAsia="方正仿宋_GBK" w:cs="Times New Roman"/>
          <w:szCs w:val="21"/>
          <w:lang w:eastAsia="zh-CN"/>
        </w:rPr>
        <w:fldChar w:fldCharType="separate"/>
      </w:r>
      <w:r>
        <w:rPr>
          <w:rFonts w:hint="default" w:ascii="Times New Roman" w:hAnsi="Times New Roman" w:eastAsia="方正楷体_GBK" w:cs="Times New Roman"/>
          <w:szCs w:val="32"/>
          <w:lang w:eastAsia="zh-CN"/>
        </w:rPr>
        <w:t>（十一）违反噪声污染防治管理制度的行为</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_Toc29281 \h </w:instrText>
      </w:r>
      <w:r>
        <w:rPr>
          <w:rFonts w:hint="default" w:ascii="Times New Roman" w:hAnsi="Times New Roman" w:cs="Times New Roman"/>
        </w:rPr>
        <w:fldChar w:fldCharType="separate"/>
      </w:r>
      <w:r>
        <w:rPr>
          <w:rFonts w:hint="default" w:ascii="Times New Roman" w:hAnsi="Times New Roman" w:cs="Times New Roman"/>
        </w:rPr>
        <w:t>172</w:t>
      </w:r>
      <w:r>
        <w:rPr>
          <w:rFonts w:hint="default" w:ascii="Times New Roman" w:hAnsi="Times New Roman" w:cs="Times New Roman"/>
        </w:rPr>
        <w:fldChar w:fldCharType="end"/>
      </w: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end"/>
      </w:r>
    </w:p>
    <w:p>
      <w:pPr>
        <w:pStyle w:val="7"/>
        <w:tabs>
          <w:tab w:val="right" w:leader="dot" w:pos="8845"/>
        </w:tabs>
        <w:rPr>
          <w:rFonts w:hint="default" w:ascii="Times New Roman" w:hAnsi="Times New Roman" w:cs="Times New Roman"/>
        </w:rPr>
      </w:pP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begin"/>
      </w:r>
      <w:r>
        <w:rPr>
          <w:rFonts w:hint="default" w:ascii="Times New Roman" w:hAnsi="Times New Roman" w:eastAsia="方正仿宋_GBK" w:cs="Times New Roman"/>
          <w:szCs w:val="21"/>
          <w:lang w:eastAsia="zh-CN"/>
        </w:rPr>
        <w:instrText xml:space="preserve"> HYPERLINK \l _Toc32536 </w:instrText>
      </w:r>
      <w:r>
        <w:rPr>
          <w:rFonts w:hint="default" w:ascii="Times New Roman" w:hAnsi="Times New Roman" w:eastAsia="方正仿宋_GBK" w:cs="Times New Roman"/>
          <w:szCs w:val="21"/>
          <w:lang w:eastAsia="zh-CN"/>
        </w:rPr>
        <w:fldChar w:fldCharType="separate"/>
      </w:r>
      <w:r>
        <w:rPr>
          <w:rFonts w:hint="default" w:ascii="Times New Roman" w:hAnsi="Times New Roman" w:eastAsia="方正仿宋_GBK" w:cs="Times New Roman"/>
          <w:szCs w:val="32"/>
          <w:lang w:eastAsia="zh-CN"/>
        </w:rPr>
        <w:t>1.在噪声敏感建筑物集中区域，新建排放噪声的工业企业的行为</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_Toc32536 \h </w:instrText>
      </w:r>
      <w:r>
        <w:rPr>
          <w:rFonts w:hint="default" w:ascii="Times New Roman" w:hAnsi="Times New Roman" w:cs="Times New Roman"/>
        </w:rPr>
        <w:fldChar w:fldCharType="separate"/>
      </w:r>
      <w:r>
        <w:rPr>
          <w:rFonts w:hint="default" w:ascii="Times New Roman" w:hAnsi="Times New Roman" w:cs="Times New Roman"/>
        </w:rPr>
        <w:t>172</w:t>
      </w:r>
      <w:r>
        <w:rPr>
          <w:rFonts w:hint="default" w:ascii="Times New Roman" w:hAnsi="Times New Roman" w:cs="Times New Roman"/>
        </w:rPr>
        <w:fldChar w:fldCharType="end"/>
      </w: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end"/>
      </w:r>
    </w:p>
    <w:p>
      <w:pPr>
        <w:pStyle w:val="7"/>
        <w:tabs>
          <w:tab w:val="right" w:leader="dot" w:pos="8845"/>
        </w:tabs>
        <w:rPr>
          <w:rFonts w:hint="default" w:ascii="Times New Roman" w:hAnsi="Times New Roman" w:cs="Times New Roman"/>
        </w:rPr>
      </w:pP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begin"/>
      </w:r>
      <w:r>
        <w:rPr>
          <w:rFonts w:hint="default" w:ascii="Times New Roman" w:hAnsi="Times New Roman" w:eastAsia="方正仿宋_GBK" w:cs="Times New Roman"/>
          <w:szCs w:val="21"/>
          <w:lang w:eastAsia="zh-CN"/>
        </w:rPr>
        <w:instrText xml:space="preserve"> HYPERLINK \l _Toc25147 </w:instrText>
      </w:r>
      <w:r>
        <w:rPr>
          <w:rFonts w:hint="default" w:ascii="Times New Roman" w:hAnsi="Times New Roman" w:eastAsia="方正仿宋_GBK" w:cs="Times New Roman"/>
          <w:szCs w:val="21"/>
          <w:lang w:eastAsia="zh-CN"/>
        </w:rPr>
        <w:fldChar w:fldCharType="separate"/>
      </w:r>
      <w:r>
        <w:rPr>
          <w:rFonts w:hint="default" w:ascii="Times New Roman" w:hAnsi="Times New Roman" w:eastAsia="方正仿宋_GBK" w:cs="Times New Roman"/>
          <w:szCs w:val="32"/>
          <w:lang w:eastAsia="zh-CN"/>
        </w:rPr>
        <w:t>2.在噪声敏感建筑物集中区域改建、扩建工业企业，未采取有效措施防止工业噪声污染的行为</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_Toc25147 \h </w:instrText>
      </w:r>
      <w:r>
        <w:rPr>
          <w:rFonts w:hint="default" w:ascii="Times New Roman" w:hAnsi="Times New Roman" w:cs="Times New Roman"/>
        </w:rPr>
        <w:fldChar w:fldCharType="separate"/>
      </w:r>
      <w:r>
        <w:rPr>
          <w:rFonts w:hint="default" w:ascii="Times New Roman" w:hAnsi="Times New Roman" w:cs="Times New Roman"/>
        </w:rPr>
        <w:t>172</w:t>
      </w:r>
      <w:r>
        <w:rPr>
          <w:rFonts w:hint="default" w:ascii="Times New Roman" w:hAnsi="Times New Roman" w:cs="Times New Roman"/>
        </w:rPr>
        <w:fldChar w:fldCharType="end"/>
      </w: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end"/>
      </w:r>
    </w:p>
    <w:p>
      <w:pPr>
        <w:pStyle w:val="7"/>
        <w:tabs>
          <w:tab w:val="right" w:leader="dot" w:pos="8845"/>
        </w:tabs>
        <w:rPr>
          <w:rFonts w:hint="default" w:ascii="Times New Roman" w:hAnsi="Times New Roman" w:cs="Times New Roman"/>
        </w:rPr>
      </w:pP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begin"/>
      </w:r>
      <w:r>
        <w:rPr>
          <w:rFonts w:hint="default" w:ascii="Times New Roman" w:hAnsi="Times New Roman" w:eastAsia="方正仿宋_GBK" w:cs="Times New Roman"/>
          <w:szCs w:val="21"/>
          <w:lang w:eastAsia="zh-CN"/>
        </w:rPr>
        <w:instrText xml:space="preserve"> HYPERLINK \l _Toc14952 </w:instrText>
      </w:r>
      <w:r>
        <w:rPr>
          <w:rFonts w:hint="default" w:ascii="Times New Roman" w:hAnsi="Times New Roman" w:eastAsia="方正仿宋_GBK" w:cs="Times New Roman"/>
          <w:szCs w:val="21"/>
          <w:lang w:eastAsia="zh-CN"/>
        </w:rPr>
        <w:fldChar w:fldCharType="separate"/>
      </w:r>
      <w:r>
        <w:rPr>
          <w:rFonts w:hint="default" w:ascii="Times New Roman" w:hAnsi="Times New Roman" w:eastAsia="方正仿宋_GBK" w:cs="Times New Roman"/>
          <w:szCs w:val="32"/>
          <w:lang w:eastAsia="zh-CN"/>
        </w:rPr>
        <w:t>3.无排污许可证排放工业噪声的行为</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_Toc14952 \h </w:instrText>
      </w:r>
      <w:r>
        <w:rPr>
          <w:rFonts w:hint="default" w:ascii="Times New Roman" w:hAnsi="Times New Roman" w:cs="Times New Roman"/>
        </w:rPr>
        <w:fldChar w:fldCharType="separate"/>
      </w:r>
      <w:r>
        <w:rPr>
          <w:rFonts w:hint="default" w:ascii="Times New Roman" w:hAnsi="Times New Roman" w:cs="Times New Roman"/>
        </w:rPr>
        <w:t>173</w:t>
      </w:r>
      <w:r>
        <w:rPr>
          <w:rFonts w:hint="default" w:ascii="Times New Roman" w:hAnsi="Times New Roman" w:cs="Times New Roman"/>
        </w:rPr>
        <w:fldChar w:fldCharType="end"/>
      </w: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end"/>
      </w:r>
    </w:p>
    <w:p>
      <w:pPr>
        <w:pStyle w:val="7"/>
        <w:tabs>
          <w:tab w:val="right" w:leader="dot" w:pos="8845"/>
        </w:tabs>
        <w:rPr>
          <w:rFonts w:hint="default" w:ascii="Times New Roman" w:hAnsi="Times New Roman" w:cs="Times New Roman"/>
        </w:rPr>
      </w:pP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begin"/>
      </w:r>
      <w:r>
        <w:rPr>
          <w:rFonts w:hint="default" w:ascii="Times New Roman" w:hAnsi="Times New Roman" w:eastAsia="方正仿宋_GBK" w:cs="Times New Roman"/>
          <w:szCs w:val="21"/>
          <w:lang w:eastAsia="zh-CN"/>
        </w:rPr>
        <w:instrText xml:space="preserve"> HYPERLINK \l _Toc26048 </w:instrText>
      </w:r>
      <w:r>
        <w:rPr>
          <w:rFonts w:hint="default" w:ascii="Times New Roman" w:hAnsi="Times New Roman" w:eastAsia="方正仿宋_GBK" w:cs="Times New Roman"/>
          <w:szCs w:val="21"/>
          <w:lang w:eastAsia="zh-CN"/>
        </w:rPr>
        <w:fldChar w:fldCharType="separate"/>
      </w:r>
      <w:r>
        <w:rPr>
          <w:rFonts w:hint="default" w:ascii="Times New Roman" w:hAnsi="Times New Roman" w:eastAsia="方正仿宋_GBK" w:cs="Times New Roman"/>
          <w:szCs w:val="32"/>
          <w:lang w:eastAsia="zh-CN"/>
        </w:rPr>
        <w:t>4.超过噪声排放标准排放工业噪声的行为</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_Toc26048 \h </w:instrText>
      </w:r>
      <w:r>
        <w:rPr>
          <w:rFonts w:hint="default" w:ascii="Times New Roman" w:hAnsi="Times New Roman" w:cs="Times New Roman"/>
        </w:rPr>
        <w:fldChar w:fldCharType="separate"/>
      </w:r>
      <w:r>
        <w:rPr>
          <w:rFonts w:hint="default" w:ascii="Times New Roman" w:hAnsi="Times New Roman" w:cs="Times New Roman"/>
        </w:rPr>
        <w:t>173</w:t>
      </w:r>
      <w:r>
        <w:rPr>
          <w:rFonts w:hint="default" w:ascii="Times New Roman" w:hAnsi="Times New Roman" w:cs="Times New Roman"/>
        </w:rPr>
        <w:fldChar w:fldCharType="end"/>
      </w: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end"/>
      </w:r>
    </w:p>
    <w:p>
      <w:pPr>
        <w:pStyle w:val="7"/>
        <w:tabs>
          <w:tab w:val="right" w:leader="dot" w:pos="8845"/>
        </w:tabs>
        <w:rPr>
          <w:rFonts w:hint="default" w:ascii="Times New Roman" w:hAnsi="Times New Roman" w:cs="Times New Roman"/>
        </w:rPr>
      </w:pP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begin"/>
      </w:r>
      <w:r>
        <w:rPr>
          <w:rFonts w:hint="default" w:ascii="Times New Roman" w:hAnsi="Times New Roman" w:eastAsia="方正仿宋_GBK" w:cs="Times New Roman"/>
          <w:szCs w:val="21"/>
          <w:lang w:eastAsia="zh-CN"/>
        </w:rPr>
        <w:instrText xml:space="preserve"> HYPERLINK \l _Toc30634 </w:instrText>
      </w:r>
      <w:r>
        <w:rPr>
          <w:rFonts w:hint="default" w:ascii="Times New Roman" w:hAnsi="Times New Roman" w:eastAsia="方正仿宋_GBK" w:cs="Times New Roman"/>
          <w:szCs w:val="21"/>
          <w:lang w:eastAsia="zh-CN"/>
        </w:rPr>
        <w:fldChar w:fldCharType="separate"/>
      </w:r>
      <w:r>
        <w:rPr>
          <w:rFonts w:hint="default" w:ascii="Times New Roman" w:hAnsi="Times New Roman" w:eastAsia="方正仿宋_GBK" w:cs="Times New Roman"/>
          <w:szCs w:val="32"/>
          <w:lang w:eastAsia="zh-CN"/>
        </w:rPr>
        <w:t>5.实行排污许可管理的单位未对工业噪声开展自行监测，未保存原始监测记录，或者未向社会公开监测结果的行为</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_Toc30634 \h </w:instrText>
      </w:r>
      <w:r>
        <w:rPr>
          <w:rFonts w:hint="default" w:ascii="Times New Roman" w:hAnsi="Times New Roman" w:cs="Times New Roman"/>
        </w:rPr>
        <w:fldChar w:fldCharType="separate"/>
      </w:r>
      <w:r>
        <w:rPr>
          <w:rFonts w:hint="default" w:ascii="Times New Roman" w:hAnsi="Times New Roman" w:cs="Times New Roman"/>
        </w:rPr>
        <w:t>174</w:t>
      </w:r>
      <w:r>
        <w:rPr>
          <w:rFonts w:hint="default" w:ascii="Times New Roman" w:hAnsi="Times New Roman" w:cs="Times New Roman"/>
        </w:rPr>
        <w:fldChar w:fldCharType="end"/>
      </w: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end"/>
      </w:r>
    </w:p>
    <w:p>
      <w:pPr>
        <w:pStyle w:val="7"/>
        <w:tabs>
          <w:tab w:val="right" w:leader="dot" w:pos="8845"/>
        </w:tabs>
        <w:rPr>
          <w:rFonts w:hint="default" w:ascii="Times New Roman" w:hAnsi="Times New Roman" w:cs="Times New Roman"/>
        </w:rPr>
      </w:pP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begin"/>
      </w:r>
      <w:r>
        <w:rPr>
          <w:rFonts w:hint="default" w:ascii="Times New Roman" w:hAnsi="Times New Roman" w:eastAsia="方正仿宋_GBK" w:cs="Times New Roman"/>
          <w:szCs w:val="21"/>
          <w:lang w:eastAsia="zh-CN"/>
        </w:rPr>
        <w:instrText xml:space="preserve"> HYPERLINK \l _Toc1072 </w:instrText>
      </w:r>
      <w:r>
        <w:rPr>
          <w:rFonts w:hint="default" w:ascii="Times New Roman" w:hAnsi="Times New Roman" w:eastAsia="方正仿宋_GBK" w:cs="Times New Roman"/>
          <w:szCs w:val="21"/>
          <w:lang w:eastAsia="zh-CN"/>
        </w:rPr>
        <w:fldChar w:fldCharType="separate"/>
      </w:r>
      <w:r>
        <w:rPr>
          <w:rFonts w:hint="default" w:ascii="Times New Roman" w:hAnsi="Times New Roman" w:eastAsia="方正仿宋_GBK" w:cs="Times New Roman"/>
          <w:szCs w:val="32"/>
          <w:lang w:eastAsia="zh-CN"/>
        </w:rPr>
        <w:t>6.噪声重点排污单位未按照国家规定安装、使用、维护噪声自动监测设备，或者未与生态环境主管部门的监控设备联网的行为</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_Toc1072 \h </w:instrText>
      </w:r>
      <w:r>
        <w:rPr>
          <w:rFonts w:hint="default" w:ascii="Times New Roman" w:hAnsi="Times New Roman" w:cs="Times New Roman"/>
        </w:rPr>
        <w:fldChar w:fldCharType="separate"/>
      </w:r>
      <w:r>
        <w:rPr>
          <w:rFonts w:hint="default" w:ascii="Times New Roman" w:hAnsi="Times New Roman" w:cs="Times New Roman"/>
        </w:rPr>
        <w:t>175</w:t>
      </w:r>
      <w:r>
        <w:rPr>
          <w:rFonts w:hint="default" w:ascii="Times New Roman" w:hAnsi="Times New Roman" w:cs="Times New Roman"/>
        </w:rPr>
        <w:fldChar w:fldCharType="end"/>
      </w: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end"/>
      </w:r>
    </w:p>
    <w:p>
      <w:pPr>
        <w:pStyle w:val="7"/>
        <w:tabs>
          <w:tab w:val="right" w:leader="dot" w:pos="8845"/>
        </w:tabs>
        <w:rPr>
          <w:rFonts w:hint="default" w:ascii="Times New Roman" w:hAnsi="Times New Roman" w:cs="Times New Roman"/>
        </w:rPr>
      </w:pP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begin"/>
      </w:r>
      <w:r>
        <w:rPr>
          <w:rFonts w:hint="default" w:ascii="Times New Roman" w:hAnsi="Times New Roman" w:eastAsia="方正仿宋_GBK" w:cs="Times New Roman"/>
          <w:szCs w:val="21"/>
          <w:lang w:eastAsia="zh-CN"/>
        </w:rPr>
        <w:instrText xml:space="preserve"> HYPERLINK \l _Toc26242 </w:instrText>
      </w:r>
      <w:r>
        <w:rPr>
          <w:rFonts w:hint="default" w:ascii="Times New Roman" w:hAnsi="Times New Roman" w:eastAsia="方正仿宋_GBK" w:cs="Times New Roman"/>
          <w:szCs w:val="21"/>
          <w:lang w:eastAsia="zh-CN"/>
        </w:rPr>
        <w:fldChar w:fldCharType="separate"/>
      </w:r>
      <w:r>
        <w:rPr>
          <w:rFonts w:hint="default" w:ascii="Times New Roman" w:hAnsi="Times New Roman" w:eastAsia="方正仿宋_GBK" w:cs="Times New Roman"/>
          <w:szCs w:val="32"/>
          <w:lang w:eastAsia="zh-CN"/>
        </w:rPr>
        <w:t>7.因特殊需要必须连续施工作业，建设单位未按照规定公告附近居民的行为</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_Toc26242 \h </w:instrText>
      </w:r>
      <w:r>
        <w:rPr>
          <w:rFonts w:hint="default" w:ascii="Times New Roman" w:hAnsi="Times New Roman" w:cs="Times New Roman"/>
        </w:rPr>
        <w:fldChar w:fldCharType="separate"/>
      </w:r>
      <w:r>
        <w:rPr>
          <w:rFonts w:hint="default" w:ascii="Times New Roman" w:hAnsi="Times New Roman" w:cs="Times New Roman"/>
        </w:rPr>
        <w:t>176</w:t>
      </w:r>
      <w:r>
        <w:rPr>
          <w:rFonts w:hint="default" w:ascii="Times New Roman" w:hAnsi="Times New Roman" w:cs="Times New Roman"/>
        </w:rPr>
        <w:fldChar w:fldCharType="end"/>
      </w: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end"/>
      </w:r>
    </w:p>
    <w:p>
      <w:pPr>
        <w:pStyle w:val="7"/>
        <w:tabs>
          <w:tab w:val="right" w:leader="dot" w:pos="8845"/>
        </w:tabs>
        <w:rPr>
          <w:rFonts w:hint="default" w:ascii="Times New Roman" w:hAnsi="Times New Roman" w:cs="Times New Roman"/>
        </w:rPr>
      </w:pP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begin"/>
      </w:r>
      <w:r>
        <w:rPr>
          <w:rFonts w:hint="default" w:ascii="Times New Roman" w:hAnsi="Times New Roman" w:eastAsia="方正仿宋_GBK" w:cs="Times New Roman"/>
          <w:szCs w:val="21"/>
          <w:lang w:eastAsia="zh-CN"/>
        </w:rPr>
        <w:instrText xml:space="preserve"> HYPERLINK \l _Toc31693 </w:instrText>
      </w:r>
      <w:r>
        <w:rPr>
          <w:rFonts w:hint="default" w:ascii="Times New Roman" w:hAnsi="Times New Roman" w:eastAsia="方正仿宋_GBK" w:cs="Times New Roman"/>
          <w:szCs w:val="21"/>
          <w:lang w:eastAsia="zh-CN"/>
        </w:rPr>
        <w:fldChar w:fldCharType="separate"/>
      </w:r>
      <w:r>
        <w:rPr>
          <w:rFonts w:hint="default" w:ascii="Times New Roman" w:hAnsi="Times New Roman" w:eastAsia="方正仿宋_GBK" w:cs="Times New Roman"/>
          <w:szCs w:val="32"/>
          <w:lang w:eastAsia="zh-CN"/>
        </w:rPr>
        <w:t>8.因特殊需要必须连续施工作业，建设单位未按照规定取得证明的行为</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_Toc31693 \h </w:instrText>
      </w:r>
      <w:r>
        <w:rPr>
          <w:rFonts w:hint="default" w:ascii="Times New Roman" w:hAnsi="Times New Roman" w:cs="Times New Roman"/>
        </w:rPr>
        <w:fldChar w:fldCharType="separate"/>
      </w:r>
      <w:r>
        <w:rPr>
          <w:rFonts w:hint="default" w:ascii="Times New Roman" w:hAnsi="Times New Roman" w:cs="Times New Roman"/>
        </w:rPr>
        <w:t>176</w:t>
      </w:r>
      <w:r>
        <w:rPr>
          <w:rFonts w:hint="default" w:ascii="Times New Roman" w:hAnsi="Times New Roman" w:cs="Times New Roman"/>
        </w:rPr>
        <w:fldChar w:fldCharType="end"/>
      </w: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end"/>
      </w:r>
    </w:p>
    <w:p>
      <w:pPr>
        <w:pStyle w:val="7"/>
        <w:tabs>
          <w:tab w:val="right" w:leader="dot" w:pos="8845"/>
        </w:tabs>
        <w:rPr>
          <w:rFonts w:hint="default" w:ascii="Times New Roman" w:hAnsi="Times New Roman" w:cs="Times New Roman"/>
        </w:rPr>
      </w:pP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begin"/>
      </w:r>
      <w:r>
        <w:rPr>
          <w:rFonts w:hint="default" w:ascii="Times New Roman" w:hAnsi="Times New Roman" w:eastAsia="方正仿宋_GBK" w:cs="Times New Roman"/>
          <w:szCs w:val="21"/>
          <w:lang w:eastAsia="zh-CN"/>
        </w:rPr>
        <w:instrText xml:space="preserve"> HYPERLINK \l _Toc19282 </w:instrText>
      </w:r>
      <w:r>
        <w:rPr>
          <w:rFonts w:hint="default" w:ascii="Times New Roman" w:hAnsi="Times New Roman" w:eastAsia="方正仿宋_GBK" w:cs="Times New Roman"/>
          <w:szCs w:val="21"/>
          <w:lang w:eastAsia="zh-CN"/>
        </w:rPr>
        <w:fldChar w:fldCharType="separate"/>
      </w:r>
      <w:r>
        <w:rPr>
          <w:rFonts w:hint="default" w:ascii="Times New Roman" w:hAnsi="Times New Roman" w:eastAsia="方正仿宋_GBK" w:cs="Times New Roman"/>
          <w:szCs w:val="32"/>
          <w:lang w:eastAsia="zh-CN"/>
        </w:rPr>
        <w:t>9.超过噪声排放标准排放建筑噪声的行为</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_Toc19282 \h </w:instrText>
      </w:r>
      <w:r>
        <w:rPr>
          <w:rFonts w:hint="default" w:ascii="Times New Roman" w:hAnsi="Times New Roman" w:cs="Times New Roman"/>
        </w:rPr>
        <w:fldChar w:fldCharType="separate"/>
      </w:r>
      <w:r>
        <w:rPr>
          <w:rFonts w:hint="default" w:ascii="Times New Roman" w:hAnsi="Times New Roman" w:cs="Times New Roman"/>
        </w:rPr>
        <w:t>177</w:t>
      </w:r>
      <w:r>
        <w:rPr>
          <w:rFonts w:hint="default" w:ascii="Times New Roman" w:hAnsi="Times New Roman" w:cs="Times New Roman"/>
        </w:rPr>
        <w:fldChar w:fldCharType="end"/>
      </w: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end"/>
      </w:r>
    </w:p>
    <w:p>
      <w:pPr>
        <w:pStyle w:val="15"/>
        <w:tabs>
          <w:tab w:val="right" w:leader="dot" w:pos="8845"/>
        </w:tabs>
        <w:rPr>
          <w:rFonts w:hint="default" w:ascii="Times New Roman" w:hAnsi="Times New Roman" w:cs="Times New Roman"/>
        </w:rPr>
      </w:pP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begin"/>
      </w:r>
      <w:r>
        <w:rPr>
          <w:rFonts w:hint="default" w:ascii="Times New Roman" w:hAnsi="Times New Roman" w:eastAsia="方正仿宋_GBK" w:cs="Times New Roman"/>
          <w:szCs w:val="21"/>
          <w:lang w:eastAsia="zh-CN"/>
        </w:rPr>
        <w:instrText xml:space="preserve"> HYPERLINK \l _Toc8705 </w:instrText>
      </w:r>
      <w:r>
        <w:rPr>
          <w:rFonts w:hint="default" w:ascii="Times New Roman" w:hAnsi="Times New Roman" w:eastAsia="方正仿宋_GBK" w:cs="Times New Roman"/>
          <w:szCs w:val="21"/>
          <w:lang w:eastAsia="zh-CN"/>
        </w:rPr>
        <w:fldChar w:fldCharType="separate"/>
      </w:r>
      <w:r>
        <w:rPr>
          <w:rFonts w:hint="default" w:ascii="Times New Roman" w:hAnsi="Times New Roman" w:eastAsia="方正楷体_GBK" w:cs="Times New Roman"/>
          <w:szCs w:val="32"/>
          <w:lang w:eastAsia="zh-CN"/>
        </w:rPr>
        <w:t>（十二）其他环境违法行为</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_Toc8705 \h </w:instrText>
      </w:r>
      <w:r>
        <w:rPr>
          <w:rFonts w:hint="default" w:ascii="Times New Roman" w:hAnsi="Times New Roman" w:cs="Times New Roman"/>
        </w:rPr>
        <w:fldChar w:fldCharType="separate"/>
      </w:r>
      <w:r>
        <w:rPr>
          <w:rFonts w:hint="default" w:ascii="Times New Roman" w:hAnsi="Times New Roman" w:cs="Times New Roman"/>
        </w:rPr>
        <w:t>178</w:t>
      </w:r>
      <w:r>
        <w:rPr>
          <w:rFonts w:hint="default" w:ascii="Times New Roman" w:hAnsi="Times New Roman" w:cs="Times New Roman"/>
        </w:rPr>
        <w:fldChar w:fldCharType="end"/>
      </w: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end"/>
      </w:r>
    </w:p>
    <w:p>
      <w:pPr>
        <w:pStyle w:val="7"/>
        <w:tabs>
          <w:tab w:val="right" w:leader="dot" w:pos="8845"/>
        </w:tabs>
        <w:rPr>
          <w:rFonts w:hint="default" w:ascii="Times New Roman" w:hAnsi="Times New Roman" w:cs="Times New Roman"/>
        </w:rPr>
      </w:pP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begin"/>
      </w:r>
      <w:r>
        <w:rPr>
          <w:rFonts w:hint="default" w:ascii="Times New Roman" w:hAnsi="Times New Roman" w:eastAsia="方正仿宋_GBK" w:cs="Times New Roman"/>
          <w:szCs w:val="21"/>
          <w:lang w:eastAsia="zh-CN"/>
        </w:rPr>
        <w:instrText xml:space="preserve"> HYPERLINK \l _Toc13292 </w:instrText>
      </w:r>
      <w:r>
        <w:rPr>
          <w:rFonts w:hint="default" w:ascii="Times New Roman" w:hAnsi="Times New Roman" w:eastAsia="方正仿宋_GBK" w:cs="Times New Roman"/>
          <w:szCs w:val="21"/>
          <w:lang w:eastAsia="zh-CN"/>
        </w:rPr>
        <w:fldChar w:fldCharType="separate"/>
      </w:r>
      <w:r>
        <w:rPr>
          <w:rFonts w:hint="default" w:ascii="Times New Roman" w:hAnsi="Times New Roman" w:eastAsia="方正仿宋_GBK" w:cs="Times New Roman"/>
          <w:szCs w:val="32"/>
          <w:lang w:eastAsia="zh-CN"/>
        </w:rPr>
        <w:t>1.未按照规定公布能源消耗或者重点污染物产生、排放情况的行为</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_Toc13292 \h </w:instrText>
      </w:r>
      <w:r>
        <w:rPr>
          <w:rFonts w:hint="default" w:ascii="Times New Roman" w:hAnsi="Times New Roman" w:cs="Times New Roman"/>
        </w:rPr>
        <w:fldChar w:fldCharType="separate"/>
      </w:r>
      <w:r>
        <w:rPr>
          <w:rFonts w:hint="default" w:ascii="Times New Roman" w:hAnsi="Times New Roman" w:cs="Times New Roman"/>
        </w:rPr>
        <w:t>178</w:t>
      </w:r>
      <w:r>
        <w:rPr>
          <w:rFonts w:hint="default" w:ascii="Times New Roman" w:hAnsi="Times New Roman" w:cs="Times New Roman"/>
        </w:rPr>
        <w:fldChar w:fldCharType="end"/>
      </w: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end"/>
      </w:r>
    </w:p>
    <w:p>
      <w:pPr>
        <w:pStyle w:val="7"/>
        <w:tabs>
          <w:tab w:val="right" w:leader="dot" w:pos="8845"/>
        </w:tabs>
        <w:rPr>
          <w:rFonts w:hint="default" w:ascii="Times New Roman" w:hAnsi="Times New Roman" w:cs="Times New Roman"/>
        </w:rPr>
      </w:pP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begin"/>
      </w:r>
      <w:r>
        <w:rPr>
          <w:rFonts w:hint="default" w:ascii="Times New Roman" w:hAnsi="Times New Roman" w:eastAsia="方正仿宋_GBK" w:cs="Times New Roman"/>
          <w:szCs w:val="21"/>
          <w:lang w:eastAsia="zh-CN"/>
        </w:rPr>
        <w:instrText xml:space="preserve"> HYPERLINK \l _Toc19254 </w:instrText>
      </w:r>
      <w:r>
        <w:rPr>
          <w:rFonts w:hint="default" w:ascii="Times New Roman" w:hAnsi="Times New Roman" w:eastAsia="方正仿宋_GBK" w:cs="Times New Roman"/>
          <w:szCs w:val="21"/>
          <w:lang w:eastAsia="zh-CN"/>
        </w:rPr>
        <w:fldChar w:fldCharType="separate"/>
      </w:r>
      <w:r>
        <w:rPr>
          <w:rFonts w:hint="default" w:ascii="Times New Roman" w:hAnsi="Times New Roman" w:eastAsia="方正仿宋_GBK" w:cs="Times New Roman"/>
          <w:szCs w:val="32"/>
          <w:lang w:val="en-US" w:eastAsia="zh-CN"/>
        </w:rPr>
        <w:t>2.</w:t>
      </w:r>
      <w:r>
        <w:rPr>
          <w:rFonts w:hint="default" w:ascii="Times New Roman" w:hAnsi="Times New Roman" w:eastAsia="方正仿宋_GBK" w:cs="Times New Roman"/>
          <w:szCs w:val="32"/>
          <w:lang w:eastAsia="zh-CN"/>
        </w:rPr>
        <w:t>不实施强制性清洁生产审核或者在清洁生产审核中弄虚作假的，或者实施强制性清洁生产审核的企业不报告或者不如实报告审核结果的行为</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_Toc19254 \h </w:instrText>
      </w:r>
      <w:r>
        <w:rPr>
          <w:rFonts w:hint="default" w:ascii="Times New Roman" w:hAnsi="Times New Roman" w:cs="Times New Roman"/>
        </w:rPr>
        <w:fldChar w:fldCharType="separate"/>
      </w:r>
      <w:r>
        <w:rPr>
          <w:rFonts w:hint="default" w:ascii="Times New Roman" w:hAnsi="Times New Roman" w:cs="Times New Roman"/>
        </w:rPr>
        <w:t>178</w:t>
      </w:r>
      <w:r>
        <w:rPr>
          <w:rFonts w:hint="default" w:ascii="Times New Roman" w:hAnsi="Times New Roman" w:cs="Times New Roman"/>
        </w:rPr>
        <w:fldChar w:fldCharType="end"/>
      </w: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end"/>
      </w:r>
    </w:p>
    <w:p>
      <w:pPr>
        <w:pStyle w:val="7"/>
        <w:tabs>
          <w:tab w:val="right" w:leader="dot" w:pos="8845"/>
        </w:tabs>
        <w:rPr>
          <w:rFonts w:hint="default" w:ascii="Times New Roman" w:hAnsi="Times New Roman" w:cs="Times New Roman"/>
        </w:rPr>
      </w:pP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begin"/>
      </w:r>
      <w:r>
        <w:rPr>
          <w:rFonts w:hint="default" w:ascii="Times New Roman" w:hAnsi="Times New Roman" w:eastAsia="方正仿宋_GBK" w:cs="Times New Roman"/>
          <w:szCs w:val="21"/>
          <w:lang w:eastAsia="zh-CN"/>
        </w:rPr>
        <w:instrText xml:space="preserve"> HYPERLINK \l _Toc12645 </w:instrText>
      </w:r>
      <w:r>
        <w:rPr>
          <w:rFonts w:hint="default" w:ascii="Times New Roman" w:hAnsi="Times New Roman" w:eastAsia="方正仿宋_GBK" w:cs="Times New Roman"/>
          <w:szCs w:val="21"/>
          <w:lang w:eastAsia="zh-CN"/>
        </w:rPr>
        <w:fldChar w:fldCharType="separate"/>
      </w:r>
      <w:r>
        <w:rPr>
          <w:rFonts w:hint="default" w:ascii="Times New Roman" w:hAnsi="Times New Roman" w:eastAsia="方正仿宋_GBK" w:cs="Times New Roman"/>
          <w:szCs w:val="32"/>
          <w:lang w:eastAsia="zh-CN"/>
        </w:rPr>
        <w:t>3.在禁止养殖区域内建设畜禽养殖场、养殖小区的行为</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_Toc12645 \h </w:instrText>
      </w:r>
      <w:r>
        <w:rPr>
          <w:rFonts w:hint="default" w:ascii="Times New Roman" w:hAnsi="Times New Roman" w:cs="Times New Roman"/>
        </w:rPr>
        <w:fldChar w:fldCharType="separate"/>
      </w:r>
      <w:r>
        <w:rPr>
          <w:rFonts w:hint="default" w:ascii="Times New Roman" w:hAnsi="Times New Roman" w:cs="Times New Roman"/>
        </w:rPr>
        <w:t>179</w:t>
      </w:r>
      <w:r>
        <w:rPr>
          <w:rFonts w:hint="default" w:ascii="Times New Roman" w:hAnsi="Times New Roman" w:cs="Times New Roman"/>
        </w:rPr>
        <w:fldChar w:fldCharType="end"/>
      </w: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end"/>
      </w:r>
    </w:p>
    <w:p>
      <w:pPr>
        <w:pStyle w:val="7"/>
        <w:tabs>
          <w:tab w:val="right" w:leader="dot" w:pos="8845"/>
        </w:tabs>
        <w:rPr>
          <w:rFonts w:hint="default" w:ascii="Times New Roman" w:hAnsi="Times New Roman" w:cs="Times New Roman"/>
        </w:rPr>
      </w:pP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begin"/>
      </w:r>
      <w:r>
        <w:rPr>
          <w:rFonts w:hint="default" w:ascii="Times New Roman" w:hAnsi="Times New Roman" w:eastAsia="方正仿宋_GBK" w:cs="Times New Roman"/>
          <w:szCs w:val="21"/>
          <w:lang w:eastAsia="zh-CN"/>
        </w:rPr>
        <w:instrText xml:space="preserve"> HYPERLINK \l _Toc284 </w:instrText>
      </w:r>
      <w:r>
        <w:rPr>
          <w:rFonts w:hint="default" w:ascii="Times New Roman" w:hAnsi="Times New Roman" w:eastAsia="方正仿宋_GBK" w:cs="Times New Roman"/>
          <w:szCs w:val="21"/>
          <w:lang w:eastAsia="zh-CN"/>
        </w:rPr>
        <w:fldChar w:fldCharType="separate"/>
      </w:r>
      <w:r>
        <w:rPr>
          <w:rFonts w:hint="default" w:ascii="Times New Roman" w:hAnsi="Times New Roman" w:eastAsia="方正仿宋_GBK" w:cs="Times New Roman"/>
          <w:szCs w:val="32"/>
          <w:highlight w:val="none"/>
          <w:lang w:eastAsia="zh-CN"/>
        </w:rPr>
        <w:t>4.消耗臭氧层物质的生产单位超出生产配额许可证规定的品种、数量、期限生产消耗臭氧层物质的行为</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_Toc284 \h </w:instrText>
      </w:r>
      <w:r>
        <w:rPr>
          <w:rFonts w:hint="default" w:ascii="Times New Roman" w:hAnsi="Times New Roman" w:cs="Times New Roman"/>
        </w:rPr>
        <w:fldChar w:fldCharType="separate"/>
      </w:r>
      <w:r>
        <w:rPr>
          <w:rFonts w:hint="default" w:ascii="Times New Roman" w:hAnsi="Times New Roman" w:cs="Times New Roman"/>
        </w:rPr>
        <w:t>179</w:t>
      </w:r>
      <w:r>
        <w:rPr>
          <w:rFonts w:hint="default" w:ascii="Times New Roman" w:hAnsi="Times New Roman" w:cs="Times New Roman"/>
        </w:rPr>
        <w:fldChar w:fldCharType="end"/>
      </w: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end"/>
      </w:r>
    </w:p>
    <w:p>
      <w:pPr>
        <w:pStyle w:val="7"/>
        <w:tabs>
          <w:tab w:val="right" w:leader="dot" w:pos="8845"/>
        </w:tabs>
        <w:rPr>
          <w:rFonts w:hint="default" w:ascii="Times New Roman" w:hAnsi="Times New Roman" w:cs="Times New Roman"/>
        </w:rPr>
      </w:pP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begin"/>
      </w:r>
      <w:r>
        <w:rPr>
          <w:rFonts w:hint="default" w:ascii="Times New Roman" w:hAnsi="Times New Roman" w:eastAsia="方正仿宋_GBK" w:cs="Times New Roman"/>
          <w:szCs w:val="21"/>
          <w:lang w:eastAsia="zh-CN"/>
        </w:rPr>
        <w:instrText xml:space="preserve"> HYPERLINK \l _Toc14302 </w:instrText>
      </w:r>
      <w:r>
        <w:rPr>
          <w:rFonts w:hint="default" w:ascii="Times New Roman" w:hAnsi="Times New Roman" w:eastAsia="方正仿宋_GBK" w:cs="Times New Roman"/>
          <w:szCs w:val="21"/>
          <w:lang w:eastAsia="zh-CN"/>
        </w:rPr>
        <w:fldChar w:fldCharType="separate"/>
      </w:r>
      <w:r>
        <w:rPr>
          <w:rFonts w:hint="default" w:ascii="Times New Roman" w:hAnsi="Times New Roman" w:eastAsia="方正仿宋_GBK" w:cs="Times New Roman"/>
          <w:szCs w:val="32"/>
          <w:highlight w:val="none"/>
          <w:lang w:eastAsia="zh-CN"/>
        </w:rPr>
        <w:t>5.消耗臭氧层物质的生产单位超出生产配额许可证规定的用途生产或者销售消耗臭氧层物质的行为</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_Toc14302 \h </w:instrText>
      </w:r>
      <w:r>
        <w:rPr>
          <w:rFonts w:hint="default" w:ascii="Times New Roman" w:hAnsi="Times New Roman" w:cs="Times New Roman"/>
        </w:rPr>
        <w:fldChar w:fldCharType="separate"/>
      </w:r>
      <w:r>
        <w:rPr>
          <w:rFonts w:hint="default" w:ascii="Times New Roman" w:hAnsi="Times New Roman" w:cs="Times New Roman"/>
        </w:rPr>
        <w:t>180</w:t>
      </w:r>
      <w:r>
        <w:rPr>
          <w:rFonts w:hint="default" w:ascii="Times New Roman" w:hAnsi="Times New Roman" w:cs="Times New Roman"/>
        </w:rPr>
        <w:fldChar w:fldCharType="end"/>
      </w: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end"/>
      </w:r>
    </w:p>
    <w:p>
      <w:pPr>
        <w:pStyle w:val="7"/>
        <w:tabs>
          <w:tab w:val="right" w:leader="dot" w:pos="8845"/>
        </w:tabs>
        <w:rPr>
          <w:rFonts w:hint="default" w:ascii="Times New Roman" w:hAnsi="Times New Roman" w:cs="Times New Roman"/>
        </w:rPr>
      </w:pP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begin"/>
      </w:r>
      <w:r>
        <w:rPr>
          <w:rFonts w:hint="default" w:ascii="Times New Roman" w:hAnsi="Times New Roman" w:eastAsia="方正仿宋_GBK" w:cs="Times New Roman"/>
          <w:szCs w:val="21"/>
          <w:lang w:eastAsia="zh-CN"/>
        </w:rPr>
        <w:instrText xml:space="preserve"> HYPERLINK \l _Toc23510 </w:instrText>
      </w:r>
      <w:r>
        <w:rPr>
          <w:rFonts w:hint="default" w:ascii="Times New Roman" w:hAnsi="Times New Roman" w:eastAsia="方正仿宋_GBK" w:cs="Times New Roman"/>
          <w:szCs w:val="21"/>
          <w:lang w:eastAsia="zh-CN"/>
        </w:rPr>
        <w:fldChar w:fldCharType="separate"/>
      </w:r>
      <w:r>
        <w:rPr>
          <w:rFonts w:hint="default" w:ascii="Times New Roman" w:hAnsi="Times New Roman" w:eastAsia="方正仿宋_GBK" w:cs="Times New Roman"/>
          <w:szCs w:val="32"/>
          <w:highlight w:val="none"/>
          <w:lang w:eastAsia="zh-CN"/>
        </w:rPr>
        <w:t>6.消耗臭氧层物质的生产、使用单位超出使用配额许可证规定的品种、数量、用途、期限使用消耗臭氧层物质的行为</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_Toc23510 \h </w:instrText>
      </w:r>
      <w:r>
        <w:rPr>
          <w:rFonts w:hint="default" w:ascii="Times New Roman" w:hAnsi="Times New Roman" w:cs="Times New Roman"/>
        </w:rPr>
        <w:fldChar w:fldCharType="separate"/>
      </w:r>
      <w:r>
        <w:rPr>
          <w:rFonts w:hint="default" w:ascii="Times New Roman" w:hAnsi="Times New Roman" w:cs="Times New Roman"/>
        </w:rPr>
        <w:t>181</w:t>
      </w:r>
      <w:r>
        <w:rPr>
          <w:rFonts w:hint="default" w:ascii="Times New Roman" w:hAnsi="Times New Roman" w:cs="Times New Roman"/>
        </w:rPr>
        <w:fldChar w:fldCharType="end"/>
      </w: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end"/>
      </w:r>
    </w:p>
    <w:p>
      <w:pPr>
        <w:pStyle w:val="7"/>
        <w:tabs>
          <w:tab w:val="right" w:leader="dot" w:pos="8845"/>
        </w:tabs>
        <w:rPr>
          <w:rFonts w:hint="default" w:ascii="Times New Roman" w:hAnsi="Times New Roman" w:cs="Times New Roman"/>
        </w:rPr>
      </w:pP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begin"/>
      </w:r>
      <w:r>
        <w:rPr>
          <w:rFonts w:hint="default" w:ascii="Times New Roman" w:hAnsi="Times New Roman" w:eastAsia="方正仿宋_GBK" w:cs="Times New Roman"/>
          <w:szCs w:val="21"/>
          <w:lang w:eastAsia="zh-CN"/>
        </w:rPr>
        <w:instrText xml:space="preserve"> HYPERLINK \l _Toc10596 </w:instrText>
      </w:r>
      <w:r>
        <w:rPr>
          <w:rFonts w:hint="default" w:ascii="Times New Roman" w:hAnsi="Times New Roman" w:eastAsia="方正仿宋_GBK" w:cs="Times New Roman"/>
          <w:szCs w:val="21"/>
          <w:lang w:eastAsia="zh-CN"/>
        </w:rPr>
        <w:fldChar w:fldCharType="separate"/>
      </w:r>
      <w:r>
        <w:rPr>
          <w:rFonts w:hint="default" w:ascii="Times New Roman" w:hAnsi="Times New Roman" w:eastAsia="方正仿宋_GBK" w:cs="Times New Roman"/>
          <w:szCs w:val="32"/>
          <w:highlight w:val="none"/>
          <w:lang w:val="en-US" w:eastAsia="zh-CN"/>
        </w:rPr>
        <w:t>7.</w:t>
      </w:r>
      <w:r>
        <w:rPr>
          <w:rFonts w:hint="default" w:ascii="Times New Roman" w:hAnsi="Times New Roman" w:eastAsia="方正仿宋_GBK" w:cs="Times New Roman"/>
          <w:szCs w:val="32"/>
          <w:highlight w:val="none"/>
          <w:lang w:eastAsia="zh-CN"/>
        </w:rPr>
        <w:t>从事消耗臭氧层物质经营活动的单位，以及从事含消耗臭氧层物质经营活动的单位应当备案而未备案的行为</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_Toc10596 \h </w:instrText>
      </w:r>
      <w:r>
        <w:rPr>
          <w:rFonts w:hint="default" w:ascii="Times New Roman" w:hAnsi="Times New Roman" w:cs="Times New Roman"/>
        </w:rPr>
        <w:fldChar w:fldCharType="separate"/>
      </w:r>
      <w:r>
        <w:rPr>
          <w:rFonts w:hint="default" w:ascii="Times New Roman" w:hAnsi="Times New Roman" w:cs="Times New Roman"/>
        </w:rPr>
        <w:t>181</w:t>
      </w:r>
      <w:r>
        <w:rPr>
          <w:rFonts w:hint="default" w:ascii="Times New Roman" w:hAnsi="Times New Roman" w:cs="Times New Roman"/>
        </w:rPr>
        <w:fldChar w:fldCharType="end"/>
      </w: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end"/>
      </w:r>
    </w:p>
    <w:p>
      <w:pPr>
        <w:pStyle w:val="7"/>
        <w:tabs>
          <w:tab w:val="right" w:leader="dot" w:pos="8845"/>
        </w:tabs>
        <w:rPr>
          <w:rFonts w:hint="default" w:ascii="Times New Roman" w:hAnsi="Times New Roman" w:cs="Times New Roman"/>
        </w:rPr>
      </w:pP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begin"/>
      </w:r>
      <w:r>
        <w:rPr>
          <w:rFonts w:hint="default" w:ascii="Times New Roman" w:hAnsi="Times New Roman" w:eastAsia="方正仿宋_GBK" w:cs="Times New Roman"/>
          <w:szCs w:val="21"/>
          <w:lang w:eastAsia="zh-CN"/>
        </w:rPr>
        <w:instrText xml:space="preserve"> HYPERLINK \l _Toc7631 </w:instrText>
      </w:r>
      <w:r>
        <w:rPr>
          <w:rFonts w:hint="default" w:ascii="Times New Roman" w:hAnsi="Times New Roman" w:eastAsia="方正仿宋_GBK" w:cs="Times New Roman"/>
          <w:szCs w:val="21"/>
          <w:lang w:eastAsia="zh-CN"/>
        </w:rPr>
        <w:fldChar w:fldCharType="separate"/>
      </w:r>
      <w:r>
        <w:rPr>
          <w:rFonts w:hint="default" w:ascii="Times New Roman" w:hAnsi="Times New Roman" w:eastAsia="方正仿宋_GBK" w:cs="Times New Roman"/>
          <w:szCs w:val="32"/>
          <w:highlight w:val="none"/>
          <w:lang w:val="en-US" w:eastAsia="zh-CN"/>
        </w:rPr>
        <w:t>8.从事消耗臭氧层物质经营活动的单位，以及从事含消耗臭氧层物质经营活动的单位未完整保存有关生产经营活动的原始资料的行为</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_Toc7631 \h </w:instrText>
      </w:r>
      <w:r>
        <w:rPr>
          <w:rFonts w:hint="default" w:ascii="Times New Roman" w:hAnsi="Times New Roman" w:cs="Times New Roman"/>
        </w:rPr>
        <w:fldChar w:fldCharType="separate"/>
      </w:r>
      <w:r>
        <w:rPr>
          <w:rFonts w:hint="default" w:ascii="Times New Roman" w:hAnsi="Times New Roman" w:cs="Times New Roman"/>
        </w:rPr>
        <w:t>182</w:t>
      </w:r>
      <w:r>
        <w:rPr>
          <w:rFonts w:hint="default" w:ascii="Times New Roman" w:hAnsi="Times New Roman" w:cs="Times New Roman"/>
        </w:rPr>
        <w:fldChar w:fldCharType="end"/>
      </w: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end"/>
      </w:r>
    </w:p>
    <w:p>
      <w:pPr>
        <w:pStyle w:val="7"/>
        <w:tabs>
          <w:tab w:val="right" w:leader="dot" w:pos="8845"/>
        </w:tabs>
        <w:rPr>
          <w:rFonts w:hint="default" w:ascii="Times New Roman" w:hAnsi="Times New Roman" w:cs="Times New Roman"/>
        </w:rPr>
      </w:pP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begin"/>
      </w:r>
      <w:r>
        <w:rPr>
          <w:rFonts w:hint="default" w:ascii="Times New Roman" w:hAnsi="Times New Roman" w:eastAsia="方正仿宋_GBK" w:cs="Times New Roman"/>
          <w:szCs w:val="21"/>
          <w:lang w:eastAsia="zh-CN"/>
        </w:rPr>
        <w:instrText xml:space="preserve"> HYPERLINK \l _Toc19710 </w:instrText>
      </w:r>
      <w:r>
        <w:rPr>
          <w:rFonts w:hint="default" w:ascii="Times New Roman" w:hAnsi="Times New Roman" w:eastAsia="方正仿宋_GBK" w:cs="Times New Roman"/>
          <w:szCs w:val="21"/>
          <w:lang w:eastAsia="zh-CN"/>
        </w:rPr>
        <w:fldChar w:fldCharType="separate"/>
      </w:r>
      <w:r>
        <w:rPr>
          <w:rFonts w:hint="default" w:ascii="Times New Roman" w:hAnsi="Times New Roman" w:eastAsia="方正仿宋_GBK" w:cs="Times New Roman"/>
          <w:szCs w:val="32"/>
          <w:highlight w:val="none"/>
          <w:lang w:eastAsia="zh-CN"/>
        </w:rPr>
        <w:t>9.从事消耗臭氧层物质经营活动的单位未按时申报或者谎报、瞒报有关经营活动的数据资料的作为</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_Toc19710 \h </w:instrText>
      </w:r>
      <w:r>
        <w:rPr>
          <w:rFonts w:hint="default" w:ascii="Times New Roman" w:hAnsi="Times New Roman" w:cs="Times New Roman"/>
        </w:rPr>
        <w:fldChar w:fldCharType="separate"/>
      </w:r>
      <w:r>
        <w:rPr>
          <w:rFonts w:hint="default" w:ascii="Times New Roman" w:hAnsi="Times New Roman" w:cs="Times New Roman"/>
        </w:rPr>
        <w:t>183</w:t>
      </w:r>
      <w:r>
        <w:rPr>
          <w:rFonts w:hint="default" w:ascii="Times New Roman" w:hAnsi="Times New Roman" w:cs="Times New Roman"/>
        </w:rPr>
        <w:fldChar w:fldCharType="end"/>
      </w: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end"/>
      </w:r>
    </w:p>
    <w:p>
      <w:pPr>
        <w:pStyle w:val="7"/>
        <w:tabs>
          <w:tab w:val="right" w:leader="dot" w:pos="8845"/>
        </w:tabs>
        <w:rPr>
          <w:rFonts w:hint="default" w:ascii="Times New Roman" w:hAnsi="Times New Roman" w:cs="Times New Roman"/>
        </w:rPr>
      </w:pP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begin"/>
      </w:r>
      <w:r>
        <w:rPr>
          <w:rFonts w:hint="default" w:ascii="Times New Roman" w:hAnsi="Times New Roman" w:eastAsia="方正仿宋_GBK" w:cs="Times New Roman"/>
          <w:szCs w:val="21"/>
          <w:lang w:eastAsia="zh-CN"/>
        </w:rPr>
        <w:instrText xml:space="preserve"> HYPERLINK \l _Toc28431 </w:instrText>
      </w:r>
      <w:r>
        <w:rPr>
          <w:rFonts w:hint="default" w:ascii="Times New Roman" w:hAnsi="Times New Roman" w:eastAsia="方正仿宋_GBK" w:cs="Times New Roman"/>
          <w:szCs w:val="21"/>
          <w:lang w:eastAsia="zh-CN"/>
        </w:rPr>
        <w:fldChar w:fldCharType="separate"/>
      </w:r>
      <w:r>
        <w:rPr>
          <w:rFonts w:hint="default" w:ascii="Times New Roman" w:hAnsi="Times New Roman" w:eastAsia="方正仿宋_GBK" w:cs="Times New Roman"/>
          <w:szCs w:val="32"/>
          <w:highlight w:val="none"/>
          <w:lang w:eastAsia="zh-CN"/>
        </w:rPr>
        <w:t>10.从事消耗臭氧层物质经营活动的单位未按照监督检查人员的要求提供必要的资料的行为</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_Toc28431 \h </w:instrText>
      </w:r>
      <w:r>
        <w:rPr>
          <w:rFonts w:hint="default" w:ascii="Times New Roman" w:hAnsi="Times New Roman" w:cs="Times New Roman"/>
        </w:rPr>
        <w:fldChar w:fldCharType="separate"/>
      </w:r>
      <w:r>
        <w:rPr>
          <w:rFonts w:hint="default" w:ascii="Times New Roman" w:hAnsi="Times New Roman" w:cs="Times New Roman"/>
        </w:rPr>
        <w:t>183</w:t>
      </w:r>
      <w:r>
        <w:rPr>
          <w:rFonts w:hint="default" w:ascii="Times New Roman" w:hAnsi="Times New Roman" w:cs="Times New Roman"/>
        </w:rPr>
        <w:fldChar w:fldCharType="end"/>
      </w: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end"/>
      </w:r>
    </w:p>
    <w:p>
      <w:pPr>
        <w:pStyle w:val="12"/>
        <w:tabs>
          <w:tab w:val="right" w:leader="dot" w:pos="8845"/>
        </w:tabs>
        <w:rPr>
          <w:rFonts w:hint="default" w:ascii="Times New Roman" w:hAnsi="Times New Roman" w:cs="Times New Roman"/>
        </w:rPr>
      </w:pP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begin"/>
      </w:r>
      <w:r>
        <w:rPr>
          <w:rFonts w:hint="default" w:ascii="Times New Roman" w:hAnsi="Times New Roman" w:eastAsia="方正仿宋_GBK" w:cs="Times New Roman"/>
          <w:szCs w:val="21"/>
          <w:lang w:eastAsia="zh-CN"/>
        </w:rPr>
        <w:instrText xml:space="preserve"> HYPERLINK \l _Toc15154 </w:instrText>
      </w:r>
      <w:r>
        <w:rPr>
          <w:rFonts w:hint="default" w:ascii="Times New Roman" w:hAnsi="Times New Roman" w:eastAsia="方正仿宋_GBK" w:cs="Times New Roman"/>
          <w:szCs w:val="21"/>
          <w:lang w:eastAsia="zh-CN"/>
        </w:rPr>
        <w:fldChar w:fldCharType="separate"/>
      </w:r>
      <w:r>
        <w:rPr>
          <w:rFonts w:hint="default" w:ascii="Times New Roman" w:hAnsi="Times New Roman" w:eastAsia="方正黑体_GBK" w:cs="Times New Roman"/>
          <w:szCs w:val="32"/>
          <w:lang w:eastAsia="zh-CN"/>
        </w:rPr>
        <w:t>二、违法行为共性裁量基准</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_Toc15154 \h </w:instrText>
      </w:r>
      <w:r>
        <w:rPr>
          <w:rFonts w:hint="default" w:ascii="Times New Roman" w:hAnsi="Times New Roman" w:cs="Times New Roman"/>
        </w:rPr>
        <w:fldChar w:fldCharType="separate"/>
      </w:r>
      <w:r>
        <w:rPr>
          <w:rFonts w:hint="default" w:ascii="Times New Roman" w:hAnsi="Times New Roman" w:cs="Times New Roman"/>
        </w:rPr>
        <w:t>184</w:t>
      </w:r>
      <w:r>
        <w:rPr>
          <w:rFonts w:hint="default" w:ascii="Times New Roman" w:hAnsi="Times New Roman" w:cs="Times New Roman"/>
        </w:rPr>
        <w:fldChar w:fldCharType="end"/>
      </w: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end"/>
      </w:r>
    </w:p>
    <w:p>
      <w:pPr>
        <w:pStyle w:val="12"/>
        <w:tabs>
          <w:tab w:val="right" w:leader="dot" w:pos="8845"/>
        </w:tabs>
        <w:rPr>
          <w:rFonts w:hint="default" w:ascii="Times New Roman" w:hAnsi="Times New Roman" w:cs="Times New Roman"/>
        </w:rPr>
      </w:pP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begin"/>
      </w:r>
      <w:r>
        <w:rPr>
          <w:rFonts w:hint="default" w:ascii="Times New Roman" w:hAnsi="Times New Roman" w:eastAsia="方正仿宋_GBK" w:cs="Times New Roman"/>
          <w:szCs w:val="21"/>
          <w:lang w:eastAsia="zh-CN"/>
        </w:rPr>
        <w:instrText xml:space="preserve"> HYPERLINK \l _Toc15419 </w:instrText>
      </w:r>
      <w:r>
        <w:rPr>
          <w:rFonts w:hint="default" w:ascii="Times New Roman" w:hAnsi="Times New Roman" w:eastAsia="方正仿宋_GBK" w:cs="Times New Roman"/>
          <w:szCs w:val="21"/>
          <w:lang w:eastAsia="zh-CN"/>
        </w:rPr>
        <w:fldChar w:fldCharType="separate"/>
      </w:r>
      <w:r>
        <w:rPr>
          <w:rFonts w:hint="default" w:ascii="Times New Roman" w:hAnsi="Times New Roman" w:eastAsia="方正黑体_GBK" w:cs="Times New Roman"/>
          <w:szCs w:val="32"/>
          <w:lang w:eastAsia="zh-CN"/>
        </w:rPr>
        <w:t>三、违法行为修正裁量基准</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_Toc15419 \h </w:instrText>
      </w:r>
      <w:r>
        <w:rPr>
          <w:rFonts w:hint="default" w:ascii="Times New Roman" w:hAnsi="Times New Roman" w:cs="Times New Roman"/>
        </w:rPr>
        <w:fldChar w:fldCharType="separate"/>
      </w:r>
      <w:r>
        <w:rPr>
          <w:rFonts w:hint="default" w:ascii="Times New Roman" w:hAnsi="Times New Roman" w:cs="Times New Roman"/>
        </w:rPr>
        <w:t>184</w:t>
      </w:r>
      <w:r>
        <w:rPr>
          <w:rFonts w:hint="default" w:ascii="Times New Roman" w:hAnsi="Times New Roman" w:cs="Times New Roman"/>
        </w:rPr>
        <w:fldChar w:fldCharType="end"/>
      </w: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end"/>
      </w:r>
    </w:p>
    <w:p>
      <w:pPr>
        <w:pStyle w:val="12"/>
        <w:tabs>
          <w:tab w:val="right" w:leader="dot" w:pos="8845"/>
        </w:tabs>
        <w:rPr>
          <w:rFonts w:hint="default" w:ascii="Times New Roman" w:hAnsi="Times New Roman" w:cs="Times New Roman"/>
        </w:rPr>
      </w:pP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begin"/>
      </w:r>
      <w:r>
        <w:rPr>
          <w:rFonts w:hint="default" w:ascii="Times New Roman" w:hAnsi="Times New Roman" w:eastAsia="方正仿宋_GBK" w:cs="Times New Roman"/>
          <w:szCs w:val="21"/>
          <w:lang w:eastAsia="zh-CN"/>
        </w:rPr>
        <w:instrText xml:space="preserve"> HYPERLINK \l _Toc21365 </w:instrText>
      </w:r>
      <w:r>
        <w:rPr>
          <w:rFonts w:hint="default" w:ascii="Times New Roman" w:hAnsi="Times New Roman" w:eastAsia="方正仿宋_GBK" w:cs="Times New Roman"/>
          <w:szCs w:val="21"/>
          <w:lang w:eastAsia="zh-CN"/>
        </w:rPr>
        <w:fldChar w:fldCharType="separate"/>
      </w:r>
      <w:r>
        <w:rPr>
          <w:rFonts w:hint="default" w:ascii="Times New Roman" w:hAnsi="Times New Roman" w:eastAsia="方正黑体_GBK" w:cs="Times New Roman"/>
          <w:szCs w:val="32"/>
          <w:lang w:eastAsia="zh-CN"/>
        </w:rPr>
        <w:t>四、生态环境分区管控裁量系数表</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_Toc21365 \h </w:instrText>
      </w:r>
      <w:r>
        <w:rPr>
          <w:rFonts w:hint="default" w:ascii="Times New Roman" w:hAnsi="Times New Roman" w:cs="Times New Roman"/>
        </w:rPr>
        <w:fldChar w:fldCharType="separate"/>
      </w:r>
      <w:r>
        <w:rPr>
          <w:rFonts w:hint="default" w:ascii="Times New Roman" w:hAnsi="Times New Roman" w:cs="Times New Roman"/>
        </w:rPr>
        <w:t>185</w:t>
      </w:r>
      <w:r>
        <w:rPr>
          <w:rFonts w:hint="default" w:ascii="Times New Roman" w:hAnsi="Times New Roman" w:cs="Times New Roman"/>
        </w:rPr>
        <w:fldChar w:fldCharType="end"/>
      </w: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end"/>
      </w:r>
    </w:p>
    <w:p>
      <w:pPr>
        <w:pStyle w:val="12"/>
        <w:tabs>
          <w:tab w:val="right" w:leader="dot" w:pos="8845"/>
        </w:tabs>
        <w:rPr>
          <w:rFonts w:hint="default" w:ascii="Times New Roman" w:hAnsi="Times New Roman" w:cs="Times New Roman"/>
        </w:rPr>
      </w:pP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begin"/>
      </w:r>
      <w:r>
        <w:rPr>
          <w:rFonts w:hint="default" w:ascii="Times New Roman" w:hAnsi="Times New Roman" w:eastAsia="方正仿宋_GBK" w:cs="Times New Roman"/>
          <w:szCs w:val="21"/>
          <w:lang w:eastAsia="zh-CN"/>
        </w:rPr>
        <w:instrText xml:space="preserve"> HYPERLINK \l _Toc7858 </w:instrText>
      </w:r>
      <w:r>
        <w:rPr>
          <w:rFonts w:hint="default" w:ascii="Times New Roman" w:hAnsi="Times New Roman" w:eastAsia="方正仿宋_GBK" w:cs="Times New Roman"/>
          <w:szCs w:val="21"/>
          <w:lang w:eastAsia="zh-CN"/>
        </w:rPr>
        <w:fldChar w:fldCharType="separate"/>
      </w:r>
      <w:r>
        <w:rPr>
          <w:rFonts w:hint="default" w:ascii="Times New Roman" w:hAnsi="Times New Roman" w:eastAsia="方正黑体_GBK" w:cs="Times New Roman"/>
          <w:szCs w:val="32"/>
          <w:lang w:eastAsia="zh-CN"/>
        </w:rPr>
        <w:t>五、云南省生态环境管控单元统计表</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_Toc7858 \h </w:instrText>
      </w:r>
      <w:r>
        <w:rPr>
          <w:rFonts w:hint="default" w:ascii="Times New Roman" w:hAnsi="Times New Roman" w:cs="Times New Roman"/>
        </w:rPr>
        <w:fldChar w:fldCharType="separate"/>
      </w:r>
      <w:r>
        <w:rPr>
          <w:rFonts w:hint="default" w:ascii="Times New Roman" w:hAnsi="Times New Roman" w:cs="Times New Roman"/>
        </w:rPr>
        <w:t>186</w:t>
      </w:r>
      <w:r>
        <w:rPr>
          <w:rFonts w:hint="default" w:ascii="Times New Roman" w:hAnsi="Times New Roman" w:cs="Times New Roman"/>
        </w:rPr>
        <w:fldChar w:fldCharType="end"/>
      </w: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end"/>
      </w:r>
    </w:p>
    <w:p>
      <w:pPr>
        <w:pStyle w:val="7"/>
        <w:widowControl w:val="0"/>
        <w:tabs>
          <w:tab w:val="right" w:leader="dot" w:pos="9083"/>
        </w:tabs>
        <w:kinsoku/>
        <w:autoSpaceDE/>
        <w:autoSpaceDN/>
        <w:spacing w:line="300" w:lineRule="exact"/>
        <w:jc w:val="both"/>
        <w:rPr>
          <w:rFonts w:ascii="Times New Roman" w:hAnsi="Times New Roman" w:eastAsia="方正仿宋_GBK" w:cs="Times New Roman"/>
          <w:color w:val="000000" w:themeColor="text1"/>
          <w:sz w:val="24"/>
          <w:szCs w:val="24"/>
          <w:lang w:eastAsia="zh-CN"/>
          <w14:textFill>
            <w14:solidFill>
              <w14:schemeClr w14:val="tx1"/>
            </w14:solidFill>
          </w14:textFill>
        </w:rPr>
      </w:pPr>
      <w:r>
        <w:rPr>
          <w:rFonts w:hint="default" w:ascii="Times New Roman" w:hAnsi="Times New Roman" w:eastAsia="方正仿宋_GBK" w:cs="Times New Roman"/>
          <w:color w:val="000000" w:themeColor="text1"/>
          <w:szCs w:val="21"/>
          <w:lang w:eastAsia="zh-CN"/>
          <w14:textFill>
            <w14:solidFill>
              <w14:schemeClr w14:val="tx1"/>
            </w14:solidFill>
          </w14:textFill>
        </w:rPr>
        <w:fldChar w:fldCharType="end"/>
      </w:r>
    </w:p>
    <w:p>
      <w:pPr>
        <w:pStyle w:val="28"/>
        <w:widowControl w:val="0"/>
        <w:kinsoku/>
        <w:spacing w:before="184" w:line="185" w:lineRule="auto"/>
        <w:ind w:left="598" w:leftChars="285" w:right="531" w:rightChars="253" w:firstLine="39" w:firstLineChars="9"/>
        <w:outlineLvl w:val="0"/>
        <w:rPr>
          <w:rFonts w:hint="default"/>
          <w:color w:val="000000" w:themeColor="text1"/>
          <w:lang w:eastAsia="zh-CN"/>
          <w14:textFill>
            <w14:solidFill>
              <w14:schemeClr w14:val="tx1"/>
            </w14:solidFill>
          </w14:textFill>
        </w:rPr>
        <w:sectPr>
          <w:footerReference r:id="rId3" w:type="default"/>
          <w:pgSz w:w="11906" w:h="16839"/>
          <w:pgMar w:top="2098" w:right="1474" w:bottom="1417" w:left="1587" w:header="850" w:footer="992" w:gutter="0"/>
          <w:pgBorders>
            <w:top w:val="none" w:sz="0" w:space="0"/>
            <w:left w:val="none" w:sz="0" w:space="0"/>
            <w:bottom w:val="none" w:sz="0" w:space="0"/>
            <w:right w:val="none" w:sz="0" w:space="0"/>
          </w:pgBorders>
          <w:pgNumType w:start="1"/>
          <w:cols w:space="0" w:num="1"/>
          <w:docGrid w:type="linesAndChars" w:linePitch="302" w:charSpace="0"/>
        </w:sectPr>
      </w:pPr>
      <w:bookmarkStart w:id="12" w:name="_Toc12287"/>
      <w:bookmarkStart w:id="13" w:name="_Toc31042"/>
      <w:bookmarkStart w:id="14" w:name="_Toc26099"/>
    </w:p>
    <w:p>
      <w:pPr>
        <w:pStyle w:val="28"/>
        <w:widowControl w:val="0"/>
        <w:kinsoku/>
        <w:spacing w:before="184" w:line="185" w:lineRule="auto"/>
        <w:ind w:left="598" w:leftChars="285" w:right="531" w:rightChars="253" w:firstLine="39" w:firstLineChars="9"/>
        <w:outlineLvl w:val="0"/>
        <w:rPr>
          <w:color w:val="000000" w:themeColor="text1"/>
          <w:lang w:eastAsia="zh-CN"/>
          <w14:textFill>
            <w14:solidFill>
              <w14:schemeClr w14:val="tx1"/>
            </w14:solidFill>
          </w14:textFill>
        </w:rPr>
        <w:sectPr>
          <w:headerReference r:id="rId4" w:type="default"/>
          <w:footerReference r:id="rId5" w:type="default"/>
          <w:pgSz w:w="11906" w:h="16839"/>
          <w:pgMar w:top="2098" w:right="1474" w:bottom="1417" w:left="1587" w:header="850" w:footer="992" w:gutter="0"/>
          <w:pgBorders>
            <w:top w:val="none" w:sz="0" w:space="0"/>
            <w:left w:val="none" w:sz="0" w:space="0"/>
            <w:bottom w:val="none" w:sz="0" w:space="0"/>
            <w:right w:val="none" w:sz="0" w:space="0"/>
          </w:pgBorders>
          <w:pgNumType w:start="1"/>
          <w:cols w:space="0" w:num="1"/>
          <w:docGrid w:type="linesAndChars" w:linePitch="302" w:charSpace="0"/>
        </w:sectPr>
      </w:pPr>
      <w:bookmarkStart w:id="15" w:name="_Toc3420"/>
    </w:p>
    <w:p>
      <w:pPr>
        <w:pStyle w:val="28"/>
        <w:widowControl w:val="0"/>
        <w:kinsoku/>
        <w:spacing w:before="184" w:line="185" w:lineRule="auto"/>
        <w:ind w:left="598" w:leftChars="285" w:right="531" w:rightChars="253" w:firstLine="39" w:firstLineChars="9"/>
        <w:outlineLvl w:val="0"/>
        <w:rPr>
          <w:rFonts w:hint="default" w:ascii="Times New Roman" w:hAnsi="Times New Roman" w:cs="Times New Roman"/>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云南省生态环境行政处罚裁量</w:t>
      </w:r>
      <w:bookmarkEnd w:id="12"/>
      <w:bookmarkEnd w:id="13"/>
      <w:bookmarkStart w:id="16" w:name="_Toc7665"/>
      <w:bookmarkStart w:id="17" w:name="_Toc12109"/>
      <w:r>
        <w:rPr>
          <w:color w:val="000000" w:themeColor="text1"/>
          <w:lang w:eastAsia="zh-CN"/>
          <w14:textFill>
            <w14:solidFill>
              <w14:schemeClr w14:val="tx1"/>
            </w14:solidFill>
          </w14:textFill>
        </w:rPr>
        <w:t>权</w:t>
      </w:r>
      <w:r>
        <w:rPr>
          <w:rFonts w:ascii="Times New Roman" w:hAnsi="Times New Roman" w:cs="Times New Roman"/>
          <w:color w:val="000000" w:themeColor="text1"/>
          <w:lang w:eastAsia="zh-CN"/>
          <w14:textFill>
            <w14:solidFill>
              <w14:schemeClr w14:val="tx1"/>
            </w14:solidFill>
          </w14:textFill>
        </w:rPr>
        <w:t>规则和基准规定（</w:t>
      </w:r>
      <w:r>
        <w:rPr>
          <w:rFonts w:hint="default" w:ascii="Times New Roman" w:hAnsi="Times New Roman" w:cs="Times New Roman"/>
          <w:color w:val="000000" w:themeColor="text1"/>
          <w:lang w:eastAsia="zh-CN"/>
          <w14:textFill>
            <w14:solidFill>
              <w14:schemeClr w14:val="tx1"/>
            </w14:solidFill>
          </w14:textFill>
        </w:rPr>
        <w:t>2023</w:t>
      </w:r>
      <w:r>
        <w:rPr>
          <w:rFonts w:ascii="Times New Roman" w:hAnsi="Times New Roman" w:cs="Times New Roman"/>
          <w:color w:val="000000" w:themeColor="text1"/>
          <w:lang w:eastAsia="zh-CN"/>
          <w14:textFill>
            <w14:solidFill>
              <w14:schemeClr w14:val="tx1"/>
            </w14:solidFill>
          </w14:textFill>
        </w:rPr>
        <w:t>年版）</w:t>
      </w:r>
      <w:bookmarkEnd w:id="14"/>
      <w:bookmarkEnd w:id="15"/>
      <w:bookmarkEnd w:id="16"/>
      <w:bookmarkEnd w:id="17"/>
    </w:p>
    <w:p>
      <w:pPr>
        <w:widowControl w:val="0"/>
        <w:kinsoku/>
        <w:topLinePunct/>
        <w:autoSpaceDE/>
        <w:autoSpaceDN/>
        <w:adjustRightInd/>
        <w:snapToGrid/>
        <w:spacing w:line="560" w:lineRule="exact"/>
        <w:ind w:firstLine="640" w:firstLineChars="200"/>
        <w:jc w:val="both"/>
        <w:textAlignment w:val="top"/>
        <w:rPr>
          <w:rFonts w:ascii="Times New Roman" w:hAnsi="Times New Roman" w:eastAsia="方正黑体_GBK" w:cs="Times New Roman"/>
          <w:color w:val="000000" w:themeColor="text1"/>
          <w:sz w:val="32"/>
          <w:szCs w:val="32"/>
          <w:lang w:eastAsia="zh-CN"/>
          <w14:textFill>
            <w14:solidFill>
              <w14:schemeClr w14:val="tx1"/>
            </w14:solidFill>
          </w14:textFill>
        </w:rPr>
      </w:pPr>
    </w:p>
    <w:p>
      <w:pPr>
        <w:widowControl w:val="0"/>
        <w:kinsoku/>
        <w:topLinePunct/>
        <w:autoSpaceDE/>
        <w:autoSpaceDN/>
        <w:adjustRightInd/>
        <w:snapToGrid/>
        <w:spacing w:line="560" w:lineRule="exact"/>
        <w:ind w:firstLine="640" w:firstLineChars="200"/>
        <w:jc w:val="both"/>
        <w:textAlignment w:val="top"/>
        <w:rPr>
          <w:rFonts w:ascii="Times New Roman" w:hAnsi="Times New Roman" w:eastAsia="方正仿宋_GBK" w:cs="Times New Roman"/>
          <w:color w:val="000000" w:themeColor="text1"/>
          <w:sz w:val="32"/>
          <w:szCs w:val="32"/>
          <w:lang w:eastAsia="zh-CN"/>
          <w14:textFill>
            <w14:solidFill>
              <w14:schemeClr w14:val="tx1"/>
            </w14:solidFill>
          </w14:textFill>
        </w:rPr>
      </w:pPr>
      <w:r>
        <w:rPr>
          <w:rFonts w:ascii="Times New Roman" w:hAnsi="Times New Roman" w:eastAsia="方正黑体_GBK" w:cs="Times New Roman"/>
          <w:color w:val="000000" w:themeColor="text1"/>
          <w:sz w:val="32"/>
          <w:szCs w:val="32"/>
          <w:lang w:eastAsia="zh-CN"/>
          <w14:textFill>
            <w14:solidFill>
              <w14:schemeClr w14:val="tx1"/>
            </w14:solidFill>
          </w14:textFill>
        </w:rPr>
        <w:t>第一条【目的意义】</w:t>
      </w:r>
      <w:r>
        <w:rPr>
          <w:rFonts w:ascii="Times New Roman" w:hAnsi="Times New Roman" w:eastAsia="方正仿宋_GBK" w:cs="Times New Roman"/>
          <w:color w:val="000000" w:themeColor="text1"/>
          <w:sz w:val="32"/>
          <w:szCs w:val="32"/>
          <w:lang w:eastAsia="zh-CN"/>
          <w14:textFill>
            <w14:solidFill>
              <w14:schemeClr w14:val="tx1"/>
            </w14:solidFill>
          </w14:textFill>
        </w:rPr>
        <w:t>为进一步规范生态环境行政处罚行为，推进严格规范公正文明执法，根据《中华人民共和国行政处罚法》、《云南省创建生态文明建设排头兵促进条例》、《生态环境行政处罚办法》、</w:t>
      </w: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生态环境部</w:t>
      </w:r>
      <w:r>
        <w:rPr>
          <w:rFonts w:ascii="Times New Roman" w:hAnsi="Times New Roman" w:eastAsia="方正仿宋_GBK" w:cs="Times New Roman"/>
          <w:color w:val="000000" w:themeColor="text1"/>
          <w:sz w:val="32"/>
          <w:szCs w:val="32"/>
          <w:lang w:eastAsia="zh-CN"/>
          <w14:textFill>
            <w14:solidFill>
              <w14:schemeClr w14:val="tx1"/>
            </w14:solidFill>
          </w14:textFill>
        </w:rPr>
        <w:t>《关于进一步规范适用环境行政处罚自由裁量权的指导意见》等规定，结合云南省实际制定本</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规则</w:t>
      </w:r>
      <w:r>
        <w:rPr>
          <w:rFonts w:ascii="Times New Roman" w:hAnsi="Times New Roman" w:eastAsia="方正仿宋_GBK" w:cs="Times New Roman"/>
          <w:color w:val="000000" w:themeColor="text1"/>
          <w:sz w:val="32"/>
          <w:szCs w:val="32"/>
          <w:lang w:eastAsia="zh-CN"/>
          <w14:textFill>
            <w14:solidFill>
              <w14:schemeClr w14:val="tx1"/>
            </w14:solidFill>
          </w14:textFill>
        </w:rPr>
        <w:t>。</w:t>
      </w:r>
    </w:p>
    <w:p>
      <w:pPr>
        <w:pStyle w:val="26"/>
        <w:widowControl w:val="0"/>
        <w:kinsoku/>
        <w:topLinePunct/>
        <w:adjustRightInd/>
        <w:snapToGrid/>
        <w:ind w:left="12"/>
        <w:jc w:val="both"/>
        <w:textAlignment w:val="top"/>
        <w:rPr>
          <w:rFonts w:hint="default" w:ascii="Times New Roman" w:hAnsi="Times New Roman" w:cs="Times New Roman"/>
          <w:color w:val="000000" w:themeColor="text1"/>
          <w:lang w:eastAsia="zh-CN"/>
          <w14:textFill>
            <w14:solidFill>
              <w14:schemeClr w14:val="tx1"/>
            </w14:solidFill>
          </w14:textFill>
        </w:rPr>
      </w:pPr>
      <w:r>
        <w:rPr>
          <w:rFonts w:hint="default" w:ascii="Times New Roman" w:hAnsi="Times New Roman" w:eastAsia="方正黑体_GBK" w:cs="Times New Roman"/>
          <w:color w:val="000000" w:themeColor="text1"/>
          <w:lang w:eastAsia="zh-CN"/>
          <w14:textFill>
            <w14:solidFill>
              <w14:schemeClr w14:val="tx1"/>
            </w14:solidFill>
          </w14:textFill>
        </w:rPr>
        <w:t>第二条【适用范围】</w:t>
      </w:r>
      <w:r>
        <w:rPr>
          <w:rFonts w:hint="default" w:ascii="Times New Roman" w:hAnsi="Times New Roman" w:cs="Times New Roman"/>
          <w:color w:val="000000" w:themeColor="text1"/>
          <w:lang w:eastAsia="zh-CN"/>
          <w14:textFill>
            <w14:solidFill>
              <w14:schemeClr w14:val="tx1"/>
            </w14:solidFill>
          </w14:textFill>
        </w:rPr>
        <w:t>本规</w:t>
      </w:r>
      <w:r>
        <w:rPr>
          <w:rFonts w:ascii="Times New Roman" w:hAnsi="Times New Roman" w:cs="Times New Roman"/>
          <w:color w:val="000000" w:themeColor="text1"/>
          <w:lang w:eastAsia="zh-CN"/>
          <w14:textFill>
            <w14:solidFill>
              <w14:schemeClr w14:val="tx1"/>
            </w14:solidFill>
          </w14:textFill>
        </w:rPr>
        <w:t>则</w:t>
      </w:r>
      <w:r>
        <w:rPr>
          <w:rFonts w:hint="default" w:ascii="Times New Roman" w:hAnsi="Times New Roman" w:cs="Times New Roman"/>
          <w:color w:val="000000" w:themeColor="text1"/>
          <w:lang w:eastAsia="zh-CN"/>
          <w14:textFill>
            <w14:solidFill>
              <w14:schemeClr w14:val="tx1"/>
            </w14:solidFill>
          </w14:textFill>
        </w:rPr>
        <w:t>适用于</w:t>
      </w:r>
      <w:r>
        <w:rPr>
          <w:rFonts w:ascii="Times New Roman" w:hAnsi="Times New Roman" w:cs="Times New Roman"/>
          <w:color w:val="000000" w:themeColor="text1"/>
          <w:lang w:eastAsia="zh-CN"/>
          <w14:textFill>
            <w14:solidFill>
              <w14:schemeClr w14:val="tx1"/>
            </w14:solidFill>
          </w14:textFill>
        </w:rPr>
        <w:t>全</w:t>
      </w:r>
      <w:r>
        <w:rPr>
          <w:rFonts w:hint="default" w:ascii="Times New Roman" w:hAnsi="Times New Roman" w:cs="Times New Roman"/>
          <w:color w:val="000000" w:themeColor="text1"/>
          <w:lang w:eastAsia="zh-CN"/>
          <w14:textFill>
            <w14:solidFill>
              <w14:schemeClr w14:val="tx1"/>
            </w14:solidFill>
          </w14:textFill>
        </w:rPr>
        <w:t>省生态环境</w:t>
      </w:r>
      <w:r>
        <w:rPr>
          <w:rFonts w:ascii="Times New Roman" w:hAnsi="Times New Roman" w:cs="Times New Roman"/>
          <w:color w:val="000000" w:themeColor="text1"/>
          <w:lang w:eastAsia="zh-CN"/>
          <w14:textFill>
            <w14:solidFill>
              <w14:schemeClr w14:val="tx1"/>
            </w14:solidFill>
          </w14:textFill>
        </w:rPr>
        <w:t>领域</w:t>
      </w:r>
      <w:r>
        <w:rPr>
          <w:rFonts w:hint="default" w:ascii="Times New Roman" w:hAnsi="Times New Roman" w:cs="Times New Roman"/>
          <w:color w:val="000000" w:themeColor="text1"/>
          <w:lang w:eastAsia="zh-CN"/>
          <w14:textFill>
            <w14:solidFill>
              <w14:schemeClr w14:val="tx1"/>
            </w14:solidFill>
          </w14:textFill>
        </w:rPr>
        <w:t>行政处罚</w:t>
      </w:r>
      <w:r>
        <w:rPr>
          <w:rFonts w:ascii="Times New Roman" w:hAnsi="Times New Roman" w:cs="Times New Roman"/>
          <w:color w:val="000000" w:themeColor="text1"/>
          <w:lang w:eastAsia="zh-CN"/>
          <w14:textFill>
            <w14:solidFill>
              <w14:schemeClr w14:val="tx1"/>
            </w14:solidFill>
          </w14:textFill>
        </w:rPr>
        <w:t>行为</w:t>
      </w:r>
      <w:r>
        <w:rPr>
          <w:rFonts w:hint="default" w:ascii="Times New Roman" w:hAnsi="Times New Roman" w:cs="Times New Roman"/>
          <w:color w:val="000000" w:themeColor="text1"/>
          <w:lang w:eastAsia="zh-CN"/>
          <w14:textFill>
            <w14:solidFill>
              <w14:schemeClr w14:val="tx1"/>
            </w14:solidFill>
          </w14:textFill>
        </w:rPr>
        <w:t>。</w:t>
      </w:r>
    </w:p>
    <w:p>
      <w:pPr>
        <w:pStyle w:val="26"/>
        <w:widowControl w:val="0"/>
        <w:kinsoku/>
        <w:topLinePunct/>
        <w:adjustRightInd/>
        <w:snapToGrid/>
        <w:jc w:val="both"/>
        <w:textAlignment w:val="top"/>
        <w:rPr>
          <w:rFonts w:hint="default" w:ascii="Times New Roman" w:hAnsi="Times New Roman" w:cs="Times New Roman"/>
          <w:color w:val="000000" w:themeColor="text1"/>
          <w:lang w:eastAsia="zh-CN"/>
          <w14:textFill>
            <w14:solidFill>
              <w14:schemeClr w14:val="tx1"/>
            </w14:solidFill>
          </w14:textFill>
        </w:rPr>
      </w:pPr>
      <w:r>
        <w:rPr>
          <w:rFonts w:hint="default" w:ascii="Times New Roman" w:hAnsi="Times New Roman" w:cs="Times New Roman"/>
          <w:color w:val="000000" w:themeColor="text1"/>
          <w:lang w:eastAsia="zh-CN"/>
          <w14:textFill>
            <w14:solidFill>
              <w14:schemeClr w14:val="tx1"/>
            </w14:solidFill>
          </w14:textFill>
        </w:rPr>
        <w:t>各州、市生态环境部门可以根据本区域的实际情况，对本规</w:t>
      </w:r>
      <w:r>
        <w:rPr>
          <w:rFonts w:ascii="Times New Roman" w:hAnsi="Times New Roman" w:cs="Times New Roman"/>
          <w:color w:val="000000" w:themeColor="text1"/>
          <w:lang w:eastAsia="zh-CN"/>
          <w14:textFill>
            <w14:solidFill>
              <w14:schemeClr w14:val="tx1"/>
            </w14:solidFill>
          </w14:textFill>
        </w:rPr>
        <w:t>则</w:t>
      </w:r>
      <w:r>
        <w:rPr>
          <w:rFonts w:hint="default" w:ascii="Times New Roman" w:hAnsi="Times New Roman" w:cs="Times New Roman"/>
          <w:color w:val="000000" w:themeColor="text1"/>
          <w:lang w:eastAsia="zh-CN"/>
          <w14:textFill>
            <w14:solidFill>
              <w14:schemeClr w14:val="tx1"/>
            </w14:solidFill>
          </w14:textFill>
        </w:rPr>
        <w:t>进一步细化、量化，制定实施细则。</w:t>
      </w:r>
    </w:p>
    <w:p>
      <w:pPr>
        <w:pStyle w:val="26"/>
        <w:widowControl w:val="0"/>
        <w:kinsoku/>
        <w:topLinePunct/>
        <w:adjustRightInd/>
        <w:snapToGrid/>
        <w:ind w:left="6"/>
        <w:jc w:val="both"/>
        <w:textAlignment w:val="top"/>
        <w:rPr>
          <w:rFonts w:hint="default" w:ascii="Times New Roman" w:hAnsi="Times New Roman" w:cs="Times New Roman"/>
          <w:color w:val="000000" w:themeColor="text1"/>
          <w:lang w:eastAsia="zh-CN"/>
          <w14:textFill>
            <w14:solidFill>
              <w14:schemeClr w14:val="tx1"/>
            </w14:solidFill>
          </w14:textFill>
        </w:rPr>
      </w:pPr>
      <w:r>
        <w:rPr>
          <w:rFonts w:hint="default" w:ascii="Times New Roman" w:hAnsi="Times New Roman" w:cs="Times New Roman"/>
          <w:color w:val="000000" w:themeColor="text1"/>
          <w:lang w:eastAsia="zh-CN"/>
          <w14:textFill>
            <w14:solidFill>
              <w14:schemeClr w14:val="tx1"/>
            </w14:solidFill>
          </w14:textFill>
        </w:rPr>
        <w:t>各州、市生态环境部门可以参照本规</w:t>
      </w:r>
      <w:r>
        <w:rPr>
          <w:rFonts w:ascii="Times New Roman" w:hAnsi="Times New Roman" w:cs="Times New Roman"/>
          <w:color w:val="000000" w:themeColor="text1"/>
          <w:lang w:eastAsia="zh-CN"/>
          <w14:textFill>
            <w14:solidFill>
              <w14:schemeClr w14:val="tx1"/>
            </w14:solidFill>
          </w14:textFill>
        </w:rPr>
        <w:t>则</w:t>
      </w:r>
      <w:r>
        <w:rPr>
          <w:rFonts w:hint="default" w:ascii="Times New Roman" w:hAnsi="Times New Roman" w:cs="Times New Roman"/>
          <w:color w:val="000000" w:themeColor="text1"/>
          <w:lang w:eastAsia="zh-CN"/>
          <w14:textFill>
            <w14:solidFill>
              <w14:schemeClr w14:val="tx1"/>
            </w14:solidFill>
          </w14:textFill>
        </w:rPr>
        <w:t>对行政区域内的生态环境地方性法规、单行条例、政府规章处罚条款作出细化、量化规定。</w:t>
      </w:r>
    </w:p>
    <w:p>
      <w:pPr>
        <w:pStyle w:val="26"/>
        <w:widowControl w:val="0"/>
        <w:kinsoku/>
        <w:topLinePunct/>
        <w:adjustRightInd/>
        <w:snapToGrid/>
        <w:ind w:left="6"/>
        <w:jc w:val="both"/>
        <w:textAlignment w:val="top"/>
        <w:rPr>
          <w:rFonts w:hint="default" w:ascii="Times New Roman" w:hAnsi="Times New Roman" w:cs="Times New Roman"/>
          <w:color w:val="000000" w:themeColor="text1"/>
          <w:lang w:eastAsia="zh-CN"/>
          <w14:textFill>
            <w14:solidFill>
              <w14:schemeClr w14:val="tx1"/>
            </w14:solidFill>
          </w14:textFill>
        </w:rPr>
      </w:pPr>
      <w:r>
        <w:rPr>
          <w:rFonts w:hint="default" w:ascii="Times New Roman" w:hAnsi="Times New Roman" w:cs="Times New Roman"/>
          <w:color w:val="000000" w:themeColor="text1"/>
          <w:lang w:eastAsia="zh-CN"/>
          <w14:textFill>
            <w14:solidFill>
              <w14:schemeClr w14:val="tx1"/>
            </w14:solidFill>
          </w14:textFill>
        </w:rPr>
        <w:t>各州、市生态环境部门在细化、量化规定制发后15日内报省生态环境厅备案。省生态环境厅在制发裁量</w:t>
      </w:r>
      <w:r>
        <w:rPr>
          <w:rFonts w:ascii="Times New Roman" w:hAnsi="Times New Roman" w:cs="Times New Roman"/>
          <w:color w:val="000000" w:themeColor="text1"/>
          <w:lang w:eastAsia="zh-CN"/>
          <w14:textFill>
            <w14:solidFill>
              <w14:schemeClr w14:val="tx1"/>
            </w14:solidFill>
          </w14:textFill>
        </w:rPr>
        <w:t>权</w:t>
      </w:r>
      <w:r>
        <w:rPr>
          <w:rFonts w:hint="default" w:ascii="Times New Roman" w:hAnsi="Times New Roman" w:cs="Times New Roman"/>
          <w:color w:val="000000" w:themeColor="text1"/>
          <w:lang w:eastAsia="zh-CN"/>
          <w14:textFill>
            <w14:solidFill>
              <w14:schemeClr w14:val="tx1"/>
            </w14:solidFill>
          </w14:textFill>
        </w:rPr>
        <w:t>规则和基准</w:t>
      </w:r>
      <w:r>
        <w:rPr>
          <w:rFonts w:ascii="Times New Roman" w:hAnsi="Times New Roman" w:cs="Times New Roman"/>
          <w:color w:val="000000" w:themeColor="text1"/>
          <w:lang w:eastAsia="zh-CN"/>
          <w14:textFill>
            <w14:solidFill>
              <w14:schemeClr w14:val="tx1"/>
            </w14:solidFill>
          </w14:textFill>
        </w:rPr>
        <w:t>规定</w:t>
      </w:r>
      <w:r>
        <w:rPr>
          <w:rFonts w:hint="default" w:ascii="Times New Roman" w:hAnsi="Times New Roman" w:cs="Times New Roman"/>
          <w:color w:val="000000" w:themeColor="text1"/>
          <w:lang w:eastAsia="zh-CN"/>
          <w14:textFill>
            <w14:solidFill>
              <w14:schemeClr w14:val="tx1"/>
            </w14:solidFill>
          </w14:textFill>
        </w:rPr>
        <w:t>后15日内报生态环境部备案。</w:t>
      </w:r>
    </w:p>
    <w:p>
      <w:pPr>
        <w:pStyle w:val="26"/>
        <w:widowControl w:val="0"/>
        <w:kinsoku/>
        <w:adjustRightInd/>
        <w:snapToGrid/>
        <w:ind w:left="6"/>
        <w:jc w:val="both"/>
        <w:rPr>
          <w:rFonts w:hint="default" w:ascii="Times New Roman" w:hAnsi="Times New Roman" w:cs="Times New Roman"/>
          <w:color w:val="000000" w:themeColor="text1"/>
          <w:lang w:eastAsia="zh-CN"/>
          <w14:textFill>
            <w14:solidFill>
              <w14:schemeClr w14:val="tx1"/>
            </w14:solidFill>
          </w14:textFill>
        </w:rPr>
      </w:pPr>
      <w:r>
        <w:rPr>
          <w:rFonts w:hint="default" w:ascii="Times New Roman" w:hAnsi="Times New Roman" w:eastAsia="方正黑体_GBK" w:cs="Times New Roman"/>
          <w:color w:val="000000" w:themeColor="text1"/>
          <w:lang w:eastAsia="zh-CN"/>
          <w14:textFill>
            <w14:solidFill>
              <w14:schemeClr w14:val="tx1"/>
            </w14:solidFill>
          </w14:textFill>
        </w:rPr>
        <w:t>第三条【基本原则】</w:t>
      </w:r>
      <w:r>
        <w:rPr>
          <w:rFonts w:hint="default" w:ascii="Times New Roman" w:hAnsi="Times New Roman" w:cs="Times New Roman"/>
          <w:color w:val="000000" w:themeColor="text1"/>
          <w:lang w:eastAsia="zh-CN"/>
          <w14:textFill>
            <w14:solidFill>
              <w14:schemeClr w14:val="tx1"/>
            </w14:solidFill>
          </w14:textFill>
        </w:rPr>
        <w:t>行使生态环境行政处罚裁量权，应当遵循以下基本原则：</w:t>
      </w:r>
    </w:p>
    <w:p>
      <w:pPr>
        <w:pStyle w:val="26"/>
        <w:widowControl w:val="0"/>
        <w:kinsoku/>
        <w:adjustRightInd/>
        <w:snapToGrid/>
        <w:ind w:left="6"/>
        <w:jc w:val="both"/>
        <w:rPr>
          <w:rFonts w:hint="default" w:ascii="Times New Roman" w:hAnsi="Times New Roman" w:cs="Times New Roman"/>
          <w:color w:val="000000" w:themeColor="text1"/>
          <w:lang w:eastAsia="zh-CN"/>
          <w14:textFill>
            <w14:solidFill>
              <w14:schemeClr w14:val="tx1"/>
            </w14:solidFill>
          </w14:textFill>
        </w:rPr>
      </w:pPr>
      <w:r>
        <w:rPr>
          <w:rFonts w:ascii="Times New Roman" w:hAnsi="Times New Roman" w:eastAsia="方正楷体_GBK" w:cs="Times New Roman"/>
          <w:color w:val="000000" w:themeColor="text1"/>
          <w:lang w:eastAsia="zh-CN"/>
          <w14:textFill>
            <w14:solidFill>
              <w14:schemeClr w14:val="tx1"/>
            </w14:solidFill>
          </w14:textFill>
        </w:rPr>
        <w:t>（一）合法原则。</w:t>
      </w:r>
      <w:r>
        <w:rPr>
          <w:rFonts w:ascii="Times New Roman" w:hAnsi="Times New Roman" w:cs="Times New Roman"/>
          <w:color w:val="000000" w:themeColor="text1"/>
          <w:lang w:eastAsia="zh-CN"/>
          <w14:textFill>
            <w14:solidFill>
              <w14:schemeClr w14:val="tx1"/>
            </w14:solidFill>
          </w14:textFill>
        </w:rPr>
        <w:t>生态环境部门应当在法律、法规、单行条例、规章确定的裁量条件、种类、范围、幅度内行使行政处罚裁量权。</w:t>
      </w:r>
    </w:p>
    <w:p>
      <w:pPr>
        <w:widowControl w:val="0"/>
        <w:kinsoku/>
        <w:autoSpaceDE/>
        <w:autoSpaceDN/>
        <w:adjustRightInd/>
        <w:snapToGrid/>
        <w:spacing w:line="560" w:lineRule="exact"/>
        <w:ind w:firstLine="640" w:firstLineChars="200"/>
        <w:jc w:val="both"/>
        <w:rPr>
          <w:rFonts w:ascii="Times New Roman" w:hAnsi="Times New Roman" w:eastAsia="方正仿宋_GBK" w:cs="Times New Roman"/>
          <w:color w:val="000000" w:themeColor="text1"/>
          <w:sz w:val="32"/>
          <w:szCs w:val="32"/>
          <w:lang w:eastAsia="zh-CN"/>
          <w14:textFill>
            <w14:solidFill>
              <w14:schemeClr w14:val="tx1"/>
            </w14:solidFill>
          </w14:textFill>
        </w:rPr>
      </w:pPr>
      <w:r>
        <w:rPr>
          <w:rFonts w:ascii="Times New Roman" w:hAnsi="Times New Roman" w:eastAsia="方正楷体_GBK" w:cs="Times New Roman"/>
          <w:color w:val="000000" w:themeColor="text1"/>
          <w:sz w:val="32"/>
          <w:szCs w:val="32"/>
          <w:lang w:eastAsia="zh-CN"/>
          <w14:textFill>
            <w14:solidFill>
              <w14:schemeClr w14:val="tx1"/>
            </w14:solidFill>
          </w14:textFill>
        </w:rPr>
        <w:t>（二）合理原则。</w:t>
      </w:r>
      <w:r>
        <w:rPr>
          <w:rFonts w:ascii="Times New Roman" w:hAnsi="Times New Roman" w:eastAsia="方正仿宋_GBK" w:cs="Times New Roman"/>
          <w:color w:val="000000" w:themeColor="text1"/>
          <w:sz w:val="32"/>
          <w:szCs w:val="32"/>
          <w:lang w:eastAsia="zh-CN"/>
          <w14:textFill>
            <w14:solidFill>
              <w14:schemeClr w14:val="tx1"/>
            </w14:solidFill>
          </w14:textFill>
        </w:rPr>
        <w:t>应当充分考虑、全面衡量地区经济社会发展状况、执法对象情况、危害后果等相关因素，所采取的措施和手段应当必要、适当。</w:t>
      </w:r>
    </w:p>
    <w:p>
      <w:pPr>
        <w:widowControl w:val="0"/>
        <w:kinsoku/>
        <w:autoSpaceDE/>
        <w:autoSpaceDN/>
        <w:adjustRightInd/>
        <w:snapToGrid/>
        <w:spacing w:line="560" w:lineRule="exact"/>
        <w:ind w:firstLine="640" w:firstLineChars="200"/>
        <w:jc w:val="both"/>
        <w:rPr>
          <w:rFonts w:ascii="Times New Roman" w:hAnsi="Times New Roman" w:eastAsia="方正仿宋_GBK" w:cs="Times New Roman"/>
          <w:color w:val="000000" w:themeColor="text1"/>
          <w:sz w:val="32"/>
          <w:szCs w:val="32"/>
          <w:lang w:eastAsia="zh-CN"/>
          <w14:textFill>
            <w14:solidFill>
              <w14:schemeClr w14:val="tx1"/>
            </w14:solidFill>
          </w14:textFill>
        </w:rPr>
      </w:pPr>
      <w:r>
        <w:rPr>
          <w:rFonts w:ascii="Times New Roman" w:hAnsi="Times New Roman" w:eastAsia="方正楷体_GBK" w:cs="Times New Roman"/>
          <w:color w:val="000000" w:themeColor="text1"/>
          <w:sz w:val="32"/>
          <w:szCs w:val="32"/>
          <w:lang w:eastAsia="zh-CN"/>
          <w14:textFill>
            <w14:solidFill>
              <w14:schemeClr w14:val="tx1"/>
            </w14:solidFill>
          </w14:textFill>
        </w:rPr>
        <w:t>（三）过罚相当原则。</w:t>
      </w:r>
      <w:r>
        <w:rPr>
          <w:rFonts w:ascii="Times New Roman" w:hAnsi="Times New Roman" w:eastAsia="方正仿宋_GBK" w:cs="Times New Roman"/>
          <w:color w:val="000000" w:themeColor="text1"/>
          <w:sz w:val="32"/>
          <w:szCs w:val="32"/>
          <w:lang w:eastAsia="zh-CN"/>
          <w14:textFill>
            <w14:solidFill>
              <w14:schemeClr w14:val="tx1"/>
            </w14:solidFill>
          </w14:textFill>
        </w:rPr>
        <w:t>必须以事实为依据，处罚种类和幅度应当与当事人违法过错程度相适应，与环境违法行为的性质、情节以及社会危害程度相当。</w:t>
      </w:r>
    </w:p>
    <w:p>
      <w:pPr>
        <w:widowControl w:val="0"/>
        <w:kinsoku/>
        <w:autoSpaceDE/>
        <w:autoSpaceDN/>
        <w:adjustRightInd/>
        <w:snapToGrid/>
        <w:spacing w:line="560" w:lineRule="exact"/>
        <w:ind w:firstLine="640" w:firstLineChars="200"/>
        <w:jc w:val="both"/>
        <w:rPr>
          <w:rFonts w:ascii="Times New Roman" w:hAnsi="Times New Roman" w:eastAsia="方正楷体_GBK" w:cs="Times New Roman"/>
          <w:color w:val="000000" w:themeColor="text1"/>
          <w:sz w:val="32"/>
          <w:szCs w:val="32"/>
          <w:lang w:eastAsia="zh-CN"/>
          <w14:textFill>
            <w14:solidFill>
              <w14:schemeClr w14:val="tx1"/>
            </w14:solidFill>
          </w14:textFill>
        </w:rPr>
      </w:pPr>
      <w:r>
        <w:rPr>
          <w:rFonts w:ascii="Times New Roman" w:hAnsi="Times New Roman" w:eastAsia="方正楷体_GBK" w:cs="Times New Roman"/>
          <w:color w:val="000000" w:themeColor="text1"/>
          <w:sz w:val="32"/>
          <w:szCs w:val="32"/>
          <w:lang w:eastAsia="zh-CN"/>
          <w14:textFill>
            <w14:solidFill>
              <w14:schemeClr w14:val="tx1"/>
            </w14:solidFill>
          </w14:textFill>
        </w:rPr>
        <w:t>（四）公开公平公正原则。</w:t>
      </w:r>
      <w:r>
        <w:rPr>
          <w:rFonts w:ascii="Times New Roman" w:hAnsi="Times New Roman" w:eastAsia="方正仿宋_GBK" w:cs="Times New Roman"/>
          <w:color w:val="000000" w:themeColor="text1"/>
          <w:sz w:val="32"/>
          <w:szCs w:val="32"/>
          <w:lang w:eastAsia="zh-CN"/>
          <w14:textFill>
            <w14:solidFill>
              <w14:schemeClr w14:val="tx1"/>
            </w14:solidFill>
          </w14:textFill>
        </w:rPr>
        <w:t>应当向社会公开裁量标准，向当事人告知裁量所基于的事实、理由、依据等内容；应当平等对待行政管理相对人，公平、公正实施处罚，对事实、性质、情节、后果</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类似</w:t>
      </w:r>
      <w:r>
        <w:rPr>
          <w:rFonts w:ascii="Times New Roman" w:hAnsi="Times New Roman" w:eastAsia="方正仿宋_GBK" w:cs="Times New Roman"/>
          <w:color w:val="000000" w:themeColor="text1"/>
          <w:sz w:val="32"/>
          <w:szCs w:val="32"/>
          <w:lang w:eastAsia="zh-CN"/>
          <w14:textFill>
            <w14:solidFill>
              <w14:schemeClr w14:val="tx1"/>
            </w14:solidFill>
          </w14:textFill>
        </w:rPr>
        <w:t>的情况应当给予</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大致</w:t>
      </w:r>
      <w:r>
        <w:rPr>
          <w:rFonts w:ascii="Times New Roman" w:hAnsi="Times New Roman" w:eastAsia="方正仿宋_GBK" w:cs="Times New Roman"/>
          <w:color w:val="000000" w:themeColor="text1"/>
          <w:sz w:val="32"/>
          <w:szCs w:val="32"/>
          <w:lang w:eastAsia="zh-CN"/>
          <w14:textFill>
            <w14:solidFill>
              <w14:schemeClr w14:val="tx1"/>
            </w14:solidFill>
          </w14:textFill>
        </w:rPr>
        <w:t>相同的</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处罚</w:t>
      </w:r>
      <w:r>
        <w:rPr>
          <w:rFonts w:ascii="Times New Roman" w:hAnsi="Times New Roman" w:eastAsia="方正仿宋_GBK" w:cs="Times New Roman"/>
          <w:color w:val="000000" w:themeColor="text1"/>
          <w:sz w:val="32"/>
          <w:szCs w:val="32"/>
          <w:lang w:eastAsia="zh-CN"/>
          <w14:textFill>
            <w14:solidFill>
              <w14:schemeClr w14:val="tx1"/>
            </w14:solidFill>
          </w14:textFill>
        </w:rPr>
        <w:t>。</w:t>
      </w:r>
    </w:p>
    <w:p>
      <w:pPr>
        <w:widowControl w:val="0"/>
        <w:kinsoku/>
        <w:topLinePunct/>
        <w:autoSpaceDE/>
        <w:autoSpaceDN/>
        <w:adjustRightInd/>
        <w:snapToGrid/>
        <w:spacing w:line="560" w:lineRule="exact"/>
        <w:ind w:firstLine="640" w:firstLineChars="200"/>
        <w:jc w:val="both"/>
        <w:textAlignment w:val="top"/>
        <w:rPr>
          <w:rFonts w:ascii="Times New Roman" w:hAnsi="Times New Roman" w:eastAsia="方正仿宋_GBK" w:cs="Times New Roman"/>
          <w:color w:val="000000" w:themeColor="text1"/>
          <w:sz w:val="32"/>
          <w:szCs w:val="32"/>
          <w:highlight w:val="yellow"/>
          <w:lang w:eastAsia="zh-CN"/>
          <w14:textFill>
            <w14:solidFill>
              <w14:schemeClr w14:val="tx1"/>
            </w14:solidFill>
          </w14:textFill>
        </w:rPr>
      </w:pPr>
      <w:r>
        <w:rPr>
          <w:rFonts w:ascii="Times New Roman" w:hAnsi="Times New Roman" w:eastAsia="方正黑体_GBK" w:cs="Times New Roman"/>
          <w:color w:val="000000" w:themeColor="text1"/>
          <w:sz w:val="32"/>
          <w:szCs w:val="32"/>
          <w:lang w:eastAsia="zh-CN"/>
          <w14:textFill>
            <w14:solidFill>
              <w14:schemeClr w14:val="tx1"/>
            </w14:solidFill>
          </w14:textFill>
        </w:rPr>
        <w:t>第四条【裁量方式和金额计算】</w:t>
      </w:r>
      <w:r>
        <w:rPr>
          <w:rFonts w:ascii="Times New Roman" w:hAnsi="Times New Roman" w:eastAsia="方正仿宋_GBK" w:cs="Times New Roman"/>
          <w:color w:val="000000" w:themeColor="text1"/>
          <w:sz w:val="32"/>
          <w:szCs w:val="32"/>
          <w:lang w:eastAsia="zh-CN"/>
          <w14:textFill>
            <w14:solidFill>
              <w14:schemeClr w14:val="tx1"/>
            </w14:solidFill>
          </w14:textFill>
        </w:rPr>
        <w:t>本规</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则</w:t>
      </w:r>
      <w:r>
        <w:rPr>
          <w:rFonts w:ascii="Times New Roman" w:hAnsi="Times New Roman" w:eastAsia="方正仿宋_GBK" w:cs="Times New Roman"/>
          <w:color w:val="000000" w:themeColor="text1"/>
          <w:sz w:val="32"/>
          <w:szCs w:val="32"/>
          <w:lang w:eastAsia="zh-CN"/>
          <w14:textFill>
            <w14:solidFill>
              <w14:schemeClr w14:val="tx1"/>
            </w14:solidFill>
          </w14:textFill>
        </w:rPr>
        <w:t>根据违法行为构成要素和违法情节设定若干裁量因子，并确定各项裁量因子的分值，根据现行法律法规规章设置云南省生态环境行政处罚裁量</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权</w:t>
      </w:r>
      <w:r>
        <w:rPr>
          <w:rFonts w:ascii="Times New Roman" w:hAnsi="Times New Roman" w:eastAsia="方正仿宋_GBK" w:cs="Times New Roman"/>
          <w:color w:val="000000" w:themeColor="text1"/>
          <w:sz w:val="32"/>
          <w:szCs w:val="32"/>
          <w:lang w:eastAsia="zh-CN"/>
          <w14:textFill>
            <w14:solidFill>
              <w14:schemeClr w14:val="tx1"/>
            </w14:solidFill>
          </w14:textFill>
        </w:rPr>
        <w:t>基准表，采用</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裁量模型</w:t>
      </w:r>
      <w:r>
        <w:rPr>
          <w:rFonts w:ascii="Times New Roman" w:hAnsi="Times New Roman" w:eastAsia="方正仿宋_GBK" w:cs="Times New Roman"/>
          <w:color w:val="000000" w:themeColor="text1"/>
          <w:sz w:val="32"/>
          <w:szCs w:val="32"/>
          <w:lang w:eastAsia="zh-CN"/>
          <w14:textFill>
            <w14:solidFill>
              <w14:schemeClr w14:val="tx1"/>
            </w14:solidFill>
          </w14:textFill>
        </w:rPr>
        <w:t>函数</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公式</w:t>
      </w:r>
      <w:r>
        <w:rPr>
          <w:rFonts w:ascii="Times New Roman" w:hAnsi="Times New Roman" w:eastAsia="方正仿宋_GBK" w:cs="Times New Roman"/>
          <w:color w:val="000000" w:themeColor="text1"/>
          <w:sz w:val="32"/>
          <w:szCs w:val="32"/>
          <w:lang w:eastAsia="zh-CN"/>
          <w14:textFill>
            <w14:solidFill>
              <w14:schemeClr w14:val="tx1"/>
            </w14:solidFill>
          </w14:textFill>
        </w:rPr>
        <w:t>计算。</w:t>
      </w:r>
    </w:p>
    <w:p>
      <w:pPr>
        <w:widowControl w:val="0"/>
        <w:kinsoku/>
        <w:autoSpaceDE/>
        <w:autoSpaceDN/>
        <w:adjustRightInd/>
        <w:snapToGrid/>
        <w:spacing w:line="560" w:lineRule="exact"/>
        <w:ind w:firstLine="640" w:firstLineChars="200"/>
        <w:jc w:val="both"/>
        <w:rPr>
          <w:rFonts w:ascii="Times New Roman" w:hAnsi="Times New Roman" w:eastAsia="方正楷体_GBK" w:cs="Times New Roman"/>
          <w:color w:val="000000" w:themeColor="text1"/>
          <w:sz w:val="32"/>
          <w:szCs w:val="32"/>
          <w:lang w:eastAsia="zh-CN"/>
          <w14:textFill>
            <w14:solidFill>
              <w14:schemeClr w14:val="tx1"/>
            </w14:solidFill>
          </w14:textFill>
        </w:rPr>
      </w:pPr>
      <w:r>
        <w:rPr>
          <w:rFonts w:ascii="Times New Roman" w:hAnsi="Times New Roman" w:eastAsia="方正楷体_GBK" w:cs="Times New Roman"/>
          <w:color w:val="000000" w:themeColor="text1"/>
          <w:sz w:val="32"/>
          <w:szCs w:val="32"/>
          <w:lang w:eastAsia="zh-CN"/>
          <w14:textFill>
            <w14:solidFill>
              <w14:schemeClr w14:val="tx1"/>
            </w14:solidFill>
          </w14:textFill>
        </w:rPr>
        <w:t>（一）裁量方式</w:t>
      </w:r>
    </w:p>
    <w:p>
      <w:pPr>
        <w:widowControl w:val="0"/>
        <w:kinsoku/>
        <w:topLinePunct/>
        <w:autoSpaceDE/>
        <w:autoSpaceDN/>
        <w:adjustRightInd/>
        <w:snapToGrid/>
        <w:spacing w:line="560" w:lineRule="exact"/>
        <w:ind w:firstLine="640" w:firstLineChars="200"/>
        <w:jc w:val="both"/>
        <w:textAlignment w:val="top"/>
        <w:rPr>
          <w:rFonts w:ascii="Times New Roman" w:hAnsi="Times New Roman" w:eastAsia="方正仿宋_GBK" w:cs="Times New Roman"/>
          <w:color w:val="000000" w:themeColor="text1"/>
          <w:sz w:val="32"/>
          <w:szCs w:val="32"/>
          <w:highlight w:val="yellow"/>
          <w:lang w:eastAsia="zh-CN"/>
          <w14:textFill>
            <w14:solidFill>
              <w14:schemeClr w14:val="tx1"/>
            </w14:solidFill>
          </w14:textFill>
        </w:rPr>
      </w:pPr>
      <w:r>
        <w:rPr>
          <w:rFonts w:ascii="Times New Roman" w:hAnsi="Times New Roman" w:eastAsia="方正仿宋_GBK" w:cs="Times New Roman"/>
          <w:color w:val="000000" w:themeColor="text1"/>
          <w:sz w:val="32"/>
          <w:szCs w:val="32"/>
          <w:lang w:eastAsia="zh-CN"/>
          <w14:textFill>
            <w14:solidFill>
              <w14:schemeClr w14:val="tx1"/>
            </w14:solidFill>
          </w14:textFill>
        </w:rPr>
        <w:t>1</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ascii="Times New Roman" w:hAnsi="Times New Roman" w:eastAsia="方正仿宋_GBK" w:cs="Times New Roman"/>
          <w:color w:val="000000" w:themeColor="text1"/>
          <w:sz w:val="32"/>
          <w:szCs w:val="32"/>
          <w:lang w:eastAsia="zh-CN"/>
          <w14:textFill>
            <w14:solidFill>
              <w14:schemeClr w14:val="tx1"/>
            </w14:solidFill>
          </w14:textFill>
        </w:rPr>
        <w:t>综合考虑</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生态环境违法</w:t>
      </w:r>
      <w:r>
        <w:rPr>
          <w:rFonts w:ascii="Times New Roman" w:hAnsi="Times New Roman" w:eastAsia="方正仿宋_GBK" w:cs="Times New Roman"/>
          <w:color w:val="000000" w:themeColor="text1"/>
          <w:sz w:val="32"/>
          <w:szCs w:val="32"/>
          <w:lang w:eastAsia="zh-CN"/>
          <w14:textFill>
            <w14:solidFill>
              <w14:schemeClr w14:val="tx1"/>
            </w14:solidFill>
          </w14:textFill>
        </w:rPr>
        <w:t>事实、性质、情节、后果</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ascii="Times New Roman" w:hAnsi="Times New Roman" w:eastAsia="方正仿宋_GBK" w:cs="Times New Roman"/>
          <w:color w:val="000000" w:themeColor="text1"/>
          <w:sz w:val="32"/>
          <w:szCs w:val="32"/>
          <w:lang w:eastAsia="zh-CN"/>
          <w14:textFill>
            <w14:solidFill>
              <w14:schemeClr w14:val="tx1"/>
            </w14:solidFill>
          </w14:textFill>
        </w:rPr>
        <w:t>确定个性基准、共性基准、修正基准</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和生态环境分区管控裁量系数</w:t>
      </w:r>
      <w:r>
        <w:rPr>
          <w:rFonts w:ascii="Times New Roman" w:hAnsi="Times New Roman" w:eastAsia="方正仿宋_GBK" w:cs="Times New Roman"/>
          <w:color w:val="000000" w:themeColor="text1"/>
          <w:sz w:val="32"/>
          <w:szCs w:val="32"/>
          <w:lang w:eastAsia="zh-CN"/>
          <w14:textFill>
            <w14:solidFill>
              <w14:schemeClr w14:val="tx1"/>
            </w14:solidFill>
          </w14:textFill>
        </w:rPr>
        <w:t>数值。个性基准因子数值中，1代表轻微，2代表一般，3代表较重，4代表严重，5代表特别严重。共性基准因子数值1—5代表</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生态环境</w:t>
      </w:r>
      <w:r>
        <w:rPr>
          <w:rFonts w:ascii="Times New Roman" w:hAnsi="Times New Roman" w:eastAsia="方正仿宋_GBK" w:cs="Times New Roman"/>
          <w:color w:val="000000" w:themeColor="text1"/>
          <w:sz w:val="32"/>
          <w:szCs w:val="32"/>
          <w:lang w:eastAsia="zh-CN"/>
          <w14:textFill>
            <w14:solidFill>
              <w14:schemeClr w14:val="tx1"/>
            </w14:solidFill>
          </w14:textFill>
        </w:rPr>
        <w:t>违法行为</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次数、区域影响（引发关注）</w:t>
      </w:r>
      <w:r>
        <w:rPr>
          <w:rFonts w:ascii="Times New Roman" w:hAnsi="Times New Roman" w:eastAsia="方正仿宋_GBK" w:cs="Times New Roman"/>
          <w:color w:val="000000" w:themeColor="text1"/>
          <w:sz w:val="32"/>
          <w:szCs w:val="32"/>
          <w:lang w:eastAsia="zh-CN"/>
          <w14:textFill>
            <w14:solidFill>
              <w14:schemeClr w14:val="tx1"/>
            </w14:solidFill>
          </w14:textFill>
        </w:rPr>
        <w:t>从轻微到严重的不同程度。修正基准因子数值-2—2代表</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改正态度、配合调查取证情况、补救措施等</w:t>
      </w:r>
      <w:r>
        <w:rPr>
          <w:rFonts w:ascii="Times New Roman" w:hAnsi="Times New Roman" w:eastAsia="方正仿宋_GBK" w:cs="Times New Roman"/>
          <w:color w:val="000000" w:themeColor="text1"/>
          <w:sz w:val="32"/>
          <w:szCs w:val="32"/>
          <w:lang w:eastAsia="zh-CN"/>
          <w14:textFill>
            <w14:solidFill>
              <w14:schemeClr w14:val="tx1"/>
            </w14:solidFill>
          </w14:textFill>
        </w:rPr>
        <w:t>可予</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从轻</w:t>
      </w:r>
      <w:r>
        <w:rPr>
          <w:rFonts w:ascii="Times New Roman" w:hAnsi="Times New Roman" w:eastAsia="方正仿宋_GBK" w:cs="Times New Roman"/>
          <w:color w:val="000000" w:themeColor="text1"/>
          <w:sz w:val="32"/>
          <w:szCs w:val="32"/>
          <w:lang w:eastAsia="zh-CN"/>
          <w14:textFill>
            <w14:solidFill>
              <w14:schemeClr w14:val="tx1"/>
            </w14:solidFill>
          </w14:textFill>
        </w:rPr>
        <w:t>或者</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从重</w:t>
      </w:r>
      <w:r>
        <w:rPr>
          <w:rFonts w:ascii="Times New Roman" w:hAnsi="Times New Roman" w:eastAsia="方正仿宋_GBK" w:cs="Times New Roman"/>
          <w:color w:val="000000" w:themeColor="text1"/>
          <w:sz w:val="32"/>
          <w:szCs w:val="32"/>
          <w:lang w:eastAsia="zh-CN"/>
          <w14:textFill>
            <w14:solidFill>
              <w14:schemeClr w14:val="tx1"/>
            </w14:solidFill>
          </w14:textFill>
        </w:rPr>
        <w:t>的不同情形。</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生态环境分区管控裁量系数数值0.1</w:t>
      </w:r>
      <w:r>
        <w:rPr>
          <w:rFonts w:ascii="Times New Roman" w:hAnsi="Times New Roman" w:eastAsia="方正仿宋_GBK" w:cs="Times New Roman"/>
          <w:color w:val="000000" w:themeColor="text1"/>
          <w:sz w:val="32"/>
          <w:szCs w:val="32"/>
          <w:lang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1</w:t>
      </w:r>
      <w:r>
        <w:rPr>
          <w:rFonts w:ascii="Times New Roman" w:hAnsi="Times New Roman" w:eastAsia="方正仿宋_GBK" w:cs="Times New Roman"/>
          <w:color w:val="000000" w:themeColor="text1"/>
          <w:sz w:val="32"/>
          <w:szCs w:val="32"/>
          <w:lang w:eastAsia="zh-CN"/>
          <w14:textFill>
            <w14:solidFill>
              <w14:schemeClr w14:val="tx1"/>
            </w14:solidFill>
          </w14:textFill>
        </w:rPr>
        <w:t>代表</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生态环境违法行为所处的生态环境管控单元的敏感程度。</w:t>
      </w:r>
    </w:p>
    <w:p>
      <w:pPr>
        <w:widowControl w:val="0"/>
        <w:kinsoku/>
        <w:topLinePunct/>
        <w:autoSpaceDE/>
        <w:autoSpaceDN/>
        <w:adjustRightInd/>
        <w:snapToGrid/>
        <w:spacing w:line="560" w:lineRule="exact"/>
        <w:ind w:firstLine="640" w:firstLineChars="200"/>
        <w:jc w:val="both"/>
        <w:textAlignment w:val="top"/>
        <w:rPr>
          <w:rFonts w:ascii="Times New Roman" w:hAnsi="Times New Roman" w:eastAsia="方正仿宋_GBK" w:cs="Times New Roman"/>
          <w:color w:val="000000" w:themeColor="text1"/>
          <w:sz w:val="32"/>
          <w:szCs w:val="32"/>
          <w:lang w:eastAsia="zh-CN"/>
          <w14:textFill>
            <w14:solidFill>
              <w14:schemeClr w14:val="tx1"/>
            </w14:solidFill>
          </w14:textFill>
        </w:rPr>
      </w:pPr>
      <w:r>
        <w:rPr>
          <w:rFonts w:ascii="Times New Roman" w:hAnsi="Times New Roman" w:eastAsia="方正仿宋_GBK" w:cs="Times New Roman"/>
          <w:color w:val="000000" w:themeColor="text1"/>
          <w:sz w:val="32"/>
          <w:szCs w:val="32"/>
          <w:lang w:eastAsia="zh-CN"/>
          <w14:textFill>
            <w14:solidFill>
              <w14:schemeClr w14:val="tx1"/>
            </w14:solidFill>
          </w14:textFill>
        </w:rPr>
        <w:t>2</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ascii="Times New Roman" w:hAnsi="Times New Roman" w:eastAsia="方正仿宋_GBK" w:cs="Times New Roman"/>
          <w:color w:val="000000" w:themeColor="text1"/>
          <w:sz w:val="32"/>
          <w:szCs w:val="32"/>
          <w:lang w:eastAsia="zh-CN"/>
          <w14:textFill>
            <w14:solidFill>
              <w14:schemeClr w14:val="tx1"/>
            </w14:solidFill>
          </w14:textFill>
        </w:rPr>
        <w:t>对</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照</w:t>
      </w:r>
      <w:r>
        <w:rPr>
          <w:rFonts w:ascii="Times New Roman" w:hAnsi="Times New Roman" w:eastAsia="方正仿宋_GBK" w:cs="Times New Roman"/>
          <w:color w:val="000000" w:themeColor="text1"/>
          <w:sz w:val="32"/>
          <w:szCs w:val="32"/>
          <w:lang w:eastAsia="zh-CN"/>
          <w14:textFill>
            <w14:solidFill>
              <w14:schemeClr w14:val="tx1"/>
            </w14:solidFill>
          </w14:textFill>
        </w:rPr>
        <w:t>相关项的子个性基准与子共性基准，叠加出总个性基准与总共性基准的数值；将总个性基准与总共性基准代入</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裁量模型函数公式</w:t>
      </w:r>
      <w:r>
        <w:rPr>
          <w:rFonts w:ascii="Times New Roman" w:hAnsi="Times New Roman" w:eastAsia="方正仿宋_GBK" w:cs="Times New Roman"/>
          <w:color w:val="000000" w:themeColor="text1"/>
          <w:sz w:val="32"/>
          <w:szCs w:val="32"/>
          <w:lang w:eastAsia="zh-CN"/>
          <w14:textFill>
            <w14:solidFill>
              <w14:schemeClr w14:val="tx1"/>
            </w14:solidFill>
          </w14:textFill>
        </w:rPr>
        <w:t>，计算得出与违法行为情节、后果相匹配的处罚金额。</w:t>
      </w:r>
    </w:p>
    <w:p>
      <w:pPr>
        <w:widowControl w:val="0"/>
        <w:kinsoku/>
        <w:topLinePunct/>
        <w:autoSpaceDE/>
        <w:autoSpaceDN/>
        <w:adjustRightInd/>
        <w:snapToGrid/>
        <w:spacing w:line="560" w:lineRule="exact"/>
        <w:ind w:firstLine="640" w:firstLineChars="200"/>
        <w:jc w:val="both"/>
        <w:textAlignment w:val="top"/>
        <w:rPr>
          <w:rFonts w:ascii="Times New Roman" w:hAnsi="Times New Roman" w:eastAsia="方正仿宋_GBK" w:cs="Times New Roman"/>
          <w:color w:val="000000" w:themeColor="text1"/>
          <w:sz w:val="32"/>
          <w:szCs w:val="32"/>
          <w:lang w:eastAsia="zh-CN"/>
          <w14:textFill>
            <w14:solidFill>
              <w14:schemeClr w14:val="tx1"/>
            </w14:solidFill>
          </w14:textFill>
        </w:rPr>
      </w:pPr>
      <w:r>
        <w:rPr>
          <w:rFonts w:ascii="Times New Roman" w:hAnsi="Times New Roman" w:eastAsia="方正仿宋_GBK" w:cs="Times New Roman"/>
          <w:color w:val="000000" w:themeColor="text1"/>
          <w:sz w:val="32"/>
          <w:szCs w:val="32"/>
          <w:lang w:eastAsia="zh-CN"/>
          <w14:textFill>
            <w14:solidFill>
              <w14:schemeClr w14:val="tx1"/>
            </w14:solidFill>
          </w14:textFill>
        </w:rPr>
        <w:t>3</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ascii="Times New Roman" w:hAnsi="Times New Roman" w:eastAsia="方正仿宋_GBK" w:cs="Times New Roman"/>
          <w:color w:val="000000" w:themeColor="text1"/>
          <w:sz w:val="32"/>
          <w:szCs w:val="32"/>
          <w:lang w:eastAsia="zh-CN"/>
          <w14:textFill>
            <w14:solidFill>
              <w14:schemeClr w14:val="tx1"/>
            </w14:solidFill>
          </w14:textFill>
        </w:rPr>
        <w:t>根据修正基准数值，对处罚金额在限定范围内进行修正，得出</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修正</w:t>
      </w:r>
      <w:r>
        <w:rPr>
          <w:rFonts w:ascii="Times New Roman" w:hAnsi="Times New Roman" w:eastAsia="方正仿宋_GBK" w:cs="Times New Roman"/>
          <w:color w:val="000000" w:themeColor="text1"/>
          <w:sz w:val="32"/>
          <w:szCs w:val="32"/>
          <w:lang w:eastAsia="zh-CN"/>
          <w14:textFill>
            <w14:solidFill>
              <w14:schemeClr w14:val="tx1"/>
            </w14:solidFill>
          </w14:textFill>
        </w:rPr>
        <w:t>处罚金额。修正后的裁量处罚金额不得超出法定的裁量范围。</w:t>
      </w:r>
    </w:p>
    <w:p>
      <w:pPr>
        <w:widowControl w:val="0"/>
        <w:kinsoku/>
        <w:topLinePunct/>
        <w:autoSpaceDE/>
        <w:autoSpaceDN/>
        <w:adjustRightInd/>
        <w:snapToGrid/>
        <w:spacing w:line="560" w:lineRule="exact"/>
        <w:ind w:firstLine="640" w:firstLineChars="200"/>
        <w:jc w:val="both"/>
        <w:textAlignment w:val="top"/>
        <w:rPr>
          <w:rFonts w:ascii="Times New Roman" w:hAnsi="Times New Roman" w:eastAsia="方正仿宋_GBK" w:cs="Times New Roman"/>
          <w:color w:val="000000" w:themeColor="text1"/>
          <w:sz w:val="32"/>
          <w:szCs w:val="32"/>
          <w:lang w:eastAsia="zh-CN"/>
          <w14:textFill>
            <w14:solidFill>
              <w14:schemeClr w14:val="tx1"/>
            </w14:solidFill>
          </w14:textFill>
        </w:rPr>
      </w:pP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4.生态环境分区管控裁量系数是基于全域覆盖的生态环境分区管控体系，综合考虑生态环境结构、功能、质量等因素确定的生态环境管控单元，对不同生态环境管控单元中的生态环境违法行为实施分类行政处罚的裁量因子。</w:t>
      </w:r>
    </w:p>
    <w:p>
      <w:pPr>
        <w:widowControl w:val="0"/>
        <w:kinsoku/>
        <w:autoSpaceDE/>
        <w:autoSpaceDN/>
        <w:adjustRightInd/>
        <w:snapToGrid/>
        <w:spacing w:line="560" w:lineRule="exact"/>
        <w:ind w:firstLine="640" w:firstLineChars="200"/>
        <w:jc w:val="both"/>
        <w:rPr>
          <w:rFonts w:ascii="Times New Roman" w:hAnsi="Times New Roman" w:eastAsia="方正楷体_GBK" w:cs="Times New Roman"/>
          <w:color w:val="000000" w:themeColor="text1"/>
          <w:sz w:val="32"/>
          <w:szCs w:val="32"/>
          <w:lang w:eastAsia="zh-CN"/>
          <w14:textFill>
            <w14:solidFill>
              <w14:schemeClr w14:val="tx1"/>
            </w14:solidFill>
          </w14:textFill>
        </w:rPr>
      </w:pPr>
      <w:r>
        <w:rPr>
          <w:rFonts w:ascii="Times New Roman" w:hAnsi="Times New Roman" w:eastAsia="方正楷体_GBK" w:cs="Times New Roman"/>
          <w:color w:val="000000" w:themeColor="text1"/>
          <w:sz w:val="32"/>
          <w:szCs w:val="32"/>
          <w:lang w:eastAsia="zh-CN"/>
          <w14:textFill>
            <w14:solidFill>
              <w14:schemeClr w14:val="tx1"/>
            </w14:solidFill>
          </w14:textFill>
        </w:rPr>
        <w:t>（二）裁量处罚金额计算</w:t>
      </w:r>
    </w:p>
    <w:p>
      <w:pPr>
        <w:widowControl w:val="0"/>
        <w:kinsoku/>
        <w:topLinePunct/>
        <w:autoSpaceDE/>
        <w:autoSpaceDN/>
        <w:adjustRightInd/>
        <w:snapToGrid/>
        <w:spacing w:line="560" w:lineRule="exact"/>
        <w:ind w:firstLine="640" w:firstLineChars="200"/>
        <w:jc w:val="both"/>
        <w:textAlignment w:val="top"/>
        <w:rPr>
          <w:rFonts w:ascii="Times New Roman" w:hAnsi="Times New Roman" w:eastAsia="方正仿宋_GBK" w:cs="Times New Roman"/>
          <w:color w:val="000000" w:themeColor="text1"/>
          <w:sz w:val="32"/>
          <w:szCs w:val="32"/>
          <w:lang w:eastAsia="zh-CN"/>
          <w14:textFill>
            <w14:solidFill>
              <w14:schemeClr w14:val="tx1"/>
            </w14:solidFill>
          </w14:textFill>
        </w:rPr>
      </w:pPr>
      <w:r>
        <w:rPr>
          <w:rFonts w:ascii="Times New Roman" w:hAnsi="Times New Roman" w:eastAsia="方正仿宋_GBK" w:cs="Times New Roman"/>
          <w:color w:val="000000" w:themeColor="text1"/>
          <w:sz w:val="32"/>
          <w:szCs w:val="32"/>
          <w:lang w:eastAsia="zh-CN"/>
          <w14:textFill>
            <w14:solidFill>
              <w14:schemeClr w14:val="tx1"/>
            </w14:solidFill>
          </w14:textFill>
        </w:rPr>
        <w:t>1</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ascii="Times New Roman" w:hAnsi="Times New Roman" w:eastAsia="方正仿宋_GBK" w:cs="Times New Roman"/>
          <w:color w:val="000000" w:themeColor="text1"/>
          <w:sz w:val="32"/>
          <w:szCs w:val="32"/>
          <w:lang w:eastAsia="zh-CN"/>
          <w14:textFill>
            <w14:solidFill>
              <w14:schemeClr w14:val="tx1"/>
            </w14:solidFill>
          </w14:textFill>
        </w:rPr>
        <w:t>总公式</w:t>
      </w:r>
    </w:p>
    <w:p>
      <w:pPr>
        <w:widowControl w:val="0"/>
        <w:kinsoku/>
        <w:topLinePunct/>
        <w:autoSpaceDE/>
        <w:autoSpaceDN/>
        <w:adjustRightInd/>
        <w:snapToGrid/>
        <w:spacing w:line="560" w:lineRule="exact"/>
        <w:ind w:firstLine="640" w:firstLineChars="200"/>
        <w:jc w:val="both"/>
        <w:textAlignment w:val="top"/>
        <w:rPr>
          <w:rFonts w:ascii="Times New Roman" w:hAnsi="Times New Roman" w:eastAsia="方正仿宋_GBK" w:cs="Times New Roman"/>
          <w:color w:val="000000" w:themeColor="text1"/>
          <w:sz w:val="32"/>
          <w:szCs w:val="32"/>
          <w:lang w:eastAsia="zh-CN"/>
          <w14:textFill>
            <w14:solidFill>
              <w14:schemeClr w14:val="tx1"/>
            </w14:solidFill>
          </w14:textFill>
        </w:rPr>
      </w:pPr>
      <w:r>
        <w:rPr>
          <w:rFonts w:ascii="Times New Roman" w:hAnsi="Times New Roman" w:eastAsia="方正仿宋_GBK" w:cs="Times New Roman"/>
          <w:color w:val="000000" w:themeColor="text1"/>
          <w:sz w:val="32"/>
          <w:szCs w:val="32"/>
          <w:lang w:eastAsia="zh-CN"/>
          <w14:textFill>
            <w14:solidFill>
              <w14:schemeClr w14:val="tx1"/>
            </w14:solidFill>
          </w14:textFill>
        </w:rPr>
        <w:t>X=N+（M-N）×</w:t>
      </w:r>
      <w:r>
        <w:rPr>
          <w:rFonts w:hint="eastAsia" w:ascii="方正仿宋_GBK" w:hAnsi="Times New Roman" w:eastAsia="方正仿宋_GBK" w:cs="Times New Roman"/>
          <w:color w:val="000000" w:themeColor="text1"/>
          <w:spacing w:val="-5"/>
          <w:sz w:val="32"/>
          <w:szCs w:val="32"/>
          <w:lang w:eastAsia="zh-CN"/>
          <w14:textFill>
            <w14:solidFill>
              <w14:schemeClr w14:val="tx1"/>
            </w14:solidFill>
          </w14:textFill>
        </w:rPr>
        <w:t>〔</w:t>
      </w:r>
      <w:r>
        <w:rPr>
          <w:rFonts w:hint="eastAsia" w:ascii="Times New Roman" w:hAnsi="Times New Roman" w:eastAsia="方正仿宋_GBK" w:cs="Times New Roman"/>
          <w:color w:val="000000" w:themeColor="text1"/>
          <w:kern w:val="2"/>
          <w:sz w:val="32"/>
          <w:szCs w:val="32"/>
          <w:lang w:eastAsia="zh-CN"/>
          <w14:textFill>
            <w14:solidFill>
              <w14:schemeClr w14:val="tx1"/>
            </w14:solidFill>
          </w14:textFill>
        </w:rPr>
        <w:t>（A-1）/4</w:t>
      </w:r>
      <w:r>
        <w:rPr>
          <w:rFonts w:hint="eastAsia" w:ascii="方正仿宋_GBK" w:hAnsi="Times New Roman" w:eastAsia="方正仿宋_GBK" w:cs="Times New Roman"/>
          <w:color w:val="000000" w:themeColor="text1"/>
          <w:spacing w:val="-5"/>
          <w:sz w:val="32"/>
          <w:szCs w:val="32"/>
          <w:lang w:eastAsia="zh-CN"/>
          <w14:textFill>
            <w14:solidFill>
              <w14:schemeClr w14:val="tx1"/>
            </w14:solidFill>
          </w14:textFill>
        </w:rPr>
        <w:t>〕</w:t>
      </w:r>
      <w:r>
        <w:rPr>
          <w:rFonts w:ascii="Times New Roman" w:hAnsi="Times New Roman" w:eastAsia="方正仿宋_GBK" w:cs="Times New Roman"/>
          <w:color w:val="000000" w:themeColor="text1"/>
          <w:sz w:val="32"/>
          <w:szCs w:val="32"/>
          <w:lang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0.5</w:t>
      </w:r>
      <w:r>
        <w:rPr>
          <w:rFonts w:ascii="Times New Roman" w:hAnsi="Times New Roman" w:eastAsia="方正仿宋_GBK" w:cs="Times New Roman"/>
          <w:color w:val="000000" w:themeColor="text1"/>
          <w:sz w:val="32"/>
          <w:szCs w:val="32"/>
          <w:lang w:eastAsia="zh-CN"/>
          <w14:textFill>
            <w14:solidFill>
              <w14:schemeClr w14:val="tx1"/>
            </w14:solidFill>
          </w14:textFill>
        </w:rPr>
        <w:t>+B）×C</w:t>
      </w:r>
    </w:p>
    <w:p>
      <w:pPr>
        <w:widowControl w:val="0"/>
        <w:kinsoku/>
        <w:topLinePunct/>
        <w:autoSpaceDE/>
        <w:autoSpaceDN/>
        <w:adjustRightInd/>
        <w:snapToGrid/>
        <w:spacing w:line="560" w:lineRule="exact"/>
        <w:ind w:firstLine="640" w:firstLineChars="200"/>
        <w:jc w:val="both"/>
        <w:textAlignment w:val="top"/>
        <w:rPr>
          <w:rFonts w:ascii="Times New Roman" w:hAnsi="Times New Roman" w:eastAsia="方正仿宋_GBK" w:cs="Times New Roman"/>
          <w:color w:val="000000" w:themeColor="text1"/>
          <w:sz w:val="32"/>
          <w:szCs w:val="32"/>
          <w:lang w:eastAsia="zh-CN"/>
          <w14:textFill>
            <w14:solidFill>
              <w14:schemeClr w14:val="tx1"/>
            </w14:solidFill>
          </w14:textFill>
        </w:rPr>
      </w:pPr>
      <w:r>
        <w:rPr>
          <w:rFonts w:ascii="Times New Roman" w:hAnsi="Times New Roman" w:eastAsia="方正仿宋_GBK" w:cs="Times New Roman"/>
          <w:color w:val="000000" w:themeColor="text1"/>
          <w:sz w:val="32"/>
          <w:szCs w:val="32"/>
          <w:lang w:eastAsia="zh-CN"/>
          <w14:textFill>
            <w14:solidFill>
              <w14:schemeClr w14:val="tx1"/>
            </w14:solidFill>
          </w14:textFill>
        </w:rPr>
        <w:t>金额=处罚下限+（处罚上限-下限）</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ascii="Times New Roman" w:hAnsi="Times New Roman" w:eastAsia="方正仿宋_GBK" w:cs="Times New Roman"/>
          <w:color w:val="000000" w:themeColor="text1"/>
          <w:sz w:val="32"/>
          <w:szCs w:val="32"/>
          <w:lang w:eastAsia="zh-CN"/>
          <w14:textFill>
            <w14:solidFill>
              <w14:schemeClr w14:val="tx1"/>
            </w14:solidFill>
          </w14:textFill>
        </w:rPr>
        <w:t>裁量</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ascii="Times New Roman" w:hAnsi="Times New Roman" w:eastAsia="方正仿宋_GBK" w:cs="Times New Roman"/>
          <w:color w:val="000000" w:themeColor="text1"/>
          <w:sz w:val="32"/>
          <w:szCs w:val="32"/>
          <w:lang w:eastAsia="zh-CN"/>
          <w14:textFill>
            <w14:solidFill>
              <w14:schemeClr w14:val="tx1"/>
            </w14:solidFill>
          </w14:textFill>
        </w:rPr>
        <w:t>修正</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×生态环境分区管控裁量系数</w:t>
      </w:r>
    </w:p>
    <w:p>
      <w:pPr>
        <w:widowControl w:val="0"/>
        <w:kinsoku/>
        <w:topLinePunct/>
        <w:autoSpaceDE/>
        <w:autoSpaceDN/>
        <w:adjustRightInd/>
        <w:snapToGrid/>
        <w:spacing w:line="560" w:lineRule="exact"/>
        <w:ind w:firstLine="640" w:firstLineChars="200"/>
        <w:jc w:val="both"/>
        <w:textAlignment w:val="top"/>
        <w:rPr>
          <w:rFonts w:ascii="Times New Roman" w:hAnsi="Times New Roman" w:eastAsia="方正仿宋_GBK" w:cs="Times New Roman"/>
          <w:color w:val="000000" w:themeColor="text1"/>
          <w:sz w:val="32"/>
          <w:szCs w:val="32"/>
          <w:lang w:eastAsia="zh-CN"/>
          <w14:textFill>
            <w14:solidFill>
              <w14:schemeClr w14:val="tx1"/>
            </w14:solidFill>
          </w14:textFill>
        </w:rPr>
      </w:pPr>
      <w:r>
        <w:rPr>
          <w:rFonts w:ascii="Times New Roman" w:hAnsi="Times New Roman" w:eastAsia="方正仿宋_GBK" w:cs="Times New Roman"/>
          <w:color w:val="000000" w:themeColor="text1"/>
          <w:sz w:val="32"/>
          <w:szCs w:val="32"/>
          <w:lang w:eastAsia="zh-CN"/>
          <w14:textFill>
            <w14:solidFill>
              <w14:schemeClr w14:val="tx1"/>
            </w14:solidFill>
          </w14:textFill>
        </w:rPr>
        <w:t>X：裁量处罚金额</w:t>
      </w:r>
    </w:p>
    <w:p>
      <w:pPr>
        <w:widowControl w:val="0"/>
        <w:kinsoku/>
        <w:topLinePunct/>
        <w:autoSpaceDE/>
        <w:autoSpaceDN/>
        <w:adjustRightInd/>
        <w:snapToGrid/>
        <w:spacing w:line="560" w:lineRule="exact"/>
        <w:ind w:firstLine="640" w:firstLineChars="200"/>
        <w:jc w:val="both"/>
        <w:textAlignment w:val="top"/>
        <w:rPr>
          <w:rFonts w:ascii="Times New Roman" w:hAnsi="Times New Roman" w:eastAsia="方正仿宋_GBK" w:cs="Times New Roman"/>
          <w:color w:val="000000" w:themeColor="text1"/>
          <w:sz w:val="32"/>
          <w:szCs w:val="32"/>
          <w:lang w:eastAsia="zh-CN"/>
          <w14:textFill>
            <w14:solidFill>
              <w14:schemeClr w14:val="tx1"/>
            </w14:solidFill>
          </w14:textFill>
        </w:rPr>
      </w:pPr>
      <w:r>
        <w:rPr>
          <w:rFonts w:ascii="Times New Roman" w:hAnsi="Times New Roman" w:eastAsia="方正仿宋_GBK" w:cs="Times New Roman"/>
          <w:color w:val="000000" w:themeColor="text1"/>
          <w:sz w:val="32"/>
          <w:szCs w:val="32"/>
          <w:lang w:eastAsia="zh-CN"/>
          <w14:textFill>
            <w14:solidFill>
              <w14:schemeClr w14:val="tx1"/>
            </w14:solidFill>
          </w14:textFill>
        </w:rPr>
        <w:t>M：法定处罚上限</w:t>
      </w:r>
    </w:p>
    <w:p>
      <w:pPr>
        <w:widowControl w:val="0"/>
        <w:kinsoku/>
        <w:topLinePunct/>
        <w:autoSpaceDE/>
        <w:autoSpaceDN/>
        <w:adjustRightInd/>
        <w:snapToGrid/>
        <w:spacing w:line="560" w:lineRule="exact"/>
        <w:ind w:firstLine="640" w:firstLineChars="200"/>
        <w:jc w:val="both"/>
        <w:textAlignment w:val="top"/>
        <w:rPr>
          <w:rFonts w:ascii="Times New Roman" w:hAnsi="Times New Roman" w:eastAsia="方正仿宋_GBK" w:cs="Times New Roman"/>
          <w:color w:val="000000" w:themeColor="text1"/>
          <w:sz w:val="32"/>
          <w:szCs w:val="32"/>
          <w:lang w:eastAsia="zh-CN"/>
          <w14:textFill>
            <w14:solidFill>
              <w14:schemeClr w14:val="tx1"/>
            </w14:solidFill>
          </w14:textFill>
        </w:rPr>
      </w:pPr>
      <w:r>
        <w:rPr>
          <w:rFonts w:ascii="Times New Roman" w:hAnsi="Times New Roman" w:eastAsia="方正仿宋_GBK" w:cs="Times New Roman"/>
          <w:color w:val="000000" w:themeColor="text1"/>
          <w:sz w:val="32"/>
          <w:szCs w:val="32"/>
          <w:lang w:eastAsia="zh-CN"/>
          <w14:textFill>
            <w14:solidFill>
              <w14:schemeClr w14:val="tx1"/>
            </w14:solidFill>
          </w14:textFill>
        </w:rPr>
        <w:t>N：法定处罚下限</w:t>
      </w:r>
    </w:p>
    <w:p>
      <w:pPr>
        <w:widowControl w:val="0"/>
        <w:kinsoku/>
        <w:topLinePunct/>
        <w:autoSpaceDE/>
        <w:autoSpaceDN/>
        <w:adjustRightInd/>
        <w:snapToGrid/>
        <w:spacing w:line="560" w:lineRule="exact"/>
        <w:ind w:firstLine="640" w:firstLineChars="200"/>
        <w:jc w:val="both"/>
        <w:textAlignment w:val="top"/>
        <w:rPr>
          <w:rFonts w:ascii="Times New Roman" w:hAnsi="Times New Roman" w:eastAsia="方正仿宋_GBK" w:cs="Times New Roman"/>
          <w:color w:val="000000" w:themeColor="text1"/>
          <w:sz w:val="32"/>
          <w:szCs w:val="32"/>
          <w:lang w:eastAsia="zh-CN"/>
          <w14:textFill>
            <w14:solidFill>
              <w14:schemeClr w14:val="tx1"/>
            </w14:solidFill>
          </w14:textFill>
        </w:rPr>
      </w:pPr>
      <w:r>
        <w:rPr>
          <w:rFonts w:ascii="Times New Roman" w:hAnsi="Times New Roman" w:eastAsia="方正仿宋_GBK" w:cs="Times New Roman"/>
          <w:color w:val="000000" w:themeColor="text1"/>
          <w:sz w:val="32"/>
          <w:szCs w:val="32"/>
          <w:lang w:eastAsia="zh-CN"/>
          <w14:textFill>
            <w14:solidFill>
              <w14:schemeClr w14:val="tx1"/>
            </w14:solidFill>
          </w14:textFill>
        </w:rPr>
        <w:t>A：裁量系数</w:t>
      </w:r>
    </w:p>
    <w:p>
      <w:pPr>
        <w:widowControl w:val="0"/>
        <w:kinsoku/>
        <w:topLinePunct/>
        <w:autoSpaceDE/>
        <w:autoSpaceDN/>
        <w:adjustRightInd/>
        <w:snapToGrid/>
        <w:spacing w:line="560" w:lineRule="exact"/>
        <w:ind w:firstLine="640" w:firstLineChars="200"/>
        <w:jc w:val="both"/>
        <w:textAlignment w:val="top"/>
        <w:rPr>
          <w:rFonts w:ascii="Times New Roman" w:hAnsi="Times New Roman" w:eastAsia="方正仿宋_GBK" w:cs="Times New Roman"/>
          <w:color w:val="000000" w:themeColor="text1"/>
          <w:sz w:val="32"/>
          <w:szCs w:val="32"/>
          <w:lang w:eastAsia="zh-CN"/>
          <w14:textFill>
            <w14:solidFill>
              <w14:schemeClr w14:val="tx1"/>
            </w14:solidFill>
          </w14:textFill>
        </w:rPr>
      </w:pPr>
      <w:r>
        <w:rPr>
          <w:rFonts w:ascii="Times New Roman" w:hAnsi="Times New Roman" w:eastAsia="方正仿宋_GBK" w:cs="Times New Roman"/>
          <w:color w:val="000000" w:themeColor="text1"/>
          <w:sz w:val="32"/>
          <w:szCs w:val="32"/>
          <w:lang w:eastAsia="zh-CN"/>
          <w14:textFill>
            <w14:solidFill>
              <w14:schemeClr w14:val="tx1"/>
            </w14:solidFill>
          </w14:textFill>
        </w:rPr>
        <w:t>B：修正系数</w:t>
      </w:r>
    </w:p>
    <w:p>
      <w:pPr>
        <w:widowControl w:val="0"/>
        <w:kinsoku/>
        <w:topLinePunct/>
        <w:autoSpaceDE/>
        <w:autoSpaceDN/>
        <w:adjustRightInd/>
        <w:snapToGrid/>
        <w:spacing w:line="560" w:lineRule="exact"/>
        <w:ind w:firstLine="640" w:firstLineChars="200"/>
        <w:jc w:val="both"/>
        <w:textAlignment w:val="top"/>
        <w:rPr>
          <w:rFonts w:ascii="Times New Roman" w:hAnsi="Times New Roman" w:eastAsia="方正仿宋_GBK" w:cs="Times New Roman"/>
          <w:color w:val="000000" w:themeColor="text1"/>
          <w:sz w:val="32"/>
          <w:szCs w:val="32"/>
          <w:lang w:eastAsia="zh-CN"/>
          <w14:textFill>
            <w14:solidFill>
              <w14:schemeClr w14:val="tx1"/>
            </w14:solidFill>
          </w14:textFill>
        </w:rPr>
      </w:pPr>
      <w:r>
        <w:rPr>
          <w:rFonts w:ascii="Times New Roman" w:hAnsi="Times New Roman" w:eastAsia="方正仿宋_GBK" w:cs="Times New Roman"/>
          <w:color w:val="000000" w:themeColor="text1"/>
          <w:sz w:val="32"/>
          <w:szCs w:val="32"/>
          <w:lang w:eastAsia="zh-CN"/>
          <w14:textFill>
            <w14:solidFill>
              <w14:schemeClr w14:val="tx1"/>
            </w14:solidFill>
          </w14:textFill>
        </w:rPr>
        <w:t>C：</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生态环境分区管控裁量系数</w:t>
      </w:r>
    </w:p>
    <w:p>
      <w:pPr>
        <w:widowControl w:val="0"/>
        <w:kinsoku/>
        <w:topLinePunct/>
        <w:autoSpaceDE/>
        <w:autoSpaceDN/>
        <w:adjustRightInd/>
        <w:snapToGrid/>
        <w:spacing w:line="560" w:lineRule="exact"/>
        <w:ind w:firstLine="620" w:firstLineChars="200"/>
        <w:jc w:val="both"/>
        <w:textAlignment w:val="top"/>
        <w:rPr>
          <w:rFonts w:ascii="Times New Roman" w:hAnsi="Times New Roman" w:eastAsia="方正仿宋_GBK" w:cs="Times New Roman"/>
          <w:color w:val="000000" w:themeColor="text1"/>
          <w:sz w:val="32"/>
          <w:szCs w:val="32"/>
          <w:lang w:eastAsia="zh-CN"/>
          <w14:textFill>
            <w14:solidFill>
              <w14:schemeClr w14:val="tx1"/>
            </w14:solidFill>
          </w14:textFill>
        </w:rPr>
      </w:pPr>
      <w:r>
        <w:rPr>
          <w:rFonts w:hint="eastAsia" w:ascii="方正仿宋_GBK" w:hAnsi="Times New Roman" w:eastAsia="方正仿宋_GBK" w:cs="Times New Roman"/>
          <w:color w:val="000000" w:themeColor="text1"/>
          <w:spacing w:val="-5"/>
          <w:sz w:val="32"/>
          <w:szCs w:val="32"/>
          <w:lang w:eastAsia="zh-CN"/>
          <w14:textFill>
            <w14:solidFill>
              <w14:schemeClr w14:val="tx1"/>
            </w14:solidFill>
          </w14:textFill>
        </w:rPr>
        <w:t>〔</w:t>
      </w:r>
      <w:r>
        <w:rPr>
          <w:rFonts w:hint="eastAsia" w:ascii="Times New Roman" w:hAnsi="Times New Roman" w:eastAsia="方正仿宋_GBK" w:cs="Times New Roman"/>
          <w:color w:val="000000" w:themeColor="text1"/>
          <w:kern w:val="2"/>
          <w:sz w:val="32"/>
          <w:szCs w:val="32"/>
          <w:lang w:eastAsia="zh-CN"/>
          <w14:textFill>
            <w14:solidFill>
              <w14:schemeClr w14:val="tx1"/>
            </w14:solidFill>
          </w14:textFill>
        </w:rPr>
        <w:t>（A-1）/4</w:t>
      </w:r>
      <w:r>
        <w:rPr>
          <w:rFonts w:hint="eastAsia" w:ascii="方正仿宋_GBK" w:hAnsi="Times New Roman" w:eastAsia="方正仿宋_GBK" w:cs="Times New Roman"/>
          <w:color w:val="000000" w:themeColor="text1"/>
          <w:spacing w:val="-5"/>
          <w:sz w:val="32"/>
          <w:szCs w:val="32"/>
          <w:lang w:eastAsia="zh-CN"/>
          <w14:textFill>
            <w14:solidFill>
              <w14:schemeClr w14:val="tx1"/>
            </w14:solidFill>
          </w14:textFill>
        </w:rPr>
        <w:t>〕</w:t>
      </w:r>
      <w:r>
        <w:rPr>
          <w:rFonts w:ascii="Times New Roman" w:hAnsi="Times New Roman" w:eastAsia="方正仿宋_GBK" w:cs="Times New Roman"/>
          <w:color w:val="000000" w:themeColor="text1"/>
          <w:sz w:val="32"/>
          <w:szCs w:val="32"/>
          <w:lang w:eastAsia="zh-CN"/>
          <w14:textFill>
            <w14:solidFill>
              <w14:schemeClr w14:val="tx1"/>
            </w14:solidFill>
          </w14:textFill>
        </w:rPr>
        <w:t>值区间为</w:t>
      </w:r>
      <w:r>
        <w:rPr>
          <w:rFonts w:hint="eastAsia" w:ascii="方正仿宋_GBK" w:hAnsi="Times New Roman" w:eastAsia="方正仿宋_GBK" w:cs="Times New Roman"/>
          <w:color w:val="000000" w:themeColor="text1"/>
          <w:spacing w:val="-5"/>
          <w:sz w:val="32"/>
          <w:szCs w:val="32"/>
          <w:lang w:eastAsia="zh-CN"/>
          <w14:textFill>
            <w14:solidFill>
              <w14:schemeClr w14:val="tx1"/>
            </w14:solidFill>
          </w14:textFill>
        </w:rPr>
        <w:t>[</w:t>
      </w:r>
      <w:r>
        <w:rPr>
          <w:rFonts w:ascii="Times New Roman" w:hAnsi="Times New Roman" w:eastAsia="方正仿宋_GBK" w:cs="Times New Roman"/>
          <w:color w:val="000000" w:themeColor="text1"/>
          <w:kern w:val="2"/>
          <w:sz w:val="32"/>
          <w:szCs w:val="32"/>
          <w:lang w:eastAsia="zh-CN"/>
          <w14:textFill>
            <w14:solidFill>
              <w14:schemeClr w14:val="tx1"/>
            </w14:solidFill>
          </w14:textFill>
        </w:rPr>
        <w:t>0</w:t>
      </w:r>
      <w:r>
        <w:rPr>
          <w:rFonts w:hint="eastAsia" w:ascii="Times New Roman" w:hAnsi="Times New Roman" w:eastAsia="方正仿宋_GBK" w:cs="Times New Roman"/>
          <w:color w:val="000000" w:themeColor="text1"/>
          <w:kern w:val="2"/>
          <w:sz w:val="32"/>
          <w:szCs w:val="32"/>
          <w:lang w:eastAsia="zh-CN"/>
          <w14:textFill>
            <w14:solidFill>
              <w14:schemeClr w14:val="tx1"/>
            </w14:solidFill>
          </w14:textFill>
        </w:rPr>
        <w:t>，</w:t>
      </w:r>
      <w:r>
        <w:rPr>
          <w:rFonts w:ascii="Times New Roman" w:hAnsi="Times New Roman" w:eastAsia="方正仿宋_GBK" w:cs="Times New Roman"/>
          <w:color w:val="000000" w:themeColor="text1"/>
          <w:kern w:val="2"/>
          <w:sz w:val="32"/>
          <w:szCs w:val="32"/>
          <w:lang w:eastAsia="zh-CN"/>
          <w14:textFill>
            <w14:solidFill>
              <w14:schemeClr w14:val="tx1"/>
            </w14:solidFill>
          </w14:textFill>
        </w:rPr>
        <w:t>1</w:t>
      </w:r>
      <w:r>
        <w:rPr>
          <w:rFonts w:hint="eastAsia" w:ascii="方正仿宋_GBK" w:hAnsi="Times New Roman" w:eastAsia="方正仿宋_GBK" w:cs="Times New Roman"/>
          <w:color w:val="000000" w:themeColor="text1"/>
          <w:spacing w:val="-5"/>
          <w:sz w:val="32"/>
          <w:szCs w:val="32"/>
          <w:lang w:eastAsia="zh-CN"/>
          <w14:textFill>
            <w14:solidFill>
              <w14:schemeClr w14:val="tx1"/>
            </w14:solidFill>
          </w14:textFill>
        </w:rPr>
        <w:t>]</w:t>
      </w:r>
    </w:p>
    <w:p>
      <w:pPr>
        <w:widowControl w:val="0"/>
        <w:kinsoku/>
        <w:topLinePunct/>
        <w:autoSpaceDE/>
        <w:autoSpaceDN/>
        <w:adjustRightInd/>
        <w:snapToGrid/>
        <w:spacing w:line="560" w:lineRule="exact"/>
        <w:ind w:firstLine="640" w:firstLineChars="200"/>
        <w:jc w:val="both"/>
        <w:textAlignment w:val="top"/>
        <w:rPr>
          <w:rFonts w:ascii="Times New Roman" w:hAnsi="Times New Roman" w:eastAsia="方正仿宋_GBK" w:cs="Times New Roman"/>
          <w:color w:val="000000" w:themeColor="text1"/>
          <w:sz w:val="32"/>
          <w:szCs w:val="32"/>
          <w:lang w:eastAsia="zh-CN"/>
          <w14:textFill>
            <w14:solidFill>
              <w14:schemeClr w14:val="tx1"/>
            </w14:solidFill>
          </w14:textFill>
        </w:rPr>
      </w:pPr>
      <w:r>
        <w:rPr>
          <w:rFonts w:ascii="Times New Roman" w:hAnsi="Times New Roman" w:eastAsia="方正仿宋_GBK" w:cs="Times New Roman"/>
          <w:color w:val="000000" w:themeColor="text1"/>
          <w:sz w:val="32"/>
          <w:szCs w:val="32"/>
          <w:lang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0.5</w:t>
      </w:r>
      <w:r>
        <w:rPr>
          <w:rFonts w:ascii="Times New Roman" w:hAnsi="Times New Roman" w:eastAsia="方正仿宋_GBK" w:cs="Times New Roman"/>
          <w:color w:val="000000" w:themeColor="text1"/>
          <w:sz w:val="32"/>
          <w:szCs w:val="32"/>
          <w:lang w:eastAsia="zh-CN"/>
          <w14:textFill>
            <w14:solidFill>
              <w14:schemeClr w14:val="tx1"/>
            </w14:solidFill>
          </w14:textFill>
        </w:rPr>
        <w:t>+B）值区间为</w:t>
      </w:r>
      <w:r>
        <w:rPr>
          <w:rFonts w:hint="eastAsia" w:ascii="方正仿宋_GBK" w:hAnsi="Times New Roman" w:eastAsia="方正仿宋_GBK" w:cs="Times New Roman"/>
          <w:color w:val="000000" w:themeColor="text1"/>
          <w:spacing w:val="-5"/>
          <w:sz w:val="32"/>
          <w:szCs w:val="32"/>
          <w:lang w:eastAsia="zh-CN"/>
          <w14:textFill>
            <w14:solidFill>
              <w14:schemeClr w14:val="tx1"/>
            </w14:solidFill>
          </w14:textFill>
        </w:rPr>
        <w:t>[</w:t>
      </w:r>
      <w:r>
        <w:rPr>
          <w:rFonts w:ascii="Times New Roman" w:hAnsi="Times New Roman" w:eastAsia="方正仿宋_GBK" w:cs="Times New Roman"/>
          <w:color w:val="000000" w:themeColor="text1"/>
          <w:kern w:val="2"/>
          <w:sz w:val="32"/>
          <w:szCs w:val="32"/>
          <w:lang w:eastAsia="zh-CN"/>
          <w14:textFill>
            <w14:solidFill>
              <w14:schemeClr w14:val="tx1"/>
            </w14:solidFill>
          </w14:textFill>
        </w:rPr>
        <w:t>0</w:t>
      </w:r>
      <w:r>
        <w:rPr>
          <w:rFonts w:hint="eastAsia" w:ascii="Times New Roman" w:hAnsi="Times New Roman" w:eastAsia="方正仿宋_GBK" w:cs="Times New Roman"/>
          <w:color w:val="000000" w:themeColor="text1"/>
          <w:kern w:val="2"/>
          <w:sz w:val="32"/>
          <w:szCs w:val="32"/>
          <w:lang w:eastAsia="zh-CN"/>
          <w14:textFill>
            <w14:solidFill>
              <w14:schemeClr w14:val="tx1"/>
            </w14:solidFill>
          </w14:textFill>
        </w:rPr>
        <w:t>，</w:t>
      </w:r>
      <w:r>
        <w:rPr>
          <w:rFonts w:ascii="Times New Roman" w:hAnsi="Times New Roman" w:eastAsia="方正仿宋_GBK" w:cs="Times New Roman"/>
          <w:color w:val="000000" w:themeColor="text1"/>
          <w:kern w:val="2"/>
          <w:sz w:val="32"/>
          <w:szCs w:val="32"/>
          <w:lang w:eastAsia="zh-CN"/>
          <w14:textFill>
            <w14:solidFill>
              <w14:schemeClr w14:val="tx1"/>
            </w14:solidFill>
          </w14:textFill>
        </w:rPr>
        <w:t>1</w:t>
      </w:r>
      <w:r>
        <w:rPr>
          <w:rFonts w:hint="eastAsia" w:ascii="方正仿宋_GBK" w:hAnsi="Times New Roman" w:eastAsia="方正仿宋_GBK" w:cs="Times New Roman"/>
          <w:color w:val="000000" w:themeColor="text1"/>
          <w:spacing w:val="-5"/>
          <w:sz w:val="32"/>
          <w:szCs w:val="32"/>
          <w:lang w:eastAsia="zh-CN"/>
          <w14:textFill>
            <w14:solidFill>
              <w14:schemeClr w14:val="tx1"/>
            </w14:solidFill>
          </w14:textFill>
        </w:rPr>
        <w:t>]</w:t>
      </w:r>
    </w:p>
    <w:p>
      <w:pPr>
        <w:widowControl w:val="0"/>
        <w:kinsoku/>
        <w:topLinePunct/>
        <w:autoSpaceDE/>
        <w:autoSpaceDN/>
        <w:adjustRightInd/>
        <w:snapToGrid/>
        <w:spacing w:line="560" w:lineRule="exact"/>
        <w:ind w:firstLine="640" w:firstLineChars="200"/>
        <w:jc w:val="both"/>
        <w:textAlignment w:val="top"/>
        <w:rPr>
          <w:rFonts w:ascii="Times New Roman" w:hAnsi="Times New Roman" w:eastAsia="方正仿宋_GBK" w:cs="Times New Roman"/>
          <w:color w:val="000000" w:themeColor="text1"/>
          <w:sz w:val="32"/>
          <w:szCs w:val="32"/>
          <w:lang w:eastAsia="zh-CN"/>
          <w14:textFill>
            <w14:solidFill>
              <w14:schemeClr w14:val="tx1"/>
            </w14:solidFill>
          </w14:textFill>
        </w:rPr>
      </w:pPr>
      <w:r>
        <w:rPr>
          <w:rFonts w:ascii="Times New Roman" w:hAnsi="Times New Roman" w:eastAsia="方正仿宋_GBK" w:cs="Times New Roman"/>
          <w:color w:val="000000" w:themeColor="text1"/>
          <w:sz w:val="32"/>
          <w:szCs w:val="32"/>
          <w:lang w:eastAsia="zh-CN"/>
          <w14:textFill>
            <w14:solidFill>
              <w14:schemeClr w14:val="tx1"/>
            </w14:solidFill>
          </w14:textFill>
        </w:rPr>
        <w:t>2</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ascii="Times New Roman" w:hAnsi="Times New Roman" w:eastAsia="方正仿宋_GBK" w:cs="Times New Roman"/>
          <w:color w:val="000000" w:themeColor="text1"/>
          <w:sz w:val="32"/>
          <w:szCs w:val="32"/>
          <w:lang w:eastAsia="zh-CN"/>
          <w14:textFill>
            <w14:solidFill>
              <w14:schemeClr w14:val="tx1"/>
            </w14:solidFill>
          </w14:textFill>
        </w:rPr>
        <w:t>裁量系数计算</w:t>
      </w:r>
    </w:p>
    <w:p>
      <w:pPr>
        <w:widowControl w:val="0"/>
        <w:kinsoku/>
        <w:topLinePunct/>
        <w:autoSpaceDE/>
        <w:autoSpaceDN/>
        <w:adjustRightInd/>
        <w:snapToGrid/>
        <w:spacing w:line="560" w:lineRule="exact"/>
        <w:ind w:firstLine="640" w:firstLineChars="200"/>
        <w:jc w:val="both"/>
        <w:textAlignment w:val="top"/>
        <w:rPr>
          <w:rFonts w:ascii="Times New Roman" w:hAnsi="Times New Roman" w:eastAsia="方正仿宋_GBK" w:cs="Times New Roman"/>
          <w:color w:val="000000" w:themeColor="text1"/>
          <w:sz w:val="32"/>
          <w:szCs w:val="32"/>
          <w:lang w:eastAsia="zh-CN"/>
          <w14:textFill>
            <w14:solidFill>
              <w14:schemeClr w14:val="tx1"/>
            </w14:solidFill>
          </w14:textFill>
        </w:rPr>
      </w:pPr>
      <w:r>
        <w:rPr>
          <w:rFonts w:ascii="Times New Roman" w:hAnsi="Times New Roman" w:eastAsia="方正仿宋_GBK" w:cs="Times New Roman"/>
          <w:color w:val="000000" w:themeColor="text1"/>
          <w:sz w:val="32"/>
          <w:szCs w:val="32"/>
          <w:lang w:eastAsia="zh-CN"/>
          <w14:textFill>
            <w14:solidFill>
              <w14:schemeClr w14:val="tx1"/>
            </w14:solidFill>
          </w14:textFill>
        </w:rPr>
        <w:t>A=50%×首要因子等级数值+50%×其他裁量因子数值的平均数</w:t>
      </w:r>
    </w:p>
    <w:p>
      <w:pPr>
        <w:widowControl w:val="0"/>
        <w:kinsoku/>
        <w:topLinePunct/>
        <w:autoSpaceDE/>
        <w:autoSpaceDN/>
        <w:adjustRightInd/>
        <w:snapToGrid/>
        <w:spacing w:line="560" w:lineRule="exact"/>
        <w:ind w:firstLine="640" w:firstLineChars="200"/>
        <w:jc w:val="both"/>
        <w:textAlignment w:val="top"/>
        <w:rPr>
          <w:rFonts w:ascii="Times New Roman" w:hAnsi="Times New Roman" w:eastAsia="方正仿宋_GBK" w:cs="Times New Roman"/>
          <w:color w:val="000000" w:themeColor="text1"/>
          <w:sz w:val="32"/>
          <w:szCs w:val="32"/>
          <w:lang w:eastAsia="zh-CN"/>
          <w14:textFill>
            <w14:solidFill>
              <w14:schemeClr w14:val="tx1"/>
            </w14:solidFill>
          </w14:textFill>
        </w:rPr>
      </w:pPr>
      <w:r>
        <w:rPr>
          <w:rFonts w:ascii="Times New Roman" w:hAnsi="Times New Roman" w:eastAsia="方正仿宋_GBK" w:cs="Times New Roman"/>
          <w:color w:val="000000" w:themeColor="text1"/>
          <w:sz w:val="32"/>
          <w:szCs w:val="32"/>
          <w:lang w:eastAsia="zh-CN"/>
          <w14:textFill>
            <w14:solidFill>
              <w14:schemeClr w14:val="tx1"/>
            </w14:solidFill>
          </w14:textFill>
        </w:rPr>
        <w:t>首要因子等级数值为个性裁量因子、共性裁量因子所有裁量等级中最大的一个。如评级为（5,5,4,4,3），则首要因子等级为5，其他裁量因子数值平均数为（5+4+4+3）/4</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p>
    <w:p>
      <w:pPr>
        <w:widowControl w:val="0"/>
        <w:kinsoku/>
        <w:topLinePunct/>
        <w:autoSpaceDE/>
        <w:autoSpaceDN/>
        <w:adjustRightInd/>
        <w:snapToGrid/>
        <w:spacing w:line="560" w:lineRule="exact"/>
        <w:ind w:firstLine="640" w:firstLineChars="200"/>
        <w:jc w:val="both"/>
        <w:textAlignment w:val="top"/>
        <w:rPr>
          <w:rFonts w:ascii="Times New Roman" w:hAnsi="Times New Roman" w:eastAsia="方正仿宋_GBK" w:cs="Times New Roman"/>
          <w:color w:val="000000" w:themeColor="text1"/>
          <w:sz w:val="32"/>
          <w:szCs w:val="32"/>
          <w:lang w:eastAsia="zh-CN"/>
          <w14:textFill>
            <w14:solidFill>
              <w14:schemeClr w14:val="tx1"/>
            </w14:solidFill>
          </w14:textFill>
        </w:rPr>
      </w:pPr>
      <w:r>
        <w:rPr>
          <w:rFonts w:ascii="Times New Roman" w:hAnsi="Times New Roman" w:eastAsia="方正仿宋_GBK" w:cs="Times New Roman"/>
          <w:color w:val="000000" w:themeColor="text1"/>
          <w:sz w:val="32"/>
          <w:szCs w:val="32"/>
          <w:lang w:eastAsia="zh-CN"/>
          <w14:textFill>
            <w14:solidFill>
              <w14:schemeClr w14:val="tx1"/>
            </w14:solidFill>
          </w14:textFill>
        </w:rPr>
        <w:t>3</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ascii="Times New Roman" w:hAnsi="Times New Roman" w:eastAsia="方正仿宋_GBK" w:cs="Times New Roman"/>
          <w:color w:val="000000" w:themeColor="text1"/>
          <w:sz w:val="32"/>
          <w:szCs w:val="32"/>
          <w:lang w:eastAsia="zh-CN"/>
          <w14:textFill>
            <w14:solidFill>
              <w14:schemeClr w14:val="tx1"/>
            </w14:solidFill>
          </w14:textFill>
        </w:rPr>
        <w:t>修正系数计算</w:t>
      </w:r>
    </w:p>
    <w:p>
      <w:pPr>
        <w:keepNext w:val="0"/>
        <w:keepLines w:val="0"/>
        <w:pageBreakBefore w:val="0"/>
        <w:widowControl w:val="0"/>
        <w:kinsoku/>
        <w:wordWrap/>
        <w:overflowPunct/>
        <w:topLinePunct/>
        <w:autoSpaceDE/>
        <w:autoSpaceDN/>
        <w:bidi w:val="0"/>
        <w:adjustRightInd/>
        <w:snapToGrid/>
        <w:spacing w:line="560" w:lineRule="exact"/>
        <w:ind w:firstLine="640" w:firstLineChars="200"/>
        <w:jc w:val="both"/>
        <w:textAlignment w:val="top"/>
        <w:rPr>
          <w:rFonts w:ascii="Times New Roman" w:hAnsi="Times New Roman" w:eastAsia="方正仿宋_GBK" w:cs="Times New Roman"/>
          <w:color w:val="000000" w:themeColor="text1"/>
          <w:sz w:val="32"/>
          <w:szCs w:val="32"/>
          <w:lang w:eastAsia="zh-CN"/>
          <w14:textFill>
            <w14:solidFill>
              <w14:schemeClr w14:val="tx1"/>
            </w14:solidFill>
          </w14:textFill>
        </w:rPr>
      </w:pPr>
      <w:r>
        <w:rPr>
          <w:rFonts w:ascii="Times New Roman" w:hAnsi="Times New Roman" w:eastAsia="方正仿宋_GBK" w:cs="Times New Roman"/>
          <w:color w:val="000000" w:themeColor="text1"/>
          <w:sz w:val="32"/>
          <w:szCs w:val="32"/>
          <w:lang w:eastAsia="zh-CN"/>
          <w14:textFill>
            <w14:solidFill>
              <w14:schemeClr w14:val="tx1"/>
            </w14:solidFill>
          </w14:textFill>
        </w:rPr>
        <w:t>B=修正因子数值之和/（所取修正因子个数</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2</w:t>
      </w:r>
      <w:r>
        <w:rPr>
          <w:rFonts w:ascii="Times New Roman" w:hAnsi="Times New Roman" w:eastAsia="方正仿宋_GBK" w:cs="Times New Roman"/>
          <w:color w:val="000000" w:themeColor="text1"/>
          <w:sz w:val="32"/>
          <w:szCs w:val="32"/>
          <w:lang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5</w:t>
      </w:r>
      <w:r>
        <w:rPr>
          <w:rFonts w:ascii="Times New Roman" w:hAnsi="Times New Roman" w:eastAsia="方正仿宋_GBK" w:cs="Times New Roman"/>
          <w:color w:val="000000" w:themeColor="text1"/>
          <w:sz w:val="32"/>
          <w:szCs w:val="32"/>
          <w:lang w:eastAsia="zh-CN"/>
          <w14:textFill>
            <w14:solidFill>
              <w14:schemeClr w14:val="tx1"/>
            </w14:solidFill>
          </w14:textFill>
        </w:rPr>
        <w:t>0%</w:t>
      </w:r>
    </w:p>
    <w:p>
      <w:pPr>
        <w:widowControl w:val="0"/>
        <w:kinsoku/>
        <w:topLinePunct/>
        <w:autoSpaceDE/>
        <w:autoSpaceDN/>
        <w:adjustRightInd/>
        <w:snapToGrid/>
        <w:spacing w:line="560" w:lineRule="exact"/>
        <w:ind w:firstLine="640" w:firstLineChars="200"/>
        <w:jc w:val="both"/>
        <w:textAlignment w:val="top"/>
        <w:rPr>
          <w:rFonts w:ascii="Times New Roman" w:hAnsi="Times New Roman" w:eastAsia="方正仿宋_GBK" w:cs="Times New Roman"/>
          <w:color w:val="000000" w:themeColor="text1"/>
          <w:sz w:val="32"/>
          <w:szCs w:val="32"/>
          <w:lang w:eastAsia="zh-CN"/>
          <w14:textFill>
            <w14:solidFill>
              <w14:schemeClr w14:val="tx1"/>
            </w14:solidFill>
          </w14:textFill>
        </w:rPr>
      </w:pP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4.生态环境分区管控裁量系数</w:t>
      </w:r>
      <w:r>
        <w:rPr>
          <w:rFonts w:ascii="Times New Roman" w:hAnsi="Times New Roman" w:eastAsia="方正仿宋_GBK" w:cs="Times New Roman"/>
          <w:color w:val="000000" w:themeColor="text1"/>
          <w:sz w:val="32"/>
          <w:szCs w:val="32"/>
          <w:lang w:eastAsia="zh-CN"/>
          <w14:textFill>
            <w14:solidFill>
              <w14:schemeClr w14:val="tx1"/>
            </w14:solidFill>
          </w14:textFill>
        </w:rPr>
        <w:t>确定</w:t>
      </w:r>
    </w:p>
    <w:p>
      <w:pPr>
        <w:widowControl w:val="0"/>
        <w:kinsoku/>
        <w:topLinePunct/>
        <w:autoSpaceDE/>
        <w:autoSpaceDN/>
        <w:adjustRightInd/>
        <w:snapToGrid/>
        <w:spacing w:line="560" w:lineRule="exact"/>
        <w:ind w:firstLine="640" w:firstLineChars="200"/>
        <w:jc w:val="both"/>
        <w:textAlignment w:val="top"/>
        <w:rPr>
          <w:rFonts w:ascii="Times New Roman" w:hAnsi="Times New Roman" w:eastAsia="方正仿宋_GBK" w:cs="Times New Roman"/>
          <w:color w:val="000000" w:themeColor="text1"/>
          <w:sz w:val="32"/>
          <w:szCs w:val="32"/>
          <w:lang w:eastAsia="zh-CN"/>
          <w14:textFill>
            <w14:solidFill>
              <w14:schemeClr w14:val="tx1"/>
            </w14:solidFill>
          </w14:textFill>
        </w:rPr>
      </w:pPr>
      <w:r>
        <w:rPr>
          <w:rFonts w:ascii="Times New Roman" w:hAnsi="Times New Roman" w:eastAsia="方正仿宋_GBK" w:cs="Times New Roman"/>
          <w:color w:val="000000" w:themeColor="text1"/>
          <w:sz w:val="32"/>
          <w:szCs w:val="32"/>
          <w:lang w:eastAsia="zh-CN"/>
          <w14:textFill>
            <w14:solidFill>
              <w14:schemeClr w14:val="tx1"/>
            </w14:solidFill>
          </w14:textFill>
        </w:rPr>
        <w:t>C</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值参照生态环境分区管控裁量系数表确定，区间为</w:t>
      </w:r>
      <w:r>
        <w:rPr>
          <w:rFonts w:hint="eastAsia" w:ascii="方正仿宋_GBK" w:hAnsi="Times New Roman" w:eastAsia="方正仿宋_GBK" w:cs="Times New Roman"/>
          <w:color w:val="000000" w:themeColor="text1"/>
          <w:spacing w:val="-5"/>
          <w:sz w:val="32"/>
          <w:szCs w:val="32"/>
          <w:lang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0.1，1</w:t>
      </w:r>
      <w:r>
        <w:rPr>
          <w:rFonts w:hint="eastAsia" w:ascii="方正仿宋_GBK" w:hAnsi="Times New Roman" w:eastAsia="方正仿宋_GBK" w:cs="Times New Roman"/>
          <w:color w:val="000000" w:themeColor="text1"/>
          <w:spacing w:val="-5"/>
          <w:sz w:val="32"/>
          <w:szCs w:val="32"/>
          <w:lang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p>
    <w:p>
      <w:pPr>
        <w:widowControl w:val="0"/>
        <w:kinsoku/>
        <w:topLinePunct/>
        <w:autoSpaceDE/>
        <w:autoSpaceDN/>
        <w:adjustRightInd/>
        <w:snapToGrid/>
        <w:spacing w:line="560" w:lineRule="exact"/>
        <w:ind w:firstLine="640" w:firstLineChars="200"/>
        <w:jc w:val="both"/>
        <w:textAlignment w:val="top"/>
        <w:rPr>
          <w:rFonts w:ascii="Times New Roman" w:hAnsi="Times New Roman" w:eastAsia="方正仿宋_GBK" w:cs="Times New Roman"/>
          <w:color w:val="000000" w:themeColor="text1"/>
          <w:sz w:val="32"/>
          <w:szCs w:val="32"/>
          <w:lang w:eastAsia="zh-CN"/>
          <w14:textFill>
            <w14:solidFill>
              <w14:schemeClr w14:val="tx1"/>
            </w14:solidFill>
          </w14:textFill>
        </w:rPr>
      </w:pP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5.</w:t>
      </w:r>
      <w:r>
        <w:rPr>
          <w:rFonts w:ascii="Times New Roman" w:hAnsi="Times New Roman" w:eastAsia="方正仿宋_GBK" w:cs="Times New Roman"/>
          <w:color w:val="000000" w:themeColor="text1"/>
          <w:sz w:val="32"/>
          <w:szCs w:val="32"/>
          <w:lang w:eastAsia="zh-CN"/>
          <w14:textFill>
            <w14:solidFill>
              <w14:schemeClr w14:val="tx1"/>
            </w14:solidFill>
          </w14:textFill>
        </w:rPr>
        <w:t>裁量处罚金额</w:t>
      </w:r>
    </w:p>
    <w:p>
      <w:pPr>
        <w:widowControl w:val="0"/>
        <w:kinsoku/>
        <w:topLinePunct/>
        <w:autoSpaceDE/>
        <w:autoSpaceDN/>
        <w:adjustRightInd/>
        <w:snapToGrid/>
        <w:spacing w:line="560" w:lineRule="exact"/>
        <w:ind w:firstLine="640" w:firstLineChars="200"/>
        <w:jc w:val="both"/>
        <w:textAlignment w:val="top"/>
        <w:rPr>
          <w:rFonts w:ascii="Times New Roman" w:hAnsi="Times New Roman" w:eastAsia="方正仿宋_GBK" w:cs="Times New Roman"/>
          <w:color w:val="000000" w:themeColor="text1"/>
          <w:sz w:val="32"/>
          <w:szCs w:val="32"/>
          <w:lang w:eastAsia="zh-CN"/>
          <w14:textFill>
            <w14:solidFill>
              <w14:schemeClr w14:val="tx1"/>
            </w14:solidFill>
          </w14:textFill>
        </w:rPr>
      </w:pPr>
      <w:r>
        <w:rPr>
          <w:rFonts w:ascii="Times New Roman" w:hAnsi="Times New Roman" w:eastAsia="方正仿宋_GBK" w:cs="Times New Roman"/>
          <w:color w:val="000000" w:themeColor="text1"/>
          <w:sz w:val="32"/>
          <w:szCs w:val="32"/>
          <w:lang w:eastAsia="zh-CN"/>
          <w14:textFill>
            <w14:solidFill>
              <w14:schemeClr w14:val="tx1"/>
            </w14:solidFill>
          </w14:textFill>
        </w:rPr>
        <w:t>修正后的裁量处罚金额超出法定裁量范围的，按法定上限处罚。</w:t>
      </w:r>
    </w:p>
    <w:p>
      <w:pPr>
        <w:widowControl w:val="0"/>
        <w:kinsoku/>
        <w:topLinePunct/>
        <w:autoSpaceDE/>
        <w:autoSpaceDN/>
        <w:adjustRightInd/>
        <w:snapToGrid/>
        <w:spacing w:line="560" w:lineRule="exact"/>
        <w:ind w:firstLine="640" w:firstLineChars="200"/>
        <w:jc w:val="both"/>
        <w:textAlignment w:val="top"/>
        <w:rPr>
          <w:rFonts w:ascii="Times New Roman" w:hAnsi="Times New Roman" w:eastAsia="方正仿宋_GBK" w:cs="Times New Roman"/>
          <w:color w:val="000000" w:themeColor="text1"/>
          <w:sz w:val="32"/>
          <w:szCs w:val="32"/>
          <w:lang w:eastAsia="zh-CN"/>
          <w14:textFill>
            <w14:solidFill>
              <w14:schemeClr w14:val="tx1"/>
            </w14:solidFill>
          </w14:textFill>
        </w:rPr>
      </w:pPr>
      <w:r>
        <w:rPr>
          <w:rFonts w:ascii="Times New Roman" w:hAnsi="Times New Roman" w:eastAsia="方正仿宋_GBK" w:cs="Times New Roman"/>
          <w:color w:val="000000" w:themeColor="text1"/>
          <w:sz w:val="32"/>
          <w:szCs w:val="32"/>
          <w:lang w:eastAsia="zh-CN"/>
          <w14:textFill>
            <w14:solidFill>
              <w14:schemeClr w14:val="tx1"/>
            </w14:solidFill>
          </w14:textFill>
        </w:rPr>
        <w:t>罚款金额高于一万按</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ascii="Times New Roman" w:hAnsi="Times New Roman" w:eastAsia="方正仿宋_GBK" w:cs="Times New Roman"/>
          <w:color w:val="000000" w:themeColor="text1"/>
          <w:sz w:val="32"/>
          <w:szCs w:val="32"/>
          <w:lang w:eastAsia="zh-CN"/>
          <w14:textFill>
            <w14:solidFill>
              <w14:schemeClr w14:val="tx1"/>
            </w14:solidFill>
          </w14:textFill>
        </w:rPr>
        <w:t>千</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ascii="Times New Roman" w:hAnsi="Times New Roman" w:eastAsia="方正仿宋_GBK" w:cs="Times New Roman"/>
          <w:color w:val="000000" w:themeColor="text1"/>
          <w:sz w:val="32"/>
          <w:szCs w:val="32"/>
          <w:lang w:eastAsia="zh-CN"/>
          <w14:textFill>
            <w14:solidFill>
              <w14:schemeClr w14:val="tx1"/>
            </w14:solidFill>
          </w14:textFill>
        </w:rPr>
        <w:t>取整，低于一万按</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ascii="Times New Roman" w:hAnsi="Times New Roman" w:eastAsia="方正仿宋_GBK" w:cs="Times New Roman"/>
          <w:color w:val="000000" w:themeColor="text1"/>
          <w:sz w:val="32"/>
          <w:szCs w:val="32"/>
          <w:lang w:eastAsia="zh-CN"/>
          <w14:textFill>
            <w14:solidFill>
              <w14:schemeClr w14:val="tx1"/>
            </w14:solidFill>
          </w14:textFill>
        </w:rPr>
        <w:t>百</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ascii="Times New Roman" w:hAnsi="Times New Roman" w:eastAsia="方正仿宋_GBK" w:cs="Times New Roman"/>
          <w:color w:val="000000" w:themeColor="text1"/>
          <w:sz w:val="32"/>
          <w:szCs w:val="32"/>
          <w:lang w:eastAsia="zh-CN"/>
          <w14:textFill>
            <w14:solidFill>
              <w14:schemeClr w14:val="tx1"/>
            </w14:solidFill>
          </w14:textFill>
        </w:rPr>
        <w:t>取整（舍去不足一千或一百的部分）。</w:t>
      </w:r>
    </w:p>
    <w:p>
      <w:pPr>
        <w:widowControl w:val="0"/>
        <w:kinsoku/>
        <w:autoSpaceDE/>
        <w:autoSpaceDN/>
        <w:adjustRightInd/>
        <w:snapToGrid/>
        <w:spacing w:line="560" w:lineRule="exact"/>
        <w:ind w:firstLine="640" w:firstLineChars="200"/>
        <w:jc w:val="both"/>
        <w:rPr>
          <w:rFonts w:ascii="Times New Roman" w:hAnsi="Times New Roman" w:eastAsia="方正仿宋_GBK" w:cs="Times New Roman"/>
          <w:color w:val="000000" w:themeColor="text1"/>
          <w:sz w:val="32"/>
          <w:szCs w:val="32"/>
          <w:lang w:eastAsia="zh-CN"/>
          <w14:textFill>
            <w14:solidFill>
              <w14:schemeClr w14:val="tx1"/>
            </w14:solidFill>
          </w14:textFill>
        </w:rPr>
      </w:pPr>
      <w:r>
        <w:rPr>
          <w:rFonts w:ascii="Times New Roman" w:hAnsi="Times New Roman" w:eastAsia="方正黑体_GBK" w:cs="Times New Roman"/>
          <w:color w:val="000000" w:themeColor="text1"/>
          <w:sz w:val="32"/>
          <w:szCs w:val="32"/>
          <w:lang w:eastAsia="zh-CN"/>
          <w14:textFill>
            <w14:solidFill>
              <w14:schemeClr w14:val="tx1"/>
            </w14:solidFill>
          </w14:textFill>
        </w:rPr>
        <w:t>第五条【不适用裁量因子的特殊情形】</w:t>
      </w:r>
      <w:r>
        <w:rPr>
          <w:rFonts w:ascii="Times New Roman" w:hAnsi="Times New Roman" w:eastAsia="方正仿宋_GBK" w:cs="Times New Roman"/>
          <w:color w:val="000000" w:themeColor="text1"/>
          <w:sz w:val="32"/>
          <w:szCs w:val="32"/>
          <w:lang w:eastAsia="zh-CN"/>
          <w14:textFill>
            <w14:solidFill>
              <w14:schemeClr w14:val="tx1"/>
            </w14:solidFill>
          </w14:textFill>
        </w:rPr>
        <w:t>本规</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则</w:t>
      </w:r>
      <w:r>
        <w:rPr>
          <w:rFonts w:ascii="Times New Roman" w:hAnsi="Times New Roman" w:eastAsia="方正仿宋_GBK" w:cs="Times New Roman"/>
          <w:color w:val="000000" w:themeColor="text1"/>
          <w:sz w:val="32"/>
          <w:szCs w:val="32"/>
          <w:lang w:eastAsia="zh-CN"/>
          <w14:textFill>
            <w14:solidFill>
              <w14:schemeClr w14:val="tx1"/>
            </w14:solidFill>
          </w14:textFill>
        </w:rPr>
        <w:t>的某些裁量因子在办理具体行政处罚案件中不适用或在执法调查中确实无法收集相关裁量因子情节证据的，在裁量时可不适用该裁量因素及裁量因子，但应在案件调查报告中注明。</w:t>
      </w:r>
    </w:p>
    <w:p>
      <w:pPr>
        <w:widowControl w:val="0"/>
        <w:kinsoku/>
        <w:autoSpaceDE/>
        <w:autoSpaceDN/>
        <w:adjustRightInd/>
        <w:snapToGrid/>
        <w:spacing w:line="560" w:lineRule="exact"/>
        <w:ind w:firstLine="640" w:firstLineChars="200"/>
        <w:jc w:val="both"/>
        <w:rPr>
          <w:rFonts w:ascii="Times New Roman" w:hAnsi="Times New Roman" w:eastAsia="方正仿宋_GBK" w:cs="Times New Roman"/>
          <w:color w:val="000000" w:themeColor="text1"/>
          <w:sz w:val="32"/>
          <w:szCs w:val="32"/>
          <w:lang w:eastAsia="zh-CN"/>
          <w14:textFill>
            <w14:solidFill>
              <w14:schemeClr w14:val="tx1"/>
            </w14:solidFill>
          </w14:textFill>
        </w:rPr>
      </w:pPr>
      <w:r>
        <w:rPr>
          <w:rFonts w:ascii="Times New Roman" w:hAnsi="Times New Roman" w:eastAsia="方正黑体_GBK" w:cs="Times New Roman"/>
          <w:color w:val="000000" w:themeColor="text1"/>
          <w:sz w:val="32"/>
          <w:szCs w:val="32"/>
          <w:lang w:eastAsia="zh-CN"/>
          <w14:textFill>
            <w14:solidFill>
              <w14:schemeClr w14:val="tx1"/>
            </w14:solidFill>
          </w14:textFill>
        </w:rPr>
        <w:t>第六条【裁量计算器】</w:t>
      </w:r>
      <w:r>
        <w:rPr>
          <w:rFonts w:ascii="Times New Roman" w:hAnsi="Times New Roman" w:eastAsia="方正仿宋_GBK" w:cs="Times New Roman"/>
          <w:color w:val="000000" w:themeColor="text1"/>
          <w:sz w:val="32"/>
          <w:szCs w:val="32"/>
          <w:lang w:eastAsia="zh-CN"/>
          <w14:textFill>
            <w14:solidFill>
              <w14:schemeClr w14:val="tx1"/>
            </w14:solidFill>
          </w14:textFill>
        </w:rPr>
        <w:t>省生态环境厅将开发行政处罚裁量计算器，供全省各级生态环境部门参考使用。</w:t>
      </w:r>
    </w:p>
    <w:p>
      <w:pPr>
        <w:widowControl w:val="0"/>
        <w:kinsoku/>
        <w:autoSpaceDE/>
        <w:autoSpaceDN/>
        <w:adjustRightInd/>
        <w:snapToGrid/>
        <w:spacing w:line="560" w:lineRule="exact"/>
        <w:ind w:firstLine="640" w:firstLineChars="200"/>
        <w:jc w:val="both"/>
        <w:rPr>
          <w:rFonts w:ascii="Times New Roman" w:hAnsi="Times New Roman" w:cs="Times New Roman"/>
          <w:color w:val="000000" w:themeColor="text1"/>
          <w:sz w:val="32"/>
          <w:szCs w:val="32"/>
          <w:lang w:eastAsia="zh-CN"/>
          <w14:textFill>
            <w14:solidFill>
              <w14:schemeClr w14:val="tx1"/>
            </w14:solidFill>
          </w14:textFill>
        </w:rPr>
      </w:pPr>
      <w:r>
        <w:rPr>
          <w:rFonts w:ascii="Times New Roman" w:hAnsi="Times New Roman" w:eastAsia="方正黑体_GBK" w:cs="Times New Roman"/>
          <w:color w:val="000000" w:themeColor="text1"/>
          <w:sz w:val="32"/>
          <w:szCs w:val="32"/>
          <w:lang w:eastAsia="zh-CN"/>
          <w14:textFill>
            <w14:solidFill>
              <w14:schemeClr w14:val="tx1"/>
            </w14:solidFill>
          </w14:textFill>
        </w:rPr>
        <w:t>第七条【从重处罚】</w:t>
      </w:r>
      <w:r>
        <w:rPr>
          <w:rFonts w:ascii="Times New Roman" w:hAnsi="Times New Roman" w:eastAsia="方正仿宋_GBK" w:cs="Times New Roman"/>
          <w:color w:val="000000" w:themeColor="text1"/>
          <w:sz w:val="32"/>
          <w:szCs w:val="32"/>
          <w:lang w:eastAsia="zh-CN"/>
          <w14:textFill>
            <w14:solidFill>
              <w14:schemeClr w14:val="tx1"/>
            </w14:solidFill>
          </w14:textFill>
        </w:rPr>
        <w:t>有下列情形之一的，可以从重处罚。</w:t>
      </w:r>
    </w:p>
    <w:p>
      <w:pPr>
        <w:widowControl w:val="0"/>
        <w:kinsoku/>
        <w:topLinePunct/>
        <w:autoSpaceDE/>
        <w:autoSpaceDN/>
        <w:adjustRightInd/>
        <w:snapToGrid/>
        <w:spacing w:line="560" w:lineRule="exact"/>
        <w:ind w:firstLine="640" w:firstLineChars="200"/>
        <w:jc w:val="both"/>
        <w:textAlignment w:val="top"/>
        <w:rPr>
          <w:rFonts w:ascii="Times New Roman" w:hAnsi="Times New Roman" w:eastAsia="方正仿宋_GBK" w:cs="Times New Roman"/>
          <w:color w:val="000000" w:themeColor="text1"/>
          <w:sz w:val="32"/>
          <w:szCs w:val="32"/>
          <w:lang w:eastAsia="zh-CN"/>
          <w14:textFill>
            <w14:solidFill>
              <w14:schemeClr w14:val="tx1"/>
            </w14:solidFill>
          </w14:textFill>
        </w:rPr>
      </w:pPr>
      <w:r>
        <w:rPr>
          <w:rFonts w:ascii="Times New Roman" w:hAnsi="Times New Roman" w:eastAsia="方正仿宋_GBK" w:cs="Times New Roman"/>
          <w:color w:val="000000" w:themeColor="text1"/>
          <w:sz w:val="32"/>
          <w:szCs w:val="32"/>
          <w:lang w:eastAsia="zh-CN"/>
          <w14:textFill>
            <w14:solidFill>
              <w14:schemeClr w14:val="tx1"/>
            </w14:solidFill>
          </w14:textFill>
        </w:rPr>
        <w:t>（一）两年内因同类环境违法行为被处罚3次（含3次）以上的。</w:t>
      </w:r>
    </w:p>
    <w:p>
      <w:pPr>
        <w:widowControl w:val="0"/>
        <w:kinsoku/>
        <w:topLinePunct/>
        <w:autoSpaceDE/>
        <w:autoSpaceDN/>
        <w:adjustRightInd/>
        <w:snapToGrid/>
        <w:spacing w:line="560" w:lineRule="exact"/>
        <w:ind w:firstLine="640" w:firstLineChars="200"/>
        <w:jc w:val="both"/>
        <w:textAlignment w:val="top"/>
        <w:rPr>
          <w:rFonts w:ascii="Times New Roman" w:hAnsi="Times New Roman" w:eastAsia="方正仿宋_GBK" w:cs="Times New Roman"/>
          <w:color w:val="000000" w:themeColor="text1"/>
          <w:sz w:val="32"/>
          <w:szCs w:val="32"/>
          <w:lang w:eastAsia="zh-CN"/>
          <w14:textFill>
            <w14:solidFill>
              <w14:schemeClr w14:val="tx1"/>
            </w14:solidFill>
          </w14:textFill>
        </w:rPr>
      </w:pPr>
      <w:r>
        <w:rPr>
          <w:rFonts w:ascii="Times New Roman" w:hAnsi="Times New Roman" w:eastAsia="方正仿宋_GBK" w:cs="Times New Roman"/>
          <w:color w:val="000000" w:themeColor="text1"/>
          <w:sz w:val="32"/>
          <w:szCs w:val="32"/>
          <w:lang w:eastAsia="zh-CN"/>
          <w14:textFill>
            <w14:solidFill>
              <w14:schemeClr w14:val="tx1"/>
            </w14:solidFill>
          </w14:textFill>
        </w:rPr>
        <w:t>（二）重污染天气预警期间实施超标排放大气污染物等涉气环境违法行为的。</w:t>
      </w:r>
    </w:p>
    <w:p>
      <w:pPr>
        <w:widowControl w:val="0"/>
        <w:kinsoku/>
        <w:topLinePunct/>
        <w:autoSpaceDE/>
        <w:autoSpaceDN/>
        <w:adjustRightInd/>
        <w:snapToGrid/>
        <w:spacing w:line="560" w:lineRule="exact"/>
        <w:ind w:firstLine="640" w:firstLineChars="200"/>
        <w:jc w:val="both"/>
        <w:textAlignment w:val="top"/>
        <w:rPr>
          <w:rFonts w:ascii="Times New Roman" w:hAnsi="Times New Roman" w:eastAsia="方正仿宋_GBK" w:cs="Times New Roman"/>
          <w:color w:val="000000" w:themeColor="text1"/>
          <w:sz w:val="32"/>
          <w:szCs w:val="32"/>
          <w:lang w:eastAsia="zh-CN"/>
          <w14:textFill>
            <w14:solidFill>
              <w14:schemeClr w14:val="tx1"/>
            </w14:solidFill>
          </w14:textFill>
        </w:rPr>
      </w:pP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（三）对九大高原湖泊造成水质污染、水生态环境破坏等</w:t>
      </w:r>
      <w:r>
        <w:rPr>
          <w:rFonts w:ascii="Times New Roman" w:hAnsi="Times New Roman" w:eastAsia="方正仿宋_GBK" w:cs="Times New Roman"/>
          <w:color w:val="000000" w:themeColor="text1"/>
          <w:sz w:val="32"/>
          <w:szCs w:val="32"/>
          <w:lang w:eastAsia="zh-CN"/>
          <w14:textFill>
            <w14:solidFill>
              <w14:schemeClr w14:val="tx1"/>
            </w14:solidFill>
          </w14:textFill>
        </w:rPr>
        <w:t>环境违法行为的</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p>
    <w:p>
      <w:pPr>
        <w:widowControl w:val="0"/>
        <w:kinsoku/>
        <w:topLinePunct/>
        <w:autoSpaceDE/>
        <w:autoSpaceDN/>
        <w:adjustRightInd/>
        <w:snapToGrid/>
        <w:spacing w:line="560" w:lineRule="exact"/>
        <w:ind w:firstLine="640" w:firstLineChars="200"/>
        <w:jc w:val="both"/>
        <w:textAlignment w:val="top"/>
        <w:rPr>
          <w:rFonts w:ascii="Times New Roman" w:hAnsi="Times New Roman" w:eastAsia="方正仿宋_GBK" w:cs="Times New Roman"/>
          <w:color w:val="000000" w:themeColor="text1"/>
          <w:sz w:val="32"/>
          <w:szCs w:val="32"/>
          <w:lang w:eastAsia="zh-CN"/>
          <w14:textFill>
            <w14:solidFill>
              <w14:schemeClr w14:val="tx1"/>
            </w14:solidFill>
          </w14:textFill>
        </w:rPr>
      </w:pPr>
      <w:r>
        <w:rPr>
          <w:rFonts w:ascii="Times New Roman" w:hAnsi="Times New Roman" w:eastAsia="方正仿宋_GBK" w:cs="Times New Roman"/>
          <w:color w:val="000000" w:themeColor="text1"/>
          <w:sz w:val="32"/>
          <w:szCs w:val="32"/>
          <w:lang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四</w:t>
      </w:r>
      <w:r>
        <w:rPr>
          <w:rFonts w:ascii="Times New Roman" w:hAnsi="Times New Roman" w:eastAsia="方正仿宋_GBK" w:cs="Times New Roman"/>
          <w:color w:val="000000" w:themeColor="text1"/>
          <w:sz w:val="32"/>
          <w:szCs w:val="32"/>
          <w:lang w:eastAsia="zh-CN"/>
          <w14:textFill>
            <w14:solidFill>
              <w14:schemeClr w14:val="tx1"/>
            </w14:solidFill>
          </w14:textFill>
        </w:rPr>
        <w:t>）在案件查处中对执法人员进行威胁、辱骂、殴打、恐吓或者打击报复的，或者对举报人、证人进行打击报复的。</w:t>
      </w:r>
    </w:p>
    <w:p>
      <w:pPr>
        <w:widowControl w:val="0"/>
        <w:kinsoku/>
        <w:topLinePunct/>
        <w:autoSpaceDE/>
        <w:autoSpaceDN/>
        <w:adjustRightInd/>
        <w:snapToGrid/>
        <w:spacing w:line="560" w:lineRule="exact"/>
        <w:ind w:firstLine="640" w:firstLineChars="200"/>
        <w:jc w:val="both"/>
        <w:textAlignment w:val="top"/>
        <w:rPr>
          <w:rFonts w:ascii="Times New Roman" w:hAnsi="Times New Roman" w:eastAsia="方正仿宋_GBK" w:cs="Times New Roman"/>
          <w:color w:val="000000" w:themeColor="text1"/>
          <w:sz w:val="32"/>
          <w:szCs w:val="32"/>
          <w:lang w:eastAsia="zh-CN"/>
          <w14:textFill>
            <w14:solidFill>
              <w14:schemeClr w14:val="tx1"/>
            </w14:solidFill>
          </w14:textFill>
        </w:rPr>
      </w:pPr>
      <w:r>
        <w:rPr>
          <w:rFonts w:ascii="Times New Roman" w:hAnsi="Times New Roman" w:eastAsia="方正仿宋_GBK" w:cs="Times New Roman"/>
          <w:color w:val="000000" w:themeColor="text1"/>
          <w:sz w:val="32"/>
          <w:szCs w:val="32"/>
          <w:lang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五</w:t>
      </w:r>
      <w:r>
        <w:rPr>
          <w:rFonts w:ascii="Times New Roman" w:hAnsi="Times New Roman" w:eastAsia="方正仿宋_GBK" w:cs="Times New Roman"/>
          <w:color w:val="000000" w:themeColor="text1"/>
          <w:sz w:val="32"/>
          <w:szCs w:val="32"/>
          <w:lang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环境违法行为造成跨行政区域环境污染</w:t>
      </w:r>
      <w:r>
        <w:rPr>
          <w:rFonts w:ascii="Times New Roman" w:hAnsi="Times New Roman" w:eastAsia="方正仿宋_GBK" w:cs="Times New Roman"/>
          <w:color w:val="000000" w:themeColor="text1"/>
          <w:sz w:val="32"/>
          <w:szCs w:val="32"/>
          <w:lang w:eastAsia="zh-CN"/>
          <w14:textFill>
            <w14:solidFill>
              <w14:schemeClr w14:val="tx1"/>
            </w14:solidFill>
          </w14:textFill>
        </w:rPr>
        <w:t>或生态破坏的。</w:t>
      </w:r>
    </w:p>
    <w:p>
      <w:pPr>
        <w:widowControl w:val="0"/>
        <w:kinsoku/>
        <w:topLinePunct/>
        <w:autoSpaceDE/>
        <w:autoSpaceDN/>
        <w:adjustRightInd/>
        <w:snapToGrid/>
        <w:spacing w:line="560" w:lineRule="exact"/>
        <w:ind w:firstLine="640" w:firstLineChars="200"/>
        <w:jc w:val="both"/>
        <w:textAlignment w:val="top"/>
        <w:rPr>
          <w:rFonts w:ascii="Times New Roman" w:hAnsi="Times New Roman" w:eastAsia="方正仿宋_GBK" w:cs="Times New Roman"/>
          <w:color w:val="000000" w:themeColor="text1"/>
          <w:sz w:val="32"/>
          <w:szCs w:val="32"/>
          <w:lang w:eastAsia="zh-CN"/>
          <w14:textFill>
            <w14:solidFill>
              <w14:schemeClr w14:val="tx1"/>
            </w14:solidFill>
          </w14:textFill>
        </w:rPr>
      </w:pPr>
      <w:bookmarkStart w:id="18" w:name="bookmark15"/>
      <w:bookmarkEnd w:id="18"/>
      <w:r>
        <w:rPr>
          <w:rFonts w:ascii="Times New Roman" w:hAnsi="Times New Roman" w:eastAsia="方正仿宋_GBK" w:cs="Times New Roman"/>
          <w:color w:val="000000" w:themeColor="text1"/>
          <w:sz w:val="32"/>
          <w:szCs w:val="32"/>
          <w:lang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六</w:t>
      </w:r>
      <w:r>
        <w:rPr>
          <w:rFonts w:ascii="Times New Roman" w:hAnsi="Times New Roman" w:eastAsia="方正仿宋_GBK" w:cs="Times New Roman"/>
          <w:color w:val="000000" w:themeColor="text1"/>
          <w:sz w:val="32"/>
          <w:szCs w:val="32"/>
          <w:lang w:eastAsia="zh-CN"/>
          <w14:textFill>
            <w14:solidFill>
              <w14:schemeClr w14:val="tx1"/>
            </w14:solidFill>
          </w14:textFill>
        </w:rPr>
        <w:t>）环境违法行为引发集访（5人以上）等重大群体性事件，电视、电台、报刊、网络等主流媒体曝光报道等不良社会反响的。</w:t>
      </w:r>
    </w:p>
    <w:p>
      <w:pPr>
        <w:widowControl w:val="0"/>
        <w:kinsoku/>
        <w:topLinePunct/>
        <w:autoSpaceDE/>
        <w:autoSpaceDN/>
        <w:adjustRightInd/>
        <w:snapToGrid/>
        <w:spacing w:line="560" w:lineRule="exact"/>
        <w:ind w:firstLine="640" w:firstLineChars="200"/>
        <w:jc w:val="both"/>
        <w:textAlignment w:val="top"/>
        <w:rPr>
          <w:rFonts w:ascii="Times New Roman" w:hAnsi="Times New Roman" w:eastAsia="方正仿宋_GBK" w:cs="Times New Roman"/>
          <w:color w:val="000000" w:themeColor="text1"/>
          <w:sz w:val="32"/>
          <w:szCs w:val="32"/>
          <w:lang w:eastAsia="zh-CN"/>
          <w14:textFill>
            <w14:solidFill>
              <w14:schemeClr w14:val="tx1"/>
            </w14:solidFill>
          </w14:textFill>
        </w:rPr>
      </w:pPr>
      <w:r>
        <w:rPr>
          <w:rFonts w:ascii="Times New Roman" w:hAnsi="Times New Roman" w:eastAsia="方正仿宋_GBK" w:cs="Times New Roman"/>
          <w:color w:val="000000" w:themeColor="text1"/>
          <w:sz w:val="32"/>
          <w:szCs w:val="32"/>
          <w:lang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七</w:t>
      </w:r>
      <w:r>
        <w:rPr>
          <w:rFonts w:ascii="Times New Roman" w:hAnsi="Times New Roman" w:eastAsia="方正仿宋_GBK" w:cs="Times New Roman"/>
          <w:color w:val="000000" w:themeColor="text1"/>
          <w:sz w:val="32"/>
          <w:szCs w:val="32"/>
          <w:lang w:eastAsia="zh-CN"/>
          <w14:textFill>
            <w14:solidFill>
              <w14:schemeClr w14:val="tx1"/>
            </w14:solidFill>
          </w14:textFill>
        </w:rPr>
        <w:t>）其他具有从重情节的。</w:t>
      </w:r>
    </w:p>
    <w:p>
      <w:pPr>
        <w:widowControl w:val="0"/>
        <w:kinsoku/>
        <w:topLinePunct/>
        <w:autoSpaceDE/>
        <w:autoSpaceDN/>
        <w:adjustRightInd/>
        <w:snapToGrid/>
        <w:spacing w:line="560" w:lineRule="exact"/>
        <w:ind w:firstLine="640" w:firstLineChars="200"/>
        <w:jc w:val="both"/>
        <w:textAlignment w:val="top"/>
        <w:rPr>
          <w:rFonts w:ascii="Times New Roman" w:hAnsi="Times New Roman" w:eastAsia="方正仿宋_GBK" w:cs="Times New Roman"/>
          <w:color w:val="000000" w:themeColor="text1"/>
          <w:sz w:val="32"/>
          <w:szCs w:val="32"/>
          <w:lang w:eastAsia="zh-CN"/>
          <w14:textFill>
            <w14:solidFill>
              <w14:schemeClr w14:val="tx1"/>
            </w14:solidFill>
          </w14:textFill>
        </w:rPr>
      </w:pP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对符合从重处罚条件的案件，经集体讨论通过后，可以在裁量基准表计算处罚金额的基础上增加20%以内的处罚。从重处罚后的实际处罚金额应以相应处罚幅度最高的法定罚款金额为限。</w:t>
      </w:r>
    </w:p>
    <w:p>
      <w:pPr>
        <w:widowControl w:val="0"/>
        <w:kinsoku/>
        <w:autoSpaceDE/>
        <w:autoSpaceDN/>
        <w:adjustRightInd/>
        <w:snapToGrid/>
        <w:spacing w:line="560" w:lineRule="exact"/>
        <w:ind w:firstLine="640" w:firstLineChars="200"/>
        <w:jc w:val="both"/>
        <w:rPr>
          <w:rFonts w:ascii="Times New Roman" w:hAnsi="Times New Roman" w:eastAsia="方正仿宋_GBK" w:cs="Times New Roman"/>
          <w:b/>
          <w:bCs/>
          <w:color w:val="auto"/>
          <w:sz w:val="32"/>
          <w:szCs w:val="32"/>
          <w:lang w:eastAsia="zh-CN"/>
        </w:rPr>
      </w:pPr>
      <w:r>
        <w:rPr>
          <w:rFonts w:ascii="Times New Roman" w:hAnsi="Times New Roman" w:eastAsia="方正黑体_GBK" w:cs="Times New Roman"/>
          <w:b/>
          <w:bCs/>
          <w:color w:val="auto"/>
          <w:sz w:val="32"/>
          <w:szCs w:val="32"/>
          <w:lang w:eastAsia="zh-CN"/>
        </w:rPr>
        <w:t>第八条【从轻或减轻处罚】</w:t>
      </w:r>
      <w:r>
        <w:rPr>
          <w:rFonts w:ascii="Times New Roman" w:hAnsi="Times New Roman" w:eastAsia="方正仿宋_GBK" w:cs="Times New Roman"/>
          <w:b/>
          <w:bCs/>
          <w:color w:val="auto"/>
          <w:sz w:val="32"/>
          <w:szCs w:val="32"/>
          <w:lang w:eastAsia="zh-CN"/>
        </w:rPr>
        <w:t>有下列情形之一的，应当依法从轻或者减轻行政处罚</w:t>
      </w:r>
      <w:r>
        <w:rPr>
          <w:rFonts w:hint="eastAsia" w:ascii="Times New Roman" w:hAnsi="Times New Roman" w:eastAsia="方正仿宋_GBK" w:cs="Times New Roman"/>
          <w:b/>
          <w:bCs/>
          <w:color w:val="auto"/>
          <w:sz w:val="32"/>
          <w:szCs w:val="32"/>
          <w:lang w:eastAsia="zh-CN"/>
        </w:rPr>
        <w:t>。</w:t>
      </w:r>
    </w:p>
    <w:p>
      <w:pPr>
        <w:widowControl w:val="0"/>
        <w:kinsoku/>
        <w:topLinePunct/>
        <w:autoSpaceDE/>
        <w:autoSpaceDN/>
        <w:adjustRightInd/>
        <w:snapToGrid/>
        <w:spacing w:line="560" w:lineRule="exact"/>
        <w:ind w:firstLine="640" w:firstLineChars="200"/>
        <w:jc w:val="both"/>
        <w:textAlignment w:val="top"/>
        <w:rPr>
          <w:rFonts w:ascii="Times New Roman" w:hAnsi="Times New Roman" w:eastAsia="方正仿宋_GBK" w:cs="Times New Roman"/>
          <w:color w:val="000000" w:themeColor="text1"/>
          <w:sz w:val="32"/>
          <w:szCs w:val="32"/>
          <w:lang w:eastAsia="zh-CN"/>
          <w14:textFill>
            <w14:solidFill>
              <w14:schemeClr w14:val="tx1"/>
            </w14:solidFill>
          </w14:textFill>
        </w:rPr>
      </w:pPr>
      <w:r>
        <w:rPr>
          <w:rFonts w:ascii="Times New Roman" w:hAnsi="Times New Roman" w:eastAsia="方正仿宋_GBK" w:cs="Times New Roman"/>
          <w:color w:val="000000" w:themeColor="text1"/>
          <w:sz w:val="32"/>
          <w:szCs w:val="32"/>
          <w:lang w:eastAsia="zh-CN"/>
          <w14:textFill>
            <w14:solidFill>
              <w14:schemeClr w14:val="tx1"/>
            </w14:solidFill>
          </w14:textFill>
        </w:rPr>
        <w:t>（一）主动消除或者减轻</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生态</w:t>
      </w:r>
      <w:r>
        <w:rPr>
          <w:rFonts w:ascii="Times New Roman" w:hAnsi="Times New Roman" w:eastAsia="方正仿宋_GBK" w:cs="Times New Roman"/>
          <w:color w:val="000000" w:themeColor="text1"/>
          <w:sz w:val="32"/>
          <w:szCs w:val="32"/>
          <w:lang w:eastAsia="zh-CN"/>
          <w14:textFill>
            <w14:solidFill>
              <w14:schemeClr w14:val="tx1"/>
            </w14:solidFill>
          </w14:textFill>
        </w:rPr>
        <w:t>环境违法行为危害后果的。</w:t>
      </w:r>
    </w:p>
    <w:p>
      <w:pPr>
        <w:widowControl w:val="0"/>
        <w:kinsoku/>
        <w:topLinePunct/>
        <w:autoSpaceDE/>
        <w:autoSpaceDN/>
        <w:adjustRightInd/>
        <w:snapToGrid/>
        <w:spacing w:line="560" w:lineRule="exact"/>
        <w:ind w:firstLine="640" w:firstLineChars="200"/>
        <w:jc w:val="both"/>
        <w:textAlignment w:val="top"/>
        <w:rPr>
          <w:rFonts w:ascii="Times New Roman" w:hAnsi="Times New Roman" w:eastAsia="方正仿宋_GBK" w:cs="Times New Roman"/>
          <w:color w:val="000000" w:themeColor="text1"/>
          <w:sz w:val="32"/>
          <w:szCs w:val="32"/>
          <w:lang w:eastAsia="zh-CN"/>
          <w14:textFill>
            <w14:solidFill>
              <w14:schemeClr w14:val="tx1"/>
            </w14:solidFill>
          </w14:textFill>
        </w:rPr>
      </w:pPr>
      <w:r>
        <w:rPr>
          <w:rFonts w:ascii="Times New Roman" w:hAnsi="Times New Roman" w:eastAsia="方正仿宋_GBK" w:cs="Times New Roman"/>
          <w:color w:val="000000" w:themeColor="text1"/>
          <w:sz w:val="32"/>
          <w:szCs w:val="32"/>
          <w:lang w:eastAsia="zh-CN"/>
          <w14:textFill>
            <w14:solidFill>
              <w14:schemeClr w14:val="tx1"/>
            </w14:solidFill>
          </w14:textFill>
        </w:rPr>
        <w:t>（二）受他人胁迫或者诱骗实施环境违法行为的。</w:t>
      </w:r>
    </w:p>
    <w:p>
      <w:pPr>
        <w:widowControl w:val="0"/>
        <w:kinsoku/>
        <w:topLinePunct/>
        <w:autoSpaceDE/>
        <w:autoSpaceDN/>
        <w:adjustRightInd/>
        <w:snapToGrid/>
        <w:spacing w:line="560" w:lineRule="exact"/>
        <w:ind w:firstLine="640" w:firstLineChars="200"/>
        <w:jc w:val="both"/>
        <w:textAlignment w:val="top"/>
        <w:rPr>
          <w:rFonts w:ascii="Times New Roman" w:hAnsi="Times New Roman" w:eastAsia="方正仿宋_GBK" w:cs="Times New Roman"/>
          <w:color w:val="000000" w:themeColor="text1"/>
          <w:sz w:val="32"/>
          <w:szCs w:val="32"/>
          <w:lang w:eastAsia="zh-CN"/>
          <w14:textFill>
            <w14:solidFill>
              <w14:schemeClr w14:val="tx1"/>
            </w14:solidFill>
          </w14:textFill>
        </w:rPr>
      </w:pPr>
      <w:r>
        <w:rPr>
          <w:rFonts w:ascii="Times New Roman" w:hAnsi="Times New Roman" w:eastAsia="方正仿宋_GBK" w:cs="Times New Roman"/>
          <w:color w:val="000000" w:themeColor="text1"/>
          <w:sz w:val="32"/>
          <w:szCs w:val="32"/>
          <w:lang w:eastAsia="zh-CN"/>
          <w14:textFill>
            <w14:solidFill>
              <w14:schemeClr w14:val="tx1"/>
            </w14:solidFill>
          </w14:textFill>
        </w:rPr>
        <w:t>（三）</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主动供述生态环境主管部门尚未掌握的生态环境违法行为的。</w:t>
      </w:r>
    </w:p>
    <w:p>
      <w:pPr>
        <w:widowControl w:val="0"/>
        <w:kinsoku/>
        <w:topLinePunct/>
        <w:autoSpaceDE/>
        <w:autoSpaceDN/>
        <w:adjustRightInd/>
        <w:snapToGrid/>
        <w:spacing w:line="560" w:lineRule="exact"/>
        <w:ind w:firstLine="640" w:firstLineChars="200"/>
        <w:jc w:val="both"/>
        <w:textAlignment w:val="top"/>
        <w:rPr>
          <w:rFonts w:ascii="Times New Roman" w:hAnsi="Times New Roman" w:eastAsia="方正仿宋_GBK" w:cs="Times New Roman"/>
          <w:color w:val="000000" w:themeColor="text1"/>
          <w:sz w:val="32"/>
          <w:szCs w:val="32"/>
          <w:lang w:eastAsia="zh-CN"/>
          <w14:textFill>
            <w14:solidFill>
              <w14:schemeClr w14:val="tx1"/>
            </w14:solidFill>
          </w14:textFill>
        </w:rPr>
      </w:pP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（四）</w:t>
      </w:r>
      <w:r>
        <w:rPr>
          <w:rFonts w:ascii="Times New Roman" w:hAnsi="Times New Roman" w:eastAsia="方正仿宋_GBK" w:cs="Times New Roman"/>
          <w:color w:val="000000" w:themeColor="text1"/>
          <w:sz w:val="32"/>
          <w:szCs w:val="32"/>
          <w:lang w:eastAsia="zh-CN"/>
          <w14:textFill>
            <w14:solidFill>
              <w14:schemeClr w14:val="tx1"/>
            </w14:solidFill>
          </w14:textFill>
        </w:rPr>
        <w:t>配合生态环境部门查处环境违法行为有立功表现的。</w:t>
      </w:r>
    </w:p>
    <w:p>
      <w:pPr>
        <w:widowControl w:val="0"/>
        <w:kinsoku/>
        <w:topLinePunct/>
        <w:autoSpaceDE/>
        <w:autoSpaceDN/>
        <w:adjustRightInd/>
        <w:snapToGrid/>
        <w:spacing w:line="560" w:lineRule="exact"/>
        <w:ind w:firstLine="640" w:firstLineChars="200"/>
        <w:jc w:val="both"/>
        <w:textAlignment w:val="top"/>
        <w:rPr>
          <w:rFonts w:ascii="Times New Roman" w:hAnsi="Times New Roman" w:eastAsia="方正仿宋_GBK" w:cs="Times New Roman"/>
          <w:b/>
          <w:bCs/>
          <w:color w:val="auto"/>
          <w:sz w:val="32"/>
          <w:szCs w:val="32"/>
          <w:lang w:eastAsia="zh-CN"/>
        </w:rPr>
      </w:pPr>
      <w:r>
        <w:rPr>
          <w:rFonts w:ascii="Times New Roman" w:hAnsi="Times New Roman" w:eastAsia="方正仿宋_GBK" w:cs="Times New Roman"/>
          <w:b/>
          <w:bCs/>
          <w:color w:val="auto"/>
          <w:sz w:val="32"/>
          <w:szCs w:val="32"/>
          <w:lang w:eastAsia="zh-CN"/>
        </w:rPr>
        <w:t>（</w:t>
      </w:r>
      <w:r>
        <w:rPr>
          <w:rFonts w:hint="eastAsia" w:ascii="Times New Roman" w:hAnsi="Times New Roman" w:eastAsia="方正仿宋_GBK" w:cs="Times New Roman"/>
          <w:b/>
          <w:bCs/>
          <w:color w:val="auto"/>
          <w:sz w:val="32"/>
          <w:szCs w:val="32"/>
          <w:lang w:eastAsia="zh-CN"/>
        </w:rPr>
        <w:t>五</w:t>
      </w:r>
      <w:r>
        <w:rPr>
          <w:rFonts w:ascii="Times New Roman" w:hAnsi="Times New Roman" w:eastAsia="方正仿宋_GBK" w:cs="Times New Roman"/>
          <w:b/>
          <w:bCs/>
          <w:color w:val="auto"/>
          <w:sz w:val="32"/>
          <w:szCs w:val="32"/>
          <w:lang w:eastAsia="zh-CN"/>
        </w:rPr>
        <w:t>）</w:t>
      </w:r>
      <w:r>
        <w:rPr>
          <w:rFonts w:hint="eastAsia" w:ascii="Times New Roman" w:hAnsi="Times New Roman" w:eastAsia="方正仿宋_GBK" w:cs="Times New Roman"/>
          <w:b/>
          <w:bCs/>
          <w:color w:val="auto"/>
          <w:sz w:val="32"/>
          <w:szCs w:val="32"/>
          <w:lang w:eastAsia="zh-CN"/>
        </w:rPr>
        <w:t>积极履行生态环境损害赔偿责任的。</w:t>
      </w:r>
    </w:p>
    <w:p>
      <w:pPr>
        <w:widowControl w:val="0"/>
        <w:kinsoku/>
        <w:topLinePunct/>
        <w:autoSpaceDE/>
        <w:autoSpaceDN/>
        <w:adjustRightInd/>
        <w:snapToGrid/>
        <w:spacing w:line="560" w:lineRule="exact"/>
        <w:ind w:firstLine="640" w:firstLineChars="200"/>
        <w:jc w:val="both"/>
        <w:textAlignment w:val="top"/>
        <w:rPr>
          <w:rFonts w:ascii="Times New Roman" w:hAnsi="Times New Roman" w:eastAsia="方正仿宋_GBK" w:cs="Times New Roman"/>
          <w:color w:val="000000" w:themeColor="text1"/>
          <w:sz w:val="32"/>
          <w:szCs w:val="32"/>
          <w:lang w:eastAsia="zh-CN"/>
          <w14:textFill>
            <w14:solidFill>
              <w14:schemeClr w14:val="tx1"/>
            </w14:solidFill>
          </w14:textFill>
        </w:rPr>
      </w:pP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（六）法律、法规、规章规定的</w:t>
      </w:r>
      <w:r>
        <w:rPr>
          <w:rFonts w:ascii="Times New Roman" w:hAnsi="Times New Roman" w:eastAsia="方正仿宋_GBK" w:cs="Times New Roman"/>
          <w:color w:val="000000" w:themeColor="text1"/>
          <w:sz w:val="32"/>
          <w:szCs w:val="32"/>
          <w:lang w:eastAsia="zh-CN"/>
          <w14:textFill>
            <w14:solidFill>
              <w14:schemeClr w14:val="tx1"/>
            </w14:solidFill>
          </w14:textFill>
        </w:rPr>
        <w:t>其他依法从轻或者减轻行政处罚的。</w:t>
      </w:r>
    </w:p>
    <w:p>
      <w:pPr>
        <w:widowControl w:val="0"/>
        <w:kinsoku/>
        <w:topLinePunct/>
        <w:autoSpaceDE/>
        <w:autoSpaceDN/>
        <w:adjustRightInd/>
        <w:snapToGrid/>
        <w:spacing w:line="560" w:lineRule="exact"/>
        <w:ind w:firstLine="640" w:firstLineChars="200"/>
        <w:jc w:val="both"/>
        <w:textAlignment w:val="top"/>
        <w:rPr>
          <w:rFonts w:ascii="Times New Roman" w:hAnsi="Times New Roman" w:eastAsia="方正仿宋_GBK" w:cs="Times New Roman"/>
          <w:b/>
          <w:bCs/>
          <w:color w:val="auto"/>
          <w:sz w:val="32"/>
          <w:szCs w:val="32"/>
          <w:lang w:eastAsia="zh-CN"/>
        </w:rPr>
      </w:pPr>
      <w:r>
        <w:rPr>
          <w:rFonts w:hint="eastAsia" w:ascii="Times New Roman" w:hAnsi="Times New Roman" w:eastAsia="方正仿宋_GBK" w:cs="Times New Roman"/>
          <w:b/>
          <w:bCs/>
          <w:color w:val="auto"/>
          <w:sz w:val="32"/>
          <w:szCs w:val="32"/>
          <w:lang w:eastAsia="zh-CN"/>
        </w:rPr>
        <w:t>在裁量权基准表计算后，还有上述情形的，经集体讨论通过后，可以在裁量权基准表计算处罚金额的基础上减少20%以内进行处罚，减少后的罚款金额，未超出最低法定罚款金额的，为从轻处罚，超出最低法定罚款金额限度的，为减轻处罚。</w:t>
      </w:r>
    </w:p>
    <w:p>
      <w:pPr>
        <w:widowControl w:val="0"/>
        <w:kinsoku/>
        <w:autoSpaceDE/>
        <w:autoSpaceDN/>
        <w:adjustRightInd/>
        <w:snapToGrid/>
        <w:spacing w:line="560" w:lineRule="exact"/>
        <w:ind w:firstLine="640" w:firstLineChars="200"/>
        <w:jc w:val="both"/>
        <w:rPr>
          <w:rFonts w:ascii="Times New Roman" w:hAnsi="Times New Roman" w:cs="Times New Roman"/>
          <w:color w:val="000000" w:themeColor="text1"/>
          <w:sz w:val="32"/>
          <w:szCs w:val="32"/>
          <w:lang w:eastAsia="zh-CN"/>
          <w14:textFill>
            <w14:solidFill>
              <w14:schemeClr w14:val="tx1"/>
            </w14:solidFill>
          </w14:textFill>
        </w:rPr>
      </w:pPr>
      <w:r>
        <w:rPr>
          <w:rFonts w:ascii="Times New Roman" w:hAnsi="Times New Roman" w:eastAsia="方正黑体_GBK" w:cs="Times New Roman"/>
          <w:color w:val="000000" w:themeColor="text1"/>
          <w:sz w:val="32"/>
          <w:szCs w:val="32"/>
          <w:lang w:eastAsia="zh-CN"/>
          <w14:textFill>
            <w14:solidFill>
              <w14:schemeClr w14:val="tx1"/>
            </w14:solidFill>
          </w14:textFill>
        </w:rPr>
        <w:t>第九条【免</w:t>
      </w:r>
      <w:r>
        <w:rPr>
          <w:rFonts w:hint="eastAsia" w:ascii="Times New Roman" w:hAnsi="Times New Roman" w:eastAsia="方正黑体_GBK" w:cs="Times New Roman"/>
          <w:color w:val="000000" w:themeColor="text1"/>
          <w:sz w:val="32"/>
          <w:szCs w:val="32"/>
          <w:lang w:eastAsia="zh-CN"/>
          <w14:textFill>
            <w14:solidFill>
              <w14:schemeClr w14:val="tx1"/>
            </w14:solidFill>
          </w14:textFill>
        </w:rPr>
        <w:t>予</w:t>
      </w:r>
      <w:r>
        <w:rPr>
          <w:rFonts w:ascii="Times New Roman" w:hAnsi="Times New Roman" w:eastAsia="方正黑体_GBK" w:cs="Times New Roman"/>
          <w:color w:val="000000" w:themeColor="text1"/>
          <w:sz w:val="32"/>
          <w:szCs w:val="32"/>
          <w:lang w:eastAsia="zh-CN"/>
          <w14:textFill>
            <w14:solidFill>
              <w14:schemeClr w14:val="tx1"/>
            </w14:solidFill>
          </w14:textFill>
        </w:rPr>
        <w:t>处罚】</w:t>
      </w:r>
      <w:r>
        <w:rPr>
          <w:rFonts w:ascii="Times New Roman" w:hAnsi="Times New Roman" w:eastAsia="方正仿宋_GBK" w:cs="Times New Roman"/>
          <w:color w:val="000000" w:themeColor="text1"/>
          <w:sz w:val="32"/>
          <w:szCs w:val="32"/>
          <w:lang w:eastAsia="zh-CN"/>
          <w14:textFill>
            <w14:solidFill>
              <w14:schemeClr w14:val="tx1"/>
            </w14:solidFill>
          </w14:textFill>
        </w:rPr>
        <w:t>有下列情形之一的，可以免</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予</w:t>
      </w:r>
      <w:r>
        <w:rPr>
          <w:rFonts w:ascii="Times New Roman" w:hAnsi="Times New Roman" w:eastAsia="方正仿宋_GBK" w:cs="Times New Roman"/>
          <w:color w:val="000000" w:themeColor="text1"/>
          <w:sz w:val="32"/>
          <w:szCs w:val="32"/>
          <w:lang w:eastAsia="zh-CN"/>
          <w14:textFill>
            <w14:solidFill>
              <w14:schemeClr w14:val="tx1"/>
            </w14:solidFill>
          </w14:textFill>
        </w:rPr>
        <w:t>处罚。</w:t>
      </w:r>
    </w:p>
    <w:p>
      <w:pPr>
        <w:widowControl w:val="0"/>
        <w:kinsoku/>
        <w:topLinePunct/>
        <w:autoSpaceDE/>
        <w:autoSpaceDN/>
        <w:adjustRightInd/>
        <w:snapToGrid/>
        <w:spacing w:line="560" w:lineRule="exact"/>
        <w:ind w:firstLine="640" w:firstLineChars="200"/>
        <w:jc w:val="both"/>
        <w:textAlignment w:val="top"/>
        <w:rPr>
          <w:rFonts w:ascii="Times New Roman" w:hAnsi="Times New Roman" w:eastAsia="方正仿宋_GBK" w:cs="Times New Roman"/>
          <w:color w:val="000000" w:themeColor="text1"/>
          <w:sz w:val="32"/>
          <w:szCs w:val="32"/>
          <w:lang w:eastAsia="zh-CN"/>
          <w14:textFill>
            <w14:solidFill>
              <w14:schemeClr w14:val="tx1"/>
            </w14:solidFill>
          </w14:textFill>
        </w:rPr>
      </w:pPr>
      <w:r>
        <w:rPr>
          <w:rFonts w:ascii="Times New Roman" w:hAnsi="Times New Roman" w:eastAsia="方正仿宋_GBK" w:cs="Times New Roman"/>
          <w:color w:val="000000" w:themeColor="text1"/>
          <w:sz w:val="32"/>
          <w:szCs w:val="32"/>
          <w:lang w:eastAsia="zh-CN"/>
          <w14:textFill>
            <w14:solidFill>
              <w14:schemeClr w14:val="tx1"/>
            </w14:solidFill>
          </w14:textFill>
        </w:rPr>
        <w:t>（一）违法行为（如</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ascii="Times New Roman" w:hAnsi="Times New Roman" w:eastAsia="方正仿宋_GBK" w:cs="Times New Roman"/>
          <w:color w:val="000000" w:themeColor="text1"/>
          <w:sz w:val="32"/>
          <w:szCs w:val="32"/>
          <w:lang w:eastAsia="zh-CN"/>
          <w14:textFill>
            <w14:solidFill>
              <w14:schemeClr w14:val="tx1"/>
            </w14:solidFill>
          </w14:textFill>
        </w:rPr>
        <w:t>未批先建</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ascii="Times New Roman" w:hAnsi="Times New Roman" w:eastAsia="方正仿宋_GBK" w:cs="Times New Roman"/>
          <w:color w:val="000000" w:themeColor="text1"/>
          <w:sz w:val="32"/>
          <w:szCs w:val="32"/>
          <w:lang w:eastAsia="zh-CN"/>
          <w14:textFill>
            <w14:solidFill>
              <w14:schemeClr w14:val="tx1"/>
            </w14:solidFill>
          </w14:textFill>
        </w:rPr>
        <w:t>）未造成环境污染</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及生态破坏</w:t>
      </w:r>
      <w:r>
        <w:rPr>
          <w:rFonts w:ascii="Times New Roman" w:hAnsi="Times New Roman" w:eastAsia="方正仿宋_GBK" w:cs="Times New Roman"/>
          <w:color w:val="000000" w:themeColor="text1"/>
          <w:sz w:val="32"/>
          <w:szCs w:val="32"/>
          <w:lang w:eastAsia="zh-CN"/>
          <w14:textFill>
            <w14:solidFill>
              <w14:schemeClr w14:val="tx1"/>
            </w14:solidFill>
          </w14:textFill>
        </w:rPr>
        <w:t>后果，且企业自行实施关停或者停止建设、停止生产等</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措施</w:t>
      </w:r>
      <w:r>
        <w:rPr>
          <w:rFonts w:ascii="Times New Roman" w:hAnsi="Times New Roman" w:eastAsia="方正仿宋_GBK" w:cs="Times New Roman"/>
          <w:color w:val="000000" w:themeColor="text1"/>
          <w:sz w:val="32"/>
          <w:szCs w:val="32"/>
          <w:lang w:eastAsia="zh-CN"/>
          <w14:textFill>
            <w14:solidFill>
              <w14:schemeClr w14:val="tx1"/>
            </w14:solidFill>
          </w14:textFill>
        </w:rPr>
        <w:t>的</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p>
    <w:p>
      <w:pPr>
        <w:widowControl w:val="0"/>
        <w:kinsoku/>
        <w:topLinePunct/>
        <w:autoSpaceDE/>
        <w:autoSpaceDN/>
        <w:adjustRightInd/>
        <w:snapToGrid/>
        <w:spacing w:line="560" w:lineRule="exact"/>
        <w:ind w:firstLine="640" w:firstLineChars="200"/>
        <w:jc w:val="both"/>
        <w:textAlignment w:val="top"/>
        <w:rPr>
          <w:rFonts w:ascii="Times New Roman" w:hAnsi="Times New Roman" w:eastAsia="方正仿宋_GBK" w:cs="Times New Roman"/>
          <w:color w:val="000000" w:themeColor="text1"/>
          <w:sz w:val="32"/>
          <w:szCs w:val="32"/>
          <w:lang w:eastAsia="zh-CN"/>
          <w14:textFill>
            <w14:solidFill>
              <w14:schemeClr w14:val="tx1"/>
            </w14:solidFill>
          </w14:textFill>
        </w:rPr>
      </w:pPr>
      <w:r>
        <w:rPr>
          <w:rFonts w:ascii="Times New Roman" w:hAnsi="Times New Roman" w:eastAsia="方正仿宋_GBK" w:cs="Times New Roman"/>
          <w:color w:val="000000" w:themeColor="text1"/>
          <w:sz w:val="32"/>
          <w:szCs w:val="32"/>
          <w:lang w:eastAsia="zh-CN"/>
          <w14:textFill>
            <w14:solidFill>
              <w14:schemeClr w14:val="tx1"/>
            </w14:solidFill>
          </w14:textFill>
        </w:rPr>
        <w:t>（二）</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建设项目未依法备案环境影响登记表，经责令改正文书送达后次日起5个工作日内按要求完成备案的。</w:t>
      </w:r>
    </w:p>
    <w:p>
      <w:pPr>
        <w:widowControl w:val="0"/>
        <w:kinsoku/>
        <w:topLinePunct/>
        <w:autoSpaceDE/>
        <w:autoSpaceDN/>
        <w:adjustRightInd/>
        <w:snapToGrid/>
        <w:spacing w:line="560" w:lineRule="exact"/>
        <w:ind w:firstLine="640" w:firstLineChars="200"/>
        <w:jc w:val="both"/>
        <w:textAlignment w:val="top"/>
        <w:rPr>
          <w:rFonts w:ascii="Times New Roman" w:hAnsi="Times New Roman" w:eastAsia="方正仿宋_GBK" w:cs="Times New Roman"/>
          <w:color w:val="000000" w:themeColor="text1"/>
          <w:sz w:val="32"/>
          <w:szCs w:val="32"/>
          <w:lang w:eastAsia="zh-CN"/>
          <w14:textFill>
            <w14:solidFill>
              <w14:schemeClr w14:val="tx1"/>
            </w14:solidFill>
          </w14:textFill>
        </w:rPr>
      </w:pPr>
      <w:r>
        <w:rPr>
          <w:rFonts w:ascii="Times New Roman" w:hAnsi="Times New Roman" w:eastAsia="方正仿宋_GBK" w:cs="Times New Roman"/>
          <w:color w:val="000000" w:themeColor="text1"/>
          <w:sz w:val="32"/>
          <w:szCs w:val="32"/>
          <w:lang w:eastAsia="zh-CN"/>
          <w14:textFill>
            <w14:solidFill>
              <w14:schemeClr w14:val="tx1"/>
            </w14:solidFill>
          </w14:textFill>
        </w:rPr>
        <w:t>（三）建设项目环境影响评价文件已办理环评审批，排污许可手续已办理，配套环保设施已按环评要求建设完成并正常运行，污染物达标排放，调试运行一年内未经验收，建设项目投入生产或者使用，时间未超过1个月，企业自行实行关停或者经责令改正后</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3</w:t>
      </w:r>
      <w:r>
        <w:rPr>
          <w:rFonts w:ascii="Times New Roman" w:hAnsi="Times New Roman" w:eastAsia="方正仿宋_GBK" w:cs="Times New Roman"/>
          <w:color w:val="000000" w:themeColor="text1"/>
          <w:sz w:val="32"/>
          <w:szCs w:val="32"/>
          <w:lang w:eastAsia="zh-CN"/>
          <w14:textFill>
            <w14:solidFill>
              <w14:schemeClr w14:val="tx1"/>
            </w14:solidFill>
          </w14:textFill>
        </w:rPr>
        <w:t>个月内按要求完成验收并公开验收报告的。</w:t>
      </w:r>
    </w:p>
    <w:p>
      <w:pPr>
        <w:widowControl w:val="0"/>
        <w:kinsoku/>
        <w:topLinePunct/>
        <w:autoSpaceDE/>
        <w:autoSpaceDN/>
        <w:adjustRightInd/>
        <w:snapToGrid/>
        <w:spacing w:line="560" w:lineRule="exact"/>
        <w:ind w:firstLine="640" w:firstLineChars="200"/>
        <w:jc w:val="both"/>
        <w:textAlignment w:val="top"/>
        <w:rPr>
          <w:rFonts w:ascii="Times New Roman" w:hAnsi="Times New Roman" w:eastAsia="方正仿宋_GBK" w:cs="Times New Roman"/>
          <w:color w:val="000000" w:themeColor="text1"/>
          <w:sz w:val="32"/>
          <w:szCs w:val="32"/>
          <w:lang w:eastAsia="zh-CN"/>
          <w14:textFill>
            <w14:solidFill>
              <w14:schemeClr w14:val="tx1"/>
            </w14:solidFill>
          </w14:textFill>
        </w:rPr>
      </w:pPr>
      <w:r>
        <w:rPr>
          <w:rFonts w:ascii="Times New Roman" w:hAnsi="Times New Roman" w:eastAsia="方正仿宋_GBK" w:cs="Times New Roman"/>
          <w:color w:val="000000" w:themeColor="text1"/>
          <w:sz w:val="32"/>
          <w:szCs w:val="32"/>
          <w:lang w:eastAsia="zh-CN"/>
          <w14:textFill>
            <w14:solidFill>
              <w14:schemeClr w14:val="tx1"/>
            </w14:solidFill>
          </w14:textFill>
        </w:rPr>
        <w:t>（四）因突发故障等非主观故意因素导致污染防治设施不正常运行，24小时内及时报告并采取停产、限产措施减少污染物排放，且水污染物日均值、大气污染物小时均值未超标的。</w:t>
      </w:r>
    </w:p>
    <w:p>
      <w:pPr>
        <w:widowControl w:val="0"/>
        <w:kinsoku/>
        <w:topLinePunct/>
        <w:autoSpaceDE/>
        <w:autoSpaceDN/>
        <w:adjustRightInd/>
        <w:snapToGrid/>
        <w:spacing w:line="560" w:lineRule="exact"/>
        <w:ind w:firstLine="640" w:firstLineChars="200"/>
        <w:jc w:val="both"/>
        <w:textAlignment w:val="top"/>
        <w:rPr>
          <w:rFonts w:ascii="Times New Roman" w:hAnsi="Times New Roman" w:eastAsia="方正仿宋_GBK" w:cs="Times New Roman"/>
          <w:color w:val="000000" w:themeColor="text1"/>
          <w:sz w:val="32"/>
          <w:szCs w:val="32"/>
          <w:lang w:eastAsia="zh-CN"/>
          <w14:textFill>
            <w14:solidFill>
              <w14:schemeClr w14:val="tx1"/>
            </w14:solidFill>
          </w14:textFill>
        </w:rPr>
      </w:pPr>
      <w:r>
        <w:rPr>
          <w:rFonts w:ascii="Times New Roman" w:hAnsi="Times New Roman" w:eastAsia="方正仿宋_GBK" w:cs="Times New Roman"/>
          <w:color w:val="000000" w:themeColor="text1"/>
          <w:sz w:val="32"/>
          <w:szCs w:val="32"/>
          <w:lang w:eastAsia="zh-CN"/>
          <w14:textFill>
            <w14:solidFill>
              <w14:schemeClr w14:val="tx1"/>
            </w14:solidFill>
          </w14:textFill>
        </w:rPr>
        <w:t>（五）除第一类污染物、《最高人民法院、最高人民检察院</w:t>
      </w:r>
      <w:bookmarkStart w:id="19" w:name="bookmark17"/>
      <w:bookmarkEnd w:id="19"/>
      <w:r>
        <w:rPr>
          <w:rFonts w:ascii="Times New Roman" w:hAnsi="Times New Roman" w:eastAsia="方正仿宋_GBK" w:cs="Times New Roman"/>
          <w:color w:val="000000" w:themeColor="text1"/>
          <w:sz w:val="32"/>
          <w:szCs w:val="32"/>
          <w:lang w:eastAsia="zh-CN"/>
          <w14:textFill>
            <w14:solidFill>
              <w14:schemeClr w14:val="tx1"/>
            </w14:solidFill>
          </w14:textFill>
        </w:rPr>
        <w:t>关于办理环境污染刑事案件适用法律若干问题的解释》所涉及《关于持久性有机污染物的斯德哥尔摩公约》附件所列物质、含重金属的污染物及列入《有毒有害水污染物名录》（第一批）、《有毒有害大气污染物名录》（2018年）的污染物之外，超标排放水污染物（不含色度）、大气污染物（不含恶臭、林格曼烟气黑度）仅有一项污染物超过规定排放标准且超标幅度不超过10%，次日完成整改的。</w:t>
      </w:r>
    </w:p>
    <w:p>
      <w:pPr>
        <w:widowControl w:val="0"/>
        <w:kinsoku/>
        <w:topLinePunct/>
        <w:autoSpaceDE/>
        <w:autoSpaceDN/>
        <w:adjustRightInd/>
        <w:snapToGrid/>
        <w:spacing w:line="560" w:lineRule="exact"/>
        <w:ind w:firstLine="640" w:firstLineChars="200"/>
        <w:jc w:val="both"/>
        <w:textAlignment w:val="top"/>
        <w:rPr>
          <w:rFonts w:ascii="Times New Roman" w:hAnsi="Times New Roman" w:eastAsia="方正仿宋_GBK" w:cs="Times New Roman"/>
          <w:color w:val="000000" w:themeColor="text1"/>
          <w:sz w:val="32"/>
          <w:szCs w:val="32"/>
          <w:lang w:eastAsia="zh-CN"/>
          <w14:textFill>
            <w14:solidFill>
              <w14:schemeClr w14:val="tx1"/>
            </w14:solidFill>
          </w14:textFill>
        </w:rPr>
      </w:pPr>
      <w:r>
        <w:rPr>
          <w:rFonts w:ascii="Times New Roman" w:hAnsi="Times New Roman" w:eastAsia="方正仿宋_GBK" w:cs="Times New Roman"/>
          <w:color w:val="000000" w:themeColor="text1"/>
          <w:sz w:val="32"/>
          <w:szCs w:val="32"/>
          <w:lang w:eastAsia="zh-CN"/>
          <w14:textFill>
            <w14:solidFill>
              <w14:schemeClr w14:val="tx1"/>
            </w14:solidFill>
          </w14:textFill>
        </w:rPr>
        <w:t>（六）</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未设置或者未规范设置危险废物识别标志等危险废物管理不规范行为，首次发现，经现场检查指出后立即改正的；厂区内临时不规范贮存危险废物，经现场检查指出后立即改正，且未发生扬散、流失、渗漏或其他环境污染情形的。</w:t>
      </w:r>
    </w:p>
    <w:p>
      <w:pPr>
        <w:widowControl w:val="0"/>
        <w:kinsoku/>
        <w:topLinePunct/>
        <w:autoSpaceDE/>
        <w:autoSpaceDN/>
        <w:adjustRightInd/>
        <w:snapToGrid/>
        <w:spacing w:line="560" w:lineRule="exact"/>
        <w:ind w:firstLine="640" w:firstLineChars="200"/>
        <w:jc w:val="both"/>
        <w:textAlignment w:val="top"/>
        <w:rPr>
          <w:rFonts w:ascii="Times New Roman" w:hAnsi="Times New Roman" w:eastAsia="方正仿宋_GBK" w:cs="Times New Roman"/>
          <w:color w:val="000000" w:themeColor="text1"/>
          <w:sz w:val="32"/>
          <w:szCs w:val="32"/>
          <w:lang w:eastAsia="zh-CN"/>
          <w14:textFill>
            <w14:solidFill>
              <w14:schemeClr w14:val="tx1"/>
            </w14:solidFill>
          </w14:textFill>
        </w:rPr>
      </w:pPr>
      <w:r>
        <w:rPr>
          <w:rFonts w:ascii="Times New Roman" w:hAnsi="Times New Roman" w:eastAsia="方正仿宋_GBK" w:cs="Times New Roman"/>
          <w:color w:val="000000" w:themeColor="text1"/>
          <w:sz w:val="32"/>
          <w:szCs w:val="32"/>
          <w:lang w:eastAsia="zh-CN"/>
          <w14:textFill>
            <w14:solidFill>
              <w14:schemeClr w14:val="tx1"/>
            </w14:solidFill>
          </w14:textFill>
        </w:rPr>
        <w:t>（七）</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违法行为持续时间短、没有造成环境污染后果或生态破坏，</w:t>
      </w:r>
      <w:r>
        <w:rPr>
          <w:rFonts w:ascii="Times New Roman" w:hAnsi="Times New Roman" w:eastAsia="方正仿宋_GBK" w:cs="Times New Roman"/>
          <w:color w:val="000000" w:themeColor="text1"/>
          <w:sz w:val="32"/>
          <w:szCs w:val="32"/>
          <w:lang w:eastAsia="zh-CN"/>
          <w14:textFill>
            <w14:solidFill>
              <w14:schemeClr w14:val="tx1"/>
            </w14:solidFill>
          </w14:textFill>
        </w:rPr>
        <w:t>首次发现，经责令限期改正后及时完成整改的</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p>
    <w:p>
      <w:pPr>
        <w:widowControl w:val="0"/>
        <w:kinsoku/>
        <w:topLinePunct/>
        <w:autoSpaceDE/>
        <w:autoSpaceDN/>
        <w:adjustRightInd/>
        <w:snapToGrid/>
        <w:spacing w:line="560" w:lineRule="exact"/>
        <w:ind w:firstLine="640" w:firstLineChars="200"/>
        <w:jc w:val="both"/>
        <w:textAlignment w:val="top"/>
        <w:rPr>
          <w:rFonts w:ascii="Times New Roman" w:hAnsi="Times New Roman" w:eastAsia="方正仿宋_GBK" w:cs="Times New Roman"/>
          <w:b/>
          <w:bCs/>
          <w:color w:val="auto"/>
          <w:sz w:val="32"/>
          <w:szCs w:val="32"/>
          <w:lang w:eastAsia="zh-CN"/>
        </w:rPr>
      </w:pPr>
      <w:r>
        <w:rPr>
          <w:rFonts w:ascii="Times New Roman" w:hAnsi="Times New Roman" w:eastAsia="方正仿宋_GBK" w:cs="Times New Roman"/>
          <w:b/>
          <w:bCs/>
          <w:color w:val="auto"/>
          <w:sz w:val="32"/>
          <w:szCs w:val="32"/>
          <w:lang w:eastAsia="zh-CN"/>
        </w:rPr>
        <w:t>（</w:t>
      </w:r>
      <w:r>
        <w:rPr>
          <w:rFonts w:hint="eastAsia" w:ascii="Times New Roman" w:hAnsi="Times New Roman" w:eastAsia="方正仿宋_GBK" w:cs="Times New Roman"/>
          <w:b/>
          <w:bCs/>
          <w:color w:val="auto"/>
          <w:sz w:val="32"/>
          <w:szCs w:val="32"/>
          <w:lang w:eastAsia="zh-CN"/>
        </w:rPr>
        <w:t>八</w:t>
      </w:r>
      <w:r>
        <w:rPr>
          <w:rFonts w:ascii="Times New Roman" w:hAnsi="Times New Roman" w:eastAsia="方正仿宋_GBK" w:cs="Times New Roman"/>
          <w:b/>
          <w:bCs/>
          <w:color w:val="auto"/>
          <w:sz w:val="32"/>
          <w:szCs w:val="32"/>
          <w:lang w:eastAsia="zh-CN"/>
        </w:rPr>
        <w:t>）</w:t>
      </w:r>
      <w:r>
        <w:rPr>
          <w:rFonts w:hint="eastAsia" w:ascii="Times New Roman" w:hAnsi="Times New Roman" w:eastAsia="方正仿宋_GBK" w:cs="Times New Roman"/>
          <w:b/>
          <w:bCs/>
          <w:color w:val="auto"/>
          <w:sz w:val="32"/>
          <w:szCs w:val="32"/>
          <w:lang w:eastAsia="zh-CN"/>
        </w:rPr>
        <w:t>违法行为轻微，主动要求启动生态环境损害赔偿程序且一次磋商成功并签署赔偿协议，履行生态环境损害赔偿责任态度积极的。</w:t>
      </w:r>
    </w:p>
    <w:p>
      <w:pPr>
        <w:widowControl w:val="0"/>
        <w:kinsoku/>
        <w:autoSpaceDE/>
        <w:autoSpaceDN/>
        <w:adjustRightInd/>
        <w:snapToGrid/>
        <w:spacing w:line="560" w:lineRule="exact"/>
        <w:ind w:firstLine="640" w:firstLineChars="200"/>
        <w:jc w:val="both"/>
        <w:rPr>
          <w:rFonts w:ascii="Times New Roman" w:hAnsi="Times New Roman" w:cs="Times New Roman"/>
          <w:color w:val="000000" w:themeColor="text1"/>
          <w:sz w:val="32"/>
          <w:szCs w:val="32"/>
          <w:lang w:eastAsia="zh-CN"/>
          <w14:textFill>
            <w14:solidFill>
              <w14:schemeClr w14:val="tx1"/>
            </w14:solidFill>
          </w14:textFill>
        </w:rPr>
      </w:pPr>
      <w:r>
        <w:rPr>
          <w:rFonts w:ascii="Times New Roman" w:hAnsi="Times New Roman" w:eastAsia="方正黑体_GBK" w:cs="Times New Roman"/>
          <w:color w:val="000000" w:themeColor="text1"/>
          <w:sz w:val="32"/>
          <w:szCs w:val="32"/>
          <w:lang w:eastAsia="zh-CN"/>
          <w14:textFill>
            <w14:solidFill>
              <w14:schemeClr w14:val="tx1"/>
            </w14:solidFill>
          </w14:textFill>
        </w:rPr>
        <w:t>第</w:t>
      </w:r>
      <w:r>
        <w:rPr>
          <w:rFonts w:hint="eastAsia" w:ascii="Times New Roman" w:hAnsi="Times New Roman" w:eastAsia="方正黑体_GBK" w:cs="Times New Roman"/>
          <w:color w:val="000000" w:themeColor="text1"/>
          <w:sz w:val="32"/>
          <w:szCs w:val="32"/>
          <w:lang w:eastAsia="zh-CN"/>
          <w14:textFill>
            <w14:solidFill>
              <w14:schemeClr w14:val="tx1"/>
            </w14:solidFill>
          </w14:textFill>
        </w:rPr>
        <w:t>十</w:t>
      </w:r>
      <w:r>
        <w:rPr>
          <w:rFonts w:ascii="Times New Roman" w:hAnsi="Times New Roman" w:eastAsia="方正黑体_GBK" w:cs="Times New Roman"/>
          <w:color w:val="000000" w:themeColor="text1"/>
          <w:sz w:val="32"/>
          <w:szCs w:val="32"/>
          <w:lang w:eastAsia="zh-CN"/>
          <w14:textFill>
            <w14:solidFill>
              <w14:schemeClr w14:val="tx1"/>
            </w14:solidFill>
          </w14:textFill>
        </w:rPr>
        <w:t>条【</w:t>
      </w:r>
      <w:r>
        <w:rPr>
          <w:rFonts w:hint="eastAsia" w:ascii="Times New Roman" w:hAnsi="Times New Roman" w:eastAsia="方正黑体_GBK" w:cs="Times New Roman"/>
          <w:color w:val="000000" w:themeColor="text1"/>
          <w:sz w:val="32"/>
          <w:szCs w:val="32"/>
          <w:lang w:eastAsia="zh-CN"/>
          <w14:textFill>
            <w14:solidFill>
              <w14:schemeClr w14:val="tx1"/>
            </w14:solidFill>
          </w14:textFill>
        </w:rPr>
        <w:t>不予</w:t>
      </w:r>
      <w:r>
        <w:rPr>
          <w:rFonts w:ascii="Times New Roman" w:hAnsi="Times New Roman" w:eastAsia="方正黑体_GBK" w:cs="Times New Roman"/>
          <w:color w:val="000000" w:themeColor="text1"/>
          <w:sz w:val="32"/>
          <w:szCs w:val="32"/>
          <w:lang w:eastAsia="zh-CN"/>
          <w14:textFill>
            <w14:solidFill>
              <w14:schemeClr w14:val="tx1"/>
            </w14:solidFill>
          </w14:textFill>
        </w:rPr>
        <w:t>处罚】</w:t>
      </w:r>
      <w:r>
        <w:rPr>
          <w:rFonts w:ascii="Times New Roman" w:hAnsi="Times New Roman" w:eastAsia="方正仿宋_GBK" w:cs="Times New Roman"/>
          <w:color w:val="000000" w:themeColor="text1"/>
          <w:sz w:val="32"/>
          <w:szCs w:val="32"/>
          <w:lang w:eastAsia="zh-CN"/>
          <w14:textFill>
            <w14:solidFill>
              <w14:schemeClr w14:val="tx1"/>
            </w14:solidFill>
          </w14:textFill>
        </w:rPr>
        <w:t>有下列情形之一的，可以</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不予</w:t>
      </w:r>
      <w:r>
        <w:rPr>
          <w:rFonts w:ascii="Times New Roman" w:hAnsi="Times New Roman" w:eastAsia="方正仿宋_GBK" w:cs="Times New Roman"/>
          <w:color w:val="000000" w:themeColor="text1"/>
          <w:sz w:val="32"/>
          <w:szCs w:val="32"/>
          <w:lang w:eastAsia="zh-CN"/>
          <w14:textFill>
            <w14:solidFill>
              <w14:schemeClr w14:val="tx1"/>
            </w14:solidFill>
          </w14:textFill>
        </w:rPr>
        <w:t>处罚。</w:t>
      </w:r>
    </w:p>
    <w:p>
      <w:pPr>
        <w:widowControl w:val="0"/>
        <w:kinsoku/>
        <w:topLinePunct/>
        <w:autoSpaceDE/>
        <w:autoSpaceDN/>
        <w:adjustRightInd/>
        <w:snapToGrid/>
        <w:spacing w:line="560" w:lineRule="exact"/>
        <w:ind w:firstLine="640" w:firstLineChars="200"/>
        <w:jc w:val="both"/>
        <w:textAlignment w:val="top"/>
        <w:rPr>
          <w:rFonts w:ascii="Times New Roman" w:hAnsi="Times New Roman" w:eastAsia="方正仿宋_GBK" w:cs="Times New Roman"/>
          <w:color w:val="000000" w:themeColor="text1"/>
          <w:sz w:val="32"/>
          <w:szCs w:val="32"/>
          <w:lang w:eastAsia="zh-CN"/>
          <w14:textFill>
            <w14:solidFill>
              <w14:schemeClr w14:val="tx1"/>
            </w14:solidFill>
          </w14:textFill>
        </w:rPr>
      </w:pP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（一）因不可抗力导致的生态破坏或者环境污染的。</w:t>
      </w:r>
    </w:p>
    <w:p>
      <w:pPr>
        <w:widowControl w:val="0"/>
        <w:kinsoku/>
        <w:topLinePunct/>
        <w:autoSpaceDE/>
        <w:autoSpaceDN/>
        <w:adjustRightInd/>
        <w:snapToGrid/>
        <w:spacing w:line="560" w:lineRule="exact"/>
        <w:ind w:firstLine="640" w:firstLineChars="200"/>
        <w:jc w:val="both"/>
        <w:textAlignment w:val="top"/>
        <w:rPr>
          <w:rFonts w:ascii="Times New Roman" w:hAnsi="Times New Roman" w:eastAsia="方正仿宋_GBK" w:cs="Times New Roman"/>
          <w:color w:val="000000" w:themeColor="text1"/>
          <w:sz w:val="32"/>
          <w:szCs w:val="32"/>
          <w:lang w:eastAsia="zh-CN"/>
          <w14:textFill>
            <w14:solidFill>
              <w14:schemeClr w14:val="tx1"/>
            </w14:solidFill>
          </w14:textFill>
        </w:rPr>
      </w:pP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（二）当事人有证据足以证明其不具备主观过错的。</w:t>
      </w:r>
    </w:p>
    <w:p>
      <w:pPr>
        <w:widowControl w:val="0"/>
        <w:kinsoku/>
        <w:topLinePunct/>
        <w:autoSpaceDE/>
        <w:autoSpaceDN/>
        <w:adjustRightInd/>
        <w:snapToGrid/>
        <w:spacing w:line="560" w:lineRule="exact"/>
        <w:ind w:firstLine="640" w:firstLineChars="200"/>
        <w:jc w:val="both"/>
        <w:textAlignment w:val="top"/>
        <w:rPr>
          <w:rFonts w:ascii="Times New Roman" w:hAnsi="Times New Roman" w:eastAsia="方正仿宋_GBK" w:cs="Times New Roman"/>
          <w:color w:val="000000" w:themeColor="text1"/>
          <w:sz w:val="32"/>
          <w:szCs w:val="32"/>
          <w:lang w:eastAsia="zh-CN"/>
          <w14:textFill>
            <w14:solidFill>
              <w14:schemeClr w14:val="tx1"/>
            </w14:solidFill>
          </w14:textFill>
        </w:rPr>
      </w:pP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（三）符</w:t>
      </w:r>
      <w:r>
        <w:rPr>
          <w:rFonts w:hint="eastAsia" w:ascii="Times New Roman" w:hAnsi="Times New Roman" w:eastAsia="方正仿宋_GBK" w:cs="Times New Roman"/>
          <w:color w:val="auto"/>
          <w:sz w:val="32"/>
          <w:szCs w:val="32"/>
          <w:highlight w:val="none"/>
          <w:lang w:eastAsia="zh-CN"/>
        </w:rPr>
        <w:t>合云南省生态环境厅《云南省生态环境违法行为不予处罚事项清单（试行）》（云环通</w:t>
      </w:r>
      <w:r>
        <w:rPr>
          <w:rFonts w:hint="eastAsia" w:ascii="方正仿宋_GBK" w:hAnsi="Times New Roman" w:eastAsia="方正仿宋_GBK" w:cs="Times New Roman"/>
          <w:color w:val="auto"/>
          <w:spacing w:val="-5"/>
          <w:sz w:val="32"/>
          <w:szCs w:val="32"/>
          <w:highlight w:val="none"/>
          <w:lang w:eastAsia="zh-CN"/>
        </w:rPr>
        <w:t>〔</w:t>
      </w:r>
      <w:r>
        <w:rPr>
          <w:rFonts w:hint="eastAsia" w:ascii="Times New Roman" w:hAnsi="Times New Roman" w:eastAsia="方正仿宋_GBK" w:cs="Times New Roman"/>
          <w:color w:val="auto"/>
          <w:sz w:val="32"/>
          <w:szCs w:val="32"/>
          <w:highlight w:val="none"/>
          <w:lang w:eastAsia="zh-CN"/>
        </w:rPr>
        <w:t>2022</w:t>
      </w:r>
      <w:r>
        <w:rPr>
          <w:rFonts w:hint="eastAsia" w:ascii="方正仿宋_GBK" w:hAnsi="Times New Roman" w:eastAsia="方正仿宋_GBK" w:cs="Times New Roman"/>
          <w:color w:val="auto"/>
          <w:spacing w:val="-5"/>
          <w:sz w:val="32"/>
          <w:szCs w:val="32"/>
          <w:highlight w:val="none"/>
          <w:lang w:eastAsia="zh-CN"/>
        </w:rPr>
        <w:t>〕</w:t>
      </w:r>
      <w:r>
        <w:rPr>
          <w:rFonts w:hint="eastAsia" w:ascii="Times New Roman" w:hAnsi="Times New Roman" w:eastAsia="方正仿宋_GBK" w:cs="Times New Roman"/>
          <w:color w:val="auto"/>
          <w:sz w:val="32"/>
          <w:szCs w:val="32"/>
          <w:highlight w:val="none"/>
          <w:lang w:eastAsia="zh-CN"/>
        </w:rPr>
        <w:t>158号）</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情形的。</w:t>
      </w:r>
    </w:p>
    <w:p>
      <w:pPr>
        <w:widowControl w:val="0"/>
        <w:kinsoku/>
        <w:topLinePunct/>
        <w:autoSpaceDE/>
        <w:autoSpaceDN/>
        <w:adjustRightInd/>
        <w:snapToGrid/>
        <w:spacing w:line="560" w:lineRule="exact"/>
        <w:ind w:firstLine="640" w:firstLineChars="200"/>
        <w:jc w:val="both"/>
        <w:textAlignment w:val="top"/>
        <w:rPr>
          <w:rFonts w:ascii="Times New Roman" w:hAnsi="Times New Roman" w:eastAsia="方正仿宋_GBK" w:cs="Times New Roman"/>
          <w:color w:val="000000" w:themeColor="text1"/>
          <w:sz w:val="32"/>
          <w:szCs w:val="32"/>
          <w:lang w:eastAsia="zh-CN"/>
          <w14:textFill>
            <w14:solidFill>
              <w14:schemeClr w14:val="tx1"/>
            </w14:solidFill>
          </w14:textFill>
        </w:rPr>
      </w:pP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（四）</w:t>
      </w:r>
      <w:r>
        <w:rPr>
          <w:rFonts w:ascii="Times New Roman" w:hAnsi="Times New Roman" w:eastAsia="方正仿宋_GBK" w:cs="Times New Roman"/>
          <w:color w:val="000000" w:themeColor="text1"/>
          <w:sz w:val="32"/>
          <w:szCs w:val="32"/>
          <w:lang w:eastAsia="zh-CN"/>
          <w14:textFill>
            <w14:solidFill>
              <w14:schemeClr w14:val="tx1"/>
            </w14:solidFill>
          </w14:textFill>
        </w:rPr>
        <w:t>其他违法行为轻微并及时纠正，没有造成危害后果的。</w:t>
      </w:r>
    </w:p>
    <w:p>
      <w:pPr>
        <w:widowControl w:val="0"/>
        <w:kinsoku/>
        <w:topLinePunct/>
        <w:autoSpaceDE/>
        <w:autoSpaceDN/>
        <w:adjustRightInd/>
        <w:snapToGrid/>
        <w:spacing w:line="560" w:lineRule="exact"/>
        <w:ind w:firstLine="640" w:firstLineChars="200"/>
        <w:jc w:val="both"/>
        <w:textAlignment w:val="top"/>
        <w:rPr>
          <w:rFonts w:ascii="Times New Roman" w:hAnsi="Times New Roman" w:cs="Times New Roman"/>
          <w:color w:val="000000" w:themeColor="text1"/>
          <w:sz w:val="32"/>
          <w:szCs w:val="32"/>
          <w:lang w:eastAsia="zh-CN"/>
          <w14:textFill>
            <w14:solidFill>
              <w14:schemeClr w14:val="tx1"/>
            </w14:solidFill>
          </w14:textFill>
        </w:rPr>
      </w:pPr>
      <w:r>
        <w:rPr>
          <w:rFonts w:ascii="Times New Roman" w:hAnsi="Times New Roman" w:eastAsia="方正黑体_GBK" w:cs="Times New Roman"/>
          <w:color w:val="000000" w:themeColor="text1"/>
          <w:sz w:val="32"/>
          <w:szCs w:val="32"/>
          <w:lang w:eastAsia="zh-CN"/>
          <w14:textFill>
            <w14:solidFill>
              <w14:schemeClr w14:val="tx1"/>
            </w14:solidFill>
          </w14:textFill>
        </w:rPr>
        <w:t>第十</w:t>
      </w:r>
      <w:r>
        <w:rPr>
          <w:rFonts w:hint="eastAsia" w:ascii="Times New Roman" w:hAnsi="Times New Roman" w:eastAsia="方正黑体_GBK" w:cs="Times New Roman"/>
          <w:color w:val="000000" w:themeColor="text1"/>
          <w:sz w:val="32"/>
          <w:szCs w:val="32"/>
          <w:lang w:eastAsia="zh-CN"/>
          <w14:textFill>
            <w14:solidFill>
              <w14:schemeClr w14:val="tx1"/>
            </w14:solidFill>
          </w14:textFill>
        </w:rPr>
        <w:t>一</w:t>
      </w:r>
      <w:r>
        <w:rPr>
          <w:rFonts w:ascii="Times New Roman" w:hAnsi="Times New Roman" w:eastAsia="方正黑体_GBK" w:cs="Times New Roman"/>
          <w:color w:val="000000" w:themeColor="text1"/>
          <w:sz w:val="32"/>
          <w:szCs w:val="32"/>
          <w:lang w:eastAsia="zh-CN"/>
          <w14:textFill>
            <w14:solidFill>
              <w14:schemeClr w14:val="tx1"/>
            </w14:solidFill>
          </w14:textFill>
        </w:rPr>
        <w:t>条【相关制度】</w:t>
      </w:r>
      <w:r>
        <w:rPr>
          <w:rFonts w:ascii="Times New Roman" w:hAnsi="Times New Roman" w:eastAsia="方正仿宋_GBK" w:cs="Times New Roman"/>
          <w:color w:val="000000" w:themeColor="text1"/>
          <w:sz w:val="32"/>
          <w:szCs w:val="32"/>
          <w:lang w:eastAsia="zh-CN"/>
          <w14:textFill>
            <w14:solidFill>
              <w14:schemeClr w14:val="tx1"/>
            </w14:solidFill>
          </w14:textFill>
        </w:rPr>
        <w:t>实施生态环境行政处罚，执行以下制度：</w:t>
      </w:r>
    </w:p>
    <w:p>
      <w:pPr>
        <w:widowControl w:val="0"/>
        <w:kinsoku/>
        <w:topLinePunct/>
        <w:autoSpaceDE/>
        <w:autoSpaceDN/>
        <w:adjustRightInd/>
        <w:snapToGrid/>
        <w:spacing w:line="560" w:lineRule="exact"/>
        <w:ind w:firstLine="640" w:firstLineChars="200"/>
        <w:jc w:val="both"/>
        <w:textAlignment w:val="top"/>
        <w:rPr>
          <w:rFonts w:ascii="Times New Roman" w:hAnsi="Times New Roman" w:eastAsia="方正仿宋_GBK" w:cs="Times New Roman"/>
          <w:color w:val="000000" w:themeColor="text1"/>
          <w:sz w:val="32"/>
          <w:szCs w:val="32"/>
          <w:lang w:eastAsia="zh-CN"/>
          <w14:textFill>
            <w14:solidFill>
              <w14:schemeClr w14:val="tx1"/>
            </w14:solidFill>
          </w14:textFill>
        </w:rPr>
      </w:pPr>
      <w:r>
        <w:rPr>
          <w:rFonts w:ascii="Times New Roman" w:hAnsi="Times New Roman" w:eastAsia="方正楷体_GBK" w:cs="Times New Roman"/>
          <w:snapToGrid/>
          <w:color w:val="000000" w:themeColor="text1"/>
          <w:kern w:val="2"/>
          <w:sz w:val="32"/>
          <w:szCs w:val="32"/>
          <w:lang w:eastAsia="zh-CN"/>
          <w14:textFill>
            <w14:solidFill>
              <w14:schemeClr w14:val="tx1"/>
            </w14:solidFill>
          </w14:textFill>
        </w:rPr>
        <w:t>（一）查处分离制度。</w:t>
      </w:r>
      <w:r>
        <w:rPr>
          <w:rFonts w:ascii="Times New Roman" w:hAnsi="Times New Roman" w:eastAsia="方正仿宋_GBK" w:cs="Times New Roman"/>
          <w:color w:val="000000" w:themeColor="text1"/>
          <w:sz w:val="32"/>
          <w:szCs w:val="32"/>
          <w:lang w:eastAsia="zh-CN"/>
          <w14:textFill>
            <w14:solidFill>
              <w14:schemeClr w14:val="tx1"/>
            </w14:solidFill>
          </w14:textFill>
        </w:rPr>
        <w:t>将生态环境执法的调查、审核、决定、执行等职能进行相对分离，使执法权力分段行使，执法人员相互监督，建立既相互协调、又相互制约的权力运行机制。</w:t>
      </w:r>
    </w:p>
    <w:p>
      <w:pPr>
        <w:widowControl w:val="0"/>
        <w:kinsoku/>
        <w:topLinePunct/>
        <w:autoSpaceDE/>
        <w:autoSpaceDN/>
        <w:adjustRightInd/>
        <w:snapToGrid/>
        <w:spacing w:line="560" w:lineRule="exact"/>
        <w:ind w:firstLine="640" w:firstLineChars="200"/>
        <w:jc w:val="both"/>
        <w:textAlignment w:val="top"/>
        <w:rPr>
          <w:rFonts w:ascii="Times New Roman" w:hAnsi="Times New Roman" w:eastAsia="方正仿宋_GBK" w:cs="Times New Roman"/>
          <w:color w:val="000000" w:themeColor="text1"/>
          <w:sz w:val="32"/>
          <w:szCs w:val="32"/>
          <w:lang w:eastAsia="zh-CN"/>
          <w14:textFill>
            <w14:solidFill>
              <w14:schemeClr w14:val="tx1"/>
            </w14:solidFill>
          </w14:textFill>
        </w:rPr>
      </w:pPr>
      <w:r>
        <w:rPr>
          <w:rFonts w:ascii="Times New Roman" w:hAnsi="Times New Roman" w:eastAsia="方正楷体_GBK" w:cs="Times New Roman"/>
          <w:snapToGrid/>
          <w:color w:val="000000" w:themeColor="text1"/>
          <w:kern w:val="2"/>
          <w:sz w:val="32"/>
          <w:szCs w:val="32"/>
          <w:lang w:eastAsia="zh-CN"/>
          <w14:textFill>
            <w14:solidFill>
              <w14:schemeClr w14:val="tx1"/>
            </w14:solidFill>
          </w14:textFill>
        </w:rPr>
        <w:t>（二）执法回避制度。</w:t>
      </w:r>
      <w:r>
        <w:rPr>
          <w:rFonts w:ascii="Times New Roman" w:hAnsi="Times New Roman" w:eastAsia="方正仿宋_GBK" w:cs="Times New Roman"/>
          <w:color w:val="000000" w:themeColor="text1"/>
          <w:sz w:val="32"/>
          <w:szCs w:val="32"/>
          <w:lang w:eastAsia="zh-CN"/>
          <w14:textFill>
            <w14:solidFill>
              <w14:schemeClr w14:val="tx1"/>
            </w14:solidFill>
          </w14:textFill>
        </w:rPr>
        <w:t>执法人员与其所管理事项或者当事人有利害关系、可能影响公平公正处理的，不得参与相关案件的调查和处理。</w:t>
      </w:r>
    </w:p>
    <w:p>
      <w:pPr>
        <w:widowControl w:val="0"/>
        <w:kinsoku/>
        <w:topLinePunct/>
        <w:autoSpaceDE/>
        <w:autoSpaceDN/>
        <w:adjustRightInd/>
        <w:snapToGrid/>
        <w:spacing w:line="560" w:lineRule="exact"/>
        <w:ind w:firstLine="640" w:firstLineChars="200"/>
        <w:jc w:val="both"/>
        <w:textAlignment w:val="top"/>
        <w:rPr>
          <w:rFonts w:ascii="Times New Roman" w:hAnsi="Times New Roman" w:eastAsia="方正仿宋_GBK" w:cs="Times New Roman"/>
          <w:color w:val="000000" w:themeColor="text1"/>
          <w:sz w:val="32"/>
          <w:szCs w:val="32"/>
          <w:lang w:eastAsia="zh-CN"/>
          <w14:textFill>
            <w14:solidFill>
              <w14:schemeClr w14:val="tx1"/>
            </w14:solidFill>
          </w14:textFill>
        </w:rPr>
      </w:pPr>
      <w:r>
        <w:rPr>
          <w:rFonts w:ascii="Times New Roman" w:hAnsi="Times New Roman" w:eastAsia="方正楷体_GBK" w:cs="Times New Roman"/>
          <w:snapToGrid/>
          <w:color w:val="000000" w:themeColor="text1"/>
          <w:kern w:val="2"/>
          <w:sz w:val="32"/>
          <w:szCs w:val="32"/>
          <w:lang w:eastAsia="zh-CN"/>
          <w14:textFill>
            <w14:solidFill>
              <w14:schemeClr w14:val="tx1"/>
            </w14:solidFill>
          </w14:textFill>
        </w:rPr>
        <w:t>（三）执法公示制度。</w:t>
      </w:r>
      <w:r>
        <w:rPr>
          <w:rFonts w:ascii="Times New Roman" w:hAnsi="Times New Roman" w:eastAsia="方正仿宋_GBK" w:cs="Times New Roman"/>
          <w:color w:val="000000" w:themeColor="text1"/>
          <w:sz w:val="32"/>
          <w:szCs w:val="32"/>
          <w:lang w:eastAsia="zh-CN"/>
          <w14:textFill>
            <w14:solidFill>
              <w14:schemeClr w14:val="tx1"/>
            </w14:solidFill>
          </w14:textFill>
        </w:rPr>
        <w:t>强化事前、事后公开，向社会主动公开环境保护法律法规、行政执法决定等信息。规范事中公示，行政执法人员在执法过程要主动表明身份，接受社会监督。</w:t>
      </w:r>
    </w:p>
    <w:p>
      <w:pPr>
        <w:widowControl w:val="0"/>
        <w:kinsoku/>
        <w:topLinePunct/>
        <w:autoSpaceDE/>
        <w:autoSpaceDN/>
        <w:adjustRightInd/>
        <w:snapToGrid/>
        <w:spacing w:line="560" w:lineRule="exact"/>
        <w:ind w:firstLine="640" w:firstLineChars="200"/>
        <w:jc w:val="both"/>
        <w:textAlignment w:val="top"/>
        <w:rPr>
          <w:rFonts w:ascii="Times New Roman" w:hAnsi="Times New Roman" w:eastAsia="方正仿宋_GBK" w:cs="Times New Roman"/>
          <w:color w:val="000000" w:themeColor="text1"/>
          <w:sz w:val="32"/>
          <w:szCs w:val="32"/>
          <w:lang w:eastAsia="zh-CN"/>
          <w14:textFill>
            <w14:solidFill>
              <w14:schemeClr w14:val="tx1"/>
            </w14:solidFill>
          </w14:textFill>
        </w:rPr>
      </w:pPr>
      <w:r>
        <w:rPr>
          <w:rFonts w:ascii="Times New Roman" w:hAnsi="Times New Roman" w:eastAsia="方正楷体_GBK" w:cs="Times New Roman"/>
          <w:snapToGrid/>
          <w:color w:val="000000" w:themeColor="text1"/>
          <w:kern w:val="2"/>
          <w:sz w:val="32"/>
          <w:szCs w:val="32"/>
          <w:lang w:eastAsia="zh-CN"/>
          <w14:textFill>
            <w14:solidFill>
              <w14:schemeClr w14:val="tx1"/>
            </w14:solidFill>
          </w14:textFill>
        </w:rPr>
        <w:t>（四）执法全过程记录制度。</w:t>
      </w:r>
      <w:r>
        <w:rPr>
          <w:rFonts w:ascii="Times New Roman" w:hAnsi="Times New Roman" w:eastAsia="方正仿宋_GBK" w:cs="Times New Roman"/>
          <w:color w:val="000000" w:themeColor="text1"/>
          <w:sz w:val="32"/>
          <w:szCs w:val="32"/>
          <w:lang w:eastAsia="zh-CN"/>
          <w14:textFill>
            <w14:solidFill>
              <w14:schemeClr w14:val="tx1"/>
            </w14:solidFill>
          </w14:textFill>
        </w:rPr>
        <w:t>对立案、调查、审查、决定、执行程序以及执法时间、地点、对象、事实、结果等做出详细记录，并全面系统归档保存，实现全过程留痕和可回溯管理。</w:t>
      </w:r>
    </w:p>
    <w:p>
      <w:pPr>
        <w:widowControl w:val="0"/>
        <w:kinsoku/>
        <w:topLinePunct/>
        <w:autoSpaceDE/>
        <w:autoSpaceDN/>
        <w:adjustRightInd/>
        <w:snapToGrid/>
        <w:spacing w:line="560" w:lineRule="exact"/>
        <w:ind w:firstLine="640" w:firstLineChars="200"/>
        <w:jc w:val="both"/>
        <w:textAlignment w:val="top"/>
        <w:rPr>
          <w:rFonts w:ascii="Times New Roman" w:hAnsi="Times New Roman" w:eastAsia="方正仿宋_GBK" w:cs="Times New Roman"/>
          <w:color w:val="000000" w:themeColor="text1"/>
          <w:sz w:val="32"/>
          <w:szCs w:val="32"/>
          <w:lang w:eastAsia="zh-CN"/>
          <w14:textFill>
            <w14:solidFill>
              <w14:schemeClr w14:val="tx1"/>
            </w14:solidFill>
          </w14:textFill>
        </w:rPr>
      </w:pPr>
      <w:r>
        <w:rPr>
          <w:rFonts w:ascii="Times New Roman" w:hAnsi="Times New Roman" w:eastAsia="方正楷体_GBK" w:cs="Times New Roman"/>
          <w:snapToGrid/>
          <w:color w:val="000000" w:themeColor="text1"/>
          <w:kern w:val="2"/>
          <w:sz w:val="32"/>
          <w:szCs w:val="32"/>
          <w:lang w:eastAsia="zh-CN"/>
          <w14:textFill>
            <w14:solidFill>
              <w14:schemeClr w14:val="tx1"/>
            </w14:solidFill>
          </w14:textFill>
        </w:rPr>
        <w:t>（五）重大</w:t>
      </w:r>
      <w:r>
        <w:rPr>
          <w:rFonts w:hint="eastAsia" w:ascii="Times New Roman" w:hAnsi="Times New Roman" w:eastAsia="方正楷体_GBK" w:cs="Times New Roman"/>
          <w:snapToGrid/>
          <w:color w:val="000000" w:themeColor="text1"/>
          <w:kern w:val="2"/>
          <w:sz w:val="32"/>
          <w:szCs w:val="32"/>
          <w:lang w:eastAsia="zh-CN"/>
          <w14:textFill>
            <w14:solidFill>
              <w14:schemeClr w14:val="tx1"/>
            </w14:solidFill>
          </w14:textFill>
        </w:rPr>
        <w:t>行政</w:t>
      </w:r>
      <w:r>
        <w:rPr>
          <w:rFonts w:ascii="Times New Roman" w:hAnsi="Times New Roman" w:eastAsia="方正楷体_GBK" w:cs="Times New Roman"/>
          <w:snapToGrid/>
          <w:color w:val="000000" w:themeColor="text1"/>
          <w:kern w:val="2"/>
          <w:sz w:val="32"/>
          <w:szCs w:val="32"/>
          <w:lang w:eastAsia="zh-CN"/>
          <w14:textFill>
            <w14:solidFill>
              <w14:schemeClr w14:val="tx1"/>
            </w14:solidFill>
          </w14:textFill>
        </w:rPr>
        <w:t>执法决定法制审核制度。</w:t>
      </w:r>
      <w:r>
        <w:rPr>
          <w:rFonts w:ascii="Times New Roman" w:hAnsi="Times New Roman" w:eastAsia="方正仿宋_GBK" w:cs="Times New Roman"/>
          <w:color w:val="000000" w:themeColor="text1"/>
          <w:sz w:val="32"/>
          <w:szCs w:val="32"/>
          <w:lang w:eastAsia="zh-CN"/>
          <w14:textFill>
            <w14:solidFill>
              <w14:schemeClr w14:val="tx1"/>
            </w14:solidFill>
          </w14:textFill>
        </w:rPr>
        <w:t>对符合《云南省重大行政执法决定法制审核办法》</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《云南省生态环境厅重大行政执法决定法制审核办法（试行）》</w:t>
      </w:r>
      <w:r>
        <w:rPr>
          <w:rFonts w:ascii="Times New Roman" w:hAnsi="Times New Roman" w:eastAsia="方正仿宋_GBK" w:cs="Times New Roman"/>
          <w:color w:val="000000" w:themeColor="text1"/>
          <w:sz w:val="32"/>
          <w:szCs w:val="32"/>
          <w:lang w:eastAsia="zh-CN"/>
          <w14:textFill>
            <w14:solidFill>
              <w14:schemeClr w14:val="tx1"/>
            </w14:solidFill>
          </w14:textFill>
        </w:rPr>
        <w:t>规定的情形，以及生态环境部门认为涉及重大公共利益，可能造成重大社会影响或引发社会风险，直接关系行政相对人或第三人重大权益，经过听证程序作出行政执法决定，以及案件情况疑难复杂、涉及多个法律关系的案件，设立专门机构和人员进行严格法制审核。</w:t>
      </w:r>
    </w:p>
    <w:p>
      <w:pPr>
        <w:widowControl w:val="0"/>
        <w:kinsoku/>
        <w:topLinePunct/>
        <w:autoSpaceDE/>
        <w:autoSpaceDN/>
        <w:adjustRightInd/>
        <w:snapToGrid/>
        <w:spacing w:line="560" w:lineRule="exact"/>
        <w:ind w:firstLine="640" w:firstLineChars="200"/>
        <w:jc w:val="both"/>
        <w:textAlignment w:val="top"/>
        <w:rPr>
          <w:rFonts w:ascii="Times New Roman" w:hAnsi="Times New Roman" w:eastAsia="方正仿宋_GBK" w:cs="Times New Roman"/>
          <w:color w:val="000000" w:themeColor="text1"/>
          <w:sz w:val="32"/>
          <w:szCs w:val="32"/>
          <w:lang w:eastAsia="zh-CN"/>
          <w14:textFill>
            <w14:solidFill>
              <w14:schemeClr w14:val="tx1"/>
            </w14:solidFill>
          </w14:textFill>
        </w:rPr>
      </w:pPr>
      <w:r>
        <w:rPr>
          <w:rFonts w:ascii="Times New Roman" w:hAnsi="Times New Roman" w:eastAsia="方正楷体_GBK" w:cs="Times New Roman"/>
          <w:snapToGrid/>
          <w:color w:val="000000" w:themeColor="text1"/>
          <w:kern w:val="2"/>
          <w:sz w:val="32"/>
          <w:szCs w:val="32"/>
          <w:lang w:eastAsia="zh-CN"/>
          <w14:textFill>
            <w14:solidFill>
              <w14:schemeClr w14:val="tx1"/>
            </w14:solidFill>
          </w14:textFill>
        </w:rPr>
        <w:t>（六）案卷评查制度。</w:t>
      </w:r>
      <w:r>
        <w:rPr>
          <w:rFonts w:ascii="Times New Roman" w:hAnsi="Times New Roman" w:eastAsia="方正仿宋_GBK" w:cs="Times New Roman"/>
          <w:color w:val="000000" w:themeColor="text1"/>
          <w:sz w:val="32"/>
          <w:szCs w:val="32"/>
          <w:lang w:eastAsia="zh-CN"/>
          <w14:textFill>
            <w14:solidFill>
              <w14:schemeClr w14:val="tx1"/>
            </w14:solidFill>
          </w14:textFill>
        </w:rPr>
        <w:t>上级生态环境部门可以结合工作实际，组织对下级生态环境部门的行政执法案卷评查，将案卷质量作为衡量执法水平的重要依据。</w:t>
      </w:r>
    </w:p>
    <w:p>
      <w:pPr>
        <w:widowControl w:val="0"/>
        <w:kinsoku/>
        <w:topLinePunct/>
        <w:autoSpaceDE/>
        <w:autoSpaceDN/>
        <w:adjustRightInd/>
        <w:snapToGrid/>
        <w:spacing w:line="560" w:lineRule="exact"/>
        <w:ind w:firstLine="640" w:firstLineChars="200"/>
        <w:jc w:val="both"/>
        <w:textAlignment w:val="top"/>
        <w:rPr>
          <w:rFonts w:ascii="Times New Roman" w:hAnsi="Times New Roman" w:eastAsia="方正仿宋_GBK" w:cs="Times New Roman"/>
          <w:color w:val="000000" w:themeColor="text1"/>
          <w:sz w:val="32"/>
          <w:szCs w:val="32"/>
          <w:lang w:eastAsia="zh-CN"/>
          <w14:textFill>
            <w14:solidFill>
              <w14:schemeClr w14:val="tx1"/>
            </w14:solidFill>
          </w14:textFill>
        </w:rPr>
      </w:pPr>
      <w:r>
        <w:rPr>
          <w:rFonts w:ascii="Times New Roman" w:hAnsi="Times New Roman" w:eastAsia="方正楷体_GBK" w:cs="Times New Roman"/>
          <w:snapToGrid/>
          <w:color w:val="000000" w:themeColor="text1"/>
          <w:kern w:val="2"/>
          <w:sz w:val="32"/>
          <w:szCs w:val="32"/>
          <w:lang w:eastAsia="zh-CN"/>
          <w14:textFill>
            <w14:solidFill>
              <w14:schemeClr w14:val="tx1"/>
            </w14:solidFill>
          </w14:textFill>
        </w:rPr>
        <w:t>（七）执法统计制度。</w:t>
      </w:r>
      <w:r>
        <w:rPr>
          <w:rFonts w:ascii="Times New Roman" w:hAnsi="Times New Roman" w:eastAsia="方正仿宋_GBK" w:cs="Times New Roman"/>
          <w:color w:val="000000" w:themeColor="text1"/>
          <w:sz w:val="32"/>
          <w:szCs w:val="32"/>
          <w:lang w:eastAsia="zh-CN"/>
          <w14:textFill>
            <w14:solidFill>
              <w14:schemeClr w14:val="tx1"/>
            </w14:solidFill>
          </w14:textFill>
        </w:rPr>
        <w:t>对本机构作出行政执法决定的情况进行全面、及时、准确的统计，认真分析执法统计信息，加强对信息的分析处理，注重分析成果的应用。</w:t>
      </w:r>
    </w:p>
    <w:p>
      <w:pPr>
        <w:widowControl w:val="0"/>
        <w:kinsoku/>
        <w:topLinePunct/>
        <w:autoSpaceDE/>
        <w:autoSpaceDN/>
        <w:adjustRightInd/>
        <w:snapToGrid/>
        <w:spacing w:line="560" w:lineRule="exact"/>
        <w:ind w:firstLine="640" w:firstLineChars="200"/>
        <w:jc w:val="both"/>
        <w:textAlignment w:val="top"/>
        <w:rPr>
          <w:rFonts w:ascii="Times New Roman" w:hAnsi="Times New Roman" w:eastAsia="方正仿宋_GBK" w:cs="Times New Roman"/>
          <w:color w:val="000000" w:themeColor="text1"/>
          <w:sz w:val="32"/>
          <w:szCs w:val="32"/>
          <w:lang w:eastAsia="zh-CN"/>
          <w14:textFill>
            <w14:solidFill>
              <w14:schemeClr w14:val="tx1"/>
            </w14:solidFill>
          </w14:textFill>
        </w:rPr>
      </w:pPr>
      <w:r>
        <w:rPr>
          <w:rFonts w:ascii="Times New Roman" w:hAnsi="Times New Roman" w:eastAsia="方正楷体_GBK" w:cs="Times New Roman"/>
          <w:snapToGrid/>
          <w:color w:val="000000" w:themeColor="text1"/>
          <w:kern w:val="2"/>
          <w:sz w:val="32"/>
          <w:szCs w:val="32"/>
          <w:lang w:eastAsia="zh-CN"/>
          <w14:textFill>
            <w14:solidFill>
              <w14:schemeClr w14:val="tx1"/>
            </w14:solidFill>
          </w14:textFill>
        </w:rPr>
        <w:t>（八）裁量</w:t>
      </w:r>
      <w:r>
        <w:rPr>
          <w:rFonts w:hint="eastAsia" w:ascii="Times New Roman" w:hAnsi="Times New Roman" w:eastAsia="方正楷体_GBK" w:cs="Times New Roman"/>
          <w:snapToGrid/>
          <w:color w:val="000000" w:themeColor="text1"/>
          <w:kern w:val="2"/>
          <w:sz w:val="32"/>
          <w:szCs w:val="32"/>
          <w:lang w:eastAsia="zh-CN"/>
          <w14:textFill>
            <w14:solidFill>
              <w14:schemeClr w14:val="tx1"/>
            </w14:solidFill>
          </w14:textFill>
        </w:rPr>
        <w:t>案例</w:t>
      </w:r>
      <w:r>
        <w:rPr>
          <w:rFonts w:ascii="Times New Roman" w:hAnsi="Times New Roman" w:eastAsia="方正楷体_GBK" w:cs="Times New Roman"/>
          <w:snapToGrid/>
          <w:color w:val="000000" w:themeColor="text1"/>
          <w:kern w:val="2"/>
          <w:sz w:val="32"/>
          <w:szCs w:val="32"/>
          <w:lang w:eastAsia="zh-CN"/>
          <w14:textFill>
            <w14:solidFill>
              <w14:schemeClr w14:val="tx1"/>
            </w14:solidFill>
          </w14:textFill>
        </w:rPr>
        <w:t>制度。</w:t>
      </w:r>
      <w:r>
        <w:rPr>
          <w:rFonts w:ascii="Times New Roman" w:hAnsi="Times New Roman" w:eastAsia="方正仿宋_GBK" w:cs="Times New Roman"/>
          <w:color w:val="000000" w:themeColor="text1"/>
          <w:sz w:val="32"/>
          <w:szCs w:val="32"/>
          <w:lang w:eastAsia="zh-CN"/>
          <w14:textFill>
            <w14:solidFill>
              <w14:schemeClr w14:val="tx1"/>
            </w14:solidFill>
          </w14:textFill>
        </w:rPr>
        <w:t>按照优化执法方式提高执法效能要求，生态环境部门可以针对常见环境违法行为，确定一批裁量权尺度把握适当的典型案例，为行政处罚裁量权的行使提供参照。</w:t>
      </w:r>
    </w:p>
    <w:p>
      <w:pPr>
        <w:widowControl w:val="0"/>
        <w:kinsoku/>
        <w:autoSpaceDE/>
        <w:autoSpaceDN/>
        <w:adjustRightInd/>
        <w:snapToGrid/>
        <w:spacing w:line="560" w:lineRule="exact"/>
        <w:ind w:firstLine="640" w:firstLineChars="200"/>
        <w:jc w:val="both"/>
        <w:rPr>
          <w:rFonts w:ascii="Times New Roman" w:hAnsi="Times New Roman" w:eastAsia="方正仿宋_GBK" w:cs="Times New Roman"/>
          <w:color w:val="000000" w:themeColor="text1"/>
          <w:sz w:val="32"/>
          <w:szCs w:val="32"/>
          <w:lang w:eastAsia="zh-CN"/>
          <w14:textFill>
            <w14:solidFill>
              <w14:schemeClr w14:val="tx1"/>
            </w14:solidFill>
          </w14:textFill>
        </w:rPr>
      </w:pPr>
      <w:r>
        <w:rPr>
          <w:rFonts w:ascii="Times New Roman" w:hAnsi="Times New Roman" w:eastAsia="方正黑体_GBK" w:cs="Times New Roman"/>
          <w:color w:val="000000" w:themeColor="text1"/>
          <w:sz w:val="32"/>
          <w:szCs w:val="32"/>
          <w:lang w:eastAsia="zh-CN"/>
          <w14:textFill>
            <w14:solidFill>
              <w14:schemeClr w14:val="tx1"/>
            </w14:solidFill>
          </w14:textFill>
        </w:rPr>
        <w:t>第十</w:t>
      </w:r>
      <w:r>
        <w:rPr>
          <w:rFonts w:hint="eastAsia" w:ascii="Times New Roman" w:hAnsi="Times New Roman" w:eastAsia="方正黑体_GBK" w:cs="Times New Roman"/>
          <w:color w:val="000000" w:themeColor="text1"/>
          <w:sz w:val="32"/>
          <w:szCs w:val="32"/>
          <w:lang w:eastAsia="zh-CN"/>
          <w14:textFill>
            <w14:solidFill>
              <w14:schemeClr w14:val="tx1"/>
            </w14:solidFill>
          </w14:textFill>
        </w:rPr>
        <w:t>二</w:t>
      </w:r>
      <w:r>
        <w:rPr>
          <w:rFonts w:ascii="Times New Roman" w:hAnsi="Times New Roman" w:eastAsia="方正黑体_GBK" w:cs="Times New Roman"/>
          <w:color w:val="000000" w:themeColor="text1"/>
          <w:sz w:val="32"/>
          <w:szCs w:val="32"/>
          <w:lang w:eastAsia="zh-CN"/>
          <w14:textFill>
            <w14:solidFill>
              <w14:schemeClr w14:val="tx1"/>
            </w14:solidFill>
          </w14:textFill>
        </w:rPr>
        <w:t>条【裁量</w:t>
      </w:r>
      <w:r>
        <w:rPr>
          <w:rFonts w:hint="eastAsia" w:ascii="Times New Roman" w:hAnsi="Times New Roman" w:eastAsia="方正黑体_GBK" w:cs="Times New Roman"/>
          <w:color w:val="000000" w:themeColor="text1"/>
          <w:sz w:val="32"/>
          <w:szCs w:val="32"/>
          <w:lang w:eastAsia="zh-CN"/>
          <w14:textFill>
            <w14:solidFill>
              <w14:schemeClr w14:val="tx1"/>
            </w14:solidFill>
          </w14:textFill>
        </w:rPr>
        <w:t>权</w:t>
      </w:r>
      <w:r>
        <w:rPr>
          <w:rFonts w:ascii="Times New Roman" w:hAnsi="Times New Roman" w:eastAsia="方正黑体_GBK" w:cs="Times New Roman"/>
          <w:color w:val="000000" w:themeColor="text1"/>
          <w:sz w:val="32"/>
          <w:szCs w:val="32"/>
          <w:lang w:eastAsia="zh-CN"/>
          <w14:textFill>
            <w14:solidFill>
              <w14:schemeClr w14:val="tx1"/>
            </w14:solidFill>
          </w14:textFill>
        </w:rPr>
        <w:t>规则和基准</w:t>
      </w:r>
      <w:r>
        <w:rPr>
          <w:rFonts w:hint="eastAsia" w:ascii="Times New Roman" w:hAnsi="Times New Roman" w:eastAsia="方正黑体_GBK" w:cs="Times New Roman"/>
          <w:color w:val="000000" w:themeColor="text1"/>
          <w:sz w:val="32"/>
          <w:szCs w:val="32"/>
          <w:lang w:eastAsia="zh-CN"/>
          <w14:textFill>
            <w14:solidFill>
              <w14:schemeClr w14:val="tx1"/>
            </w14:solidFill>
          </w14:textFill>
        </w:rPr>
        <w:t>规定</w:t>
      </w:r>
      <w:r>
        <w:rPr>
          <w:rFonts w:ascii="Times New Roman" w:hAnsi="Times New Roman" w:eastAsia="方正黑体_GBK" w:cs="Times New Roman"/>
          <w:color w:val="000000" w:themeColor="text1"/>
          <w:sz w:val="32"/>
          <w:szCs w:val="32"/>
          <w:lang w:eastAsia="zh-CN"/>
          <w14:textFill>
            <w14:solidFill>
              <w14:schemeClr w14:val="tx1"/>
            </w14:solidFill>
          </w14:textFill>
        </w:rPr>
        <w:t>的全过程适用】</w:t>
      </w:r>
      <w:r>
        <w:rPr>
          <w:rFonts w:ascii="Times New Roman" w:hAnsi="Times New Roman" w:eastAsia="方正仿宋_GBK" w:cs="Times New Roman"/>
          <w:color w:val="000000" w:themeColor="text1"/>
          <w:sz w:val="32"/>
          <w:szCs w:val="32"/>
          <w:lang w:eastAsia="zh-CN"/>
          <w14:textFill>
            <w14:solidFill>
              <w14:schemeClr w14:val="tx1"/>
            </w14:solidFill>
          </w14:textFill>
        </w:rPr>
        <w:t>裁量</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权</w:t>
      </w:r>
      <w:r>
        <w:rPr>
          <w:rFonts w:ascii="Times New Roman" w:hAnsi="Times New Roman" w:eastAsia="方正仿宋_GBK" w:cs="Times New Roman"/>
          <w:color w:val="000000" w:themeColor="text1"/>
          <w:sz w:val="32"/>
          <w:szCs w:val="32"/>
          <w:lang w:eastAsia="zh-CN"/>
          <w14:textFill>
            <w14:solidFill>
              <w14:schemeClr w14:val="tx1"/>
            </w14:solidFill>
          </w14:textFill>
        </w:rPr>
        <w:t>规则和基准</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规定</w:t>
      </w:r>
      <w:r>
        <w:rPr>
          <w:rFonts w:ascii="Times New Roman" w:hAnsi="Times New Roman" w:eastAsia="方正仿宋_GBK" w:cs="Times New Roman"/>
          <w:color w:val="000000" w:themeColor="text1"/>
          <w:sz w:val="32"/>
          <w:szCs w:val="32"/>
          <w:lang w:eastAsia="zh-CN"/>
          <w14:textFill>
            <w14:solidFill>
              <w14:schemeClr w14:val="tx1"/>
            </w14:solidFill>
          </w14:textFill>
        </w:rPr>
        <w:t>适用于办理生态环境违法案件的各阶段。</w:t>
      </w:r>
    </w:p>
    <w:p>
      <w:pPr>
        <w:widowControl w:val="0"/>
        <w:kinsoku/>
        <w:topLinePunct/>
        <w:autoSpaceDE/>
        <w:autoSpaceDN/>
        <w:adjustRightInd/>
        <w:snapToGrid/>
        <w:spacing w:line="560" w:lineRule="exact"/>
        <w:ind w:firstLine="640" w:firstLineChars="200"/>
        <w:jc w:val="both"/>
        <w:textAlignment w:val="top"/>
        <w:rPr>
          <w:rFonts w:ascii="Times New Roman" w:hAnsi="Times New Roman" w:eastAsia="方正仿宋_GBK" w:cs="Times New Roman"/>
          <w:color w:val="000000" w:themeColor="text1"/>
          <w:sz w:val="32"/>
          <w:szCs w:val="32"/>
          <w:lang w:eastAsia="zh-CN"/>
          <w14:textFill>
            <w14:solidFill>
              <w14:schemeClr w14:val="tx1"/>
            </w14:solidFill>
          </w14:textFill>
        </w:rPr>
      </w:pPr>
      <w:r>
        <w:rPr>
          <w:rFonts w:ascii="Times New Roman" w:hAnsi="Times New Roman" w:eastAsia="方正楷体_GBK" w:cs="Times New Roman"/>
          <w:snapToGrid/>
          <w:color w:val="000000" w:themeColor="text1"/>
          <w:kern w:val="2"/>
          <w:sz w:val="32"/>
          <w:szCs w:val="32"/>
          <w:lang w:eastAsia="zh-CN"/>
          <w14:textFill>
            <w14:solidFill>
              <w14:schemeClr w14:val="tx1"/>
            </w14:solidFill>
          </w14:textFill>
        </w:rPr>
        <w:t>（一）调查取证阶段。</w:t>
      </w:r>
      <w:r>
        <w:rPr>
          <w:rFonts w:ascii="Times New Roman" w:hAnsi="Times New Roman" w:eastAsia="方正仿宋_GBK" w:cs="Times New Roman"/>
          <w:color w:val="000000" w:themeColor="text1"/>
          <w:sz w:val="32"/>
          <w:szCs w:val="32"/>
          <w:lang w:eastAsia="zh-CN"/>
          <w14:textFill>
            <w14:solidFill>
              <w14:schemeClr w14:val="tx1"/>
            </w14:solidFill>
          </w14:textFill>
        </w:rPr>
        <w:t>环境违法案件调查取证过程中，执法人员应当以裁量</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权</w:t>
      </w:r>
      <w:r>
        <w:rPr>
          <w:rFonts w:ascii="Times New Roman" w:hAnsi="Times New Roman" w:eastAsia="方正仿宋_GBK" w:cs="Times New Roman"/>
          <w:color w:val="000000" w:themeColor="text1"/>
          <w:sz w:val="32"/>
          <w:szCs w:val="32"/>
          <w:lang w:eastAsia="zh-CN"/>
          <w14:textFill>
            <w14:solidFill>
              <w14:schemeClr w14:val="tx1"/>
            </w14:solidFill>
          </w14:textFill>
        </w:rPr>
        <w:t>规则和基准</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规定</w:t>
      </w:r>
      <w:r>
        <w:rPr>
          <w:rFonts w:ascii="Times New Roman" w:hAnsi="Times New Roman" w:eastAsia="方正仿宋_GBK" w:cs="Times New Roman"/>
          <w:color w:val="000000" w:themeColor="text1"/>
          <w:sz w:val="32"/>
          <w:szCs w:val="32"/>
          <w:lang w:eastAsia="zh-CN"/>
          <w14:textFill>
            <w14:solidFill>
              <w14:schemeClr w14:val="tx1"/>
            </w14:solidFill>
          </w14:textFill>
        </w:rPr>
        <w:t>为指导，全面调取有关违法行为和情节的证据；在提交行政处罚案件调查报告时，不仅要附有违法行为的定性证据，还应根据裁量因子提供有关定量证据。因客观情况未能调取到裁量</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权基准</w:t>
      </w:r>
      <w:r>
        <w:rPr>
          <w:rFonts w:ascii="Times New Roman" w:hAnsi="Times New Roman" w:eastAsia="方正仿宋_GBK" w:cs="Times New Roman"/>
          <w:color w:val="000000" w:themeColor="text1"/>
          <w:sz w:val="32"/>
          <w:szCs w:val="32"/>
          <w:lang w:eastAsia="zh-CN"/>
          <w14:textFill>
            <w14:solidFill>
              <w14:schemeClr w14:val="tx1"/>
            </w14:solidFill>
          </w14:textFill>
        </w:rPr>
        <w:t>表中部分裁量因素的情节和证据，应在案件调查报告中注明，计算处罚金额时不考虑该项裁量因素。</w:t>
      </w:r>
    </w:p>
    <w:p>
      <w:pPr>
        <w:widowControl w:val="0"/>
        <w:kinsoku/>
        <w:topLinePunct/>
        <w:autoSpaceDE/>
        <w:autoSpaceDN/>
        <w:adjustRightInd/>
        <w:snapToGrid/>
        <w:spacing w:line="560" w:lineRule="exact"/>
        <w:ind w:firstLine="640" w:firstLineChars="200"/>
        <w:jc w:val="both"/>
        <w:textAlignment w:val="top"/>
        <w:rPr>
          <w:rFonts w:ascii="Times New Roman" w:hAnsi="Times New Roman" w:eastAsia="方正仿宋_GBK" w:cs="Times New Roman"/>
          <w:color w:val="000000" w:themeColor="text1"/>
          <w:sz w:val="32"/>
          <w:szCs w:val="32"/>
          <w:lang w:eastAsia="zh-CN"/>
          <w14:textFill>
            <w14:solidFill>
              <w14:schemeClr w14:val="tx1"/>
            </w14:solidFill>
          </w14:textFill>
        </w:rPr>
      </w:pPr>
      <w:r>
        <w:rPr>
          <w:rFonts w:ascii="Times New Roman" w:hAnsi="Times New Roman" w:eastAsia="方正楷体_GBK" w:cs="Times New Roman"/>
          <w:snapToGrid/>
          <w:color w:val="000000" w:themeColor="text1"/>
          <w:kern w:val="2"/>
          <w:sz w:val="32"/>
          <w:szCs w:val="32"/>
          <w:lang w:eastAsia="zh-CN"/>
          <w14:textFill>
            <w14:solidFill>
              <w14:schemeClr w14:val="tx1"/>
            </w14:solidFill>
          </w14:textFill>
        </w:rPr>
        <w:t>（二）案件审查阶段。</w:t>
      </w:r>
      <w:r>
        <w:rPr>
          <w:rFonts w:ascii="Times New Roman" w:hAnsi="Times New Roman" w:eastAsia="方正仿宋_GBK" w:cs="Times New Roman"/>
          <w:color w:val="000000" w:themeColor="text1"/>
          <w:sz w:val="32"/>
          <w:szCs w:val="32"/>
          <w:lang w:eastAsia="zh-CN"/>
          <w14:textFill>
            <w14:solidFill>
              <w14:schemeClr w14:val="tx1"/>
            </w14:solidFill>
          </w14:textFill>
        </w:rPr>
        <w:t>案件审查过程中，案件审查人员应当严格遵守裁量</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权</w:t>
      </w:r>
      <w:r>
        <w:rPr>
          <w:rFonts w:ascii="Times New Roman" w:hAnsi="Times New Roman" w:eastAsia="方正仿宋_GBK" w:cs="Times New Roman"/>
          <w:color w:val="000000" w:themeColor="text1"/>
          <w:sz w:val="32"/>
          <w:szCs w:val="32"/>
          <w:lang w:eastAsia="zh-CN"/>
          <w14:textFill>
            <w14:solidFill>
              <w14:schemeClr w14:val="tx1"/>
            </w14:solidFill>
          </w14:textFill>
        </w:rPr>
        <w:t>规则和使用裁量基准，对具体案件的处罚额度提出合理的裁量建议。</w:t>
      </w:r>
    </w:p>
    <w:p>
      <w:pPr>
        <w:widowControl w:val="0"/>
        <w:kinsoku/>
        <w:topLinePunct/>
        <w:autoSpaceDE/>
        <w:autoSpaceDN/>
        <w:adjustRightInd/>
        <w:snapToGrid/>
        <w:spacing w:line="560" w:lineRule="exact"/>
        <w:ind w:firstLine="640" w:firstLineChars="200"/>
        <w:jc w:val="both"/>
        <w:textAlignment w:val="top"/>
        <w:rPr>
          <w:rFonts w:ascii="Times New Roman" w:hAnsi="Times New Roman" w:eastAsia="方正仿宋_GBK" w:cs="Times New Roman"/>
          <w:color w:val="000000" w:themeColor="text1"/>
          <w:sz w:val="32"/>
          <w:szCs w:val="32"/>
          <w:lang w:eastAsia="zh-CN"/>
          <w14:textFill>
            <w14:solidFill>
              <w14:schemeClr w14:val="tx1"/>
            </w14:solidFill>
          </w14:textFill>
        </w:rPr>
      </w:pPr>
      <w:r>
        <w:rPr>
          <w:rFonts w:ascii="Times New Roman" w:hAnsi="Times New Roman" w:eastAsia="方正楷体_GBK" w:cs="Times New Roman"/>
          <w:snapToGrid/>
          <w:color w:val="000000" w:themeColor="text1"/>
          <w:kern w:val="2"/>
          <w:sz w:val="32"/>
          <w:szCs w:val="32"/>
          <w:lang w:eastAsia="zh-CN"/>
          <w14:textFill>
            <w14:solidFill>
              <w14:schemeClr w14:val="tx1"/>
            </w14:solidFill>
          </w14:textFill>
        </w:rPr>
        <w:t>（三）告知和听证阶段。</w:t>
      </w:r>
      <w:r>
        <w:rPr>
          <w:rFonts w:ascii="Times New Roman" w:hAnsi="Times New Roman" w:eastAsia="方正仿宋_GBK" w:cs="Times New Roman"/>
          <w:color w:val="000000" w:themeColor="text1"/>
          <w:sz w:val="32"/>
          <w:szCs w:val="32"/>
          <w:lang w:eastAsia="zh-CN"/>
          <w14:textFill>
            <w14:solidFill>
              <w14:schemeClr w14:val="tx1"/>
            </w14:solidFill>
          </w14:textFill>
        </w:rPr>
        <w:t>生态环境部门应当在告知当事人行政处罚有关违法事实、证据、处罚依据时，一并告知行政处罚裁量</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权</w:t>
      </w:r>
      <w:r>
        <w:rPr>
          <w:rFonts w:ascii="Times New Roman" w:hAnsi="Times New Roman" w:eastAsia="方正仿宋_GBK" w:cs="Times New Roman"/>
          <w:color w:val="000000" w:themeColor="text1"/>
          <w:sz w:val="32"/>
          <w:szCs w:val="32"/>
          <w:lang w:eastAsia="zh-CN"/>
          <w14:textFill>
            <w14:solidFill>
              <w14:schemeClr w14:val="tx1"/>
            </w14:solidFill>
          </w14:textFill>
        </w:rPr>
        <w:t>的适用依据，及其陈述申辩权利。当事人陈述申辩时对裁量</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权</w:t>
      </w:r>
      <w:r>
        <w:rPr>
          <w:rFonts w:ascii="Times New Roman" w:hAnsi="Times New Roman" w:eastAsia="方正仿宋_GBK" w:cs="Times New Roman"/>
          <w:color w:val="000000" w:themeColor="text1"/>
          <w:sz w:val="32"/>
          <w:szCs w:val="32"/>
          <w:lang w:eastAsia="zh-CN"/>
          <w14:textFill>
            <w14:solidFill>
              <w14:schemeClr w14:val="tx1"/>
            </w14:solidFill>
          </w14:textFill>
        </w:rPr>
        <w:t>适用提出异议的，应当对异议情况进行核查，对合理的意见予以采纳，不得因当事人的陈述申辩而加重处罚。</w:t>
      </w:r>
    </w:p>
    <w:p>
      <w:pPr>
        <w:widowControl w:val="0"/>
        <w:kinsoku/>
        <w:topLinePunct/>
        <w:autoSpaceDE/>
        <w:autoSpaceDN/>
        <w:adjustRightInd/>
        <w:snapToGrid/>
        <w:spacing w:line="560" w:lineRule="exact"/>
        <w:ind w:firstLine="640" w:firstLineChars="200"/>
        <w:jc w:val="both"/>
        <w:textAlignment w:val="top"/>
        <w:rPr>
          <w:rFonts w:ascii="Times New Roman" w:hAnsi="Times New Roman" w:eastAsia="方正仿宋_GBK" w:cs="Times New Roman"/>
          <w:color w:val="000000" w:themeColor="text1"/>
          <w:sz w:val="32"/>
          <w:szCs w:val="32"/>
          <w:lang w:eastAsia="zh-CN"/>
          <w14:textFill>
            <w14:solidFill>
              <w14:schemeClr w14:val="tx1"/>
            </w14:solidFill>
          </w14:textFill>
        </w:rPr>
      </w:pPr>
      <w:r>
        <w:rPr>
          <w:rFonts w:ascii="Times New Roman" w:hAnsi="Times New Roman" w:eastAsia="方正楷体_GBK" w:cs="Times New Roman"/>
          <w:snapToGrid/>
          <w:color w:val="000000" w:themeColor="text1"/>
          <w:kern w:val="2"/>
          <w:sz w:val="32"/>
          <w:szCs w:val="32"/>
          <w:lang w:eastAsia="zh-CN"/>
          <w14:textFill>
            <w14:solidFill>
              <w14:schemeClr w14:val="tx1"/>
            </w14:solidFill>
          </w14:textFill>
        </w:rPr>
        <w:t>（四）决定阶段。</w:t>
      </w:r>
      <w:r>
        <w:rPr>
          <w:rFonts w:ascii="Times New Roman" w:hAnsi="Times New Roman" w:eastAsia="方正仿宋_GBK" w:cs="Times New Roman"/>
          <w:color w:val="000000" w:themeColor="text1"/>
          <w:sz w:val="32"/>
          <w:szCs w:val="32"/>
          <w:lang w:eastAsia="zh-CN"/>
          <w14:textFill>
            <w14:solidFill>
              <w14:schemeClr w14:val="tx1"/>
            </w14:solidFill>
          </w14:textFill>
        </w:rPr>
        <w:t>生态环境部门在作出处罚决定时，应当在处罚决定书中载明行政处罚裁量</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权</w:t>
      </w:r>
      <w:r>
        <w:rPr>
          <w:rFonts w:ascii="Times New Roman" w:hAnsi="Times New Roman" w:eastAsia="方正仿宋_GBK" w:cs="Times New Roman"/>
          <w:color w:val="000000" w:themeColor="text1"/>
          <w:sz w:val="32"/>
          <w:szCs w:val="32"/>
          <w:lang w:eastAsia="zh-CN"/>
          <w14:textFill>
            <w14:solidFill>
              <w14:schemeClr w14:val="tx1"/>
            </w14:solidFill>
          </w14:textFill>
        </w:rPr>
        <w:t>的适用依据和理由，以及对当事人关于裁量的陈述申辩意见的采纳情况和理由。对符合本规</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则</w:t>
      </w:r>
      <w:r>
        <w:rPr>
          <w:rFonts w:ascii="Times New Roman" w:hAnsi="Times New Roman" w:eastAsia="方正仿宋_GBK" w:cs="Times New Roman"/>
          <w:color w:val="000000" w:themeColor="text1"/>
          <w:sz w:val="32"/>
          <w:szCs w:val="32"/>
          <w:lang w:eastAsia="zh-CN"/>
          <w14:textFill>
            <w14:solidFill>
              <w14:schemeClr w14:val="tx1"/>
            </w14:solidFill>
          </w14:textFill>
        </w:rPr>
        <w:t>第</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十一</w:t>
      </w:r>
      <w:r>
        <w:rPr>
          <w:rFonts w:ascii="Times New Roman" w:hAnsi="Times New Roman" w:eastAsia="方正仿宋_GBK" w:cs="Times New Roman"/>
          <w:color w:val="000000" w:themeColor="text1"/>
          <w:sz w:val="32"/>
          <w:szCs w:val="32"/>
          <w:lang w:eastAsia="zh-CN"/>
          <w14:textFill>
            <w14:solidFill>
              <w14:schemeClr w14:val="tx1"/>
            </w14:solidFill>
          </w14:textFill>
        </w:rPr>
        <w:t>条第五项情形的重大案件，应当经集体审议裁量情况后确定处罚金额，书面记录审议结果，并随案卷归档。对从重处罚、从轻处罚、不予处罚的案件，应当在案卷中附具理由。</w:t>
      </w:r>
    </w:p>
    <w:p>
      <w:pPr>
        <w:widowControl w:val="0"/>
        <w:kinsoku/>
        <w:topLinePunct/>
        <w:adjustRightInd/>
        <w:snapToGrid/>
        <w:spacing w:line="560" w:lineRule="exact"/>
        <w:ind w:firstLine="640" w:firstLineChars="200"/>
        <w:jc w:val="both"/>
        <w:textAlignment w:val="top"/>
        <w:rPr>
          <w:rFonts w:ascii="Times New Roman" w:hAnsi="Times New Roman" w:eastAsia="方正仿宋_GBK" w:cs="Times New Roman"/>
          <w:color w:val="000000" w:themeColor="text1"/>
          <w:sz w:val="32"/>
          <w:szCs w:val="32"/>
          <w:lang w:eastAsia="zh-CN"/>
          <w14:textFill>
            <w14:solidFill>
              <w14:schemeClr w14:val="tx1"/>
            </w14:solidFill>
          </w14:textFill>
        </w:rPr>
      </w:pPr>
      <w:r>
        <w:rPr>
          <w:rFonts w:ascii="Times New Roman" w:hAnsi="Times New Roman" w:eastAsia="方正黑体_GBK" w:cs="Times New Roman"/>
          <w:color w:val="000000" w:themeColor="text1"/>
          <w:sz w:val="32"/>
          <w:szCs w:val="32"/>
          <w:lang w:eastAsia="zh-CN"/>
          <w14:textFill>
            <w14:solidFill>
              <w14:schemeClr w14:val="tx1"/>
            </w14:solidFill>
          </w14:textFill>
        </w:rPr>
        <w:t>第十</w:t>
      </w:r>
      <w:r>
        <w:rPr>
          <w:rFonts w:hint="eastAsia" w:ascii="Times New Roman" w:hAnsi="Times New Roman" w:eastAsia="方正黑体_GBK" w:cs="Times New Roman"/>
          <w:color w:val="000000" w:themeColor="text1"/>
          <w:sz w:val="32"/>
          <w:szCs w:val="32"/>
          <w:lang w:eastAsia="zh-CN"/>
          <w14:textFill>
            <w14:solidFill>
              <w14:schemeClr w14:val="tx1"/>
            </w14:solidFill>
          </w14:textFill>
        </w:rPr>
        <w:t>三</w:t>
      </w:r>
      <w:r>
        <w:rPr>
          <w:rFonts w:ascii="Times New Roman" w:hAnsi="Times New Roman" w:eastAsia="方正黑体_GBK" w:cs="Times New Roman"/>
          <w:color w:val="000000" w:themeColor="text1"/>
          <w:sz w:val="32"/>
          <w:szCs w:val="32"/>
          <w:lang w:eastAsia="zh-CN"/>
          <w14:textFill>
            <w14:solidFill>
              <w14:schemeClr w14:val="tx1"/>
            </w14:solidFill>
          </w14:textFill>
        </w:rPr>
        <w:t>条【责任追究】</w:t>
      </w:r>
      <w:r>
        <w:rPr>
          <w:rFonts w:ascii="Times New Roman" w:hAnsi="Times New Roman" w:eastAsia="方正仿宋_GBK" w:cs="Times New Roman"/>
          <w:color w:val="000000" w:themeColor="text1"/>
          <w:sz w:val="32"/>
          <w:szCs w:val="32"/>
          <w:lang w:eastAsia="zh-CN"/>
          <w14:textFill>
            <w14:solidFill>
              <w14:schemeClr w14:val="tx1"/>
            </w14:solidFill>
          </w14:textFill>
        </w:rPr>
        <w:t>生态环境部门不规范行使行政处罚裁量权构成违纪违法的，依纪依法追究责任。</w:t>
      </w:r>
    </w:p>
    <w:p>
      <w:pPr>
        <w:widowControl w:val="0"/>
        <w:kinsoku/>
        <w:topLinePunct/>
        <w:adjustRightInd/>
        <w:snapToGrid/>
        <w:spacing w:line="560" w:lineRule="exact"/>
        <w:ind w:firstLine="640" w:firstLineChars="200"/>
        <w:jc w:val="both"/>
        <w:textAlignment w:val="top"/>
        <w:rPr>
          <w:rFonts w:ascii="Times New Roman" w:hAnsi="Times New Roman" w:eastAsia="方正仿宋_GBK" w:cs="Times New Roman"/>
          <w:color w:val="000000" w:themeColor="text1"/>
          <w:sz w:val="32"/>
          <w:szCs w:val="32"/>
          <w:lang w:eastAsia="zh-CN"/>
          <w14:textFill>
            <w14:solidFill>
              <w14:schemeClr w14:val="tx1"/>
            </w14:solidFill>
          </w14:textFill>
        </w:rPr>
      </w:pPr>
      <w:r>
        <w:rPr>
          <w:rFonts w:ascii="Times New Roman" w:hAnsi="Times New Roman" w:eastAsia="方正黑体_GBK" w:cs="Times New Roman"/>
          <w:color w:val="000000" w:themeColor="text1"/>
          <w:sz w:val="32"/>
          <w:szCs w:val="32"/>
          <w:lang w:eastAsia="zh-CN"/>
          <w14:textFill>
            <w14:solidFill>
              <w14:schemeClr w14:val="tx1"/>
            </w14:solidFill>
          </w14:textFill>
        </w:rPr>
        <w:t>第十</w:t>
      </w:r>
      <w:r>
        <w:rPr>
          <w:rFonts w:hint="eastAsia" w:ascii="Times New Roman" w:hAnsi="Times New Roman" w:eastAsia="方正黑体_GBK" w:cs="Times New Roman"/>
          <w:color w:val="000000" w:themeColor="text1"/>
          <w:sz w:val="32"/>
          <w:szCs w:val="32"/>
          <w:lang w:eastAsia="zh-CN"/>
          <w14:textFill>
            <w14:solidFill>
              <w14:schemeClr w14:val="tx1"/>
            </w14:solidFill>
          </w14:textFill>
        </w:rPr>
        <w:t>四</w:t>
      </w:r>
      <w:r>
        <w:rPr>
          <w:rFonts w:ascii="Times New Roman" w:hAnsi="Times New Roman" w:eastAsia="方正黑体_GBK" w:cs="Times New Roman"/>
          <w:color w:val="000000" w:themeColor="text1"/>
          <w:sz w:val="32"/>
          <w:szCs w:val="32"/>
          <w:lang w:eastAsia="zh-CN"/>
          <w14:textFill>
            <w14:solidFill>
              <w14:schemeClr w14:val="tx1"/>
            </w14:solidFill>
          </w14:textFill>
        </w:rPr>
        <w:t>条【术语含义及认定】</w:t>
      </w:r>
      <w:r>
        <w:rPr>
          <w:rFonts w:ascii="Times New Roman" w:hAnsi="Times New Roman" w:eastAsia="方正仿宋_GBK" w:cs="Times New Roman"/>
          <w:color w:val="000000" w:themeColor="text1"/>
          <w:sz w:val="32"/>
          <w:szCs w:val="32"/>
          <w:lang w:eastAsia="zh-CN"/>
          <w14:textFill>
            <w14:solidFill>
              <w14:schemeClr w14:val="tx1"/>
            </w14:solidFill>
          </w14:textFill>
        </w:rPr>
        <w:t>本规</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则</w:t>
      </w:r>
      <w:r>
        <w:rPr>
          <w:rFonts w:ascii="Times New Roman" w:hAnsi="Times New Roman" w:eastAsia="方正仿宋_GBK" w:cs="Times New Roman"/>
          <w:color w:val="000000" w:themeColor="text1"/>
          <w:sz w:val="32"/>
          <w:szCs w:val="32"/>
          <w:lang w:eastAsia="zh-CN"/>
          <w14:textFill>
            <w14:solidFill>
              <w14:schemeClr w14:val="tx1"/>
            </w14:solidFill>
          </w14:textFill>
        </w:rPr>
        <w:t>有关术语的含义及认定：</w:t>
      </w:r>
    </w:p>
    <w:p>
      <w:pPr>
        <w:widowControl w:val="0"/>
        <w:kinsoku/>
        <w:topLinePunct/>
        <w:adjustRightInd/>
        <w:snapToGrid/>
        <w:spacing w:line="560" w:lineRule="exact"/>
        <w:ind w:firstLine="640" w:firstLineChars="200"/>
        <w:jc w:val="both"/>
        <w:textAlignment w:val="top"/>
        <w:rPr>
          <w:rFonts w:ascii="Times New Roman" w:hAnsi="Times New Roman" w:eastAsia="方正仿宋_GBK" w:cs="Times New Roman"/>
          <w:color w:val="000000" w:themeColor="text1"/>
          <w:sz w:val="32"/>
          <w:szCs w:val="32"/>
          <w:lang w:eastAsia="zh-CN"/>
          <w14:textFill>
            <w14:solidFill>
              <w14:schemeClr w14:val="tx1"/>
            </w14:solidFill>
          </w14:textFill>
        </w:rPr>
      </w:pP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ascii="Times New Roman" w:hAnsi="Times New Roman" w:eastAsia="方正仿宋_GBK" w:cs="Times New Roman"/>
          <w:color w:val="000000" w:themeColor="text1"/>
          <w:sz w:val="32"/>
          <w:szCs w:val="32"/>
          <w:lang w:eastAsia="zh-CN"/>
          <w14:textFill>
            <w14:solidFill>
              <w14:schemeClr w14:val="tx1"/>
            </w14:solidFill>
          </w14:textFill>
        </w:rPr>
        <w:t>两年内未受到过其他处罚</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ascii="Times New Roman" w:hAnsi="Times New Roman" w:eastAsia="方正仿宋_GBK" w:cs="Times New Roman"/>
          <w:color w:val="000000" w:themeColor="text1"/>
          <w:sz w:val="32"/>
          <w:szCs w:val="32"/>
          <w:lang w:eastAsia="zh-CN"/>
          <w14:textFill>
            <w14:solidFill>
              <w14:schemeClr w14:val="tx1"/>
            </w14:solidFill>
          </w14:textFill>
        </w:rPr>
        <w:t>等处罚记录信息中的</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ascii="Times New Roman" w:hAnsi="Times New Roman" w:eastAsia="方正仿宋_GBK" w:cs="Times New Roman"/>
          <w:color w:val="000000" w:themeColor="text1"/>
          <w:sz w:val="32"/>
          <w:szCs w:val="32"/>
          <w:lang w:eastAsia="zh-CN"/>
          <w14:textFill>
            <w14:solidFill>
              <w14:schemeClr w14:val="tx1"/>
            </w14:solidFill>
          </w14:textFill>
        </w:rPr>
        <w:t>两年内</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ascii="Times New Roman" w:hAnsi="Times New Roman" w:eastAsia="方正仿宋_GBK" w:cs="Times New Roman"/>
          <w:color w:val="000000" w:themeColor="text1"/>
          <w:sz w:val="32"/>
          <w:szCs w:val="32"/>
          <w:lang w:eastAsia="zh-CN"/>
          <w14:textFill>
            <w14:solidFill>
              <w14:schemeClr w14:val="tx1"/>
            </w14:solidFill>
          </w14:textFill>
        </w:rPr>
        <w:t>是指以当次行为发生之日为起算点往前追溯两年。</w:t>
      </w:r>
    </w:p>
    <w:p>
      <w:pPr>
        <w:widowControl w:val="0"/>
        <w:kinsoku/>
        <w:topLinePunct/>
        <w:adjustRightInd/>
        <w:snapToGrid/>
        <w:spacing w:line="560" w:lineRule="exact"/>
        <w:ind w:firstLine="640" w:firstLineChars="200"/>
        <w:jc w:val="both"/>
        <w:textAlignment w:val="top"/>
        <w:rPr>
          <w:rFonts w:ascii="Times New Roman" w:hAnsi="Times New Roman" w:eastAsia="方正仿宋_GBK" w:cs="Times New Roman"/>
          <w:color w:val="000000" w:themeColor="text1"/>
          <w:sz w:val="32"/>
          <w:szCs w:val="32"/>
          <w:lang w:eastAsia="zh-CN"/>
          <w14:textFill>
            <w14:solidFill>
              <w14:schemeClr w14:val="tx1"/>
            </w14:solidFill>
          </w14:textFill>
        </w:rPr>
      </w:pP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ascii="Times New Roman" w:hAnsi="Times New Roman" w:eastAsia="方正仿宋_GBK" w:cs="Times New Roman"/>
          <w:color w:val="000000" w:themeColor="text1"/>
          <w:sz w:val="32"/>
          <w:szCs w:val="32"/>
          <w:lang w:eastAsia="zh-CN"/>
          <w14:textFill>
            <w14:solidFill>
              <w14:schemeClr w14:val="tx1"/>
            </w14:solidFill>
          </w14:textFill>
        </w:rPr>
        <w:t>微大中小型企业</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ascii="Times New Roman" w:hAnsi="Times New Roman" w:eastAsia="方正仿宋_GBK" w:cs="Times New Roman"/>
          <w:color w:val="000000" w:themeColor="text1"/>
          <w:sz w:val="32"/>
          <w:szCs w:val="32"/>
          <w:lang w:eastAsia="zh-CN"/>
          <w14:textFill>
            <w14:solidFill>
              <w14:schemeClr w14:val="tx1"/>
            </w14:solidFill>
          </w14:textFill>
        </w:rPr>
        <w:t>参照国家统计局《统计上大中小微型企业划分办法（2017）》认定，如有更新，按最新版本认定。</w:t>
      </w:r>
    </w:p>
    <w:p>
      <w:pPr>
        <w:widowControl w:val="0"/>
        <w:kinsoku/>
        <w:topLinePunct/>
        <w:adjustRightInd/>
        <w:snapToGrid/>
        <w:spacing w:line="560" w:lineRule="exact"/>
        <w:ind w:firstLine="640" w:firstLineChars="200"/>
        <w:jc w:val="both"/>
        <w:textAlignment w:val="top"/>
        <w:rPr>
          <w:rFonts w:ascii="Times New Roman" w:hAnsi="Times New Roman" w:eastAsia="方正仿宋_GBK" w:cs="Times New Roman"/>
          <w:color w:val="000000" w:themeColor="text1"/>
          <w:sz w:val="32"/>
          <w:szCs w:val="32"/>
          <w:lang w:eastAsia="zh-CN"/>
          <w14:textFill>
            <w14:solidFill>
              <w14:schemeClr w14:val="tx1"/>
            </w14:solidFill>
          </w14:textFill>
        </w:rPr>
      </w:pP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ascii="Times New Roman" w:hAnsi="Times New Roman" w:eastAsia="方正仿宋_GBK" w:cs="Times New Roman"/>
          <w:color w:val="000000" w:themeColor="text1"/>
          <w:sz w:val="32"/>
          <w:szCs w:val="32"/>
          <w:lang w:eastAsia="zh-CN"/>
          <w14:textFill>
            <w14:solidFill>
              <w14:schemeClr w14:val="tx1"/>
            </w14:solidFill>
          </w14:textFill>
        </w:rPr>
        <w:t>排污超标状况</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ascii="Times New Roman" w:hAnsi="Times New Roman" w:eastAsia="方正仿宋_GBK" w:cs="Times New Roman"/>
          <w:color w:val="000000" w:themeColor="text1"/>
          <w:sz w:val="32"/>
          <w:szCs w:val="32"/>
          <w:lang w:eastAsia="zh-CN"/>
          <w14:textFill>
            <w14:solidFill>
              <w14:schemeClr w14:val="tx1"/>
            </w14:solidFill>
          </w14:textFill>
        </w:rPr>
        <w:t>存在多个污染因子超标的，以超标倍数最高的污染因子进行等级裁量；</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ascii="Times New Roman" w:hAnsi="Times New Roman" w:eastAsia="方正仿宋_GBK" w:cs="Times New Roman"/>
          <w:color w:val="000000" w:themeColor="text1"/>
          <w:sz w:val="32"/>
          <w:szCs w:val="32"/>
          <w:lang w:eastAsia="zh-CN"/>
          <w14:textFill>
            <w14:solidFill>
              <w14:schemeClr w14:val="tx1"/>
            </w14:solidFill>
          </w14:textFill>
        </w:rPr>
        <w:t>小时烟气流量</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ascii="Times New Roman" w:hAnsi="Times New Roman" w:eastAsia="方正仿宋_GBK" w:cs="Times New Roman"/>
          <w:color w:val="000000" w:themeColor="text1"/>
          <w:sz w:val="32"/>
          <w:szCs w:val="32"/>
          <w:lang w:eastAsia="zh-CN"/>
          <w14:textFill>
            <w14:solidFill>
              <w14:schemeClr w14:val="tx1"/>
            </w14:solidFill>
          </w14:textFill>
        </w:rPr>
        <w:t>以超标当日在线小时烟气流量最高值认定；</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“废</w:t>
      </w:r>
      <w:r>
        <w:rPr>
          <w:rFonts w:ascii="Times New Roman" w:hAnsi="Times New Roman" w:eastAsia="方正仿宋_GBK" w:cs="Times New Roman"/>
          <w:color w:val="000000" w:themeColor="text1"/>
          <w:sz w:val="32"/>
          <w:szCs w:val="32"/>
          <w:lang w:eastAsia="zh-CN"/>
          <w14:textFill>
            <w14:solidFill>
              <w14:schemeClr w14:val="tx1"/>
            </w14:solidFill>
          </w14:textFill>
        </w:rPr>
        <w:t>水日排放量</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ascii="Times New Roman" w:hAnsi="Times New Roman" w:eastAsia="方正仿宋_GBK" w:cs="Times New Roman"/>
          <w:color w:val="000000" w:themeColor="text1"/>
          <w:sz w:val="32"/>
          <w:szCs w:val="32"/>
          <w:lang w:eastAsia="zh-CN"/>
          <w14:textFill>
            <w14:solidFill>
              <w14:schemeClr w14:val="tx1"/>
            </w14:solidFill>
          </w14:textFill>
        </w:rPr>
        <w:t>以超标当日在线污水排放量认定。</w:t>
      </w:r>
    </w:p>
    <w:p>
      <w:pPr>
        <w:widowControl w:val="0"/>
        <w:kinsoku/>
        <w:topLinePunct/>
        <w:adjustRightInd/>
        <w:snapToGrid/>
        <w:spacing w:line="560" w:lineRule="exact"/>
        <w:ind w:firstLine="640" w:firstLineChars="200"/>
        <w:jc w:val="both"/>
        <w:textAlignment w:val="top"/>
        <w:rPr>
          <w:rFonts w:ascii="Times New Roman" w:hAnsi="Times New Roman" w:eastAsia="方正仿宋_GBK" w:cs="Times New Roman"/>
          <w:color w:val="000000" w:themeColor="text1"/>
          <w:sz w:val="32"/>
          <w:szCs w:val="32"/>
          <w:lang w:eastAsia="zh-CN"/>
          <w14:textFill>
            <w14:solidFill>
              <w14:schemeClr w14:val="tx1"/>
            </w14:solidFill>
          </w14:textFill>
        </w:rPr>
      </w:pP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ascii="Times New Roman" w:hAnsi="Times New Roman" w:eastAsia="方正仿宋_GBK" w:cs="Times New Roman"/>
          <w:color w:val="000000" w:themeColor="text1"/>
          <w:sz w:val="32"/>
          <w:szCs w:val="32"/>
          <w:lang w:eastAsia="zh-CN"/>
          <w14:textFill>
            <w14:solidFill>
              <w14:schemeClr w14:val="tx1"/>
            </w14:solidFill>
          </w14:textFill>
        </w:rPr>
        <w:t>突发环境事件分级</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ascii="Times New Roman" w:hAnsi="Times New Roman" w:eastAsia="方正仿宋_GBK" w:cs="Times New Roman"/>
          <w:color w:val="000000" w:themeColor="text1"/>
          <w:sz w:val="32"/>
          <w:szCs w:val="32"/>
          <w:lang w:eastAsia="zh-CN"/>
          <w14:textFill>
            <w14:solidFill>
              <w14:schemeClr w14:val="tx1"/>
            </w14:solidFill>
          </w14:textFill>
        </w:rPr>
        <w:t>以《国家突发环境事件应急预案》</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（2014年修订）</w:t>
      </w:r>
      <w:r>
        <w:rPr>
          <w:rFonts w:ascii="Times New Roman" w:hAnsi="Times New Roman" w:eastAsia="方正仿宋_GBK" w:cs="Times New Roman"/>
          <w:color w:val="000000" w:themeColor="text1"/>
          <w:sz w:val="32"/>
          <w:szCs w:val="32"/>
          <w:lang w:eastAsia="zh-CN"/>
          <w14:textFill>
            <w14:solidFill>
              <w14:schemeClr w14:val="tx1"/>
            </w14:solidFill>
          </w14:textFill>
        </w:rPr>
        <w:t>中的</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ascii="Times New Roman" w:hAnsi="Times New Roman" w:eastAsia="方正仿宋_GBK" w:cs="Times New Roman"/>
          <w:color w:val="000000" w:themeColor="text1"/>
          <w:sz w:val="32"/>
          <w:szCs w:val="32"/>
          <w:lang w:eastAsia="zh-CN"/>
          <w14:textFill>
            <w14:solidFill>
              <w14:schemeClr w14:val="tx1"/>
            </w14:solidFill>
          </w14:textFill>
        </w:rPr>
        <w:t>突发环境事件分级标准</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ascii="Times New Roman" w:hAnsi="Times New Roman" w:eastAsia="方正仿宋_GBK" w:cs="Times New Roman"/>
          <w:color w:val="000000" w:themeColor="text1"/>
          <w:sz w:val="32"/>
          <w:szCs w:val="32"/>
          <w:lang w:eastAsia="zh-CN"/>
          <w14:textFill>
            <w14:solidFill>
              <w14:schemeClr w14:val="tx1"/>
            </w14:solidFill>
          </w14:textFill>
        </w:rPr>
        <w:t>认定；</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ascii="Times New Roman" w:hAnsi="Times New Roman" w:eastAsia="方正仿宋_GBK" w:cs="Times New Roman"/>
          <w:color w:val="000000" w:themeColor="text1"/>
          <w:sz w:val="32"/>
          <w:szCs w:val="32"/>
          <w:lang w:eastAsia="zh-CN"/>
          <w14:textFill>
            <w14:solidFill>
              <w14:schemeClr w14:val="tx1"/>
            </w14:solidFill>
          </w14:textFill>
        </w:rPr>
        <w:t>辐射事故等级</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ascii="Times New Roman" w:hAnsi="Times New Roman" w:eastAsia="方正仿宋_GBK" w:cs="Times New Roman"/>
          <w:color w:val="000000" w:themeColor="text1"/>
          <w:sz w:val="32"/>
          <w:szCs w:val="32"/>
          <w:lang w:eastAsia="zh-CN"/>
          <w14:textFill>
            <w14:solidFill>
              <w14:schemeClr w14:val="tx1"/>
            </w14:solidFill>
          </w14:textFill>
        </w:rPr>
        <w:t>按照《放射性同位素与射线装置安全和防护条例》（2019年修订）第四十条进行认定。如有更新，按最新版本认定。</w:t>
      </w:r>
    </w:p>
    <w:p>
      <w:pPr>
        <w:widowControl w:val="0"/>
        <w:kinsoku/>
        <w:topLinePunct/>
        <w:adjustRightInd/>
        <w:snapToGrid/>
        <w:spacing w:line="560" w:lineRule="exact"/>
        <w:ind w:firstLine="640" w:firstLineChars="200"/>
        <w:jc w:val="both"/>
        <w:textAlignment w:val="top"/>
        <w:rPr>
          <w:rFonts w:ascii="Times New Roman" w:hAnsi="Times New Roman" w:eastAsia="方正仿宋_GBK" w:cs="Times New Roman"/>
          <w:color w:val="000000" w:themeColor="text1"/>
          <w:sz w:val="32"/>
          <w:szCs w:val="32"/>
          <w:lang w:eastAsia="zh-CN"/>
          <w14:textFill>
            <w14:solidFill>
              <w14:schemeClr w14:val="tx1"/>
            </w14:solidFill>
          </w14:textFill>
        </w:rPr>
      </w:pPr>
      <w:r>
        <w:rPr>
          <w:rFonts w:ascii="Times New Roman" w:hAnsi="Times New Roman" w:eastAsia="方正仿宋_GBK" w:cs="Times New Roman"/>
          <w:color w:val="000000" w:themeColor="text1"/>
          <w:sz w:val="32"/>
          <w:szCs w:val="32"/>
          <w:lang w:eastAsia="zh-CN"/>
          <w14:textFill>
            <w14:solidFill>
              <w14:schemeClr w14:val="tx1"/>
            </w14:solidFill>
          </w14:textFill>
        </w:rPr>
        <w:t>本基准中的</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ascii="Times New Roman" w:hAnsi="Times New Roman" w:eastAsia="方正仿宋_GBK" w:cs="Times New Roman"/>
          <w:color w:val="000000" w:themeColor="text1"/>
          <w:sz w:val="32"/>
          <w:szCs w:val="32"/>
          <w:lang w:eastAsia="zh-CN"/>
          <w14:textFill>
            <w14:solidFill>
              <w14:schemeClr w14:val="tx1"/>
            </w14:solidFill>
          </w14:textFill>
        </w:rPr>
        <w:t>以上</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ascii="Times New Roman" w:hAnsi="Times New Roman" w:eastAsia="方正仿宋_GBK" w:cs="Times New Roman"/>
          <w:color w:val="000000" w:themeColor="text1"/>
          <w:sz w:val="32"/>
          <w:szCs w:val="32"/>
          <w:lang w:eastAsia="zh-CN"/>
          <w14:textFill>
            <w14:solidFill>
              <w14:schemeClr w14:val="tx1"/>
            </w14:solidFill>
          </w14:textFill>
        </w:rPr>
        <w:t>含本数，</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ascii="Times New Roman" w:hAnsi="Times New Roman" w:eastAsia="方正仿宋_GBK" w:cs="Times New Roman"/>
          <w:color w:val="000000" w:themeColor="text1"/>
          <w:sz w:val="32"/>
          <w:szCs w:val="32"/>
          <w:lang w:eastAsia="zh-CN"/>
          <w14:textFill>
            <w14:solidFill>
              <w14:schemeClr w14:val="tx1"/>
            </w14:solidFill>
          </w14:textFill>
        </w:rPr>
        <w:t>不足</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ascii="Times New Roman" w:hAnsi="Times New Roman" w:eastAsia="方正仿宋_GBK" w:cs="Times New Roman"/>
          <w:color w:val="000000" w:themeColor="text1"/>
          <w:sz w:val="32"/>
          <w:szCs w:val="32"/>
          <w:lang w:eastAsia="zh-CN"/>
          <w14:textFill>
            <w14:solidFill>
              <w14:schemeClr w14:val="tx1"/>
            </w14:solidFill>
          </w14:textFill>
        </w:rPr>
        <w:t>以下</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ascii="Times New Roman" w:hAnsi="Times New Roman" w:eastAsia="方正仿宋_GBK" w:cs="Times New Roman"/>
          <w:color w:val="000000" w:themeColor="text1"/>
          <w:sz w:val="32"/>
          <w:szCs w:val="32"/>
          <w:lang w:eastAsia="zh-CN"/>
          <w14:textFill>
            <w14:solidFill>
              <w14:schemeClr w14:val="tx1"/>
            </w14:solidFill>
          </w14:textFill>
        </w:rPr>
        <w:t>以内</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ascii="Times New Roman" w:hAnsi="Times New Roman" w:eastAsia="方正仿宋_GBK" w:cs="Times New Roman"/>
          <w:color w:val="000000" w:themeColor="text1"/>
          <w:sz w:val="32"/>
          <w:szCs w:val="32"/>
          <w:lang w:eastAsia="zh-CN"/>
          <w14:textFill>
            <w14:solidFill>
              <w14:schemeClr w14:val="tx1"/>
            </w14:solidFill>
          </w14:textFill>
        </w:rPr>
        <w:t>不含本数。</w:t>
      </w:r>
    </w:p>
    <w:p>
      <w:pPr>
        <w:widowControl w:val="0"/>
        <w:kinsoku/>
        <w:topLinePunct/>
        <w:adjustRightInd/>
        <w:snapToGrid/>
        <w:spacing w:line="560" w:lineRule="exact"/>
        <w:ind w:firstLine="640" w:firstLineChars="200"/>
        <w:jc w:val="both"/>
        <w:textAlignment w:val="top"/>
        <w:rPr>
          <w:rFonts w:ascii="Times New Roman" w:hAnsi="Times New Roman" w:eastAsia="方正仿宋_GBK" w:cs="Times New Roman"/>
          <w:color w:val="000000" w:themeColor="text1"/>
          <w:sz w:val="32"/>
          <w:szCs w:val="32"/>
          <w:lang w:eastAsia="zh-CN"/>
          <w14:textFill>
            <w14:solidFill>
              <w14:schemeClr w14:val="tx1"/>
            </w14:solidFill>
          </w14:textFill>
        </w:rPr>
      </w:pPr>
      <w:r>
        <w:rPr>
          <w:rFonts w:ascii="Times New Roman" w:hAnsi="Times New Roman" w:eastAsia="方正黑体_GBK" w:cs="Times New Roman"/>
          <w:color w:val="000000" w:themeColor="text1"/>
          <w:sz w:val="32"/>
          <w:szCs w:val="32"/>
          <w:lang w:eastAsia="zh-CN"/>
          <w14:textFill>
            <w14:solidFill>
              <w14:schemeClr w14:val="tx1"/>
            </w14:solidFill>
          </w14:textFill>
        </w:rPr>
        <w:t>第十</w:t>
      </w:r>
      <w:r>
        <w:rPr>
          <w:rFonts w:hint="eastAsia" w:ascii="Times New Roman" w:hAnsi="Times New Roman" w:eastAsia="方正黑体_GBK" w:cs="Times New Roman"/>
          <w:color w:val="000000" w:themeColor="text1"/>
          <w:sz w:val="32"/>
          <w:szCs w:val="32"/>
          <w:lang w:eastAsia="zh-CN"/>
          <w14:textFill>
            <w14:solidFill>
              <w14:schemeClr w14:val="tx1"/>
            </w14:solidFill>
          </w14:textFill>
        </w:rPr>
        <w:t>五</w:t>
      </w:r>
      <w:r>
        <w:rPr>
          <w:rFonts w:ascii="Times New Roman" w:hAnsi="Times New Roman" w:eastAsia="方正黑体_GBK" w:cs="Times New Roman"/>
          <w:color w:val="000000" w:themeColor="text1"/>
          <w:sz w:val="32"/>
          <w:szCs w:val="32"/>
          <w:lang w:eastAsia="zh-CN"/>
          <w14:textFill>
            <w14:solidFill>
              <w14:schemeClr w14:val="tx1"/>
            </w14:solidFill>
          </w14:textFill>
        </w:rPr>
        <w:t>条【解释权】</w:t>
      </w:r>
      <w:r>
        <w:rPr>
          <w:rFonts w:ascii="Times New Roman" w:hAnsi="Times New Roman" w:eastAsia="方正仿宋_GBK" w:cs="Times New Roman"/>
          <w:color w:val="000000" w:themeColor="text1"/>
          <w:sz w:val="32"/>
          <w:szCs w:val="32"/>
          <w:lang w:eastAsia="zh-CN"/>
          <w14:textFill>
            <w14:solidFill>
              <w14:schemeClr w14:val="tx1"/>
            </w14:solidFill>
          </w14:textFill>
        </w:rPr>
        <w:t>本规</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则</w:t>
      </w:r>
      <w:r>
        <w:rPr>
          <w:rFonts w:ascii="Times New Roman" w:hAnsi="Times New Roman" w:eastAsia="方正仿宋_GBK" w:cs="Times New Roman"/>
          <w:color w:val="000000" w:themeColor="text1"/>
          <w:sz w:val="32"/>
          <w:szCs w:val="32"/>
          <w:lang w:eastAsia="zh-CN"/>
          <w14:textFill>
            <w14:solidFill>
              <w14:schemeClr w14:val="tx1"/>
            </w14:solidFill>
          </w14:textFill>
        </w:rPr>
        <w:t>由云南省生态环境厅负责解释。</w:t>
      </w:r>
    </w:p>
    <w:p>
      <w:pPr>
        <w:widowControl w:val="0"/>
        <w:kinsoku/>
        <w:topLinePunct/>
        <w:adjustRightInd/>
        <w:snapToGrid/>
        <w:spacing w:line="560" w:lineRule="exact"/>
        <w:ind w:firstLine="640" w:firstLineChars="200"/>
        <w:jc w:val="both"/>
        <w:textAlignment w:val="top"/>
        <w:rPr>
          <w:rFonts w:ascii="Times New Roman" w:hAnsi="Times New Roman" w:eastAsia="方正仿宋_GBK" w:cs="Times New Roman"/>
          <w:color w:val="000000" w:themeColor="text1"/>
          <w:sz w:val="32"/>
          <w:szCs w:val="32"/>
          <w:lang w:eastAsia="zh-CN"/>
          <w14:textFill>
            <w14:solidFill>
              <w14:schemeClr w14:val="tx1"/>
            </w14:solidFill>
          </w14:textFill>
        </w:rPr>
      </w:pPr>
      <w:r>
        <w:rPr>
          <w:rFonts w:ascii="Times New Roman" w:hAnsi="Times New Roman" w:eastAsia="方正黑体_GBK" w:cs="Times New Roman"/>
          <w:color w:val="000000" w:themeColor="text1"/>
          <w:sz w:val="32"/>
          <w:szCs w:val="32"/>
          <w:lang w:eastAsia="zh-CN"/>
          <w14:textFill>
            <w14:solidFill>
              <w14:schemeClr w14:val="tx1"/>
            </w14:solidFill>
          </w14:textFill>
        </w:rPr>
        <w:t>第十</w:t>
      </w:r>
      <w:r>
        <w:rPr>
          <w:rFonts w:hint="eastAsia" w:ascii="Times New Roman" w:hAnsi="Times New Roman" w:eastAsia="方正黑体_GBK" w:cs="Times New Roman"/>
          <w:color w:val="000000" w:themeColor="text1"/>
          <w:sz w:val="32"/>
          <w:szCs w:val="32"/>
          <w:lang w:eastAsia="zh-CN"/>
          <w14:textFill>
            <w14:solidFill>
              <w14:schemeClr w14:val="tx1"/>
            </w14:solidFill>
          </w14:textFill>
        </w:rPr>
        <w:t>六</w:t>
      </w:r>
      <w:r>
        <w:rPr>
          <w:rFonts w:ascii="Times New Roman" w:hAnsi="Times New Roman" w:eastAsia="方正黑体_GBK" w:cs="Times New Roman"/>
          <w:color w:val="000000" w:themeColor="text1"/>
          <w:sz w:val="32"/>
          <w:szCs w:val="32"/>
          <w:lang w:eastAsia="zh-CN"/>
          <w14:textFill>
            <w14:solidFill>
              <w14:schemeClr w14:val="tx1"/>
            </w14:solidFill>
          </w14:textFill>
        </w:rPr>
        <w:t>条【施行日期】</w:t>
      </w:r>
      <w:r>
        <w:rPr>
          <w:rFonts w:ascii="Times New Roman" w:hAnsi="Times New Roman" w:eastAsia="方正仿宋_GBK" w:cs="Times New Roman"/>
          <w:color w:val="000000" w:themeColor="text1"/>
          <w:sz w:val="32"/>
          <w:szCs w:val="32"/>
          <w:lang w:eastAsia="zh-CN"/>
          <w14:textFill>
            <w14:solidFill>
              <w14:schemeClr w14:val="tx1"/>
            </w14:solidFill>
          </w14:textFill>
        </w:rPr>
        <w:t>本规</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则</w:t>
      </w:r>
      <w:r>
        <w:rPr>
          <w:rFonts w:ascii="Times New Roman" w:hAnsi="Times New Roman" w:eastAsia="方正仿宋_GBK" w:cs="Times New Roman"/>
          <w:color w:val="000000" w:themeColor="text1"/>
          <w:sz w:val="32"/>
          <w:szCs w:val="32"/>
          <w:lang w:eastAsia="zh-CN"/>
          <w14:textFill>
            <w14:solidFill>
              <w14:schemeClr w14:val="tx1"/>
            </w14:solidFill>
          </w14:textFill>
        </w:rPr>
        <w:t>自</w:t>
      </w:r>
      <w:r>
        <w:rPr>
          <w:rFonts w:ascii="Times New Roman" w:hAnsi="Times New Roman" w:eastAsia="方正仿宋_GBK" w:cs="Times New Roman"/>
          <w:color w:val="000000" w:themeColor="text1"/>
          <w:sz w:val="32"/>
          <w:szCs w:val="32"/>
          <w:highlight w:val="none"/>
          <w:lang w:eastAsia="zh-CN"/>
          <w14:textFill>
            <w14:solidFill>
              <w14:schemeClr w14:val="tx1"/>
            </w14:solidFill>
          </w14:textFill>
        </w:rPr>
        <w:t>202</w:t>
      </w: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4</w:t>
      </w:r>
      <w:r>
        <w:rPr>
          <w:rFonts w:ascii="Times New Roman" w:hAnsi="Times New Roman" w:eastAsia="方正仿宋_GBK" w:cs="Times New Roman"/>
          <w:color w:val="000000" w:themeColor="text1"/>
          <w:sz w:val="32"/>
          <w:szCs w:val="32"/>
          <w:highlight w:val="none"/>
          <w:lang w:eastAsia="zh-CN"/>
          <w14:textFill>
            <w14:solidFill>
              <w14:schemeClr w14:val="tx1"/>
            </w14:solidFill>
          </w14:textFill>
        </w:rPr>
        <w:t>年</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3</w:t>
      </w:r>
      <w:r>
        <w:rPr>
          <w:rFonts w:ascii="Times New Roman" w:hAnsi="Times New Roman" w:eastAsia="方正仿宋_GBK" w:cs="Times New Roman"/>
          <w:color w:val="000000" w:themeColor="text1"/>
          <w:sz w:val="32"/>
          <w:szCs w:val="32"/>
          <w:highlight w:val="none"/>
          <w:lang w:eastAsia="zh-CN"/>
          <w14:textFill>
            <w14:solidFill>
              <w14:schemeClr w14:val="tx1"/>
            </w14:solidFill>
          </w14:textFill>
        </w:rPr>
        <w:t>月</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1</w:t>
      </w: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0</w:t>
      </w:r>
      <w:r>
        <w:rPr>
          <w:rFonts w:ascii="Times New Roman" w:hAnsi="Times New Roman" w:eastAsia="方正仿宋_GBK" w:cs="Times New Roman"/>
          <w:color w:val="000000" w:themeColor="text1"/>
          <w:sz w:val="32"/>
          <w:szCs w:val="32"/>
          <w:highlight w:val="none"/>
          <w:lang w:eastAsia="zh-CN"/>
          <w14:textFill>
            <w14:solidFill>
              <w14:schemeClr w14:val="tx1"/>
            </w14:solidFill>
          </w14:textFill>
        </w:rPr>
        <w:t>日</w:t>
      </w:r>
      <w:r>
        <w:rPr>
          <w:rFonts w:ascii="Times New Roman" w:hAnsi="Times New Roman" w:eastAsia="方正仿宋_GBK" w:cs="Times New Roman"/>
          <w:color w:val="000000" w:themeColor="text1"/>
          <w:sz w:val="32"/>
          <w:szCs w:val="32"/>
          <w:lang w:eastAsia="zh-CN"/>
          <w14:textFill>
            <w14:solidFill>
              <w14:schemeClr w14:val="tx1"/>
            </w14:solidFill>
          </w14:textFill>
        </w:rPr>
        <w:t>起施行</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，原《云南省生态环境行政处罚自由裁量规则和基准规定（试行）》同时废止</w:t>
      </w:r>
      <w:r>
        <w:rPr>
          <w:rFonts w:ascii="Times New Roman" w:hAnsi="Times New Roman" w:eastAsia="方正仿宋_GBK" w:cs="Times New Roman"/>
          <w:color w:val="000000" w:themeColor="text1"/>
          <w:sz w:val="32"/>
          <w:szCs w:val="32"/>
          <w:lang w:eastAsia="zh-CN"/>
          <w14:textFill>
            <w14:solidFill>
              <w14:schemeClr w14:val="tx1"/>
            </w14:solidFill>
          </w14:textFill>
        </w:rPr>
        <w:t>。</w:t>
      </w:r>
    </w:p>
    <w:p>
      <w:pPr>
        <w:kinsoku/>
        <w:rPr>
          <w:rFonts w:ascii="Times New Roman" w:hAnsi="Times New Roman" w:eastAsia="方正仿宋_GBK" w:cs="Times New Roman"/>
          <w:color w:val="000000" w:themeColor="text1"/>
          <w:sz w:val="32"/>
          <w:szCs w:val="32"/>
          <w:lang w:eastAsia="zh-CN"/>
          <w14:textFill>
            <w14:solidFill>
              <w14:schemeClr w14:val="tx1"/>
            </w14:solidFill>
          </w14:textFill>
        </w:rPr>
      </w:pPr>
      <w:r>
        <w:rPr>
          <w:rFonts w:ascii="Times New Roman" w:hAnsi="Times New Roman" w:eastAsia="方正仿宋_GBK" w:cs="Times New Roman"/>
          <w:color w:val="000000" w:themeColor="text1"/>
          <w:sz w:val="32"/>
          <w:szCs w:val="32"/>
          <w:lang w:eastAsia="zh-CN"/>
          <w14:textFill>
            <w14:solidFill>
              <w14:schemeClr w14:val="tx1"/>
            </w14:solidFill>
          </w14:textFill>
        </w:rPr>
        <w:br w:type="page"/>
      </w:r>
    </w:p>
    <w:p>
      <w:pPr>
        <w:pStyle w:val="28"/>
        <w:widowControl w:val="0"/>
        <w:kinsoku/>
        <w:spacing w:before="184" w:line="185" w:lineRule="auto"/>
        <w:ind w:left="603" w:hanging="602" w:hangingChars="137"/>
        <w:outlineLvl w:val="0"/>
        <w:rPr>
          <w:rFonts w:hint="default"/>
          <w:color w:val="000000" w:themeColor="text1"/>
          <w:lang w:eastAsia="zh-CN"/>
          <w14:textFill>
            <w14:solidFill>
              <w14:schemeClr w14:val="tx1"/>
            </w14:solidFill>
          </w14:textFill>
        </w:rPr>
      </w:pPr>
      <w:bookmarkStart w:id="20" w:name="bookmark319"/>
      <w:bookmarkEnd w:id="20"/>
      <w:bookmarkStart w:id="21" w:name="bookmark138"/>
      <w:bookmarkEnd w:id="21"/>
      <w:bookmarkStart w:id="22" w:name="bookmark107"/>
      <w:bookmarkEnd w:id="22"/>
      <w:bookmarkStart w:id="23" w:name="bookmark78"/>
      <w:bookmarkEnd w:id="23"/>
      <w:bookmarkStart w:id="24" w:name="bookmark292"/>
      <w:bookmarkEnd w:id="24"/>
      <w:bookmarkStart w:id="25" w:name="bookmark338"/>
      <w:bookmarkEnd w:id="25"/>
      <w:bookmarkStart w:id="26" w:name="bookmark348"/>
      <w:bookmarkEnd w:id="26"/>
      <w:bookmarkStart w:id="27" w:name="bookmark363"/>
      <w:bookmarkEnd w:id="27"/>
      <w:bookmarkStart w:id="28" w:name="bookmark281"/>
      <w:bookmarkEnd w:id="28"/>
      <w:bookmarkStart w:id="29" w:name="bookmark119"/>
      <w:bookmarkEnd w:id="29"/>
      <w:bookmarkStart w:id="30" w:name="bookmark87"/>
      <w:bookmarkEnd w:id="30"/>
      <w:bookmarkStart w:id="31" w:name="bookmark16"/>
      <w:bookmarkEnd w:id="31"/>
      <w:bookmarkStart w:id="32" w:name="bookmark172"/>
      <w:bookmarkEnd w:id="32"/>
      <w:bookmarkStart w:id="33" w:name="bookmark111"/>
      <w:bookmarkEnd w:id="33"/>
      <w:bookmarkStart w:id="34" w:name="bookmark68"/>
      <w:bookmarkEnd w:id="34"/>
      <w:bookmarkStart w:id="35" w:name="bookmark46"/>
      <w:bookmarkEnd w:id="35"/>
      <w:bookmarkStart w:id="36" w:name="bookmark158"/>
      <w:bookmarkEnd w:id="36"/>
      <w:bookmarkStart w:id="37" w:name="bookmark91"/>
      <w:bookmarkEnd w:id="37"/>
      <w:bookmarkStart w:id="38" w:name="bookmark321"/>
      <w:bookmarkEnd w:id="38"/>
      <w:bookmarkStart w:id="39" w:name="bookmark243"/>
      <w:bookmarkEnd w:id="39"/>
      <w:bookmarkStart w:id="40" w:name="bookmark31"/>
      <w:bookmarkEnd w:id="40"/>
      <w:bookmarkStart w:id="41" w:name="bookmark170"/>
      <w:bookmarkEnd w:id="41"/>
      <w:bookmarkStart w:id="42" w:name="bookmark101"/>
      <w:bookmarkEnd w:id="42"/>
      <w:bookmarkStart w:id="43" w:name="bookmark95"/>
      <w:bookmarkEnd w:id="43"/>
      <w:bookmarkStart w:id="44" w:name="bookmark3"/>
      <w:bookmarkEnd w:id="44"/>
      <w:bookmarkStart w:id="45" w:name="bookmark222"/>
      <w:bookmarkEnd w:id="45"/>
      <w:bookmarkStart w:id="46" w:name="bookmark89"/>
      <w:bookmarkEnd w:id="46"/>
      <w:bookmarkStart w:id="47" w:name="bookmark51"/>
      <w:bookmarkEnd w:id="47"/>
      <w:bookmarkStart w:id="48" w:name="bookmark298"/>
      <w:bookmarkEnd w:id="48"/>
      <w:bookmarkStart w:id="49" w:name="bookmark168"/>
      <w:bookmarkEnd w:id="49"/>
      <w:bookmarkStart w:id="50" w:name="bookmark39"/>
      <w:bookmarkEnd w:id="50"/>
      <w:bookmarkStart w:id="51" w:name="bookmark5"/>
      <w:bookmarkEnd w:id="51"/>
      <w:bookmarkStart w:id="52" w:name="bookmark241"/>
      <w:bookmarkEnd w:id="52"/>
      <w:bookmarkStart w:id="53" w:name="bookmark9"/>
      <w:bookmarkEnd w:id="53"/>
      <w:bookmarkStart w:id="54" w:name="bookmark346"/>
      <w:bookmarkEnd w:id="54"/>
      <w:bookmarkStart w:id="55" w:name="bookmark271"/>
      <w:bookmarkEnd w:id="55"/>
      <w:bookmarkStart w:id="56" w:name="bookmark47"/>
      <w:bookmarkEnd w:id="56"/>
      <w:bookmarkStart w:id="57" w:name="bookmark234"/>
      <w:bookmarkEnd w:id="57"/>
      <w:bookmarkStart w:id="58" w:name="bookmark265"/>
      <w:bookmarkEnd w:id="58"/>
      <w:bookmarkStart w:id="59" w:name="bookmark76"/>
      <w:bookmarkEnd w:id="59"/>
      <w:bookmarkStart w:id="60" w:name="bookmark200"/>
      <w:bookmarkEnd w:id="60"/>
      <w:bookmarkStart w:id="61" w:name="bookmark317"/>
      <w:bookmarkEnd w:id="61"/>
      <w:bookmarkStart w:id="62" w:name="bookmark251"/>
      <w:bookmarkEnd w:id="62"/>
      <w:bookmarkStart w:id="63" w:name="bookmark325"/>
      <w:bookmarkEnd w:id="63"/>
      <w:bookmarkStart w:id="64" w:name="bookmark376"/>
      <w:bookmarkEnd w:id="64"/>
      <w:bookmarkStart w:id="65" w:name="bookmark212"/>
      <w:bookmarkEnd w:id="65"/>
      <w:bookmarkStart w:id="66" w:name="bookmark331"/>
      <w:bookmarkEnd w:id="66"/>
      <w:bookmarkStart w:id="67" w:name="bookmark146"/>
      <w:bookmarkEnd w:id="67"/>
      <w:bookmarkStart w:id="68" w:name="bookmark180"/>
      <w:bookmarkEnd w:id="68"/>
      <w:bookmarkStart w:id="69" w:name="bookmark342"/>
      <w:bookmarkEnd w:id="69"/>
      <w:bookmarkStart w:id="70" w:name="bookmark43"/>
      <w:bookmarkEnd w:id="70"/>
      <w:bookmarkStart w:id="71" w:name="bookmark224"/>
      <w:bookmarkEnd w:id="71"/>
      <w:bookmarkStart w:id="72" w:name="bookmark13"/>
      <w:bookmarkEnd w:id="72"/>
      <w:bookmarkStart w:id="73" w:name="bookmark309"/>
      <w:bookmarkEnd w:id="73"/>
      <w:bookmarkStart w:id="74" w:name="bookmark352"/>
      <w:bookmarkEnd w:id="74"/>
      <w:bookmarkStart w:id="75" w:name="bookmark306"/>
      <w:bookmarkEnd w:id="75"/>
      <w:bookmarkStart w:id="76" w:name="bookmark62"/>
      <w:bookmarkEnd w:id="76"/>
      <w:bookmarkStart w:id="77" w:name="bookmark64"/>
      <w:bookmarkEnd w:id="77"/>
      <w:bookmarkStart w:id="78" w:name="bookmark249"/>
      <w:bookmarkEnd w:id="78"/>
      <w:bookmarkStart w:id="79" w:name="bookmark368"/>
      <w:bookmarkEnd w:id="79"/>
      <w:bookmarkStart w:id="80" w:name="bookmark58"/>
      <w:bookmarkEnd w:id="80"/>
      <w:bookmarkStart w:id="81" w:name="bookmark27"/>
      <w:bookmarkEnd w:id="81"/>
      <w:bookmarkStart w:id="82" w:name="bookmark356"/>
      <w:bookmarkEnd w:id="82"/>
      <w:bookmarkStart w:id="83" w:name="bookmark327"/>
      <w:bookmarkEnd w:id="83"/>
      <w:bookmarkStart w:id="84" w:name="bookmark304"/>
      <w:bookmarkEnd w:id="84"/>
      <w:bookmarkStart w:id="85" w:name="bookmark263"/>
      <w:bookmarkEnd w:id="85"/>
      <w:bookmarkStart w:id="86" w:name="bookmark267"/>
      <w:bookmarkEnd w:id="86"/>
      <w:bookmarkStart w:id="87" w:name="bookmark162"/>
      <w:bookmarkEnd w:id="87"/>
      <w:bookmarkStart w:id="88" w:name="bookmark134"/>
      <w:bookmarkEnd w:id="88"/>
      <w:bookmarkStart w:id="89" w:name="bookmark329"/>
      <w:bookmarkEnd w:id="89"/>
      <w:bookmarkStart w:id="90" w:name="bookmark336"/>
      <w:bookmarkEnd w:id="90"/>
      <w:bookmarkStart w:id="91" w:name="bookmark370"/>
      <w:bookmarkEnd w:id="91"/>
      <w:bookmarkStart w:id="92" w:name="bookmark184"/>
      <w:bookmarkEnd w:id="92"/>
      <w:bookmarkStart w:id="93" w:name="bookmark37"/>
      <w:bookmarkEnd w:id="93"/>
      <w:bookmarkStart w:id="94" w:name="bookmark340"/>
      <w:bookmarkEnd w:id="94"/>
      <w:bookmarkStart w:id="95" w:name="bookmark80"/>
      <w:bookmarkEnd w:id="95"/>
      <w:bookmarkStart w:id="96" w:name="bookmark19"/>
      <w:bookmarkEnd w:id="96"/>
      <w:bookmarkStart w:id="97" w:name="bookmark99"/>
      <w:bookmarkEnd w:id="97"/>
      <w:bookmarkStart w:id="98" w:name="bookmark156"/>
      <w:bookmarkEnd w:id="98"/>
      <w:bookmarkStart w:id="99" w:name="bookmark109"/>
      <w:bookmarkEnd w:id="99"/>
      <w:bookmarkStart w:id="100" w:name="bookmark307"/>
      <w:bookmarkEnd w:id="100"/>
      <w:bookmarkStart w:id="101" w:name="bookmark354"/>
      <w:bookmarkEnd w:id="101"/>
      <w:bookmarkStart w:id="102" w:name="bookmark85"/>
      <w:bookmarkEnd w:id="102"/>
      <w:bookmarkStart w:id="103" w:name="bookmark350"/>
      <w:bookmarkEnd w:id="103"/>
      <w:bookmarkStart w:id="104" w:name="bookmark20"/>
      <w:bookmarkEnd w:id="104"/>
      <w:bookmarkStart w:id="105" w:name="bookmark279"/>
      <w:bookmarkEnd w:id="105"/>
      <w:bookmarkStart w:id="106" w:name="bookmark113"/>
      <w:bookmarkEnd w:id="106"/>
      <w:bookmarkStart w:id="107" w:name="bookmark166"/>
      <w:bookmarkEnd w:id="107"/>
      <w:bookmarkStart w:id="108" w:name="bookmark21"/>
      <w:bookmarkEnd w:id="108"/>
      <w:bookmarkStart w:id="109" w:name="bookmark148"/>
      <w:bookmarkEnd w:id="109"/>
      <w:bookmarkStart w:id="110" w:name="bookmark18"/>
      <w:bookmarkEnd w:id="110"/>
      <w:bookmarkStart w:id="111" w:name="bookmark275"/>
      <w:bookmarkEnd w:id="111"/>
      <w:bookmarkStart w:id="112" w:name="bookmark365"/>
      <w:bookmarkEnd w:id="112"/>
      <w:bookmarkStart w:id="113" w:name="bookmark82"/>
      <w:bookmarkEnd w:id="113"/>
      <w:bookmarkStart w:id="114" w:name="bookmark315"/>
      <w:bookmarkEnd w:id="114"/>
      <w:bookmarkStart w:id="115" w:name="bookmark198"/>
      <w:bookmarkEnd w:id="115"/>
      <w:bookmarkStart w:id="116" w:name="bookmark204"/>
      <w:bookmarkEnd w:id="116"/>
      <w:bookmarkStart w:id="117" w:name="bookmark226"/>
      <w:bookmarkEnd w:id="117"/>
      <w:bookmarkStart w:id="118" w:name="bookmark232"/>
      <w:bookmarkEnd w:id="118"/>
      <w:bookmarkStart w:id="119" w:name="bookmark247"/>
      <w:bookmarkEnd w:id="119"/>
      <w:bookmarkStart w:id="120" w:name="bookmark359"/>
      <w:bookmarkEnd w:id="120"/>
      <w:bookmarkStart w:id="121" w:name="bookmark29"/>
      <w:bookmarkEnd w:id="121"/>
      <w:bookmarkStart w:id="122" w:name="bookmark127"/>
      <w:bookmarkEnd w:id="122"/>
      <w:bookmarkStart w:id="123" w:name="bookmark313"/>
      <w:bookmarkEnd w:id="123"/>
      <w:bookmarkStart w:id="124" w:name="bookmark49"/>
      <w:bookmarkEnd w:id="124"/>
      <w:bookmarkStart w:id="125" w:name="bookmark323"/>
      <w:bookmarkEnd w:id="125"/>
      <w:bookmarkStart w:id="126" w:name="bookmark14"/>
      <w:bookmarkEnd w:id="126"/>
      <w:bookmarkStart w:id="127" w:name="bookmark210"/>
      <w:bookmarkEnd w:id="127"/>
      <w:bookmarkStart w:id="128" w:name="bookmark284"/>
      <w:bookmarkEnd w:id="128"/>
      <w:bookmarkStart w:id="129" w:name="bookmark176"/>
      <w:bookmarkEnd w:id="129"/>
      <w:bookmarkStart w:id="130" w:name="bookmark130"/>
      <w:bookmarkEnd w:id="130"/>
      <w:bookmarkStart w:id="131" w:name="bookmark189"/>
      <w:bookmarkEnd w:id="131"/>
      <w:bookmarkStart w:id="132" w:name="bookmark52"/>
      <w:bookmarkEnd w:id="132"/>
      <w:bookmarkStart w:id="133" w:name="bookmark182"/>
      <w:bookmarkEnd w:id="133"/>
      <w:bookmarkStart w:id="134" w:name="bookmark196"/>
      <w:bookmarkEnd w:id="134"/>
      <w:bookmarkStart w:id="135" w:name="bookmark6"/>
      <w:bookmarkEnd w:id="135"/>
      <w:bookmarkStart w:id="136" w:name="bookmark117"/>
      <w:bookmarkEnd w:id="136"/>
      <w:bookmarkStart w:id="137" w:name="bookmark194"/>
      <w:bookmarkEnd w:id="137"/>
      <w:bookmarkStart w:id="138" w:name="bookmark4"/>
      <w:bookmarkEnd w:id="138"/>
      <w:bookmarkStart w:id="139" w:name="bookmark245"/>
      <w:bookmarkEnd w:id="139"/>
      <w:bookmarkStart w:id="140" w:name="bookmark366"/>
      <w:bookmarkEnd w:id="140"/>
      <w:bookmarkStart w:id="141" w:name="bookmark239"/>
      <w:bookmarkEnd w:id="141"/>
      <w:bookmarkStart w:id="142" w:name="bookmark214"/>
      <w:bookmarkEnd w:id="142"/>
      <w:bookmarkStart w:id="143" w:name="bookmark97"/>
      <w:bookmarkEnd w:id="143"/>
      <w:bookmarkStart w:id="144" w:name="bookmark121"/>
      <w:bookmarkEnd w:id="144"/>
      <w:bookmarkStart w:id="145" w:name="bookmark296"/>
      <w:bookmarkEnd w:id="145"/>
      <w:bookmarkStart w:id="146" w:name="bookmark72"/>
      <w:bookmarkEnd w:id="146"/>
      <w:bookmarkStart w:id="147" w:name="bookmark286"/>
      <w:bookmarkEnd w:id="147"/>
      <w:bookmarkStart w:id="148" w:name="bookmark123"/>
      <w:bookmarkEnd w:id="148"/>
      <w:bookmarkStart w:id="149" w:name="bookmark56"/>
      <w:bookmarkEnd w:id="149"/>
      <w:bookmarkStart w:id="150" w:name="bookmark11"/>
      <w:bookmarkEnd w:id="150"/>
      <w:bookmarkStart w:id="151" w:name="bookmark45"/>
      <w:bookmarkEnd w:id="151"/>
      <w:bookmarkStart w:id="152" w:name="bookmark150"/>
      <w:bookmarkEnd w:id="152"/>
      <w:bookmarkStart w:id="153" w:name="bookmark164"/>
      <w:bookmarkEnd w:id="153"/>
      <w:bookmarkStart w:id="154" w:name="bookmark115"/>
      <w:bookmarkEnd w:id="154"/>
      <w:bookmarkStart w:id="155" w:name="bookmark144"/>
      <w:bookmarkEnd w:id="155"/>
      <w:bookmarkStart w:id="156" w:name="bookmark237"/>
      <w:bookmarkEnd w:id="156"/>
      <w:bookmarkStart w:id="157" w:name="bookmark344"/>
      <w:bookmarkEnd w:id="157"/>
      <w:bookmarkStart w:id="158" w:name="bookmark48"/>
      <w:bookmarkEnd w:id="158"/>
      <w:bookmarkStart w:id="159" w:name="bookmark174"/>
      <w:bookmarkEnd w:id="159"/>
      <w:bookmarkStart w:id="160" w:name="bookmark70"/>
      <w:bookmarkEnd w:id="160"/>
      <w:bookmarkStart w:id="161" w:name="bookmark93"/>
      <w:bookmarkEnd w:id="161"/>
      <w:bookmarkStart w:id="162" w:name="bookmark178"/>
      <w:bookmarkEnd w:id="162"/>
      <w:bookmarkStart w:id="163" w:name="bookmark202"/>
      <w:bookmarkEnd w:id="163"/>
      <w:bookmarkStart w:id="164" w:name="bookmark35"/>
      <w:bookmarkEnd w:id="164"/>
      <w:bookmarkStart w:id="165" w:name="bookmark257"/>
      <w:bookmarkEnd w:id="165"/>
      <w:bookmarkStart w:id="166" w:name="bookmark154"/>
      <w:bookmarkEnd w:id="166"/>
      <w:bookmarkStart w:id="167" w:name="bookmark66"/>
      <w:bookmarkEnd w:id="167"/>
      <w:bookmarkStart w:id="168" w:name="bookmark190"/>
      <w:bookmarkEnd w:id="168"/>
      <w:bookmarkStart w:id="169" w:name="bookmark334"/>
      <w:bookmarkEnd w:id="169"/>
      <w:bookmarkStart w:id="170" w:name="bookmark103"/>
      <w:bookmarkEnd w:id="170"/>
      <w:bookmarkStart w:id="171" w:name="bookmark7"/>
      <w:bookmarkEnd w:id="171"/>
      <w:bookmarkStart w:id="172" w:name="bookmark269"/>
      <w:bookmarkEnd w:id="172"/>
      <w:bookmarkStart w:id="173" w:name="bookmark361"/>
      <w:bookmarkEnd w:id="173"/>
      <w:bookmarkStart w:id="174" w:name="bookmark125"/>
      <w:bookmarkEnd w:id="174"/>
      <w:bookmarkStart w:id="175" w:name="bookmark273"/>
      <w:bookmarkEnd w:id="175"/>
      <w:bookmarkStart w:id="176" w:name="bookmark332"/>
      <w:bookmarkEnd w:id="176"/>
      <w:bookmarkStart w:id="177" w:name="bookmark105"/>
      <w:bookmarkEnd w:id="177"/>
      <w:bookmarkStart w:id="178" w:name="bookmark160"/>
      <w:bookmarkEnd w:id="178"/>
      <w:bookmarkStart w:id="179" w:name="bookmark54"/>
      <w:bookmarkEnd w:id="179"/>
      <w:bookmarkStart w:id="180" w:name="bookmark74"/>
      <w:bookmarkEnd w:id="180"/>
      <w:bookmarkStart w:id="181" w:name="bookmark372"/>
      <w:bookmarkEnd w:id="181"/>
      <w:bookmarkStart w:id="182" w:name="bookmark294"/>
      <w:bookmarkEnd w:id="182"/>
      <w:bookmarkStart w:id="183" w:name="bookmark132"/>
      <w:bookmarkEnd w:id="183"/>
      <w:bookmarkStart w:id="184" w:name="bookmark374"/>
      <w:bookmarkEnd w:id="184"/>
      <w:bookmarkStart w:id="185" w:name="bookmark311"/>
      <w:bookmarkEnd w:id="185"/>
      <w:bookmarkStart w:id="186" w:name="bookmark140"/>
      <w:bookmarkEnd w:id="186"/>
      <w:bookmarkStart w:id="187" w:name="bookmark186"/>
      <w:bookmarkEnd w:id="187"/>
      <w:bookmarkStart w:id="188" w:name="bookmark302"/>
      <w:bookmarkEnd w:id="188"/>
      <w:bookmarkStart w:id="189" w:name="bookmark216"/>
      <w:bookmarkEnd w:id="189"/>
      <w:bookmarkStart w:id="190" w:name="bookmark290"/>
      <w:bookmarkEnd w:id="190"/>
      <w:bookmarkStart w:id="191" w:name="bookmark136"/>
      <w:bookmarkEnd w:id="191"/>
      <w:bookmarkStart w:id="192" w:name="bookmark253"/>
      <w:bookmarkEnd w:id="192"/>
      <w:bookmarkStart w:id="193" w:name="bookmark208"/>
      <w:bookmarkEnd w:id="193"/>
      <w:bookmarkStart w:id="194" w:name="bookmark277"/>
      <w:bookmarkEnd w:id="194"/>
      <w:bookmarkStart w:id="195" w:name="bookmark288"/>
      <w:bookmarkEnd w:id="195"/>
      <w:bookmarkStart w:id="196" w:name="bookmark220"/>
      <w:bookmarkEnd w:id="196"/>
      <w:bookmarkStart w:id="197" w:name="bookmark187"/>
      <w:bookmarkEnd w:id="197"/>
      <w:bookmarkStart w:id="198" w:name="bookmark259"/>
      <w:bookmarkEnd w:id="198"/>
      <w:bookmarkStart w:id="199" w:name="bookmark228"/>
      <w:bookmarkEnd w:id="199"/>
      <w:bookmarkStart w:id="200" w:name="bookmark230"/>
      <w:bookmarkEnd w:id="200"/>
      <w:bookmarkStart w:id="201" w:name="bookmark218"/>
      <w:bookmarkEnd w:id="201"/>
      <w:bookmarkStart w:id="202" w:name="bookmark300"/>
      <w:bookmarkEnd w:id="202"/>
      <w:bookmarkStart w:id="203" w:name="bookmark192"/>
      <w:bookmarkEnd w:id="203"/>
      <w:bookmarkStart w:id="204" w:name="bookmark261"/>
      <w:bookmarkEnd w:id="204"/>
      <w:bookmarkStart w:id="205" w:name="bookmark255"/>
      <w:bookmarkEnd w:id="205"/>
      <w:bookmarkStart w:id="206" w:name="bookmark2"/>
      <w:bookmarkEnd w:id="206"/>
      <w:bookmarkStart w:id="207" w:name="bookmark206"/>
      <w:bookmarkEnd w:id="207"/>
      <w:bookmarkStart w:id="208" w:name="bookmark152"/>
      <w:bookmarkEnd w:id="208"/>
      <w:bookmarkStart w:id="209" w:name="bookmark142"/>
      <w:bookmarkEnd w:id="209"/>
      <w:bookmarkStart w:id="210" w:name="bookmark60"/>
      <w:bookmarkEnd w:id="210"/>
      <w:bookmarkStart w:id="211" w:name="bookmark41"/>
      <w:bookmarkEnd w:id="211"/>
      <w:bookmarkStart w:id="212" w:name="bookmark33"/>
      <w:bookmarkEnd w:id="212"/>
      <w:bookmarkStart w:id="213" w:name="_Toc13"/>
      <w:bookmarkStart w:id="214" w:name="_Toc901"/>
      <w:bookmarkStart w:id="215" w:name="_Toc29290"/>
      <w:bookmarkStart w:id="216" w:name="_Toc15306"/>
      <w:r>
        <w:rPr>
          <w:color w:val="000000" w:themeColor="text1"/>
          <w:lang w:eastAsia="zh-CN"/>
          <w14:textFill>
            <w14:solidFill>
              <w14:schemeClr w14:val="tx1"/>
            </w14:solidFill>
          </w14:textFill>
        </w:rPr>
        <w:t>云南省生态环境行政处罚裁量权基准表</w:t>
      </w:r>
      <w:bookmarkEnd w:id="213"/>
      <w:bookmarkEnd w:id="214"/>
      <w:bookmarkEnd w:id="215"/>
      <w:bookmarkEnd w:id="216"/>
    </w:p>
    <w:p>
      <w:pPr>
        <w:widowControl w:val="0"/>
        <w:kinsoku/>
        <w:topLinePunct/>
        <w:adjustRightInd/>
        <w:snapToGrid/>
        <w:spacing w:line="560" w:lineRule="exact"/>
        <w:ind w:firstLine="640" w:firstLineChars="200"/>
        <w:jc w:val="both"/>
        <w:textAlignment w:val="top"/>
        <w:rPr>
          <w:rFonts w:ascii="Times New Roman" w:hAnsi="Times New Roman" w:eastAsia="方正仿宋_GBK" w:cs="Times New Roman"/>
          <w:color w:val="000000" w:themeColor="text1"/>
          <w:sz w:val="32"/>
          <w:szCs w:val="32"/>
          <w:lang w:eastAsia="zh-CN"/>
          <w14:textFill>
            <w14:solidFill>
              <w14:schemeClr w14:val="tx1"/>
            </w14:solidFill>
          </w14:textFill>
        </w:rPr>
      </w:pPr>
    </w:p>
    <w:p>
      <w:pPr>
        <w:widowControl w:val="0"/>
        <w:kinsoku/>
        <w:autoSpaceDE/>
        <w:autoSpaceDN/>
        <w:spacing w:line="560" w:lineRule="exact"/>
        <w:ind w:firstLine="640" w:firstLineChars="200"/>
        <w:jc w:val="both"/>
        <w:outlineLvl w:val="0"/>
        <w:rPr>
          <w:rFonts w:ascii="Times New Roman" w:hAnsi="Times New Roman" w:eastAsia="方正黑体_GBK" w:cs="Times New Roman"/>
          <w:color w:val="000000" w:themeColor="text1"/>
          <w:sz w:val="32"/>
          <w:szCs w:val="32"/>
          <w:lang w:eastAsia="zh-CN"/>
          <w14:textFill>
            <w14:solidFill>
              <w14:schemeClr w14:val="tx1"/>
            </w14:solidFill>
          </w14:textFill>
        </w:rPr>
      </w:pPr>
      <w:bookmarkStart w:id="217" w:name="_Toc1319"/>
      <w:bookmarkStart w:id="218" w:name="_Toc15963"/>
      <w:bookmarkStart w:id="219" w:name="_Toc11667"/>
      <w:bookmarkStart w:id="220" w:name="_Toc19615"/>
      <w:r>
        <w:rPr>
          <w:rFonts w:ascii="Times New Roman" w:hAnsi="Times New Roman" w:eastAsia="方正黑体_GBK" w:cs="Times New Roman"/>
          <w:color w:val="000000" w:themeColor="text1"/>
          <w:sz w:val="32"/>
          <w:szCs w:val="32"/>
          <w:lang w:eastAsia="zh-CN"/>
          <w14:textFill>
            <w14:solidFill>
              <w14:schemeClr w14:val="tx1"/>
            </w14:solidFill>
          </w14:textFill>
        </w:rPr>
        <w:t>一、违法行为个性裁量基准</w:t>
      </w:r>
      <w:bookmarkEnd w:id="217"/>
      <w:bookmarkEnd w:id="218"/>
      <w:bookmarkEnd w:id="219"/>
      <w:bookmarkEnd w:id="220"/>
    </w:p>
    <w:p>
      <w:pPr>
        <w:widowControl w:val="0"/>
        <w:kinsoku/>
        <w:autoSpaceDE/>
        <w:autoSpaceDN/>
        <w:spacing w:line="560" w:lineRule="exact"/>
        <w:ind w:firstLine="640" w:firstLineChars="200"/>
        <w:jc w:val="both"/>
        <w:outlineLvl w:val="1"/>
        <w:rPr>
          <w:rFonts w:ascii="Times New Roman" w:hAnsi="Times New Roman" w:eastAsia="方正楷体_GBK" w:cs="Times New Roman"/>
          <w:color w:val="000000" w:themeColor="text1"/>
          <w:sz w:val="32"/>
          <w:szCs w:val="32"/>
          <w:lang w:eastAsia="zh-CN"/>
          <w14:textFill>
            <w14:solidFill>
              <w14:schemeClr w14:val="tx1"/>
            </w14:solidFill>
          </w14:textFill>
        </w:rPr>
      </w:pPr>
      <w:bookmarkStart w:id="221" w:name="_Toc5392"/>
      <w:bookmarkStart w:id="222" w:name="_Toc11398"/>
      <w:bookmarkStart w:id="223" w:name="_Toc31525"/>
      <w:bookmarkStart w:id="224" w:name="_Toc25188"/>
      <w:r>
        <w:rPr>
          <w:rFonts w:ascii="Times New Roman" w:hAnsi="Times New Roman" w:eastAsia="方正楷体_GBK" w:cs="Times New Roman"/>
          <w:color w:val="000000" w:themeColor="text1"/>
          <w:sz w:val="32"/>
          <w:szCs w:val="32"/>
          <w:lang w:eastAsia="zh-CN"/>
          <w14:textFill>
            <w14:solidFill>
              <w14:schemeClr w14:val="tx1"/>
            </w14:solidFill>
          </w14:textFill>
        </w:rPr>
        <w:t>（一）违反建设项目环评、</w:t>
      </w:r>
      <w:r>
        <w:rPr>
          <w:rFonts w:hint="eastAsia" w:ascii="Times New Roman" w:hAnsi="Times New Roman" w:eastAsia="方正楷体_GBK" w:cs="Times New Roman"/>
          <w:color w:val="000000" w:themeColor="text1"/>
          <w:sz w:val="32"/>
          <w:szCs w:val="32"/>
          <w:lang w:eastAsia="zh-CN"/>
          <w14:textFill>
            <w14:solidFill>
              <w14:schemeClr w14:val="tx1"/>
            </w14:solidFill>
          </w14:textFill>
        </w:rPr>
        <w:t>“</w:t>
      </w:r>
      <w:r>
        <w:rPr>
          <w:rFonts w:ascii="Times New Roman" w:hAnsi="Times New Roman" w:eastAsia="方正楷体_GBK" w:cs="Times New Roman"/>
          <w:color w:val="000000" w:themeColor="text1"/>
          <w:sz w:val="32"/>
          <w:szCs w:val="32"/>
          <w:lang w:eastAsia="zh-CN"/>
          <w14:textFill>
            <w14:solidFill>
              <w14:schemeClr w14:val="tx1"/>
            </w14:solidFill>
          </w14:textFill>
        </w:rPr>
        <w:t>三同时</w:t>
      </w:r>
      <w:r>
        <w:rPr>
          <w:rFonts w:hint="eastAsia" w:ascii="Times New Roman" w:hAnsi="Times New Roman" w:eastAsia="方正楷体_GBK" w:cs="Times New Roman"/>
          <w:color w:val="000000" w:themeColor="text1"/>
          <w:sz w:val="32"/>
          <w:szCs w:val="32"/>
          <w:lang w:eastAsia="zh-CN"/>
          <w14:textFill>
            <w14:solidFill>
              <w14:schemeClr w14:val="tx1"/>
            </w14:solidFill>
          </w14:textFill>
        </w:rPr>
        <w:t>”</w:t>
      </w:r>
      <w:r>
        <w:rPr>
          <w:rFonts w:ascii="Times New Roman" w:hAnsi="Times New Roman" w:eastAsia="方正楷体_GBK" w:cs="Times New Roman"/>
          <w:color w:val="000000" w:themeColor="text1"/>
          <w:sz w:val="32"/>
          <w:szCs w:val="32"/>
          <w:lang w:eastAsia="zh-CN"/>
          <w14:textFill>
            <w14:solidFill>
              <w14:schemeClr w14:val="tx1"/>
            </w14:solidFill>
          </w14:textFill>
        </w:rPr>
        <w:t>及</w:t>
      </w:r>
      <w:r>
        <w:rPr>
          <w:rFonts w:hint="eastAsia" w:ascii="Times New Roman" w:hAnsi="Times New Roman" w:eastAsia="方正楷体_GBK" w:cs="Times New Roman"/>
          <w:color w:val="000000" w:themeColor="text1"/>
          <w:sz w:val="32"/>
          <w:szCs w:val="32"/>
          <w:lang w:eastAsia="zh-CN"/>
          <w14:textFill>
            <w14:solidFill>
              <w14:schemeClr w14:val="tx1"/>
            </w14:solidFill>
          </w14:textFill>
        </w:rPr>
        <w:t>竣工环保</w:t>
      </w:r>
      <w:r>
        <w:rPr>
          <w:rFonts w:ascii="Times New Roman" w:hAnsi="Times New Roman" w:eastAsia="方正楷体_GBK" w:cs="Times New Roman"/>
          <w:color w:val="000000" w:themeColor="text1"/>
          <w:sz w:val="32"/>
          <w:szCs w:val="32"/>
          <w:lang w:eastAsia="zh-CN"/>
          <w14:textFill>
            <w14:solidFill>
              <w14:schemeClr w14:val="tx1"/>
            </w14:solidFill>
          </w14:textFill>
        </w:rPr>
        <w:t>验收制度的行为</w:t>
      </w:r>
      <w:bookmarkEnd w:id="221"/>
      <w:bookmarkEnd w:id="222"/>
      <w:bookmarkEnd w:id="223"/>
      <w:bookmarkEnd w:id="224"/>
    </w:p>
    <w:p>
      <w:pPr>
        <w:widowControl w:val="0"/>
        <w:kinsoku/>
        <w:autoSpaceDE/>
        <w:autoSpaceDN/>
        <w:adjustRightInd/>
        <w:snapToGrid/>
        <w:spacing w:line="560" w:lineRule="exact"/>
        <w:ind w:firstLine="640" w:firstLineChars="200"/>
        <w:jc w:val="both"/>
        <w:outlineLvl w:val="2"/>
        <w:rPr>
          <w:rFonts w:ascii="Times New Roman" w:hAnsi="Times New Roman" w:eastAsia="方正仿宋_GBK" w:cs="Times New Roman"/>
          <w:color w:val="000000" w:themeColor="text1"/>
          <w:sz w:val="32"/>
          <w:szCs w:val="32"/>
          <w:lang w:eastAsia="zh-CN"/>
          <w14:textFill>
            <w14:solidFill>
              <w14:schemeClr w14:val="tx1"/>
            </w14:solidFill>
          </w14:textFill>
        </w:rPr>
      </w:pPr>
      <w:bookmarkStart w:id="225" w:name="_Toc8437"/>
      <w:bookmarkStart w:id="226" w:name="_Toc27938"/>
      <w:bookmarkStart w:id="227" w:name="_Toc31797"/>
      <w:bookmarkStart w:id="228" w:name="_Toc29938"/>
      <w:r>
        <w:rPr>
          <w:rFonts w:ascii="Times New Roman" w:hAnsi="Times New Roman" w:eastAsia="方正仿宋_GBK" w:cs="Times New Roman"/>
          <w:color w:val="000000" w:themeColor="text1"/>
          <w:sz w:val="32"/>
          <w:szCs w:val="32"/>
          <w:lang w:eastAsia="zh-CN"/>
          <w14:textFill>
            <w14:solidFill>
              <w14:schemeClr w14:val="tx1"/>
            </w14:solidFill>
          </w14:textFill>
        </w:rPr>
        <w:t>1</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ascii="Times New Roman" w:hAnsi="Times New Roman" w:eastAsia="方正仿宋_GBK" w:cs="Times New Roman"/>
          <w:color w:val="000000" w:themeColor="text1"/>
          <w:sz w:val="32"/>
          <w:szCs w:val="32"/>
          <w:lang w:eastAsia="zh-CN"/>
          <w14:textFill>
            <w14:solidFill>
              <w14:schemeClr w14:val="tx1"/>
            </w14:solidFill>
          </w14:textFill>
        </w:rPr>
        <w:t>违反环境影响评价制度的行为（未批先建）</w:t>
      </w:r>
      <w:bookmarkEnd w:id="225"/>
      <w:bookmarkEnd w:id="226"/>
      <w:bookmarkEnd w:id="227"/>
      <w:bookmarkEnd w:id="228"/>
    </w:p>
    <w:tbl>
      <w:tblPr>
        <w:tblStyle w:val="30"/>
        <w:tblW w:w="9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92"/>
        <w:gridCol w:w="6583"/>
        <w:gridCol w:w="1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92"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firstLineChars="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违反条款</w:t>
            </w:r>
          </w:p>
        </w:tc>
        <w:tc>
          <w:tcPr>
            <w:tcW w:w="7739"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firstLineChars="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1.《中华人民共和国环境影响评价法》（2018年修正）第十六条第二款第一项、第二项 建设单位应当按照下列规定组织编制环境影响报告书、环境影响报告表或者填报环境影响登记表（以下统称环境影响评价文件）：</w:t>
            </w:r>
          </w:p>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firstLineChars="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（一）可能造成重大环境影响的，应当编制环境影响报告书，对产生的环境影响进行全面评价；</w:t>
            </w:r>
          </w:p>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firstLineChars="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（二）可能造成轻度环境影响的，应当编制环境影响报告表，对产生的环境影响进行分析或者专项评价</w:t>
            </w:r>
            <w:r>
              <w:rPr>
                <w:rFonts w:hint="eastAsia" w:ascii="Times New Roman" w:hAnsi="Times New Roman" w:cs="Times New Roman"/>
                <w:color w:val="000000" w:themeColor="text1"/>
                <w:lang w:eastAsia="zh-CN"/>
                <w14:textFill>
                  <w14:solidFill>
                    <w14:schemeClr w14:val="tx1"/>
                  </w14:solidFill>
                </w14:textFill>
              </w:rPr>
              <w:t>。</w:t>
            </w:r>
          </w:p>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firstLineChars="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第二十四条 建设项目的环境影响评价文件经批准后，建设项目的性质、规模、地点、采用的生产工艺或者防治污染、防止生态破坏的措施发生重大变动的，建设单位应当重新报批建设项目的环境影响评价文件。</w:t>
            </w:r>
          </w:p>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firstLineChars="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建设项目的环境影响评价文件自批准之日起超过五年，方决定该项目开工建设的，其环境影响评价文件应当报原审批部门重新审核；原审批部门应当自收到建设项目环境影响评价文件之日起十日内，将审核意见书面通知建设单位。</w:t>
            </w:r>
          </w:p>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firstLineChars="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第二十五条</w:t>
            </w:r>
            <w:r>
              <w:rPr>
                <w:rFonts w:hint="eastAsia" w:ascii="Times New Roman" w:hAnsi="Times New Roman" w:cs="Times New Roman"/>
                <w:color w:val="000000" w:themeColor="text1"/>
                <w:lang w:eastAsia="zh-CN"/>
                <w14:textFill>
                  <w14:solidFill>
                    <w14:schemeClr w14:val="tx1"/>
                  </w14:solidFill>
                </w14:textFill>
              </w:rPr>
              <w:t xml:space="preserve"> </w:t>
            </w:r>
            <w:r>
              <w:rPr>
                <w:rFonts w:ascii="Times New Roman" w:hAnsi="Times New Roman" w:cs="Times New Roman"/>
                <w:color w:val="000000" w:themeColor="text1"/>
                <w:lang w:eastAsia="zh-CN"/>
                <w14:textFill>
                  <w14:solidFill>
                    <w14:schemeClr w14:val="tx1"/>
                  </w14:solidFill>
                </w14:textFill>
              </w:rPr>
              <w:t>建设项目的环境影响评价文件未依法经审批部门审查或者审查后未予批准的，建设单位不得开工建设。</w:t>
            </w:r>
          </w:p>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firstLineChars="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2.《建设项目环境保护管理条例》（2017年</w:t>
            </w:r>
            <w:r>
              <w:rPr>
                <w:rFonts w:ascii="Times New Roman" w:hAnsi="Times New Roman" w:cs="Times New Roman"/>
                <w:color w:val="000000" w:themeColor="text1"/>
                <w:highlight w:val="none"/>
                <w:lang w:eastAsia="zh-CN"/>
                <w14:textFill>
                  <w14:solidFill>
                    <w14:schemeClr w14:val="tx1"/>
                  </w14:solidFill>
                </w14:textFill>
              </w:rPr>
              <w:t>修</w:t>
            </w:r>
            <w:r>
              <w:rPr>
                <w:rFonts w:hint="eastAsia" w:ascii="Times New Roman" w:hAnsi="Times New Roman" w:cs="Times New Roman"/>
                <w:color w:val="000000" w:themeColor="text1"/>
                <w:highlight w:val="none"/>
                <w:lang w:eastAsia="zh-CN"/>
                <w14:textFill>
                  <w14:solidFill>
                    <w14:schemeClr w14:val="tx1"/>
                  </w14:solidFill>
                </w14:textFill>
              </w:rPr>
              <w:t>订</w:t>
            </w:r>
            <w:r>
              <w:rPr>
                <w:rFonts w:ascii="Times New Roman" w:hAnsi="Times New Roman" w:cs="Times New Roman"/>
                <w:color w:val="000000" w:themeColor="text1"/>
                <w:lang w:eastAsia="zh-CN"/>
                <w14:textFill>
                  <w14:solidFill>
                    <w14:schemeClr w14:val="tx1"/>
                  </w14:solidFill>
                </w14:textFill>
              </w:rPr>
              <w:t>）第九条第一款 依法应当编制环境影响报告书、环境影响报告表的建设项目，建设单位应当在开工建设前将环境影响报告书、环境影响报告表报有审批权的环境保护行政主管部门审批；建设项目的环境影响评价文件未依法经审批部门审查或者审查后未予批准的，建设单位不得开工建设。</w:t>
            </w:r>
          </w:p>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firstLineChars="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第十二条第一款、第二款 建设项目环境影响报告书、环境影响报告表经批准后，建设项目的性质、规模、地点、采用的生产工艺或者防治污染、防止生态破坏的措施发生重大变动的，建设单位应当重新报批建设项目环境影响报告书、环境影响报告表。</w:t>
            </w:r>
          </w:p>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firstLineChars="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建设项目环境影响报告书、环境影响报告表自批准之日起满5年，建设项目方开工建设的，其环境影响报告书、环境影响报告表应当报原审批部门重新审核。原审批部门应当自收到建设项目环境影响报告书、环境影响报告表之日起10日内，将审核意见书面通知建设单位；逾期未通知的，视为审核同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9" w:hRule="atLeast"/>
          <w:jc w:val="center"/>
        </w:trPr>
        <w:tc>
          <w:tcPr>
            <w:tcW w:w="1292"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firstLineChars="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处罚依据</w:t>
            </w:r>
          </w:p>
        </w:tc>
        <w:tc>
          <w:tcPr>
            <w:tcW w:w="7739"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firstLineChars="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1.《中华人民共和国环境影响评价法》（2018年修正）第三十一条第一款、第二款 建设单位未依法报批建设项目环境影响报告书、报告表，或者未依照本法第二十四条的规定重新报批或者报请重新审核环境影响报告书、报告表，擅自开工建设的，由县级以上生态环境主管部门责令停止建设，根据违法情节和危害后果，处建设项目总投资额百分之一以上百分之五以下的罚款，并可以责令恢复原状；对建设单位直接负责的主管人员和其他直接责任人员，依法给予行政处分。</w:t>
            </w:r>
          </w:p>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firstLineChars="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建设项目环境影响报告书、报告表未经批准或者未经原审批部门重新审核同意，建设单位擅自开工建设的，依照前款的规定处罚、处分。</w:t>
            </w:r>
          </w:p>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firstLineChars="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2.《建设项目环境保护管理条例》（2017年</w:t>
            </w:r>
            <w:r>
              <w:rPr>
                <w:rFonts w:hint="eastAsia" w:ascii="Times New Roman" w:hAnsi="Times New Roman" w:cs="Times New Roman"/>
                <w:color w:val="000000" w:themeColor="text1"/>
                <w:highlight w:val="none"/>
                <w:lang w:eastAsia="zh-CN"/>
                <w14:textFill>
                  <w14:solidFill>
                    <w14:schemeClr w14:val="tx1"/>
                  </w14:solidFill>
                </w14:textFill>
              </w:rPr>
              <w:t>修订</w:t>
            </w:r>
            <w:r>
              <w:rPr>
                <w:rFonts w:ascii="Times New Roman" w:hAnsi="Times New Roman" w:cs="Times New Roman"/>
                <w:color w:val="000000" w:themeColor="text1"/>
                <w:lang w:eastAsia="zh-CN"/>
                <w14:textFill>
                  <w14:solidFill>
                    <w14:schemeClr w14:val="tx1"/>
                  </w14:solidFill>
                </w14:textFill>
              </w:rPr>
              <w:t>）第二十一条第一项、第二项 建设单位有下列行为之一的，依照《中华人民共和国环境影响评价法》的规定处罚：</w:t>
            </w:r>
          </w:p>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firstLineChars="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（一）建设项目环境影响报告书、环境影响报告表未依法报批或者报请重新审核，擅自开工建设；</w:t>
            </w:r>
          </w:p>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firstLineChars="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（二）建设项目环境影响报告书、环境影响报告表未经批准或者重新审核同意，擅自开工建设。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9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firstLineChars="0"/>
              <w:jc w:val="center"/>
              <w:textAlignment w:val="baseline"/>
              <w:rPr>
                <w:rFonts w:ascii="Times New Roman" w:hAnsi="Times New Roman" w:cs="Times New Roman" w:eastAsiaTheme="minorEastAsia"/>
                <w:b/>
                <w:bCs/>
                <w:color w:val="000000" w:themeColor="text1"/>
                <w:spacing w:val="7"/>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裁量因素</w:t>
            </w:r>
          </w:p>
        </w:tc>
        <w:tc>
          <w:tcPr>
            <w:tcW w:w="658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firstLineChars="0"/>
              <w:jc w:val="center"/>
              <w:textAlignment w:val="baseline"/>
              <w:rPr>
                <w:rFonts w:ascii="Times New Roman" w:hAnsi="Times New Roman" w:cs="Times New Roman" w:eastAsiaTheme="minorEastAsia"/>
                <w:b/>
                <w:bCs/>
                <w:color w:val="000000" w:themeColor="text1"/>
                <w:spacing w:val="7"/>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裁量因子</w:t>
            </w:r>
          </w:p>
        </w:tc>
        <w:tc>
          <w:tcPr>
            <w:tcW w:w="1156"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firstLineChars="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92"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firstLineChars="0"/>
              <w:jc w:val="center"/>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环评文件</w:t>
            </w:r>
          </w:p>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firstLineChars="0"/>
              <w:jc w:val="center"/>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类别</w:t>
            </w:r>
          </w:p>
        </w:tc>
        <w:tc>
          <w:tcPr>
            <w:tcW w:w="658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firstLineChars="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报告</w:t>
            </w:r>
            <w:r>
              <w:rPr>
                <w:rFonts w:ascii="Times New Roman" w:hAnsi="Times New Roman" w:cs="Times New Roman"/>
                <w:color w:val="000000" w:themeColor="text1"/>
                <w:lang w:eastAsia="zh-CN"/>
                <w14:textFill>
                  <w14:solidFill>
                    <w14:schemeClr w14:val="tx1"/>
                  </w14:solidFill>
                </w14:textFill>
              </w:rPr>
              <w:t>表</w:t>
            </w:r>
          </w:p>
        </w:tc>
        <w:tc>
          <w:tcPr>
            <w:tcW w:w="1156"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firstLineChars="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92" w:type="dxa"/>
            <w:vMerge w:val="continue"/>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firstLineChars="0"/>
              <w:jc w:val="center"/>
              <w:textAlignment w:val="baseline"/>
              <w:rPr>
                <w:rFonts w:ascii="Times New Roman" w:hAnsi="Times New Roman" w:cs="Times New Roman"/>
                <w:color w:val="000000" w:themeColor="text1"/>
                <w:lang w:eastAsia="zh-CN"/>
                <w14:textFill>
                  <w14:solidFill>
                    <w14:schemeClr w14:val="tx1"/>
                  </w14:solidFill>
                </w14:textFill>
              </w:rPr>
            </w:pPr>
          </w:p>
        </w:tc>
        <w:tc>
          <w:tcPr>
            <w:tcW w:w="658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firstLineChars="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报告书</w:t>
            </w:r>
          </w:p>
        </w:tc>
        <w:tc>
          <w:tcPr>
            <w:tcW w:w="1156"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firstLineChars="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92"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firstLineChars="0"/>
              <w:jc w:val="center"/>
              <w:textAlignment w:val="baseline"/>
              <w:rPr>
                <w:rFonts w:ascii="Times New Roman" w:hAnsi="Times New Roman" w:cs="Times New Roman"/>
                <w:color w:val="000000" w:themeColor="text1"/>
                <w:lang w:eastAsia="zh-CN"/>
                <w14:textFill>
                  <w14:solidFill>
                    <w14:schemeClr w14:val="tx1"/>
                  </w14:solidFill>
                </w14:textFill>
              </w:rPr>
            </w:pPr>
            <w:r>
              <w:rPr>
                <w:rFonts w:hint="eastAsia" w:ascii="Times New Roman" w:hAnsi="Times New Roman" w:cs="Times New Roman"/>
                <w:color w:val="000000" w:themeColor="text1"/>
                <w:lang w:eastAsia="zh-CN"/>
                <w14:textFill>
                  <w14:solidFill>
                    <w14:schemeClr w14:val="tx1"/>
                  </w14:solidFill>
                </w14:textFill>
              </w:rPr>
              <w:t>项目地点</w:t>
            </w:r>
          </w:p>
        </w:tc>
        <w:tc>
          <w:tcPr>
            <w:tcW w:w="658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firstLineChars="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位于生态保护红线范围</w:t>
            </w:r>
            <w:r>
              <w:rPr>
                <w:rFonts w:hint="eastAsia" w:ascii="Times New Roman" w:hAnsi="Times New Roman" w:cs="Times New Roman"/>
                <w:color w:val="000000" w:themeColor="text1"/>
                <w:lang w:eastAsia="zh-CN"/>
                <w14:textFill>
                  <w14:solidFill>
                    <w14:schemeClr w14:val="tx1"/>
                  </w14:solidFill>
                </w14:textFill>
              </w:rPr>
              <w:t>及饮用水源保护区范围</w:t>
            </w:r>
            <w:r>
              <w:rPr>
                <w:rFonts w:ascii="Times New Roman" w:hAnsi="Times New Roman" w:cs="Times New Roman"/>
                <w:color w:val="000000" w:themeColor="text1"/>
                <w:lang w:eastAsia="zh-CN"/>
                <w14:textFill>
                  <w14:solidFill>
                    <w14:schemeClr w14:val="tx1"/>
                  </w14:solidFill>
                </w14:textFill>
              </w:rPr>
              <w:t>以</w:t>
            </w:r>
            <w:r>
              <w:rPr>
                <w:rFonts w:hint="eastAsia" w:ascii="Times New Roman" w:hAnsi="Times New Roman" w:cs="Times New Roman"/>
                <w:color w:val="000000" w:themeColor="text1"/>
                <w:lang w:eastAsia="zh-CN"/>
                <w14:textFill>
                  <w14:solidFill>
                    <w14:schemeClr w14:val="tx1"/>
                  </w14:solidFill>
                </w14:textFill>
              </w:rPr>
              <w:t>外</w:t>
            </w:r>
          </w:p>
        </w:tc>
        <w:tc>
          <w:tcPr>
            <w:tcW w:w="1156"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firstLineChars="0"/>
              <w:jc w:val="center"/>
              <w:textAlignment w:val="baseline"/>
              <w:rPr>
                <w:rFonts w:ascii="Times New Roman" w:hAnsi="Times New Roman" w:cs="Times New Roman" w:eastAsiaTheme="minorEastAsia"/>
                <w:color w:val="000000" w:themeColor="text1"/>
                <w:sz w:val="20"/>
                <w:szCs w:val="20"/>
                <w:lang w:eastAsia="zh-CN"/>
                <w14:textFill>
                  <w14:solidFill>
                    <w14:schemeClr w14:val="tx1"/>
                  </w14:solidFill>
                </w14:textFill>
              </w:rPr>
            </w:pPr>
            <w:r>
              <w:rPr>
                <w:rFonts w:hint="eastAsia" w:ascii="Times New Roman" w:hAnsi="Times New Roman" w:cs="Times New Roman" w:eastAsiaTheme="minorEastAsia"/>
                <w:color w:val="000000" w:themeColor="text1"/>
                <w:sz w:val="20"/>
                <w:szCs w:val="20"/>
                <w:lang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firstLineChars="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8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firstLineChars="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位于生态保护红线范围</w:t>
            </w:r>
            <w:r>
              <w:rPr>
                <w:rFonts w:hint="eastAsia" w:ascii="Times New Roman" w:hAnsi="Times New Roman" w:cs="Times New Roman"/>
                <w:color w:val="000000" w:themeColor="text1"/>
                <w:lang w:eastAsia="zh-CN"/>
                <w14:textFill>
                  <w14:solidFill>
                    <w14:schemeClr w14:val="tx1"/>
                  </w14:solidFill>
                </w14:textFill>
              </w:rPr>
              <w:t>及饮用水源保护区范围</w:t>
            </w:r>
            <w:r>
              <w:rPr>
                <w:rFonts w:ascii="Times New Roman" w:hAnsi="Times New Roman" w:cs="Times New Roman"/>
                <w:color w:val="000000" w:themeColor="text1"/>
                <w:lang w:eastAsia="zh-CN"/>
                <w14:textFill>
                  <w14:solidFill>
                    <w14:schemeClr w14:val="tx1"/>
                  </w14:solidFill>
                </w14:textFill>
              </w:rPr>
              <w:t>以内</w:t>
            </w:r>
          </w:p>
        </w:tc>
        <w:tc>
          <w:tcPr>
            <w:tcW w:w="1156"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firstLineChars="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92"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firstLineChars="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建设进程</w:t>
            </w:r>
          </w:p>
        </w:tc>
        <w:tc>
          <w:tcPr>
            <w:tcW w:w="658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firstLineChars="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基础建设阶段</w:t>
            </w:r>
          </w:p>
        </w:tc>
        <w:tc>
          <w:tcPr>
            <w:tcW w:w="1156"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firstLineChars="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firstLineChars="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8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firstLineChars="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主体建设阶段</w:t>
            </w:r>
          </w:p>
        </w:tc>
        <w:tc>
          <w:tcPr>
            <w:tcW w:w="1156"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firstLineChars="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firstLineChars="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8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firstLineChars="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设备安装阶段</w:t>
            </w:r>
          </w:p>
        </w:tc>
        <w:tc>
          <w:tcPr>
            <w:tcW w:w="1156"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firstLineChars="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firstLineChars="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8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firstLineChars="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调试阶段</w:t>
            </w:r>
          </w:p>
        </w:tc>
        <w:tc>
          <w:tcPr>
            <w:tcW w:w="1156"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firstLineChars="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firstLineChars="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8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firstLineChars="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生产阶段或不执行停止建设决定</w:t>
            </w:r>
          </w:p>
        </w:tc>
        <w:tc>
          <w:tcPr>
            <w:tcW w:w="1156"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firstLineChars="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92"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firstLineChars="0"/>
              <w:jc w:val="center"/>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违法行为</w:t>
            </w:r>
          </w:p>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firstLineChars="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持续时间</w:t>
            </w:r>
          </w:p>
        </w:tc>
        <w:tc>
          <w:tcPr>
            <w:tcW w:w="658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firstLineChars="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14:textFill>
                  <w14:solidFill>
                    <w14:schemeClr w14:val="tx1"/>
                  </w14:solidFill>
                </w14:textFill>
              </w:rPr>
              <w:t>3个月</w:t>
            </w:r>
            <w:r>
              <w:rPr>
                <w:rFonts w:hint="eastAsia" w:ascii="Times New Roman" w:hAnsi="Times New Roman" w:cs="Times New Roman"/>
                <w:color w:val="000000" w:themeColor="text1"/>
                <w:lang w:eastAsia="zh-CN"/>
                <w14:textFill>
                  <w14:solidFill>
                    <w14:schemeClr w14:val="tx1"/>
                  </w14:solidFill>
                </w14:textFill>
              </w:rPr>
              <w:t>以下</w:t>
            </w:r>
          </w:p>
        </w:tc>
        <w:tc>
          <w:tcPr>
            <w:tcW w:w="1156"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firstLineChars="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firstLineChars="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8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firstLineChars="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14:textFill>
                  <w14:solidFill>
                    <w14:schemeClr w14:val="tx1"/>
                  </w14:solidFill>
                </w14:textFill>
              </w:rPr>
              <w:t>3个月以上6个月</w:t>
            </w:r>
            <w:r>
              <w:rPr>
                <w:rFonts w:hint="eastAsia" w:ascii="Times New Roman" w:hAnsi="Times New Roman" w:cs="Times New Roman"/>
                <w:color w:val="000000" w:themeColor="text1"/>
                <w:lang w:eastAsia="zh-CN"/>
                <w14:textFill>
                  <w14:solidFill>
                    <w14:schemeClr w14:val="tx1"/>
                  </w14:solidFill>
                </w14:textFill>
              </w:rPr>
              <w:t>以下</w:t>
            </w:r>
          </w:p>
        </w:tc>
        <w:tc>
          <w:tcPr>
            <w:tcW w:w="1156"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firstLineChars="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firstLineChars="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8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firstLineChars="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14:textFill>
                  <w14:solidFill>
                    <w14:schemeClr w14:val="tx1"/>
                  </w14:solidFill>
                </w14:textFill>
              </w:rPr>
              <w:t>6个月以上1年</w:t>
            </w:r>
            <w:r>
              <w:rPr>
                <w:rFonts w:hint="eastAsia" w:ascii="Times New Roman" w:hAnsi="Times New Roman" w:cs="Times New Roman"/>
                <w:color w:val="000000" w:themeColor="text1"/>
                <w:lang w:eastAsia="zh-CN"/>
                <w14:textFill>
                  <w14:solidFill>
                    <w14:schemeClr w14:val="tx1"/>
                  </w14:solidFill>
                </w14:textFill>
              </w:rPr>
              <w:t>以下</w:t>
            </w:r>
          </w:p>
        </w:tc>
        <w:tc>
          <w:tcPr>
            <w:tcW w:w="1156"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firstLineChars="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firstLineChars="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8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firstLineChars="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14:textFill>
                  <w14:solidFill>
                    <w14:schemeClr w14:val="tx1"/>
                  </w14:solidFill>
                </w14:textFill>
              </w:rPr>
              <w:t>1年以上2年</w:t>
            </w:r>
            <w:r>
              <w:rPr>
                <w:rFonts w:hint="eastAsia" w:ascii="Times New Roman" w:hAnsi="Times New Roman" w:cs="Times New Roman"/>
                <w:color w:val="000000" w:themeColor="text1"/>
                <w:lang w:eastAsia="zh-CN"/>
                <w14:textFill>
                  <w14:solidFill>
                    <w14:schemeClr w14:val="tx1"/>
                  </w14:solidFill>
                </w14:textFill>
              </w:rPr>
              <w:t>以下</w:t>
            </w:r>
          </w:p>
        </w:tc>
        <w:tc>
          <w:tcPr>
            <w:tcW w:w="1156"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firstLineChars="0"/>
              <w:jc w:val="center"/>
              <w:textAlignment w:val="baseline"/>
              <w:rPr>
                <w:rFonts w:ascii="Times New Roman" w:hAnsi="Times New Roman" w:cs="Times New Roman" w:eastAsiaTheme="minorEastAsia"/>
                <w:color w:val="000000" w:themeColor="text1"/>
                <w:sz w:val="20"/>
                <w:szCs w:val="20"/>
                <w:lang w:eastAsia="zh-CN"/>
                <w14:textFill>
                  <w14:solidFill>
                    <w14:schemeClr w14:val="tx1"/>
                  </w14:solidFill>
                </w14:textFill>
              </w:rPr>
            </w:pPr>
            <w:r>
              <w:rPr>
                <w:rFonts w:hint="eastAsia" w:ascii="Times New Roman" w:hAnsi="Times New Roman" w:cs="Times New Roman" w:eastAsiaTheme="minorEastAsia"/>
                <w:color w:val="000000" w:themeColor="text1"/>
                <w:sz w:val="20"/>
                <w:szCs w:val="20"/>
                <w:lang w:eastAsia="zh-CN"/>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92"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firstLineChars="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备注</w:t>
            </w:r>
          </w:p>
        </w:tc>
        <w:tc>
          <w:tcPr>
            <w:tcW w:w="7739"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firstLineChars="0"/>
              <w:jc w:val="both"/>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N=总投资额×1%，M=总投资额×5%。建设项目总投资额按照生态环境部</w:t>
            </w:r>
            <w:r>
              <w:rPr>
                <w:rFonts w:hint="eastAsia" w:ascii="Times New Roman" w:hAnsi="Times New Roman" w:cs="Times New Roman"/>
                <w:color w:val="000000" w:themeColor="text1"/>
                <w:lang w:eastAsia="zh-CN"/>
                <w14:textFill>
                  <w14:solidFill>
                    <w14:schemeClr w14:val="tx1"/>
                  </w14:solidFill>
                </w14:textFill>
              </w:rPr>
              <w:t xml:space="preserve"> </w:t>
            </w:r>
            <w:r>
              <w:rPr>
                <w:rFonts w:ascii="Times New Roman" w:hAnsi="Times New Roman" w:cs="Times New Roman"/>
                <w:color w:val="000000" w:themeColor="text1"/>
                <w:lang w:eastAsia="zh-CN"/>
                <w14:textFill>
                  <w14:solidFill>
                    <w14:schemeClr w14:val="tx1"/>
                  </w14:solidFill>
                </w14:textFill>
              </w:rPr>
              <w:t>国家发展和改革委员会《关于生态环境执法中建设项目“总投资额”认定问题的指导意见（试行）》（环政法〔2018〕85号）的规定进行认定。如有新规定的，按新规定认定。</w:t>
            </w:r>
          </w:p>
        </w:tc>
      </w:tr>
    </w:tbl>
    <w:p>
      <w:pPr>
        <w:keepNext w:val="0"/>
        <w:keepLines w:val="0"/>
        <w:pageBreakBefore w:val="0"/>
        <w:widowControl w:val="0"/>
        <w:kinsoku/>
        <w:wordWrap/>
        <w:overflowPunct/>
        <w:topLinePunct w:val="0"/>
        <w:autoSpaceDE/>
        <w:autoSpaceDN/>
        <w:bidi w:val="0"/>
        <w:adjustRightInd/>
        <w:snapToGrid/>
        <w:spacing w:before="152" w:beforeLines="50" w:line="560" w:lineRule="exact"/>
        <w:ind w:firstLine="640" w:firstLineChars="200"/>
        <w:jc w:val="both"/>
        <w:textAlignment w:val="baseline"/>
        <w:outlineLvl w:val="2"/>
        <w:rPr>
          <w:rFonts w:ascii="Times New Roman" w:hAnsi="Times New Roman" w:eastAsia="方正仿宋_GBK" w:cs="Times New Roman"/>
          <w:color w:val="000000" w:themeColor="text1"/>
          <w:sz w:val="32"/>
          <w:szCs w:val="32"/>
          <w:lang w:eastAsia="zh-CN"/>
          <w14:textFill>
            <w14:solidFill>
              <w14:schemeClr w14:val="tx1"/>
            </w14:solidFill>
          </w14:textFill>
        </w:rPr>
      </w:pPr>
      <w:bookmarkStart w:id="229" w:name="_Toc31838"/>
      <w:bookmarkStart w:id="230" w:name="_Toc16271"/>
      <w:bookmarkStart w:id="231" w:name="_Toc2866"/>
      <w:bookmarkStart w:id="232" w:name="_Toc20130"/>
      <w:r>
        <w:rPr>
          <w:rFonts w:ascii="Times New Roman" w:hAnsi="Times New Roman" w:eastAsia="方正仿宋_GBK" w:cs="Times New Roman"/>
          <w:color w:val="000000" w:themeColor="text1"/>
          <w:sz w:val="32"/>
          <w:szCs w:val="32"/>
          <w:lang w:eastAsia="zh-CN"/>
          <w14:textFill>
            <w14:solidFill>
              <w14:schemeClr w14:val="tx1"/>
            </w14:solidFill>
          </w14:textFill>
        </w:rPr>
        <w:t>2</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ascii="Times New Roman" w:hAnsi="Times New Roman" w:eastAsia="方正仿宋_GBK" w:cs="Times New Roman"/>
          <w:color w:val="000000" w:themeColor="text1"/>
          <w:sz w:val="32"/>
          <w:szCs w:val="32"/>
          <w:lang w:eastAsia="zh-CN"/>
          <w14:textFill>
            <w14:solidFill>
              <w14:schemeClr w14:val="tx1"/>
            </w14:solidFill>
          </w14:textFill>
        </w:rPr>
        <w:t>未依法备案环境影响登记表的行为</w:t>
      </w:r>
      <w:bookmarkEnd w:id="229"/>
      <w:bookmarkEnd w:id="230"/>
      <w:bookmarkEnd w:id="231"/>
      <w:bookmarkEnd w:id="232"/>
    </w:p>
    <w:tbl>
      <w:tblPr>
        <w:tblStyle w:val="30"/>
        <w:tblW w:w="9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92"/>
        <w:gridCol w:w="6581"/>
        <w:gridCol w:w="1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jc w:val="center"/>
              <w:textAlignment w:val="baseline"/>
              <w:rPr>
                <w:color w:val="000000" w:themeColor="text1"/>
                <w14:textFill>
                  <w14:solidFill>
                    <w14:schemeClr w14:val="tx1"/>
                  </w14:solidFill>
                </w14:textFill>
              </w:rPr>
            </w:pPr>
            <w:r>
              <w:rPr>
                <w:color w:val="000000" w:themeColor="text1"/>
                <w14:textFill>
                  <w14:solidFill>
                    <w14:schemeClr w14:val="tx1"/>
                  </w14:solidFill>
                </w14:textFill>
              </w:rPr>
              <w:t>违反条款</w:t>
            </w:r>
          </w:p>
        </w:tc>
        <w:tc>
          <w:tcPr>
            <w:tcW w:w="7739"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1.《中华人民共和国环境影响评价法》（2018年修正）第十六条第二款第三项 建设单位应当按照下列规定组织编制环境影响报告书、环境影响报告表或者填报环境影响登记表（以下统称环境影响评价文件）：</w:t>
            </w:r>
          </w:p>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（三）对环境影响很小、不需要进行环境影响评价的，应当填报环境影响登记表。</w:t>
            </w:r>
          </w:p>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2.《建设项目环境保护管理条例》（2017年</w:t>
            </w:r>
            <w:r>
              <w:rPr>
                <w:rFonts w:ascii="Times New Roman" w:hAnsi="Times New Roman" w:cs="Times New Roman"/>
                <w:color w:val="000000" w:themeColor="text1"/>
                <w:highlight w:val="none"/>
                <w:lang w:eastAsia="zh-CN"/>
                <w14:textFill>
                  <w14:solidFill>
                    <w14:schemeClr w14:val="tx1"/>
                  </w14:solidFill>
                </w14:textFill>
              </w:rPr>
              <w:t>修</w:t>
            </w:r>
            <w:r>
              <w:rPr>
                <w:rFonts w:hint="eastAsia" w:ascii="Times New Roman" w:hAnsi="Times New Roman" w:cs="Times New Roman"/>
                <w:color w:val="000000" w:themeColor="text1"/>
                <w:highlight w:val="none"/>
                <w:lang w:eastAsia="zh-CN"/>
                <w14:textFill>
                  <w14:solidFill>
                    <w14:schemeClr w14:val="tx1"/>
                  </w14:solidFill>
                </w14:textFill>
              </w:rPr>
              <w:t>订</w:t>
            </w:r>
            <w:r>
              <w:rPr>
                <w:rFonts w:ascii="Times New Roman" w:hAnsi="Times New Roman" w:cs="Times New Roman"/>
                <w:color w:val="000000" w:themeColor="text1"/>
                <w:lang w:eastAsia="zh-CN"/>
                <w14:textFill>
                  <w14:solidFill>
                    <w14:schemeClr w14:val="tx1"/>
                  </w14:solidFill>
                </w14:textFill>
              </w:rPr>
              <w:t>）第九条第四款 依法应当填报环境影响登记表的建设项目，建设单位应当按照国务院环境保护行政主管部门的规定将环境影响登记表报建设项目所在地县级环境保护行政主管部门备案。</w:t>
            </w:r>
          </w:p>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3.《建设项目环境影响登记表备案管理办法》第九条 建设单位应当在建设项目建成并投入生产运营前，登录网上备案系统，在网上备案系统注册真实信息，在线填报并提交建设项目环境影响登记表。</w:t>
            </w:r>
          </w:p>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第十三条</w:t>
            </w:r>
            <w:r>
              <w:rPr>
                <w:rFonts w:hint="eastAsia" w:ascii="Times New Roman" w:hAnsi="Times New Roman" w:cs="Times New Roman"/>
                <w:color w:val="000000" w:themeColor="text1"/>
                <w:lang w:eastAsia="zh-CN"/>
                <w14:textFill>
                  <w14:solidFill>
                    <w14:schemeClr w14:val="tx1"/>
                  </w14:solidFill>
                </w14:textFill>
              </w:rPr>
              <w:t xml:space="preserve"> </w:t>
            </w:r>
            <w:r>
              <w:rPr>
                <w:rFonts w:ascii="Times New Roman" w:hAnsi="Times New Roman" w:cs="Times New Roman"/>
                <w:color w:val="000000" w:themeColor="text1"/>
                <w:lang w:eastAsia="zh-CN"/>
                <w14:textFill>
                  <w14:solidFill>
                    <w14:schemeClr w14:val="tx1"/>
                  </w14:solidFill>
                </w14:textFill>
              </w:rPr>
              <w:t>建设项目环境影响登记表备案完成后，建设单位或者其法定代表人或者主要负责人在建设项目建成并投入生产运营前发生变更的，建设单位应当依照本办法规定再次办理备案手续。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jc w:val="center"/>
              <w:textAlignment w:val="baseline"/>
              <w:rPr>
                <w:color w:val="000000" w:themeColor="text1"/>
                <w14:textFill>
                  <w14:solidFill>
                    <w14:schemeClr w14:val="tx1"/>
                  </w14:solidFill>
                </w14:textFill>
              </w:rPr>
            </w:pPr>
            <w:r>
              <w:rPr>
                <w:color w:val="000000" w:themeColor="text1"/>
                <w14:textFill>
                  <w14:solidFill>
                    <w14:schemeClr w14:val="tx1"/>
                  </w14:solidFill>
                </w14:textFill>
              </w:rPr>
              <w:t>处罚依据</w:t>
            </w:r>
          </w:p>
        </w:tc>
        <w:tc>
          <w:tcPr>
            <w:tcW w:w="7739"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1.《中华人民共和国环境影响评价法》（2018年修正）第三十一条第三款 建设单位未依法备案建设项目环境影响登记表的，由县级以上生态环境主管部门责令备案，处五万元以下的罚款。</w:t>
            </w:r>
          </w:p>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2.《建设项目环境保护管理条例》（2017年</w:t>
            </w:r>
            <w:r>
              <w:rPr>
                <w:rFonts w:ascii="Times New Roman" w:hAnsi="Times New Roman" w:cs="Times New Roman"/>
                <w:color w:val="000000" w:themeColor="text1"/>
                <w:highlight w:val="none"/>
                <w:lang w:eastAsia="zh-CN"/>
                <w14:textFill>
                  <w14:solidFill>
                    <w14:schemeClr w14:val="tx1"/>
                  </w14:solidFill>
                </w14:textFill>
              </w:rPr>
              <w:t>修</w:t>
            </w:r>
            <w:r>
              <w:rPr>
                <w:rFonts w:hint="eastAsia" w:ascii="Times New Roman" w:hAnsi="Times New Roman" w:cs="Times New Roman"/>
                <w:color w:val="000000" w:themeColor="text1"/>
                <w:highlight w:val="none"/>
                <w:lang w:eastAsia="zh-CN"/>
                <w14:textFill>
                  <w14:solidFill>
                    <w14:schemeClr w14:val="tx1"/>
                  </w14:solidFill>
                </w14:textFill>
              </w:rPr>
              <w:t>订</w:t>
            </w:r>
            <w:r>
              <w:rPr>
                <w:rFonts w:ascii="Times New Roman" w:hAnsi="Times New Roman" w:cs="Times New Roman"/>
                <w:color w:val="000000" w:themeColor="text1"/>
                <w:lang w:eastAsia="zh-CN"/>
                <w14:textFill>
                  <w14:solidFill>
                    <w14:schemeClr w14:val="tx1"/>
                  </w14:solidFill>
                </w14:textFill>
              </w:rPr>
              <w:t>）第二十一条第三项 建设单位有下列行为之一的，依照《中华人民共和国环境影响评价法》的规定处罚：</w:t>
            </w:r>
          </w:p>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（三）建设项目环境影响登记表未依法备案。</w:t>
            </w:r>
          </w:p>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3.《建设项目环境影响登记表备案管理办法》第十八条</w:t>
            </w:r>
            <w:r>
              <w:rPr>
                <w:rFonts w:hint="eastAsia" w:ascii="Times New Roman" w:hAnsi="Times New Roman" w:cs="Times New Roman"/>
                <w:color w:val="000000" w:themeColor="text1"/>
                <w:lang w:eastAsia="zh-CN"/>
                <w14:textFill>
                  <w14:solidFill>
                    <w14:schemeClr w14:val="tx1"/>
                  </w14:solidFill>
                </w14:textFill>
              </w:rPr>
              <w:t xml:space="preserve"> </w:t>
            </w:r>
            <w:r>
              <w:rPr>
                <w:rFonts w:ascii="Times New Roman" w:hAnsi="Times New Roman" w:cs="Times New Roman"/>
                <w:color w:val="000000" w:themeColor="text1"/>
                <w:lang w:eastAsia="zh-CN"/>
                <w14:textFill>
                  <w14:solidFill>
                    <w14:schemeClr w14:val="tx1"/>
                  </w14:solidFill>
                </w14:textFill>
              </w:rPr>
              <w:t>建设单位未依法备案建设项目环境影响登记表的，由县级环境保护主管部门根据《</w:t>
            </w:r>
            <w:r>
              <w:rPr>
                <w:rFonts w:hint="eastAsia" w:ascii="Times New Roman" w:hAnsi="Times New Roman" w:cs="Times New Roman"/>
                <w:color w:val="000000" w:themeColor="text1"/>
                <w:lang w:eastAsia="zh-CN"/>
                <w14:textFill>
                  <w14:solidFill>
                    <w14:schemeClr w14:val="tx1"/>
                  </w14:solidFill>
                </w14:textFill>
              </w:rPr>
              <w:t>中华人民共和国</w:t>
            </w:r>
            <w:r>
              <w:rPr>
                <w:rFonts w:ascii="Times New Roman" w:hAnsi="Times New Roman" w:cs="Times New Roman"/>
                <w:color w:val="000000" w:themeColor="text1"/>
                <w:lang w:eastAsia="zh-CN"/>
                <w14:textFill>
                  <w14:solidFill>
                    <w14:schemeClr w14:val="tx1"/>
                  </w14:solidFill>
                </w14:textFill>
              </w:rPr>
              <w:t>环境影响评价法》第三十一条第三款的规定，责令备案，处5万元以下的罚款。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b/>
                <w:bCs/>
                <w:color w:val="000000" w:themeColor="text1"/>
                <w:spacing w:val="7"/>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裁量因素</w:t>
            </w:r>
          </w:p>
        </w:tc>
        <w:tc>
          <w:tcPr>
            <w:tcW w:w="6581"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b/>
                <w:bCs/>
                <w:color w:val="000000" w:themeColor="text1"/>
                <w:spacing w:val="7"/>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裁量因子</w:t>
            </w:r>
          </w:p>
        </w:tc>
        <w:tc>
          <w:tcPr>
            <w:tcW w:w="115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b/>
                <w:bCs/>
                <w:color w:val="000000" w:themeColor="text1"/>
                <w:spacing w:val="7"/>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 w:hRule="atLeast"/>
          <w:jc w:val="center"/>
        </w:trPr>
        <w:tc>
          <w:tcPr>
            <w:tcW w:w="1292"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违法事实</w:t>
            </w:r>
          </w:p>
        </w:tc>
        <w:tc>
          <w:tcPr>
            <w:tcW w:w="6581"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建设项目环境影响登记表备案完成后，建设单位或者其法定代表人或者主要负责人在建设项目建成并投入生产运营前发生变更，建设单位未按规定再次办理备案手续的</w:t>
            </w:r>
          </w:p>
        </w:tc>
        <w:tc>
          <w:tcPr>
            <w:tcW w:w="115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lang w:eastAsia="zh-CN"/>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color w:val="000000" w:themeColor="text1"/>
                <w:lang w:eastAsia="zh-CN"/>
                <w14:textFill>
                  <w14:solidFill>
                    <w14:schemeClr w14:val="tx1"/>
                  </w14:solidFill>
                </w14:textFill>
              </w:rPr>
            </w:pPr>
          </w:p>
        </w:tc>
        <w:tc>
          <w:tcPr>
            <w:tcW w:w="6581"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未备案的</w:t>
            </w:r>
          </w:p>
        </w:tc>
        <w:tc>
          <w:tcPr>
            <w:tcW w:w="115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lang w:eastAsia="zh-CN"/>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color w:val="000000" w:themeColor="text1"/>
                <w:lang w:eastAsia="zh-CN"/>
                <w14:textFill>
                  <w14:solidFill>
                    <w14:schemeClr w14:val="tx1"/>
                  </w14:solidFill>
                </w14:textFill>
              </w:rPr>
            </w:pPr>
          </w:p>
        </w:tc>
        <w:tc>
          <w:tcPr>
            <w:tcW w:w="6581"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建设单位违反承诺，在填报建设项目环境影响登记表时弄虚作假，致使内容失实</w:t>
            </w:r>
            <w:r>
              <w:rPr>
                <w:rFonts w:hint="eastAsia" w:ascii="Times New Roman" w:hAnsi="Times New Roman" w:cs="Times New Roman"/>
                <w:color w:val="000000" w:themeColor="text1"/>
                <w:lang w:eastAsia="zh-CN"/>
                <w14:textFill>
                  <w14:solidFill>
                    <w14:schemeClr w14:val="tx1"/>
                  </w14:solidFill>
                </w14:textFill>
              </w:rPr>
              <w:t>的</w:t>
            </w:r>
          </w:p>
        </w:tc>
        <w:tc>
          <w:tcPr>
            <w:tcW w:w="115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lang w:eastAsia="zh-CN"/>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color w:val="000000" w:themeColor="text1"/>
                <w:lang w:eastAsia="zh-CN"/>
                <w14:textFill>
                  <w14:solidFill>
                    <w14:schemeClr w14:val="tx1"/>
                  </w14:solidFill>
                </w14:textFill>
              </w:rPr>
            </w:pPr>
            <w:r>
              <w:rPr>
                <w:rFonts w:hint="eastAsia" w:ascii="Times New Roman" w:hAnsi="Times New Roman" w:cs="Times New Roman"/>
                <w:color w:val="000000" w:themeColor="text1"/>
                <w:lang w:eastAsia="zh-CN"/>
                <w14:textFill>
                  <w14:solidFill>
                    <w14:schemeClr w14:val="tx1"/>
                  </w14:solidFill>
                </w14:textFill>
              </w:rPr>
              <w:t>项目地点</w:t>
            </w:r>
          </w:p>
        </w:tc>
        <w:tc>
          <w:tcPr>
            <w:tcW w:w="6581"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位于生态保护红线范围</w:t>
            </w:r>
            <w:r>
              <w:rPr>
                <w:rFonts w:hint="eastAsia" w:ascii="Times New Roman" w:hAnsi="Times New Roman" w:cs="Times New Roman"/>
                <w:color w:val="000000" w:themeColor="text1"/>
                <w:lang w:eastAsia="zh-CN"/>
                <w14:textFill>
                  <w14:solidFill>
                    <w14:schemeClr w14:val="tx1"/>
                  </w14:solidFill>
                </w14:textFill>
              </w:rPr>
              <w:t>及饮用水源保护区范围</w:t>
            </w:r>
            <w:r>
              <w:rPr>
                <w:rFonts w:ascii="Times New Roman" w:hAnsi="Times New Roman" w:cs="Times New Roman"/>
                <w:color w:val="000000" w:themeColor="text1"/>
                <w:lang w:eastAsia="zh-CN"/>
                <w14:textFill>
                  <w14:solidFill>
                    <w14:schemeClr w14:val="tx1"/>
                  </w14:solidFill>
                </w14:textFill>
              </w:rPr>
              <w:t>以</w:t>
            </w:r>
            <w:r>
              <w:rPr>
                <w:rFonts w:hint="eastAsia" w:ascii="Times New Roman" w:hAnsi="Times New Roman" w:cs="Times New Roman"/>
                <w:color w:val="000000" w:themeColor="text1"/>
                <w:lang w:eastAsia="zh-CN"/>
                <w14:textFill>
                  <w14:solidFill>
                    <w14:schemeClr w14:val="tx1"/>
                  </w14:solidFill>
                </w14:textFill>
              </w:rPr>
              <w:t>外</w:t>
            </w:r>
          </w:p>
        </w:tc>
        <w:tc>
          <w:tcPr>
            <w:tcW w:w="115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lang w:eastAsia="zh-CN"/>
                <w14:textFill>
                  <w14:solidFill>
                    <w14:schemeClr w14:val="tx1"/>
                  </w14:solidFill>
                </w14:textFill>
              </w:rPr>
            </w:pPr>
            <w:r>
              <w:rPr>
                <w:rFonts w:hint="eastAsia" w:ascii="Times New Roman" w:hAnsi="Times New Roman" w:cs="Times New Roman" w:eastAsiaTheme="minorEastAsia"/>
                <w:color w:val="000000" w:themeColor="text1"/>
                <w:sz w:val="20"/>
                <w:szCs w:val="20"/>
                <w:lang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color w:val="000000" w:themeColor="text1"/>
                <w:lang w:eastAsia="zh-CN"/>
                <w14:textFill>
                  <w14:solidFill>
                    <w14:schemeClr w14:val="tx1"/>
                  </w14:solidFill>
                </w14:textFill>
              </w:rPr>
            </w:pPr>
          </w:p>
        </w:tc>
        <w:tc>
          <w:tcPr>
            <w:tcW w:w="6581"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位于生态保护红线范围</w:t>
            </w:r>
            <w:r>
              <w:rPr>
                <w:rFonts w:hint="eastAsia" w:ascii="Times New Roman" w:hAnsi="Times New Roman" w:cs="Times New Roman"/>
                <w:color w:val="000000" w:themeColor="text1"/>
                <w:lang w:eastAsia="zh-CN"/>
                <w14:textFill>
                  <w14:solidFill>
                    <w14:schemeClr w14:val="tx1"/>
                  </w14:solidFill>
                </w14:textFill>
              </w:rPr>
              <w:t>及饮用水源保护区范围</w:t>
            </w:r>
            <w:r>
              <w:rPr>
                <w:rFonts w:ascii="Times New Roman" w:hAnsi="Times New Roman" w:cs="Times New Roman"/>
                <w:color w:val="000000" w:themeColor="text1"/>
                <w:lang w:eastAsia="zh-CN"/>
                <w14:textFill>
                  <w14:solidFill>
                    <w14:schemeClr w14:val="tx1"/>
                  </w14:solidFill>
                </w14:textFill>
              </w:rPr>
              <w:t>以内</w:t>
            </w:r>
          </w:p>
        </w:tc>
        <w:tc>
          <w:tcPr>
            <w:tcW w:w="115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lang w:eastAsia="zh-CN"/>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建设进程</w:t>
            </w:r>
          </w:p>
        </w:tc>
        <w:tc>
          <w:tcPr>
            <w:tcW w:w="6581"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已建成</w:t>
            </w:r>
            <w:r>
              <w:rPr>
                <w:rFonts w:hint="eastAsia" w:ascii="Times New Roman" w:hAnsi="Times New Roman" w:cs="Times New Roman"/>
                <w:color w:val="000000" w:themeColor="text1"/>
                <w:lang w:eastAsia="zh-CN"/>
                <w14:textFill>
                  <w14:solidFill>
                    <w14:schemeClr w14:val="tx1"/>
                  </w14:solidFill>
                </w14:textFill>
              </w:rPr>
              <w:t>主体工程但</w:t>
            </w:r>
            <w:r>
              <w:rPr>
                <w:rFonts w:ascii="Times New Roman" w:hAnsi="Times New Roman" w:cs="Times New Roman"/>
                <w:color w:val="000000" w:themeColor="text1"/>
                <w:lang w:eastAsia="zh-CN"/>
                <w14:textFill>
                  <w14:solidFill>
                    <w14:schemeClr w14:val="tx1"/>
                  </w14:solidFill>
                </w14:textFill>
              </w:rPr>
              <w:t>未投入使用</w:t>
            </w:r>
          </w:p>
        </w:tc>
        <w:tc>
          <w:tcPr>
            <w:tcW w:w="115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color w:val="000000" w:themeColor="text1"/>
                <w:lang w:eastAsia="zh-CN"/>
                <w14:textFill>
                  <w14:solidFill>
                    <w14:schemeClr w14:val="tx1"/>
                  </w14:solidFill>
                </w14:textFill>
              </w:rPr>
            </w:pPr>
          </w:p>
        </w:tc>
        <w:tc>
          <w:tcPr>
            <w:tcW w:w="6581"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已建成配套污染防治设施并投入生产</w:t>
            </w:r>
          </w:p>
        </w:tc>
        <w:tc>
          <w:tcPr>
            <w:tcW w:w="115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color w:val="000000" w:themeColor="text1"/>
                <w:lang w:eastAsia="zh-CN"/>
                <w14:textFill>
                  <w14:solidFill>
                    <w14:schemeClr w14:val="tx1"/>
                  </w14:solidFill>
                </w14:textFill>
              </w:rPr>
            </w:pPr>
          </w:p>
        </w:tc>
        <w:tc>
          <w:tcPr>
            <w:tcW w:w="6581"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未建</w:t>
            </w:r>
            <w:r>
              <w:rPr>
                <w:rFonts w:hint="eastAsia" w:ascii="Times New Roman" w:hAnsi="Times New Roman" w:cs="Times New Roman"/>
                <w:color w:val="000000" w:themeColor="text1"/>
                <w:lang w:eastAsia="zh-CN"/>
                <w14:textFill>
                  <w14:solidFill>
                    <w14:schemeClr w14:val="tx1"/>
                  </w14:solidFill>
                </w14:textFill>
              </w:rPr>
              <w:t>成</w:t>
            </w:r>
            <w:r>
              <w:rPr>
                <w:rFonts w:ascii="Times New Roman" w:hAnsi="Times New Roman" w:cs="Times New Roman"/>
                <w:color w:val="000000" w:themeColor="text1"/>
                <w:lang w:eastAsia="zh-CN"/>
                <w14:textFill>
                  <w14:solidFill>
                    <w14:schemeClr w14:val="tx1"/>
                  </w14:solidFill>
                </w14:textFill>
              </w:rPr>
              <w:t>配套污染防治设施并投入生产</w:t>
            </w:r>
          </w:p>
        </w:tc>
        <w:tc>
          <w:tcPr>
            <w:tcW w:w="115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违法行为</w:t>
            </w:r>
          </w:p>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持续时间</w:t>
            </w:r>
          </w:p>
        </w:tc>
        <w:tc>
          <w:tcPr>
            <w:tcW w:w="6581"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3个月</w:t>
            </w:r>
            <w:r>
              <w:rPr>
                <w:rFonts w:hint="eastAsia" w:ascii="Times New Roman" w:hAnsi="Times New Roman" w:cs="Times New Roman"/>
                <w:color w:val="000000" w:themeColor="text1"/>
                <w:lang w:eastAsia="zh-CN"/>
                <w14:textFill>
                  <w14:solidFill>
                    <w14:schemeClr w14:val="tx1"/>
                  </w14:solidFill>
                </w14:textFill>
              </w:rPr>
              <w:t>以下</w:t>
            </w:r>
          </w:p>
        </w:tc>
        <w:tc>
          <w:tcPr>
            <w:tcW w:w="115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color w:val="000000" w:themeColor="text1"/>
                <w:lang w:eastAsia="zh-CN"/>
                <w14:textFill>
                  <w14:solidFill>
                    <w14:schemeClr w14:val="tx1"/>
                  </w14:solidFill>
                </w14:textFill>
              </w:rPr>
            </w:pPr>
          </w:p>
        </w:tc>
        <w:tc>
          <w:tcPr>
            <w:tcW w:w="6581"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3个月以上6个月</w:t>
            </w:r>
            <w:r>
              <w:rPr>
                <w:rFonts w:hint="eastAsia" w:ascii="Times New Roman" w:hAnsi="Times New Roman" w:cs="Times New Roman"/>
                <w:color w:val="000000" w:themeColor="text1"/>
                <w:lang w:eastAsia="zh-CN"/>
                <w14:textFill>
                  <w14:solidFill>
                    <w14:schemeClr w14:val="tx1"/>
                  </w14:solidFill>
                </w14:textFill>
              </w:rPr>
              <w:t>以下</w:t>
            </w:r>
          </w:p>
        </w:tc>
        <w:tc>
          <w:tcPr>
            <w:tcW w:w="115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color w:val="000000" w:themeColor="text1"/>
                <w:lang w:eastAsia="zh-CN"/>
                <w14:textFill>
                  <w14:solidFill>
                    <w14:schemeClr w14:val="tx1"/>
                  </w14:solidFill>
                </w14:textFill>
              </w:rPr>
            </w:pPr>
          </w:p>
        </w:tc>
        <w:tc>
          <w:tcPr>
            <w:tcW w:w="6581"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6个月以上1年</w:t>
            </w:r>
            <w:r>
              <w:rPr>
                <w:rFonts w:hint="eastAsia" w:ascii="Times New Roman" w:hAnsi="Times New Roman" w:cs="Times New Roman"/>
                <w:color w:val="000000" w:themeColor="text1"/>
                <w:lang w:eastAsia="zh-CN"/>
                <w14:textFill>
                  <w14:solidFill>
                    <w14:schemeClr w14:val="tx1"/>
                  </w14:solidFill>
                </w14:textFill>
              </w:rPr>
              <w:t>以下</w:t>
            </w:r>
          </w:p>
        </w:tc>
        <w:tc>
          <w:tcPr>
            <w:tcW w:w="115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color w:val="000000" w:themeColor="text1"/>
                <w:lang w:eastAsia="zh-CN"/>
                <w14:textFill>
                  <w14:solidFill>
                    <w14:schemeClr w14:val="tx1"/>
                  </w14:solidFill>
                </w14:textFill>
              </w:rPr>
            </w:pPr>
          </w:p>
        </w:tc>
        <w:tc>
          <w:tcPr>
            <w:tcW w:w="6581"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1年以上2年</w:t>
            </w:r>
            <w:r>
              <w:rPr>
                <w:rFonts w:hint="eastAsia" w:ascii="Times New Roman" w:hAnsi="Times New Roman" w:cs="Times New Roman"/>
                <w:color w:val="000000" w:themeColor="text1"/>
                <w:lang w:eastAsia="zh-CN"/>
                <w14:textFill>
                  <w14:solidFill>
                    <w14:schemeClr w14:val="tx1"/>
                  </w14:solidFill>
                </w14:textFill>
              </w:rPr>
              <w:t>以下</w:t>
            </w:r>
          </w:p>
        </w:tc>
        <w:tc>
          <w:tcPr>
            <w:tcW w:w="115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备注</w:t>
            </w:r>
          </w:p>
        </w:tc>
        <w:tc>
          <w:tcPr>
            <w:tcW w:w="7739"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按照《建设项目环境影响评价分类管理名录》规定应当编制环境影响报告书或者报告表的建设项目，建设单位擅自降低环境影响评价等级，填报环境影响登记表并办理备案手续的，依据《中华人民共和国环境影响评价法》第三十一条第一款处罚。</w:t>
            </w:r>
          </w:p>
        </w:tc>
      </w:tr>
    </w:tbl>
    <w:p>
      <w:pPr>
        <w:keepNext w:val="0"/>
        <w:keepLines w:val="0"/>
        <w:pageBreakBefore w:val="0"/>
        <w:widowControl w:val="0"/>
        <w:kinsoku/>
        <w:wordWrap/>
        <w:overflowPunct/>
        <w:topLinePunct w:val="0"/>
        <w:autoSpaceDE/>
        <w:autoSpaceDN/>
        <w:bidi w:val="0"/>
        <w:adjustRightInd/>
        <w:snapToGrid/>
        <w:spacing w:before="152" w:beforeLines="50" w:line="560" w:lineRule="exact"/>
        <w:ind w:firstLine="640" w:firstLineChars="200"/>
        <w:jc w:val="both"/>
        <w:textAlignment w:val="baseline"/>
        <w:outlineLvl w:val="2"/>
        <w:rPr>
          <w:rFonts w:ascii="Times New Roman" w:hAnsi="Times New Roman" w:eastAsia="方正仿宋_GBK" w:cs="Times New Roman"/>
          <w:color w:val="000000" w:themeColor="text1"/>
          <w:sz w:val="32"/>
          <w:szCs w:val="32"/>
          <w:lang w:eastAsia="zh-CN"/>
          <w14:textFill>
            <w14:solidFill>
              <w14:schemeClr w14:val="tx1"/>
            </w14:solidFill>
          </w14:textFill>
        </w:rPr>
      </w:pPr>
      <w:bookmarkStart w:id="233" w:name="_Toc13778"/>
      <w:bookmarkStart w:id="234" w:name="_Toc18476"/>
      <w:bookmarkStart w:id="235" w:name="_Toc14550"/>
      <w:bookmarkStart w:id="236" w:name="_Toc10957"/>
      <w:r>
        <w:rPr>
          <w:rFonts w:ascii="Times New Roman" w:hAnsi="Times New Roman" w:eastAsia="方正仿宋_GBK" w:cs="Times New Roman"/>
          <w:color w:val="000000" w:themeColor="text1"/>
          <w:sz w:val="32"/>
          <w:szCs w:val="32"/>
          <w:lang w:eastAsia="zh-CN"/>
          <w14:textFill>
            <w14:solidFill>
              <w14:schemeClr w14:val="tx1"/>
            </w14:solidFill>
          </w14:textFill>
        </w:rPr>
        <w:t>3.</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建设单位自行编制的</w:t>
      </w:r>
      <w:r>
        <w:rPr>
          <w:rFonts w:ascii="Times New Roman" w:hAnsi="Times New Roman" w:eastAsia="方正仿宋_GBK" w:cs="Times New Roman"/>
          <w:color w:val="000000" w:themeColor="text1"/>
          <w:sz w:val="32"/>
          <w:szCs w:val="32"/>
          <w:lang w:eastAsia="zh-CN"/>
          <w14:textFill>
            <w14:solidFill>
              <w14:schemeClr w14:val="tx1"/>
            </w14:solidFill>
          </w14:textFill>
        </w:rPr>
        <w:t>建设项目环境影响报告书、环境影响报告表存在</w:t>
      </w:r>
      <w:bookmarkEnd w:id="233"/>
      <w:bookmarkEnd w:id="234"/>
      <w:r>
        <w:rPr>
          <w:rFonts w:ascii="Times New Roman" w:hAnsi="Times New Roman" w:eastAsia="方正仿宋_GBK" w:cs="Times New Roman"/>
          <w:color w:val="000000" w:themeColor="text1"/>
          <w:sz w:val="32"/>
          <w:szCs w:val="32"/>
          <w:lang w:eastAsia="zh-CN"/>
          <w14:textFill>
            <w14:solidFill>
              <w14:schemeClr w14:val="tx1"/>
            </w14:solidFill>
          </w14:textFill>
        </w:rPr>
        <w:t>严重质量问题的行为</w:t>
      </w:r>
      <w:bookmarkEnd w:id="235"/>
      <w:bookmarkEnd w:id="236"/>
    </w:p>
    <w:tbl>
      <w:tblPr>
        <w:tblStyle w:val="19"/>
        <w:tblW w:w="9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92"/>
        <w:gridCol w:w="6554"/>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color w:val="000000" w:themeColor="text1"/>
                <w14:textFill>
                  <w14:solidFill>
                    <w14:schemeClr w14:val="tx1"/>
                  </w14:solidFill>
                </w14:textFill>
              </w:rPr>
            </w:pPr>
            <w:r>
              <w:rPr>
                <w:color w:val="000000" w:themeColor="text1"/>
                <w14:textFill>
                  <w14:solidFill>
                    <w14:schemeClr w14:val="tx1"/>
                  </w14:solidFill>
                </w14:textFill>
              </w:rPr>
              <w:t>违反条款</w:t>
            </w:r>
          </w:p>
        </w:tc>
        <w:tc>
          <w:tcPr>
            <w:tcW w:w="7739"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1.《中华人民共和国环境影响评价法》（2018年修正）第二十条第一款 建设单位应当对建设项目环境影响报告书、环境影响报告表的内容和结论负责，接受委托编制建设项目环境影响报告书、环境影响报告表的技术单位对其编制的建设项目环境影响报告书、环境影响报告表承担相应责任。</w:t>
            </w:r>
          </w:p>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2.《建设项目环境影响报告书（表）编制监督管理办法》（生态环境部令</w:t>
            </w:r>
            <w:r>
              <w:rPr>
                <w:rFonts w:hint="eastAsia" w:ascii="Times New Roman" w:hAnsi="Times New Roman" w:cs="Times New Roman"/>
                <w:color w:val="000000" w:themeColor="text1"/>
                <w:lang w:eastAsia="zh-CN"/>
                <w14:textFill>
                  <w14:solidFill>
                    <w14:schemeClr w14:val="tx1"/>
                  </w14:solidFill>
                </w14:textFill>
              </w:rPr>
              <w:t xml:space="preserve"> </w:t>
            </w:r>
            <w:r>
              <w:rPr>
                <w:rFonts w:ascii="Times New Roman" w:hAnsi="Times New Roman" w:cs="Times New Roman"/>
                <w:color w:val="000000" w:themeColor="text1"/>
                <w:lang w:eastAsia="zh-CN"/>
                <w14:textFill>
                  <w14:solidFill>
                    <w14:schemeClr w14:val="tx1"/>
                  </w14:solidFill>
                </w14:textFill>
              </w:rPr>
              <w:t>第9号）第三条 建设单位应当对环境影响报告书（表）的内容和结论负责；技术单位对其编制的环境影响报告书（表）承担相应责任。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292"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color w:val="000000" w:themeColor="text1"/>
                <w:spacing w:val="7"/>
                <w14:textFill>
                  <w14:solidFill>
                    <w14:schemeClr w14:val="tx1"/>
                  </w14:solidFill>
                </w14:textFill>
              </w:rPr>
            </w:pPr>
            <w:r>
              <w:rPr>
                <w:color w:val="000000" w:themeColor="text1"/>
                <w14:textFill>
                  <w14:solidFill>
                    <w14:schemeClr w14:val="tx1"/>
                  </w14:solidFill>
                </w14:textFill>
              </w:rPr>
              <w:t>处罚依据</w:t>
            </w:r>
          </w:p>
        </w:tc>
        <w:tc>
          <w:tcPr>
            <w:tcW w:w="7739" w:type="dxa"/>
            <w:gridSpan w:val="2"/>
            <w:tcMar>
              <w:top w:w="0" w:type="dxa"/>
              <w:left w:w="57" w:type="dxa"/>
              <w:bottom w:w="0" w:type="dxa"/>
              <w:right w:w="57" w:type="dxa"/>
            </w:tcMa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1.《中华人民共和国环境影响评价法》（2018年修正）第三十二条第一款 建设项目环境影响报告书、环境影响报告表存在基础资料明显不实，内容存在重大缺陷、遗漏或者虚假，环境影响评价结论不正确或者不合理等严重质量问题的，由设区的市级以上人民政府生态环境主管部门对建设单位处五十万元以上二百万元以下的罚款，并对建设单位的法定代表人、主要负责人、直接负责的主管人员和其他直接责任人员，处五万元以上二十万元以下的罚款。</w:t>
            </w:r>
          </w:p>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2.《建设项目环境影响报告书（表）编制监督管理办法》（生态环境部令</w:t>
            </w:r>
            <w:r>
              <w:rPr>
                <w:rFonts w:hint="eastAsia" w:ascii="Times New Roman" w:hAnsi="Times New Roman" w:cs="Times New Roman"/>
                <w:color w:val="000000" w:themeColor="text1"/>
                <w:lang w:eastAsia="zh-CN"/>
                <w14:textFill>
                  <w14:solidFill>
                    <w14:schemeClr w14:val="tx1"/>
                  </w14:solidFill>
                </w14:textFill>
              </w:rPr>
              <w:t xml:space="preserve"> </w:t>
            </w:r>
            <w:r>
              <w:rPr>
                <w:rFonts w:ascii="Times New Roman" w:hAnsi="Times New Roman" w:cs="Times New Roman"/>
                <w:color w:val="000000" w:themeColor="text1"/>
                <w:lang w:eastAsia="zh-CN"/>
                <w14:textFill>
                  <w14:solidFill>
                    <w14:schemeClr w14:val="tx1"/>
                  </w14:solidFill>
                </w14:textFill>
              </w:rPr>
              <w:t>第9号）第二十七条 在监督检查过程中发现环境影响报告书（表）存在下列严重质量问题之一的，由市级以上生态环境主管部门依照《中华人民共和国环境影响评价法》第三十二条的规定，对建设单位及其相关人员、技术单位、编制人员予以处罚：</w:t>
            </w:r>
          </w:p>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（一）建设项目概况中的建设地点、主体工程及其生产工艺，或者改扩建和技术改造项目的现有工程基本情况、污染物排放及达标情况等描述不全或者错误的；</w:t>
            </w:r>
          </w:p>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（二）遗漏自然保护区、饮用水水源保护区或者以居住、医疗卫生、文化教育为主要功能的区域等环境保护目标的；</w:t>
            </w:r>
          </w:p>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（三）未开展环境影响评价范围内的相关环境要素现状调查与评价，或者编造相关内容、结果的；</w:t>
            </w:r>
          </w:p>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（四）未开展相关环境要素或者环境风险预测与评价，或者编造相关内容、结果的；</w:t>
            </w:r>
          </w:p>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（五）所提环境保护措施无法确保污染物排放达到国家和地方排放标准或者有效预防和控制生态破坏，未针对建设项目可能产生的或者原有环境污染和生态破坏提出有效防治措施的；</w:t>
            </w:r>
          </w:p>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（六）建设项目所在区域环境质量未达到国家或者地方环境质量标准，所提环境保护措施不能满足区域环境质量改善目标管理相关要求的；</w:t>
            </w:r>
          </w:p>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（七）建设项目类型及其选址、布局、规模等不符合环境保护法律法规和相关法定规划，但给出环境影响可行结论的；</w:t>
            </w:r>
          </w:p>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（八）其他基础资料明显不实，内容有重大缺陷、遗漏、虚假，或者环境影响评价结论不正确、不合理的。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b/>
                <w:bCs/>
                <w:color w:val="000000" w:themeColor="text1"/>
                <w:spacing w:val="7"/>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裁量因素</w:t>
            </w:r>
          </w:p>
        </w:tc>
        <w:tc>
          <w:tcPr>
            <w:tcW w:w="6554"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b/>
                <w:bCs/>
                <w:color w:val="000000" w:themeColor="text1"/>
                <w:spacing w:val="7"/>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裁量因子</w:t>
            </w:r>
          </w:p>
        </w:tc>
        <w:tc>
          <w:tcPr>
            <w:tcW w:w="1185"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b/>
                <w:bCs/>
                <w:color w:val="000000" w:themeColor="text1"/>
                <w:spacing w:val="7"/>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环境影响</w:t>
            </w:r>
          </w:p>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报告书（表）质量问题</w:t>
            </w:r>
          </w:p>
        </w:tc>
        <w:tc>
          <w:tcPr>
            <w:tcW w:w="6554" w:type="dxa"/>
            <w:tcMar>
              <w:top w:w="0" w:type="dxa"/>
              <w:left w:w="57" w:type="dxa"/>
              <w:bottom w:w="0" w:type="dxa"/>
              <w:right w:w="57" w:type="dxa"/>
            </w:tcMa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建设项目概况中的建设地点、主体工程及其生产工艺，或者改扩建和技术改造项目的现有工程基本情况、污染物排放及达标情况等描述不全或者错误的；</w:t>
            </w:r>
          </w:p>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其他基础资料明显不实的。</w:t>
            </w:r>
          </w:p>
        </w:tc>
        <w:tc>
          <w:tcPr>
            <w:tcW w:w="1185"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54" w:type="dxa"/>
            <w:tcMar>
              <w:top w:w="0" w:type="dxa"/>
              <w:left w:w="57" w:type="dxa"/>
              <w:bottom w:w="0" w:type="dxa"/>
              <w:right w:w="57" w:type="dxa"/>
            </w:tcMa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遗漏自然保护区、饮用水水源保护区或者以居住、医疗卫生、文化教育为主要功能的区域等环境保护目标的；</w:t>
            </w:r>
          </w:p>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或者未开展环境影响评价范围内的相关环境要素现状调查与评价，或者编造相关内容、结果的；</w:t>
            </w:r>
          </w:p>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或者未开展相关环境要素或者环境风险预测与评价，或者编造相关内容、结果的；</w:t>
            </w:r>
          </w:p>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或者所提环境保护措施无法确保污染物排放达到国家和地方排放标准或者有效预防和控制生态破坏，未针对建设项目可能产生的或者原有环境污染和生态破坏提出有效防治措施；</w:t>
            </w:r>
          </w:p>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或者建设项目所在区域环境质量未达到国家或者地方环境质量标准，所提环境保护措施不能满足区域环境质量改善目标管理相关要求的；</w:t>
            </w:r>
          </w:p>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hint="eastAsia" w:ascii="Times New Roman" w:hAnsi="Times New Roman" w:cs="Times New Roman"/>
                <w:color w:val="000000" w:themeColor="text1"/>
                <w:lang w:eastAsia="zh-CN"/>
                <w14:textFill>
                  <w14:solidFill>
                    <w14:schemeClr w14:val="tx1"/>
                  </w14:solidFill>
                </w14:textFill>
              </w:rPr>
              <w:t>其他</w:t>
            </w:r>
            <w:r>
              <w:rPr>
                <w:rFonts w:ascii="Times New Roman" w:hAnsi="Times New Roman" w:cs="Times New Roman"/>
                <w:color w:val="000000" w:themeColor="text1"/>
                <w:lang w:eastAsia="zh-CN"/>
                <w14:textFill>
                  <w14:solidFill>
                    <w14:schemeClr w14:val="tx1"/>
                  </w14:solidFill>
                </w14:textFill>
              </w:rPr>
              <w:t>内容有重大缺陷、遗漏、虚假的。</w:t>
            </w:r>
          </w:p>
        </w:tc>
        <w:tc>
          <w:tcPr>
            <w:tcW w:w="1185"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54"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建设项目类型及其选址、布局、规模等不符合环境保护法律法规和相关法定规划，但给出环境影响可行结论的；</w:t>
            </w:r>
          </w:p>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其他环境影响评价结论不正确、不合理的。</w:t>
            </w:r>
          </w:p>
        </w:tc>
        <w:tc>
          <w:tcPr>
            <w:tcW w:w="1185"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color w:val="000000" w:themeColor="text1"/>
                <w:lang w:eastAsia="zh-CN"/>
                <w14:textFill>
                  <w14:solidFill>
                    <w14:schemeClr w14:val="tx1"/>
                  </w14:solidFill>
                </w14:textFill>
              </w:rPr>
            </w:pPr>
            <w:r>
              <w:rPr>
                <w:color w:val="000000" w:themeColor="text1"/>
                <w14:textFill>
                  <w14:solidFill>
                    <w14:schemeClr w14:val="tx1"/>
                  </w14:solidFill>
                </w14:textFill>
              </w:rPr>
              <w:t>环评文件</w:t>
            </w:r>
          </w:p>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color w:val="000000" w:themeColor="text1"/>
                <w14:textFill>
                  <w14:solidFill>
                    <w14:schemeClr w14:val="tx1"/>
                  </w14:solidFill>
                </w14:textFill>
              </w:rPr>
            </w:pPr>
            <w:r>
              <w:rPr>
                <w:color w:val="000000" w:themeColor="text1"/>
                <w14:textFill>
                  <w14:solidFill>
                    <w14:schemeClr w14:val="tx1"/>
                  </w14:solidFill>
                </w14:textFill>
              </w:rPr>
              <w:t>类别</w:t>
            </w:r>
          </w:p>
        </w:tc>
        <w:tc>
          <w:tcPr>
            <w:tcW w:w="6554"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报告</w:t>
            </w:r>
            <w:r>
              <w:rPr>
                <w:rFonts w:ascii="Times New Roman" w:hAnsi="Times New Roman" w:cs="Times New Roman"/>
                <w:color w:val="000000" w:themeColor="text1"/>
                <w:lang w:eastAsia="zh-CN"/>
                <w14:textFill>
                  <w14:solidFill>
                    <w14:schemeClr w14:val="tx1"/>
                  </w14:solidFill>
                </w14:textFill>
              </w:rPr>
              <w:t>表</w:t>
            </w:r>
          </w:p>
        </w:tc>
        <w:tc>
          <w:tcPr>
            <w:tcW w:w="1185"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54"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color w:val="000000" w:themeColor="text1"/>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报告书</w:t>
            </w:r>
          </w:p>
        </w:tc>
        <w:tc>
          <w:tcPr>
            <w:tcW w:w="1185"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项目地点</w:t>
            </w:r>
          </w:p>
        </w:tc>
        <w:tc>
          <w:tcPr>
            <w:tcW w:w="6554"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位于生态保护红线范围</w:t>
            </w:r>
            <w:r>
              <w:rPr>
                <w:rFonts w:hint="eastAsia" w:ascii="Times New Roman" w:hAnsi="Times New Roman" w:cs="Times New Roman"/>
                <w:color w:val="000000" w:themeColor="text1"/>
                <w:lang w:eastAsia="zh-CN"/>
                <w14:textFill>
                  <w14:solidFill>
                    <w14:schemeClr w14:val="tx1"/>
                  </w14:solidFill>
                </w14:textFill>
              </w:rPr>
              <w:t>及饮用水源保护区范围</w:t>
            </w:r>
            <w:r>
              <w:rPr>
                <w:rFonts w:ascii="Times New Roman" w:hAnsi="Times New Roman" w:cs="Times New Roman"/>
                <w:color w:val="000000" w:themeColor="text1"/>
                <w:lang w:eastAsia="zh-CN"/>
                <w14:textFill>
                  <w14:solidFill>
                    <w14:schemeClr w14:val="tx1"/>
                  </w14:solidFill>
                </w14:textFill>
              </w:rPr>
              <w:t>以</w:t>
            </w:r>
            <w:r>
              <w:rPr>
                <w:rFonts w:hint="eastAsia" w:ascii="Times New Roman" w:hAnsi="Times New Roman" w:cs="Times New Roman"/>
                <w:color w:val="000000" w:themeColor="text1"/>
                <w:lang w:eastAsia="zh-CN"/>
                <w14:textFill>
                  <w14:solidFill>
                    <w14:schemeClr w14:val="tx1"/>
                  </w14:solidFill>
                </w14:textFill>
              </w:rPr>
              <w:t>外</w:t>
            </w:r>
          </w:p>
        </w:tc>
        <w:tc>
          <w:tcPr>
            <w:tcW w:w="1185"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hint="eastAsia" w:ascii="Times New Roman" w:hAnsi="Times New Roman" w:cs="Times New Roman" w:eastAsiaTheme="minorEastAsia"/>
                <w:color w:val="000000" w:themeColor="text1"/>
                <w:sz w:val="20"/>
                <w:szCs w:val="20"/>
                <w:lang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54"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位于生态保护红线范围</w:t>
            </w:r>
            <w:r>
              <w:rPr>
                <w:rFonts w:hint="eastAsia" w:ascii="Times New Roman" w:hAnsi="Times New Roman" w:cs="Times New Roman"/>
                <w:color w:val="000000" w:themeColor="text1"/>
                <w:lang w:eastAsia="zh-CN"/>
                <w14:textFill>
                  <w14:solidFill>
                    <w14:schemeClr w14:val="tx1"/>
                  </w14:solidFill>
                </w14:textFill>
              </w:rPr>
              <w:t>及饮用水源保护区范围</w:t>
            </w:r>
            <w:r>
              <w:rPr>
                <w:rFonts w:ascii="Times New Roman" w:hAnsi="Times New Roman" w:cs="Times New Roman"/>
                <w:color w:val="000000" w:themeColor="text1"/>
                <w:lang w:eastAsia="zh-CN"/>
                <w14:textFill>
                  <w14:solidFill>
                    <w14:schemeClr w14:val="tx1"/>
                  </w14:solidFill>
                </w14:textFill>
              </w:rPr>
              <w:t>以内</w:t>
            </w:r>
          </w:p>
        </w:tc>
        <w:tc>
          <w:tcPr>
            <w:tcW w:w="1185"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color w:val="000000" w:themeColor="text1"/>
                <w14:textFill>
                  <w14:solidFill>
                    <w14:schemeClr w14:val="tx1"/>
                  </w14:solidFill>
                </w14:textFill>
              </w:rPr>
            </w:pPr>
            <w:r>
              <w:rPr>
                <w:color w:val="000000" w:themeColor="text1"/>
                <w14:textFill>
                  <w14:solidFill>
                    <w14:schemeClr w14:val="tx1"/>
                  </w14:solidFill>
                </w14:textFill>
              </w:rPr>
              <w:t>建设进程</w:t>
            </w:r>
          </w:p>
        </w:tc>
        <w:tc>
          <w:tcPr>
            <w:tcW w:w="6554"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color w:val="000000" w:themeColor="text1"/>
                <w14:textFill>
                  <w14:solidFill>
                    <w14:schemeClr w14:val="tx1"/>
                  </w14:solidFill>
                </w14:textFill>
              </w:rPr>
            </w:pPr>
            <w:r>
              <w:rPr>
                <w:color w:val="000000" w:themeColor="text1"/>
                <w14:textFill>
                  <w14:solidFill>
                    <w14:schemeClr w14:val="tx1"/>
                  </w14:solidFill>
                </w14:textFill>
              </w:rPr>
              <w:t>已建成但未投入使用</w:t>
            </w:r>
          </w:p>
        </w:tc>
        <w:tc>
          <w:tcPr>
            <w:tcW w:w="1185"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54"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已建成配套污染防治设施并投入生产</w:t>
            </w:r>
          </w:p>
        </w:tc>
        <w:tc>
          <w:tcPr>
            <w:tcW w:w="1185"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54"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未配套建设污染防治设施并投入生产</w:t>
            </w:r>
          </w:p>
        </w:tc>
        <w:tc>
          <w:tcPr>
            <w:tcW w:w="1185"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bl>
    <w:p>
      <w:pPr>
        <w:keepNext w:val="0"/>
        <w:keepLines w:val="0"/>
        <w:pageBreakBefore w:val="0"/>
        <w:widowControl w:val="0"/>
        <w:kinsoku/>
        <w:wordWrap/>
        <w:overflowPunct/>
        <w:topLinePunct w:val="0"/>
        <w:autoSpaceDE/>
        <w:autoSpaceDN/>
        <w:bidi w:val="0"/>
        <w:adjustRightInd/>
        <w:snapToGrid/>
        <w:spacing w:before="152" w:beforeLines="50" w:line="560" w:lineRule="exact"/>
        <w:ind w:firstLine="640" w:firstLineChars="200"/>
        <w:jc w:val="both"/>
        <w:textAlignment w:val="baseline"/>
        <w:outlineLvl w:val="2"/>
        <w:rPr>
          <w:rFonts w:ascii="Times New Roman" w:hAnsi="Times New Roman" w:eastAsia="方正仿宋_GBK" w:cs="Times New Roman"/>
          <w:color w:val="000000" w:themeColor="text1"/>
          <w:sz w:val="32"/>
          <w:szCs w:val="32"/>
          <w:lang w:eastAsia="zh-CN"/>
          <w14:textFill>
            <w14:solidFill>
              <w14:schemeClr w14:val="tx1"/>
            </w14:solidFill>
          </w14:textFill>
        </w:rPr>
      </w:pPr>
      <w:bookmarkStart w:id="237" w:name="_Toc22476"/>
      <w:bookmarkStart w:id="238" w:name="_Toc31263"/>
      <w:bookmarkStart w:id="239" w:name="_Toc29544"/>
      <w:bookmarkStart w:id="240" w:name="_Toc28272"/>
      <w:r>
        <w:rPr>
          <w:rFonts w:ascii="Times New Roman" w:hAnsi="Times New Roman" w:eastAsia="方正仿宋_GBK" w:cs="Times New Roman"/>
          <w:color w:val="000000" w:themeColor="text1"/>
          <w:sz w:val="32"/>
          <w:szCs w:val="32"/>
          <w:lang w:eastAsia="zh-CN"/>
          <w14:textFill>
            <w14:solidFill>
              <w14:schemeClr w14:val="tx1"/>
            </w14:solidFill>
          </w14:textFill>
        </w:rPr>
        <w:t>4</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ascii="Times New Roman" w:hAnsi="Times New Roman" w:eastAsia="方正仿宋_GBK" w:cs="Times New Roman"/>
          <w:color w:val="000000" w:themeColor="text1"/>
          <w:sz w:val="32"/>
          <w:szCs w:val="32"/>
          <w:lang w:eastAsia="zh-CN"/>
          <w14:textFill>
            <w14:solidFill>
              <w14:schemeClr w14:val="tx1"/>
            </w14:solidFill>
          </w14:textFill>
        </w:rPr>
        <w:t>接受委托的技术单位编制的建设项目环境影响报告书、环境影响报告表存在</w:t>
      </w:r>
      <w:bookmarkEnd w:id="237"/>
      <w:bookmarkEnd w:id="238"/>
      <w:r>
        <w:rPr>
          <w:rFonts w:ascii="Times New Roman" w:hAnsi="Times New Roman" w:eastAsia="方正仿宋_GBK" w:cs="Times New Roman"/>
          <w:color w:val="000000" w:themeColor="text1"/>
          <w:sz w:val="32"/>
          <w:szCs w:val="32"/>
          <w:lang w:eastAsia="zh-CN"/>
          <w14:textFill>
            <w14:solidFill>
              <w14:schemeClr w14:val="tx1"/>
            </w14:solidFill>
          </w14:textFill>
        </w:rPr>
        <w:t>严重质量问题的行为</w:t>
      </w:r>
      <w:bookmarkEnd w:id="239"/>
      <w:bookmarkEnd w:id="240"/>
    </w:p>
    <w:tbl>
      <w:tblPr>
        <w:tblStyle w:val="19"/>
        <w:tblW w:w="90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92"/>
        <w:gridCol w:w="6564"/>
        <w:gridCol w:w="1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4" w:lineRule="exact"/>
              <w:ind w:left="0" w:right="0" w:rightChars="0" w:firstLine="0"/>
              <w:jc w:val="center"/>
              <w:textAlignment w:val="baseline"/>
              <w:rPr>
                <w:color w:val="000000" w:themeColor="text1"/>
                <w14:textFill>
                  <w14:solidFill>
                    <w14:schemeClr w14:val="tx1"/>
                  </w14:solidFill>
                </w14:textFill>
              </w:rPr>
            </w:pPr>
            <w:r>
              <w:rPr>
                <w:color w:val="000000" w:themeColor="text1"/>
                <w14:textFill>
                  <w14:solidFill>
                    <w14:schemeClr w14:val="tx1"/>
                  </w14:solidFill>
                </w14:textFill>
              </w:rPr>
              <w:t>违反条款</w:t>
            </w:r>
          </w:p>
        </w:tc>
        <w:tc>
          <w:tcPr>
            <w:tcW w:w="7740" w:type="dxa"/>
            <w:gridSpan w:val="2"/>
            <w:tcMar>
              <w:top w:w="0" w:type="dxa"/>
              <w:left w:w="57" w:type="dxa"/>
              <w:bottom w:w="0" w:type="dxa"/>
              <w:right w:w="57" w:type="dxa"/>
            </w:tcMar>
          </w:tcPr>
          <w:p>
            <w:pPr>
              <w:pStyle w:val="29"/>
              <w:keepNext w:val="0"/>
              <w:keepLines w:val="0"/>
              <w:pageBreakBefore w:val="0"/>
              <w:widowControl w:val="0"/>
              <w:kinsoku/>
              <w:wordWrap/>
              <w:overflowPunct/>
              <w:topLinePunct w:val="0"/>
              <w:autoSpaceDE w:val="0"/>
              <w:autoSpaceDN w:val="0"/>
              <w:bidi w:val="0"/>
              <w:adjustRightInd w:val="0"/>
              <w:snapToGrid w:val="0"/>
              <w:spacing w:line="304"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1.《中华人民共和国环境影响评价法》（2018年修正）第二十条第一款 建设单位应当对建设项目环境影响报告书、环境影响报告表的内容和结论负责，接受委托编制建设项目环境影响报告书、环境影响报告表的技术单位对其编制的建设项目环境影响报告书、环境影响报告表承担相应责任。</w:t>
            </w:r>
          </w:p>
          <w:p>
            <w:pPr>
              <w:pStyle w:val="29"/>
              <w:keepNext w:val="0"/>
              <w:keepLines w:val="0"/>
              <w:pageBreakBefore w:val="0"/>
              <w:widowControl w:val="0"/>
              <w:kinsoku/>
              <w:wordWrap/>
              <w:overflowPunct/>
              <w:topLinePunct w:val="0"/>
              <w:autoSpaceDE w:val="0"/>
              <w:autoSpaceDN w:val="0"/>
              <w:bidi w:val="0"/>
              <w:adjustRightInd w:val="0"/>
              <w:snapToGrid w:val="0"/>
              <w:spacing w:line="304"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2.《建设项目环境影响报告书（表）编制监督管理办法》（生态环境部令</w:t>
            </w:r>
            <w:r>
              <w:rPr>
                <w:rFonts w:hint="eastAsia" w:ascii="Times New Roman" w:hAnsi="Times New Roman" w:cs="Times New Roman"/>
                <w:color w:val="000000" w:themeColor="text1"/>
                <w:lang w:eastAsia="zh-CN"/>
                <w14:textFill>
                  <w14:solidFill>
                    <w14:schemeClr w14:val="tx1"/>
                  </w14:solidFill>
                </w14:textFill>
              </w:rPr>
              <w:t xml:space="preserve"> </w:t>
            </w:r>
            <w:r>
              <w:rPr>
                <w:rFonts w:ascii="Times New Roman" w:hAnsi="Times New Roman" w:cs="Times New Roman"/>
                <w:color w:val="000000" w:themeColor="text1"/>
                <w:lang w:eastAsia="zh-CN"/>
                <w14:textFill>
                  <w14:solidFill>
                    <w14:schemeClr w14:val="tx1"/>
                  </w14:solidFill>
                </w14:textFill>
              </w:rPr>
              <w:t>第9号）第三条</w:t>
            </w:r>
            <w:r>
              <w:rPr>
                <w:rFonts w:hint="eastAsia" w:ascii="Times New Roman" w:hAnsi="Times New Roman" w:cs="Times New Roman"/>
                <w:color w:val="000000" w:themeColor="text1"/>
                <w:lang w:eastAsia="zh-CN"/>
                <w14:textFill>
                  <w14:solidFill>
                    <w14:schemeClr w14:val="tx1"/>
                  </w14:solidFill>
                </w14:textFill>
              </w:rPr>
              <w:t xml:space="preserve"> </w:t>
            </w:r>
            <w:r>
              <w:rPr>
                <w:rFonts w:ascii="Times New Roman" w:hAnsi="Times New Roman" w:cs="Times New Roman"/>
                <w:color w:val="000000" w:themeColor="text1"/>
                <w:lang w:eastAsia="zh-CN"/>
                <w14:textFill>
                  <w14:solidFill>
                    <w14:schemeClr w14:val="tx1"/>
                  </w14:solidFill>
                </w14:textFill>
              </w:rPr>
              <w:t>建设单位应当对环境影响报告书（表）的内容和结论负责；技术单位对其编制的环境影响报告书（表）承担相应责任。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4" w:lineRule="exact"/>
              <w:ind w:left="0" w:right="0" w:rightChars="0" w:firstLine="0"/>
              <w:jc w:val="center"/>
              <w:textAlignment w:val="baseline"/>
              <w:rPr>
                <w:color w:val="000000" w:themeColor="text1"/>
                <w14:textFill>
                  <w14:solidFill>
                    <w14:schemeClr w14:val="tx1"/>
                  </w14:solidFill>
                </w14:textFill>
              </w:rPr>
            </w:pPr>
            <w:r>
              <w:rPr>
                <w:color w:val="000000" w:themeColor="text1"/>
                <w14:textFill>
                  <w14:solidFill>
                    <w14:schemeClr w14:val="tx1"/>
                  </w14:solidFill>
                </w14:textFill>
              </w:rPr>
              <w:t>处罚依据</w:t>
            </w:r>
          </w:p>
        </w:tc>
        <w:tc>
          <w:tcPr>
            <w:tcW w:w="7740" w:type="dxa"/>
            <w:gridSpan w:val="2"/>
            <w:tcMar>
              <w:top w:w="0" w:type="dxa"/>
              <w:left w:w="57" w:type="dxa"/>
              <w:bottom w:w="0" w:type="dxa"/>
              <w:right w:w="57" w:type="dxa"/>
            </w:tcMar>
          </w:tcPr>
          <w:p>
            <w:pPr>
              <w:pStyle w:val="29"/>
              <w:keepNext w:val="0"/>
              <w:keepLines w:val="0"/>
              <w:pageBreakBefore w:val="0"/>
              <w:widowControl w:val="0"/>
              <w:kinsoku/>
              <w:wordWrap/>
              <w:overflowPunct/>
              <w:topLinePunct w:val="0"/>
              <w:autoSpaceDE w:val="0"/>
              <w:autoSpaceDN w:val="0"/>
              <w:bidi w:val="0"/>
              <w:adjustRightInd w:val="0"/>
              <w:snapToGrid w:val="0"/>
              <w:spacing w:line="304"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1.《中华人民共和国环境影响评价法》（2018年修正）第三十二条第二款 接受委托编制建设项目环境影响报告书、环境影响报告表的技术单位违反国家有关环境影响评价标准和技术规范等规定，致使其编制的建设项目环境影响报告书、环境影响报告表存在基础资料明显不实，内容存在重大缺陷、遗漏或者虚假，环境影响评价结论不正确或者不合理等严重质量问题的，由设区的市级以上人民政府生态环境主管部门对技术单位处所收费用三倍以上五倍以下的罚款；情节严重的，禁止从事环境影响报告书、环境影响报告表编制工作；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4" w:lineRule="exact"/>
              <w:ind w:left="0" w:right="0" w:rightChars="0" w:firstLine="0"/>
              <w:jc w:val="center"/>
              <w:textAlignment w:val="baseline"/>
              <w:rPr>
                <w:rFonts w:ascii="Times New Roman" w:hAnsi="Times New Roman" w:cs="Times New Roman" w:eastAsiaTheme="minorEastAsia"/>
                <w:color w:val="000000" w:themeColor="text1"/>
                <w:sz w:val="20"/>
                <w:szCs w:val="20"/>
                <w:lang w:eastAsia="zh-CN"/>
                <w14:textFill>
                  <w14:solidFill>
                    <w14:schemeClr w14:val="tx1"/>
                  </w14:solidFill>
                </w14:textFill>
              </w:rPr>
            </w:pPr>
          </w:p>
        </w:tc>
        <w:tc>
          <w:tcPr>
            <w:tcW w:w="7740" w:type="dxa"/>
            <w:gridSpan w:val="2"/>
            <w:tcMar>
              <w:top w:w="0" w:type="dxa"/>
              <w:left w:w="57" w:type="dxa"/>
              <w:bottom w:w="0" w:type="dxa"/>
              <w:right w:w="57" w:type="dxa"/>
            </w:tcMar>
          </w:tcPr>
          <w:p>
            <w:pPr>
              <w:pStyle w:val="29"/>
              <w:keepNext w:val="0"/>
              <w:keepLines w:val="0"/>
              <w:pageBreakBefore w:val="0"/>
              <w:widowControl w:val="0"/>
              <w:kinsoku/>
              <w:wordWrap/>
              <w:overflowPunct/>
              <w:topLinePunct w:val="0"/>
              <w:autoSpaceDE w:val="0"/>
              <w:autoSpaceDN w:val="0"/>
              <w:bidi w:val="0"/>
              <w:adjustRightInd w:val="0"/>
              <w:snapToGrid w:val="0"/>
              <w:spacing w:line="304"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2.《建设项目环境影响报告书（表）编制监督管理办法》（生态环境部令</w:t>
            </w:r>
            <w:r>
              <w:rPr>
                <w:rFonts w:hint="eastAsia" w:ascii="Times New Roman" w:hAnsi="Times New Roman" w:cs="Times New Roman"/>
                <w:color w:val="000000" w:themeColor="text1"/>
                <w:lang w:eastAsia="zh-CN"/>
                <w14:textFill>
                  <w14:solidFill>
                    <w14:schemeClr w14:val="tx1"/>
                  </w14:solidFill>
                </w14:textFill>
              </w:rPr>
              <w:t xml:space="preserve"> </w:t>
            </w:r>
            <w:r>
              <w:rPr>
                <w:rFonts w:ascii="Times New Roman" w:hAnsi="Times New Roman" w:cs="Times New Roman"/>
                <w:color w:val="000000" w:themeColor="text1"/>
                <w:lang w:eastAsia="zh-CN"/>
                <w14:textFill>
                  <w14:solidFill>
                    <w14:schemeClr w14:val="tx1"/>
                  </w14:solidFill>
                </w14:textFill>
              </w:rPr>
              <w:t>第9号）第二十七条</w:t>
            </w:r>
            <w:r>
              <w:rPr>
                <w:rFonts w:hint="eastAsia" w:ascii="Times New Roman" w:hAnsi="Times New Roman" w:cs="Times New Roman"/>
                <w:color w:val="000000" w:themeColor="text1"/>
                <w:lang w:eastAsia="zh-CN"/>
                <w14:textFill>
                  <w14:solidFill>
                    <w14:schemeClr w14:val="tx1"/>
                  </w14:solidFill>
                </w14:textFill>
              </w:rPr>
              <w:t xml:space="preserve"> </w:t>
            </w:r>
            <w:r>
              <w:rPr>
                <w:rFonts w:ascii="Times New Roman" w:hAnsi="Times New Roman" w:cs="Times New Roman"/>
                <w:color w:val="000000" w:themeColor="text1"/>
                <w:lang w:eastAsia="zh-CN"/>
                <w14:textFill>
                  <w14:solidFill>
                    <w14:schemeClr w14:val="tx1"/>
                  </w14:solidFill>
                </w14:textFill>
              </w:rPr>
              <w:t>在监督检查过程中发现环境影响报告书（表）存在下列严重质量问题之一的，由市级以上生态环境主管部门依照《中华人民共和国环境影响评价法》第三十二条的规定，对建设单位及其相关人员、技术单位、编制人员予以处罚：</w:t>
            </w:r>
          </w:p>
          <w:p>
            <w:pPr>
              <w:pStyle w:val="29"/>
              <w:keepNext w:val="0"/>
              <w:keepLines w:val="0"/>
              <w:pageBreakBefore w:val="0"/>
              <w:widowControl w:val="0"/>
              <w:kinsoku/>
              <w:wordWrap/>
              <w:overflowPunct/>
              <w:topLinePunct w:val="0"/>
              <w:autoSpaceDE w:val="0"/>
              <w:autoSpaceDN w:val="0"/>
              <w:bidi w:val="0"/>
              <w:adjustRightInd w:val="0"/>
              <w:snapToGrid w:val="0"/>
              <w:spacing w:line="304"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（一）建设项目概况中的建设地点、主体工程及其生产工艺，或者改扩建和技术改造项目的现有工程基本情况、污染物排放及达标情况等描述不全或者错误的；</w:t>
            </w:r>
          </w:p>
          <w:p>
            <w:pPr>
              <w:pStyle w:val="29"/>
              <w:keepNext w:val="0"/>
              <w:keepLines w:val="0"/>
              <w:pageBreakBefore w:val="0"/>
              <w:widowControl w:val="0"/>
              <w:kinsoku/>
              <w:wordWrap/>
              <w:overflowPunct/>
              <w:topLinePunct w:val="0"/>
              <w:autoSpaceDE w:val="0"/>
              <w:autoSpaceDN w:val="0"/>
              <w:bidi w:val="0"/>
              <w:adjustRightInd w:val="0"/>
              <w:snapToGrid w:val="0"/>
              <w:spacing w:line="304"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（二）遗漏自然保护区、饮用水水源保护区或者以居住、医疗卫生、文化教育为主要功能的区域等环境保护目标的；</w:t>
            </w:r>
          </w:p>
          <w:p>
            <w:pPr>
              <w:pStyle w:val="29"/>
              <w:keepNext w:val="0"/>
              <w:keepLines w:val="0"/>
              <w:pageBreakBefore w:val="0"/>
              <w:widowControl w:val="0"/>
              <w:kinsoku/>
              <w:wordWrap/>
              <w:overflowPunct/>
              <w:topLinePunct w:val="0"/>
              <w:autoSpaceDE w:val="0"/>
              <w:autoSpaceDN w:val="0"/>
              <w:bidi w:val="0"/>
              <w:adjustRightInd w:val="0"/>
              <w:snapToGrid w:val="0"/>
              <w:spacing w:line="304"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（三）未开展环境影响评价范围内的相关环境要素现状调查与评价，或者编造相关内容、结果的；</w:t>
            </w:r>
          </w:p>
          <w:p>
            <w:pPr>
              <w:pStyle w:val="29"/>
              <w:keepNext w:val="0"/>
              <w:keepLines w:val="0"/>
              <w:pageBreakBefore w:val="0"/>
              <w:widowControl w:val="0"/>
              <w:kinsoku/>
              <w:wordWrap/>
              <w:overflowPunct/>
              <w:topLinePunct w:val="0"/>
              <w:autoSpaceDE w:val="0"/>
              <w:autoSpaceDN w:val="0"/>
              <w:bidi w:val="0"/>
              <w:adjustRightInd w:val="0"/>
              <w:snapToGrid w:val="0"/>
              <w:spacing w:line="304"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（四）未开展相关环境要素或者环境风险预测与评价，或者编造相关内容、结果的；</w:t>
            </w:r>
          </w:p>
          <w:p>
            <w:pPr>
              <w:pStyle w:val="29"/>
              <w:keepNext w:val="0"/>
              <w:keepLines w:val="0"/>
              <w:pageBreakBefore w:val="0"/>
              <w:widowControl w:val="0"/>
              <w:kinsoku/>
              <w:wordWrap/>
              <w:overflowPunct/>
              <w:topLinePunct w:val="0"/>
              <w:autoSpaceDE w:val="0"/>
              <w:autoSpaceDN w:val="0"/>
              <w:bidi w:val="0"/>
              <w:adjustRightInd w:val="0"/>
              <w:snapToGrid w:val="0"/>
              <w:spacing w:line="304"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（五）所提环境保护措施无法确保污染物排放达到国家和地方排放标准或者有效预防和控制生态破坏，未针对建设项目可能产生的或者原有环境污染和生态破坏提出有效防治措施的；</w:t>
            </w:r>
          </w:p>
          <w:p>
            <w:pPr>
              <w:pStyle w:val="29"/>
              <w:keepNext w:val="0"/>
              <w:keepLines w:val="0"/>
              <w:pageBreakBefore w:val="0"/>
              <w:widowControl w:val="0"/>
              <w:kinsoku/>
              <w:wordWrap/>
              <w:overflowPunct/>
              <w:topLinePunct w:val="0"/>
              <w:autoSpaceDE w:val="0"/>
              <w:autoSpaceDN w:val="0"/>
              <w:bidi w:val="0"/>
              <w:adjustRightInd w:val="0"/>
              <w:snapToGrid w:val="0"/>
              <w:spacing w:line="304"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（六）建设项目所在区域环境质量未达到国家或者地方环境质量标准，所提环境保护措施不能满足区域环境质量改善目标管理相关要求的；</w:t>
            </w:r>
          </w:p>
          <w:p>
            <w:pPr>
              <w:pStyle w:val="29"/>
              <w:keepNext w:val="0"/>
              <w:keepLines w:val="0"/>
              <w:pageBreakBefore w:val="0"/>
              <w:widowControl w:val="0"/>
              <w:kinsoku/>
              <w:wordWrap/>
              <w:overflowPunct/>
              <w:topLinePunct w:val="0"/>
              <w:autoSpaceDE w:val="0"/>
              <w:autoSpaceDN w:val="0"/>
              <w:bidi w:val="0"/>
              <w:adjustRightInd w:val="0"/>
              <w:snapToGrid w:val="0"/>
              <w:spacing w:line="304"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（七）建设项目类型及其选址、布局、规模等不符合环境保护法律法规和相关法定规划，但给出环境影响可行结论的；</w:t>
            </w:r>
          </w:p>
          <w:p>
            <w:pPr>
              <w:pStyle w:val="29"/>
              <w:keepNext w:val="0"/>
              <w:keepLines w:val="0"/>
              <w:pageBreakBefore w:val="0"/>
              <w:widowControl w:val="0"/>
              <w:kinsoku/>
              <w:wordWrap/>
              <w:overflowPunct/>
              <w:topLinePunct w:val="0"/>
              <w:autoSpaceDE w:val="0"/>
              <w:autoSpaceDN w:val="0"/>
              <w:bidi w:val="0"/>
              <w:adjustRightInd w:val="0"/>
              <w:snapToGrid w:val="0"/>
              <w:spacing w:line="304"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（八）其他基础资料明显不实，内容有重大缺陷、遗漏、虚假，或者环境影响评价结论不正确、不合理的。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4"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裁量因素</w:t>
            </w:r>
          </w:p>
        </w:tc>
        <w:tc>
          <w:tcPr>
            <w:tcW w:w="6564"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4"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裁量因子</w:t>
            </w:r>
          </w:p>
        </w:tc>
        <w:tc>
          <w:tcPr>
            <w:tcW w:w="1176"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4"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71" w:hRule="atLeast"/>
          <w:jc w:val="center"/>
        </w:trPr>
        <w:tc>
          <w:tcPr>
            <w:tcW w:w="1292"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4" w:lineRule="exact"/>
              <w:ind w:left="0" w:right="0" w:rightChars="0" w:firstLine="0"/>
              <w:jc w:val="center"/>
              <w:textAlignment w:val="baseline"/>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环境影响</w:t>
            </w:r>
          </w:p>
          <w:p>
            <w:pPr>
              <w:pStyle w:val="29"/>
              <w:keepNext w:val="0"/>
              <w:keepLines w:val="0"/>
              <w:pageBreakBefore w:val="0"/>
              <w:widowControl w:val="0"/>
              <w:kinsoku/>
              <w:wordWrap/>
              <w:overflowPunct/>
              <w:topLinePunct w:val="0"/>
              <w:autoSpaceDE w:val="0"/>
              <w:autoSpaceDN w:val="0"/>
              <w:bidi w:val="0"/>
              <w:adjustRightInd w:val="0"/>
              <w:snapToGrid w:val="0"/>
              <w:spacing w:line="304" w:lineRule="exact"/>
              <w:ind w:left="0" w:right="0" w:rightChars="0" w:firstLine="0"/>
              <w:jc w:val="center"/>
              <w:textAlignment w:val="baseline"/>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报告书（表）质量问题</w:t>
            </w:r>
          </w:p>
        </w:tc>
        <w:tc>
          <w:tcPr>
            <w:tcW w:w="6564"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4" w:lineRule="exact"/>
              <w:ind w:left="0" w:right="0" w:rightChars="0" w:firstLine="0"/>
              <w:textAlignment w:val="baseline"/>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建设项目概况中的建设地点、主体工程及其生产工艺，或者改扩建和技术改造项目的现有工程基本情况、污染物排放及达标情况等</w:t>
            </w:r>
            <w:r>
              <w:rPr>
                <w:color w:val="000000" w:themeColor="text1"/>
                <w:spacing w:val="7"/>
                <w:lang w:eastAsia="zh-CN"/>
                <w14:textFill>
                  <w14:solidFill>
                    <w14:schemeClr w14:val="tx1"/>
                  </w14:solidFill>
                </w14:textFill>
              </w:rPr>
              <w:t>描述不全或者错误的；</w:t>
            </w:r>
          </w:p>
          <w:p>
            <w:pPr>
              <w:pStyle w:val="29"/>
              <w:keepNext w:val="0"/>
              <w:keepLines w:val="0"/>
              <w:pageBreakBefore w:val="0"/>
              <w:widowControl w:val="0"/>
              <w:kinsoku/>
              <w:wordWrap/>
              <w:overflowPunct/>
              <w:topLinePunct w:val="0"/>
              <w:autoSpaceDE w:val="0"/>
              <w:autoSpaceDN w:val="0"/>
              <w:bidi w:val="0"/>
              <w:adjustRightInd w:val="0"/>
              <w:snapToGrid w:val="0"/>
              <w:spacing w:line="304" w:lineRule="exact"/>
              <w:ind w:left="0" w:right="0" w:rightChars="0" w:firstLine="0"/>
              <w:textAlignment w:val="baseline"/>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其他基础资料明显不实的。</w:t>
            </w:r>
          </w:p>
        </w:tc>
        <w:tc>
          <w:tcPr>
            <w:tcW w:w="1176"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4"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4"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64"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4" w:lineRule="exact"/>
              <w:ind w:left="0" w:right="0" w:rightChars="0" w:firstLine="0"/>
              <w:textAlignment w:val="baseline"/>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遗漏自然保护区、饮用水水源保护区或者以</w:t>
            </w:r>
            <w:r>
              <w:rPr>
                <w:color w:val="000000" w:themeColor="text1"/>
                <w:spacing w:val="6"/>
                <w:lang w:eastAsia="zh-CN"/>
                <w14:textFill>
                  <w14:solidFill>
                    <w14:schemeClr w14:val="tx1"/>
                  </w14:solidFill>
                </w14:textFill>
              </w:rPr>
              <w:t>居住、医疗卫生、文化教育为主要功能的区</w:t>
            </w:r>
            <w:r>
              <w:rPr>
                <w:color w:val="000000" w:themeColor="text1"/>
                <w:lang w:eastAsia="zh-CN"/>
                <w14:textFill>
                  <w14:solidFill>
                    <w14:schemeClr w14:val="tx1"/>
                  </w14:solidFill>
                </w14:textFill>
              </w:rPr>
              <w:t>域等环境保护目标的；</w:t>
            </w:r>
          </w:p>
          <w:p>
            <w:pPr>
              <w:pStyle w:val="29"/>
              <w:keepNext w:val="0"/>
              <w:keepLines w:val="0"/>
              <w:pageBreakBefore w:val="0"/>
              <w:widowControl w:val="0"/>
              <w:kinsoku/>
              <w:wordWrap/>
              <w:overflowPunct/>
              <w:topLinePunct w:val="0"/>
              <w:autoSpaceDE w:val="0"/>
              <w:autoSpaceDN w:val="0"/>
              <w:bidi w:val="0"/>
              <w:adjustRightInd w:val="0"/>
              <w:snapToGrid w:val="0"/>
              <w:spacing w:line="304" w:lineRule="exact"/>
              <w:ind w:left="0" w:right="0" w:rightChars="0" w:firstLine="0"/>
              <w:textAlignment w:val="baseline"/>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或者未开展环境影响评价范围内的相关环境要素现状调查与评价，或者编造相关内容、结果的；</w:t>
            </w:r>
          </w:p>
          <w:p>
            <w:pPr>
              <w:pStyle w:val="29"/>
              <w:keepNext w:val="0"/>
              <w:keepLines w:val="0"/>
              <w:pageBreakBefore w:val="0"/>
              <w:widowControl w:val="0"/>
              <w:kinsoku/>
              <w:wordWrap/>
              <w:overflowPunct/>
              <w:topLinePunct w:val="0"/>
              <w:autoSpaceDE w:val="0"/>
              <w:autoSpaceDN w:val="0"/>
              <w:bidi w:val="0"/>
              <w:adjustRightInd w:val="0"/>
              <w:snapToGrid w:val="0"/>
              <w:spacing w:line="304" w:lineRule="exact"/>
              <w:ind w:left="0" w:right="0" w:rightChars="0" w:firstLine="0"/>
              <w:textAlignment w:val="baseline"/>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或者未开展相关环境要素或者环境风险预</w:t>
            </w:r>
            <w:r>
              <w:rPr>
                <w:color w:val="000000" w:themeColor="text1"/>
                <w:spacing w:val="8"/>
                <w:lang w:eastAsia="zh-CN"/>
                <w14:textFill>
                  <w14:solidFill>
                    <w14:schemeClr w14:val="tx1"/>
                  </w14:solidFill>
                </w14:textFill>
              </w:rPr>
              <w:t>测与评价，或者编造相关内容、结果的；</w:t>
            </w:r>
            <w:r>
              <w:rPr>
                <w:color w:val="000000" w:themeColor="text1"/>
                <w:lang w:eastAsia="zh-CN"/>
                <w14:textFill>
                  <w14:solidFill>
                    <w14:schemeClr w14:val="tx1"/>
                  </w14:solidFill>
                </w14:textFill>
              </w:rPr>
              <w:t>或者所提环境保护措施无法确保污染物排放达到国家和地方排放标准或者有效预防</w:t>
            </w:r>
            <w:r>
              <w:rPr>
                <w:color w:val="000000" w:themeColor="text1"/>
                <w:spacing w:val="6"/>
                <w:lang w:eastAsia="zh-CN"/>
                <w14:textFill>
                  <w14:solidFill>
                    <w14:schemeClr w14:val="tx1"/>
                  </w14:solidFill>
                </w14:textFill>
              </w:rPr>
              <w:t>和控制生态破坏，未针对建设项目可能产生的或者原有环境污染和生态破坏提出有效</w:t>
            </w:r>
            <w:r>
              <w:rPr>
                <w:color w:val="000000" w:themeColor="text1"/>
                <w:spacing w:val="3"/>
                <w:lang w:eastAsia="zh-CN"/>
                <w14:textFill>
                  <w14:solidFill>
                    <w14:schemeClr w14:val="tx1"/>
                  </w14:solidFill>
                </w14:textFill>
              </w:rPr>
              <w:t>防治措施；</w:t>
            </w:r>
          </w:p>
          <w:p>
            <w:pPr>
              <w:pStyle w:val="29"/>
              <w:keepNext w:val="0"/>
              <w:keepLines w:val="0"/>
              <w:pageBreakBefore w:val="0"/>
              <w:widowControl w:val="0"/>
              <w:kinsoku/>
              <w:wordWrap/>
              <w:overflowPunct/>
              <w:topLinePunct w:val="0"/>
              <w:autoSpaceDE w:val="0"/>
              <w:autoSpaceDN w:val="0"/>
              <w:bidi w:val="0"/>
              <w:adjustRightInd w:val="0"/>
              <w:snapToGrid w:val="0"/>
              <w:spacing w:line="304" w:lineRule="exact"/>
              <w:ind w:left="0" w:right="0" w:rightChars="0" w:firstLine="0"/>
              <w:textAlignment w:val="baseline"/>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或者建设项目所在区域环境质量未达到国家或者地方环境质量标准，所提环境保护措施不能满足区域环境质量改善目标管理相</w:t>
            </w:r>
            <w:r>
              <w:rPr>
                <w:color w:val="000000" w:themeColor="text1"/>
                <w:spacing w:val="6"/>
                <w:lang w:eastAsia="zh-CN"/>
                <w14:textFill>
                  <w14:solidFill>
                    <w14:schemeClr w14:val="tx1"/>
                  </w14:solidFill>
                </w14:textFill>
              </w:rPr>
              <w:t>关要求的；</w:t>
            </w:r>
          </w:p>
          <w:p>
            <w:pPr>
              <w:pStyle w:val="29"/>
              <w:keepNext w:val="0"/>
              <w:keepLines w:val="0"/>
              <w:pageBreakBefore w:val="0"/>
              <w:widowControl w:val="0"/>
              <w:kinsoku/>
              <w:wordWrap/>
              <w:overflowPunct/>
              <w:topLinePunct w:val="0"/>
              <w:autoSpaceDE w:val="0"/>
              <w:autoSpaceDN w:val="0"/>
              <w:bidi w:val="0"/>
              <w:adjustRightInd w:val="0"/>
              <w:snapToGrid w:val="0"/>
              <w:spacing w:line="304" w:lineRule="exact"/>
              <w:ind w:left="0" w:right="0" w:rightChars="0" w:firstLine="0"/>
              <w:textAlignment w:val="baseline"/>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其他内容有重大缺陷、遗漏、虚假的。</w:t>
            </w:r>
          </w:p>
        </w:tc>
        <w:tc>
          <w:tcPr>
            <w:tcW w:w="1176"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4"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4"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64"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4" w:lineRule="exact"/>
              <w:ind w:left="0" w:right="0" w:rightChars="0" w:firstLine="0"/>
              <w:textAlignment w:val="baseline"/>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建设项目类型及其选址、布局、规模等不符合环境保护法律法规和相关法定规划，但给</w:t>
            </w:r>
            <w:r>
              <w:rPr>
                <w:color w:val="000000" w:themeColor="text1"/>
                <w:spacing w:val="8"/>
                <w:lang w:eastAsia="zh-CN"/>
                <w14:textFill>
                  <w14:solidFill>
                    <w14:schemeClr w14:val="tx1"/>
                  </w14:solidFill>
                </w14:textFill>
              </w:rPr>
              <w:t>出环境影响可行结论的；</w:t>
            </w:r>
          </w:p>
          <w:p>
            <w:pPr>
              <w:pStyle w:val="29"/>
              <w:keepNext w:val="0"/>
              <w:keepLines w:val="0"/>
              <w:pageBreakBefore w:val="0"/>
              <w:widowControl w:val="0"/>
              <w:kinsoku/>
              <w:wordWrap/>
              <w:overflowPunct/>
              <w:topLinePunct w:val="0"/>
              <w:autoSpaceDE w:val="0"/>
              <w:autoSpaceDN w:val="0"/>
              <w:bidi w:val="0"/>
              <w:adjustRightInd w:val="0"/>
              <w:snapToGrid w:val="0"/>
              <w:spacing w:line="304" w:lineRule="exact"/>
              <w:ind w:left="0" w:right="0" w:rightChars="0" w:firstLine="0"/>
              <w:textAlignment w:val="baseline"/>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其他环境影响评价结论不正确、不合理的。</w:t>
            </w:r>
          </w:p>
        </w:tc>
        <w:tc>
          <w:tcPr>
            <w:tcW w:w="1176"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4"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restart"/>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4" w:lineRule="exact"/>
              <w:ind w:left="0" w:right="0" w:rightChars="0" w:firstLine="0"/>
              <w:jc w:val="center"/>
              <w:textAlignment w:val="baseline"/>
              <w:rPr>
                <w:rFonts w:eastAsiaTheme="minorEastAsia"/>
                <w:color w:val="000000" w:themeColor="text1"/>
                <w:lang w:eastAsia="zh-CN"/>
                <w14:textFill>
                  <w14:solidFill>
                    <w14:schemeClr w14:val="tx1"/>
                  </w14:solidFill>
                </w14:textFill>
              </w:rPr>
            </w:pPr>
            <w:r>
              <w:rPr>
                <w:color w:val="000000" w:themeColor="text1"/>
                <w14:textFill>
                  <w14:solidFill>
                    <w14:schemeClr w14:val="tx1"/>
                  </w14:solidFill>
                </w14:textFill>
              </w:rPr>
              <w:t>环评文件</w:t>
            </w:r>
          </w:p>
          <w:p>
            <w:pPr>
              <w:keepNext w:val="0"/>
              <w:keepLines w:val="0"/>
              <w:pageBreakBefore w:val="0"/>
              <w:widowControl w:val="0"/>
              <w:kinsoku/>
              <w:wordWrap/>
              <w:overflowPunct/>
              <w:topLinePunct w:val="0"/>
              <w:autoSpaceDE w:val="0"/>
              <w:autoSpaceDN w:val="0"/>
              <w:bidi w:val="0"/>
              <w:adjustRightInd w:val="0"/>
              <w:snapToGrid w:val="0"/>
              <w:spacing w:line="304"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color w:val="000000" w:themeColor="text1"/>
                <w14:textFill>
                  <w14:solidFill>
                    <w14:schemeClr w14:val="tx1"/>
                  </w14:solidFill>
                </w14:textFill>
              </w:rPr>
              <w:t>类别</w:t>
            </w:r>
          </w:p>
        </w:tc>
        <w:tc>
          <w:tcPr>
            <w:tcW w:w="6564"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4" w:lineRule="exact"/>
              <w:ind w:left="0" w:right="0" w:rightChars="0" w:firstLine="0"/>
              <w:textAlignment w:val="baseline"/>
              <w:rPr>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报告</w:t>
            </w:r>
            <w:r>
              <w:rPr>
                <w:rFonts w:ascii="Times New Roman" w:hAnsi="Times New Roman" w:cs="Times New Roman"/>
                <w:color w:val="000000" w:themeColor="text1"/>
                <w:lang w:eastAsia="zh-CN"/>
                <w14:textFill>
                  <w14:solidFill>
                    <w14:schemeClr w14:val="tx1"/>
                  </w14:solidFill>
                </w14:textFill>
              </w:rPr>
              <w:t>表</w:t>
            </w:r>
          </w:p>
        </w:tc>
        <w:tc>
          <w:tcPr>
            <w:tcW w:w="1176"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4"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4"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64"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4" w:lineRule="exact"/>
              <w:ind w:left="0" w:right="0" w:rightChars="0" w:firstLine="0"/>
              <w:textAlignment w:val="baseline"/>
              <w:rPr>
                <w:color w:val="000000" w:themeColor="text1"/>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报告书</w:t>
            </w:r>
          </w:p>
        </w:tc>
        <w:tc>
          <w:tcPr>
            <w:tcW w:w="1176"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4"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4" w:lineRule="exact"/>
              <w:ind w:left="0" w:right="0" w:rightChars="0" w:firstLine="0"/>
              <w:jc w:val="center"/>
              <w:textAlignment w:val="baseline"/>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项目地点</w:t>
            </w:r>
          </w:p>
        </w:tc>
        <w:tc>
          <w:tcPr>
            <w:tcW w:w="6564"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4" w:lineRule="exact"/>
              <w:ind w:left="0" w:right="0" w:rightChars="0" w:firstLine="0"/>
              <w:textAlignment w:val="baseline"/>
              <w:rPr>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位于生态保护红线范围</w:t>
            </w:r>
            <w:r>
              <w:rPr>
                <w:rFonts w:hint="eastAsia" w:ascii="Times New Roman" w:hAnsi="Times New Roman" w:cs="Times New Roman"/>
                <w:color w:val="000000" w:themeColor="text1"/>
                <w:lang w:eastAsia="zh-CN"/>
                <w14:textFill>
                  <w14:solidFill>
                    <w14:schemeClr w14:val="tx1"/>
                  </w14:solidFill>
                </w14:textFill>
              </w:rPr>
              <w:t>及饮用水源保护区范围</w:t>
            </w:r>
            <w:r>
              <w:rPr>
                <w:rFonts w:ascii="Times New Roman" w:hAnsi="Times New Roman" w:cs="Times New Roman"/>
                <w:color w:val="000000" w:themeColor="text1"/>
                <w:lang w:eastAsia="zh-CN"/>
                <w14:textFill>
                  <w14:solidFill>
                    <w14:schemeClr w14:val="tx1"/>
                  </w14:solidFill>
                </w14:textFill>
              </w:rPr>
              <w:t>以</w:t>
            </w:r>
            <w:r>
              <w:rPr>
                <w:rFonts w:hint="eastAsia" w:ascii="Times New Roman" w:hAnsi="Times New Roman" w:cs="Times New Roman"/>
                <w:color w:val="000000" w:themeColor="text1"/>
                <w:lang w:eastAsia="zh-CN"/>
                <w14:textFill>
                  <w14:solidFill>
                    <w14:schemeClr w14:val="tx1"/>
                  </w14:solidFill>
                </w14:textFill>
              </w:rPr>
              <w:t>外</w:t>
            </w:r>
          </w:p>
        </w:tc>
        <w:tc>
          <w:tcPr>
            <w:tcW w:w="1176"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4"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hint="eastAsia" w:ascii="Times New Roman" w:hAnsi="Times New Roman" w:cs="Times New Roman" w:eastAsiaTheme="minorEastAsia"/>
                <w:color w:val="000000" w:themeColor="text1"/>
                <w:sz w:val="20"/>
                <w:szCs w:val="20"/>
                <w:lang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4"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64"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4" w:lineRule="exact"/>
              <w:ind w:left="0" w:right="0" w:rightChars="0" w:firstLine="0"/>
              <w:textAlignment w:val="baseline"/>
              <w:rPr>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位于生态保护红线范围</w:t>
            </w:r>
            <w:r>
              <w:rPr>
                <w:rFonts w:hint="eastAsia" w:ascii="Times New Roman" w:hAnsi="Times New Roman" w:cs="Times New Roman"/>
                <w:color w:val="000000" w:themeColor="text1"/>
                <w:lang w:eastAsia="zh-CN"/>
                <w14:textFill>
                  <w14:solidFill>
                    <w14:schemeClr w14:val="tx1"/>
                  </w14:solidFill>
                </w14:textFill>
              </w:rPr>
              <w:t>及饮用水源保护区范围</w:t>
            </w:r>
            <w:r>
              <w:rPr>
                <w:rFonts w:ascii="Times New Roman" w:hAnsi="Times New Roman" w:cs="Times New Roman"/>
                <w:color w:val="000000" w:themeColor="text1"/>
                <w:lang w:eastAsia="zh-CN"/>
                <w14:textFill>
                  <w14:solidFill>
                    <w14:schemeClr w14:val="tx1"/>
                  </w14:solidFill>
                </w14:textFill>
              </w:rPr>
              <w:t>以内</w:t>
            </w:r>
          </w:p>
        </w:tc>
        <w:tc>
          <w:tcPr>
            <w:tcW w:w="1176"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4"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292"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4"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备注</w:t>
            </w:r>
          </w:p>
        </w:tc>
        <w:tc>
          <w:tcPr>
            <w:tcW w:w="7740"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4"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N=技术单位所收费用×3，M=技术单位所收</w:t>
            </w:r>
            <w:r>
              <w:rPr>
                <w:rFonts w:ascii="Times New Roman" w:hAnsi="Times New Roman" w:cs="Times New Roman"/>
                <w:color w:val="000000" w:themeColor="text1"/>
                <w:spacing w:val="7"/>
                <w:lang w:eastAsia="zh-CN"/>
                <w14:textFill>
                  <w14:solidFill>
                    <w14:schemeClr w14:val="tx1"/>
                  </w14:solidFill>
                </w14:textFill>
              </w:rPr>
              <w:t>费用×5</w:t>
            </w:r>
            <w:r>
              <w:rPr>
                <w:rFonts w:hint="eastAsia" w:ascii="Times New Roman" w:hAnsi="Times New Roman" w:cs="Times New Roman"/>
                <w:color w:val="000000" w:themeColor="text1"/>
                <w:spacing w:val="7"/>
                <w:lang w:eastAsia="zh-CN"/>
                <w14:textFill>
                  <w14:solidFill>
                    <w14:schemeClr w14:val="tx1"/>
                  </w14:solidFill>
                </w14:textFill>
              </w:rPr>
              <w:t>。</w:t>
            </w:r>
          </w:p>
        </w:tc>
      </w:tr>
    </w:tbl>
    <w:p>
      <w:pPr>
        <w:keepNext w:val="0"/>
        <w:keepLines w:val="0"/>
        <w:pageBreakBefore w:val="0"/>
        <w:widowControl w:val="0"/>
        <w:kinsoku/>
        <w:wordWrap/>
        <w:overflowPunct/>
        <w:topLinePunct w:val="0"/>
        <w:autoSpaceDE/>
        <w:autoSpaceDN/>
        <w:bidi w:val="0"/>
        <w:adjustRightInd/>
        <w:snapToGrid/>
        <w:spacing w:before="152" w:beforeLines="50" w:line="560" w:lineRule="exact"/>
        <w:ind w:firstLine="640" w:firstLineChars="200"/>
        <w:jc w:val="both"/>
        <w:textAlignment w:val="baseline"/>
        <w:outlineLvl w:val="2"/>
        <w:rPr>
          <w:rFonts w:ascii="Times New Roman" w:hAnsi="Times New Roman" w:eastAsia="方正仿宋_GBK" w:cs="Times New Roman"/>
          <w:color w:val="000000" w:themeColor="text1"/>
          <w:sz w:val="32"/>
          <w:szCs w:val="32"/>
          <w:lang w:eastAsia="zh-CN"/>
          <w14:textFill>
            <w14:solidFill>
              <w14:schemeClr w14:val="tx1"/>
            </w14:solidFill>
          </w14:textFill>
        </w:rPr>
      </w:pPr>
      <w:bookmarkStart w:id="241" w:name="_Toc26719"/>
      <w:bookmarkStart w:id="242" w:name="_Toc16349"/>
      <w:bookmarkStart w:id="243" w:name="_Toc19616"/>
      <w:bookmarkStart w:id="244" w:name="_Toc31535"/>
      <w:r>
        <w:rPr>
          <w:rFonts w:hint="eastAsia" w:ascii="Times New Roman" w:hAnsi="Times New Roman" w:eastAsia="方正仿宋_GBK" w:cs="Times New Roman"/>
          <w:color w:val="000000" w:themeColor="text1"/>
          <w:sz w:val="32"/>
          <w:szCs w:val="32"/>
          <w:lang w:eastAsia="zh-CN"/>
          <w14:textFill>
            <w14:solidFill>
              <w14:schemeClr w14:val="tx1"/>
            </w14:solidFill>
          </w14:textFill>
        </w:rPr>
        <w:t>5.</w:t>
      </w:r>
      <w:r>
        <w:rPr>
          <w:rFonts w:ascii="Times New Roman" w:hAnsi="Times New Roman" w:eastAsia="方正仿宋_GBK" w:cs="Times New Roman"/>
          <w:color w:val="000000" w:themeColor="text1"/>
          <w:sz w:val="32"/>
          <w:szCs w:val="32"/>
          <w:lang w:eastAsia="zh-CN"/>
          <w14:textFill>
            <w14:solidFill>
              <w14:schemeClr w14:val="tx1"/>
            </w14:solidFill>
          </w14:textFill>
        </w:rPr>
        <w:t>建设项目初步设计未落实防治环境污染和生态破坏的措施以及环境保护设施投资概算，未将环境保护设施</w:t>
      </w:r>
      <w:bookmarkEnd w:id="241"/>
      <w:bookmarkEnd w:id="242"/>
      <w:r>
        <w:rPr>
          <w:rFonts w:ascii="Times New Roman" w:hAnsi="Times New Roman" w:eastAsia="方正仿宋_GBK" w:cs="Times New Roman"/>
          <w:color w:val="000000" w:themeColor="text1"/>
          <w:sz w:val="32"/>
          <w:szCs w:val="32"/>
          <w:lang w:eastAsia="zh-CN"/>
          <w14:textFill>
            <w14:solidFill>
              <w14:schemeClr w14:val="tx1"/>
            </w14:solidFill>
          </w14:textFill>
        </w:rPr>
        <w:t>建设纳入施工合同的行为</w:t>
      </w:r>
      <w:bookmarkEnd w:id="243"/>
      <w:bookmarkEnd w:id="244"/>
    </w:p>
    <w:tbl>
      <w:tblPr>
        <w:tblStyle w:val="30"/>
        <w:tblW w:w="9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90"/>
        <w:gridCol w:w="6585"/>
        <w:gridCol w:w="1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84" w:hRule="atLeast"/>
          <w:jc w:val="center"/>
        </w:trPr>
        <w:tc>
          <w:tcPr>
            <w:tcW w:w="1290" w:type="dxa"/>
            <w:tcMar>
              <w:top w:w="0" w:type="dxa"/>
              <w:left w:w="57" w:type="dxa"/>
              <w:bottom w:w="0" w:type="dxa"/>
              <w:right w:w="57" w:type="dxa"/>
            </w:tcMar>
            <w:vAlign w:val="center"/>
          </w:tcPr>
          <w:p>
            <w:pPr>
              <w:pStyle w:val="29"/>
              <w:keepNext w:val="0"/>
              <w:keepLines w:val="0"/>
              <w:pageBreakBefore w:val="0"/>
              <w:widowControl w:val="0"/>
              <w:kinsoku/>
              <w:wordWrap/>
              <w:overflowPunct/>
              <w:bidi w:val="0"/>
              <w:adjustRightInd w:val="0"/>
              <w:snapToGrid w:val="0"/>
              <w:spacing w:line="310" w:lineRule="exact"/>
              <w:ind w:left="0" w:right="0" w:rightChars="0" w:firstLine="0"/>
              <w:jc w:val="center"/>
              <w:textAlignment w:val="baseline"/>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违反条款</w:t>
            </w:r>
          </w:p>
        </w:tc>
        <w:tc>
          <w:tcPr>
            <w:tcW w:w="7741" w:type="dxa"/>
            <w:gridSpan w:val="2"/>
            <w:tcMar>
              <w:top w:w="0" w:type="dxa"/>
              <w:left w:w="57" w:type="dxa"/>
              <w:bottom w:w="0" w:type="dxa"/>
              <w:right w:w="57" w:type="dxa"/>
            </w:tcMar>
            <w:vAlign w:val="center"/>
          </w:tcPr>
          <w:p>
            <w:pPr>
              <w:pStyle w:val="29"/>
              <w:keepNext w:val="0"/>
              <w:keepLines w:val="0"/>
              <w:pageBreakBefore w:val="0"/>
              <w:widowControl w:val="0"/>
              <w:kinsoku/>
              <w:wordWrap/>
              <w:overflowPunct/>
              <w:bidi w:val="0"/>
              <w:adjustRightInd w:val="0"/>
              <w:snapToGrid w:val="0"/>
              <w:spacing w:line="310" w:lineRule="exact"/>
              <w:ind w:left="0" w:right="0" w:rightChars="0" w:firstLine="0"/>
              <w:textAlignment w:val="baseline"/>
              <w:rPr>
                <w:rFonts w:ascii="Times New Roman" w:hAnsi="Times New Roman" w:cs="Times New Roman"/>
                <w:color w:val="000000" w:themeColor="text1"/>
                <w:highlight w:val="none"/>
                <w:lang w:eastAsia="zh-CN"/>
                <w14:textFill>
                  <w14:solidFill>
                    <w14:schemeClr w14:val="tx1"/>
                  </w14:solidFill>
                </w14:textFill>
              </w:rPr>
            </w:pPr>
            <w:r>
              <w:rPr>
                <w:rFonts w:ascii="Times New Roman" w:hAnsi="Times New Roman" w:cs="Times New Roman"/>
                <w:color w:val="000000" w:themeColor="text1"/>
                <w:highlight w:val="none"/>
                <w:lang w:eastAsia="zh-CN"/>
                <w14:textFill>
                  <w14:solidFill>
                    <w14:schemeClr w14:val="tx1"/>
                  </w14:solidFill>
                </w14:textFill>
              </w:rPr>
              <w:t>《建设项目环境保护管理条例》（2017年修</w:t>
            </w:r>
            <w:r>
              <w:rPr>
                <w:rFonts w:hint="eastAsia" w:ascii="Times New Roman" w:hAnsi="Times New Roman" w:cs="Times New Roman"/>
                <w:color w:val="000000" w:themeColor="text1"/>
                <w:highlight w:val="none"/>
                <w:lang w:eastAsia="zh-CN"/>
                <w14:textFill>
                  <w14:solidFill>
                    <w14:schemeClr w14:val="tx1"/>
                  </w14:solidFill>
                </w14:textFill>
              </w:rPr>
              <w:t>订</w:t>
            </w:r>
            <w:r>
              <w:rPr>
                <w:rFonts w:ascii="Times New Roman" w:hAnsi="Times New Roman" w:cs="Times New Roman"/>
                <w:color w:val="000000" w:themeColor="text1"/>
                <w:highlight w:val="none"/>
                <w:lang w:eastAsia="zh-CN"/>
                <w14:textFill>
                  <w14:solidFill>
                    <w14:schemeClr w14:val="tx1"/>
                  </w14:solidFill>
                </w14:textFill>
              </w:rPr>
              <w:t>）第十六条 建设项目的初步设计，应当按照环境保护设计规范的要求，编制环境保护篇章，落实防治环境污染和生态破坏的措施以及环境保护设施投资概算。</w:t>
            </w:r>
          </w:p>
          <w:p>
            <w:pPr>
              <w:pStyle w:val="29"/>
              <w:keepNext w:val="0"/>
              <w:keepLines w:val="0"/>
              <w:pageBreakBefore w:val="0"/>
              <w:widowControl w:val="0"/>
              <w:kinsoku/>
              <w:wordWrap/>
              <w:overflowPunct/>
              <w:bidi w:val="0"/>
              <w:adjustRightInd w:val="0"/>
              <w:snapToGrid w:val="0"/>
              <w:spacing w:line="310" w:lineRule="exact"/>
              <w:ind w:left="0" w:right="0" w:rightChars="0" w:firstLine="0"/>
              <w:textAlignment w:val="baseline"/>
              <w:rPr>
                <w:rFonts w:ascii="Times New Roman" w:hAnsi="Times New Roman" w:cs="Times New Roman"/>
                <w:color w:val="000000" w:themeColor="text1"/>
                <w:highlight w:val="none"/>
                <w:lang w:eastAsia="zh-CN"/>
                <w14:textFill>
                  <w14:solidFill>
                    <w14:schemeClr w14:val="tx1"/>
                  </w14:solidFill>
                </w14:textFill>
              </w:rPr>
            </w:pPr>
            <w:r>
              <w:rPr>
                <w:rFonts w:ascii="Times New Roman" w:hAnsi="Times New Roman" w:cs="Times New Roman"/>
                <w:color w:val="000000" w:themeColor="text1"/>
                <w:highlight w:val="none"/>
                <w:lang w:eastAsia="zh-CN"/>
                <w14:textFill>
                  <w14:solidFill>
                    <w14:schemeClr w14:val="tx1"/>
                  </w14:solidFill>
                </w14:textFill>
              </w:rPr>
              <w:t>建设单位应当将环境保护设施建设纳入施工合同，保证环境保护设施建设进度和资金，并在项目建设过程中同时组织实施环境影响报告书、环境影响报告表及其审批部门审批决定中提出的环境保护对策措施。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7" w:hRule="atLeast"/>
          <w:jc w:val="center"/>
        </w:trPr>
        <w:tc>
          <w:tcPr>
            <w:tcW w:w="1290" w:type="dxa"/>
            <w:tcMar>
              <w:top w:w="0" w:type="dxa"/>
              <w:left w:w="57" w:type="dxa"/>
              <w:bottom w:w="0" w:type="dxa"/>
              <w:right w:w="57" w:type="dxa"/>
            </w:tcMar>
            <w:vAlign w:val="center"/>
          </w:tcPr>
          <w:p>
            <w:pPr>
              <w:pStyle w:val="29"/>
              <w:keepNext w:val="0"/>
              <w:keepLines w:val="0"/>
              <w:pageBreakBefore w:val="0"/>
              <w:widowControl w:val="0"/>
              <w:kinsoku/>
              <w:wordWrap/>
              <w:overflowPunct/>
              <w:bidi w:val="0"/>
              <w:adjustRightInd w:val="0"/>
              <w:snapToGrid w:val="0"/>
              <w:spacing w:line="310" w:lineRule="exact"/>
              <w:ind w:left="0" w:right="0" w:rightChars="0" w:firstLine="0"/>
              <w:jc w:val="center"/>
              <w:textAlignment w:val="baseline"/>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处罚依据</w:t>
            </w:r>
          </w:p>
        </w:tc>
        <w:tc>
          <w:tcPr>
            <w:tcW w:w="7741" w:type="dxa"/>
            <w:gridSpan w:val="2"/>
            <w:tcMar>
              <w:top w:w="0" w:type="dxa"/>
              <w:left w:w="57" w:type="dxa"/>
              <w:bottom w:w="0" w:type="dxa"/>
              <w:right w:w="57" w:type="dxa"/>
            </w:tcMar>
            <w:vAlign w:val="center"/>
          </w:tcPr>
          <w:p>
            <w:pPr>
              <w:pStyle w:val="29"/>
              <w:keepNext w:val="0"/>
              <w:keepLines w:val="0"/>
              <w:pageBreakBefore w:val="0"/>
              <w:widowControl w:val="0"/>
              <w:kinsoku/>
              <w:wordWrap/>
              <w:overflowPunct/>
              <w:bidi w:val="0"/>
              <w:adjustRightInd w:val="0"/>
              <w:snapToGrid w:val="0"/>
              <w:spacing w:line="310" w:lineRule="exact"/>
              <w:ind w:left="0" w:right="0" w:rightChars="0" w:firstLine="0"/>
              <w:textAlignment w:val="baseline"/>
              <w:rPr>
                <w:rFonts w:ascii="Times New Roman" w:hAnsi="Times New Roman" w:cs="Times New Roman"/>
                <w:color w:val="000000" w:themeColor="text1"/>
                <w:highlight w:val="none"/>
                <w:lang w:eastAsia="zh-CN"/>
                <w14:textFill>
                  <w14:solidFill>
                    <w14:schemeClr w14:val="tx1"/>
                  </w14:solidFill>
                </w14:textFill>
              </w:rPr>
            </w:pPr>
            <w:r>
              <w:rPr>
                <w:rFonts w:ascii="Times New Roman" w:hAnsi="Times New Roman" w:cs="Times New Roman"/>
                <w:color w:val="000000" w:themeColor="text1"/>
                <w:highlight w:val="none"/>
                <w:lang w:eastAsia="zh-CN"/>
                <w14:textFill>
                  <w14:solidFill>
                    <w14:schemeClr w14:val="tx1"/>
                  </w14:solidFill>
                </w14:textFill>
              </w:rPr>
              <w:t>《建设项目环境保护管理条例》（2017年修</w:t>
            </w:r>
            <w:r>
              <w:rPr>
                <w:rFonts w:hint="eastAsia" w:ascii="Times New Roman" w:hAnsi="Times New Roman" w:cs="Times New Roman"/>
                <w:color w:val="000000" w:themeColor="text1"/>
                <w:highlight w:val="none"/>
                <w:lang w:eastAsia="zh-CN"/>
                <w14:textFill>
                  <w14:solidFill>
                    <w14:schemeClr w14:val="tx1"/>
                  </w14:solidFill>
                </w14:textFill>
              </w:rPr>
              <w:t>订</w:t>
            </w:r>
            <w:r>
              <w:rPr>
                <w:rFonts w:ascii="Times New Roman" w:hAnsi="Times New Roman" w:cs="Times New Roman"/>
                <w:color w:val="000000" w:themeColor="text1"/>
                <w:highlight w:val="none"/>
                <w:lang w:eastAsia="zh-CN"/>
                <w14:textFill>
                  <w14:solidFill>
                    <w14:schemeClr w14:val="tx1"/>
                  </w14:solidFill>
                </w14:textFill>
              </w:rPr>
              <w:t>）第二十二条第一款 违反本条例规定，建设单位编制建设项目初步设计未落实防治环境污染和生态破坏的措施以及环境保护设施投资概算，未将环境保护设施建设纳入施工合同，或者未依法开展环境影响后评价的，由建设项目所在地县级以上环境保护行政主管部门责令限期改正，处5万元以上20万元以下的罚款；逾期不改正的，处20万元以上100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tcMar>
              <w:top w:w="0" w:type="dxa"/>
              <w:left w:w="57" w:type="dxa"/>
              <w:bottom w:w="0" w:type="dxa"/>
              <w:right w:w="57" w:type="dxa"/>
            </w:tcMar>
            <w:vAlign w:val="center"/>
          </w:tcPr>
          <w:p>
            <w:pPr>
              <w:keepNext w:val="0"/>
              <w:keepLines w:val="0"/>
              <w:pageBreakBefore w:val="0"/>
              <w:widowControl w:val="0"/>
              <w:kinsoku/>
              <w:wordWrap/>
              <w:overflowPunct/>
              <w:topLinePunct/>
              <w:autoSpaceDE/>
              <w:autoSpaceDN/>
              <w:bidi w:val="0"/>
              <w:adjustRightInd w:val="0"/>
              <w:snapToGrid w:val="0"/>
              <w:spacing w:line="30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裁量因素</w:t>
            </w:r>
          </w:p>
        </w:tc>
        <w:tc>
          <w:tcPr>
            <w:tcW w:w="6585" w:type="dxa"/>
            <w:tcMar>
              <w:top w:w="0" w:type="dxa"/>
              <w:left w:w="57" w:type="dxa"/>
              <w:bottom w:w="0" w:type="dxa"/>
              <w:right w:w="57" w:type="dxa"/>
            </w:tcMar>
            <w:vAlign w:val="center"/>
          </w:tcPr>
          <w:p>
            <w:pPr>
              <w:keepNext w:val="0"/>
              <w:keepLines w:val="0"/>
              <w:pageBreakBefore w:val="0"/>
              <w:widowControl w:val="0"/>
              <w:kinsoku/>
              <w:wordWrap/>
              <w:overflowPunct/>
              <w:topLinePunct/>
              <w:autoSpaceDE/>
              <w:autoSpaceDN/>
              <w:bidi w:val="0"/>
              <w:adjustRightInd w:val="0"/>
              <w:snapToGrid w:val="0"/>
              <w:spacing w:line="30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裁量因子</w:t>
            </w:r>
          </w:p>
        </w:tc>
        <w:tc>
          <w:tcPr>
            <w:tcW w:w="1156" w:type="dxa"/>
            <w:tcMar>
              <w:top w:w="0" w:type="dxa"/>
              <w:left w:w="57" w:type="dxa"/>
              <w:bottom w:w="0" w:type="dxa"/>
              <w:right w:w="57" w:type="dxa"/>
            </w:tcMar>
            <w:vAlign w:val="center"/>
          </w:tcPr>
          <w:p>
            <w:pPr>
              <w:keepNext w:val="0"/>
              <w:keepLines w:val="0"/>
              <w:pageBreakBefore w:val="0"/>
              <w:widowControl w:val="0"/>
              <w:kinsoku/>
              <w:wordWrap/>
              <w:overflowPunct/>
              <w:topLinePunct/>
              <w:autoSpaceDE/>
              <w:autoSpaceDN/>
              <w:bidi w:val="0"/>
              <w:adjustRightInd w:val="0"/>
              <w:snapToGrid w:val="0"/>
              <w:spacing w:line="30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bidi w:val="0"/>
              <w:adjustRightInd w:val="0"/>
              <w:snapToGrid w:val="0"/>
              <w:spacing w:line="300" w:lineRule="exact"/>
              <w:ind w:left="0" w:right="0" w:rightChars="0" w:firstLine="0"/>
              <w:jc w:val="center"/>
              <w:textAlignment w:val="baseline"/>
              <w:rPr>
                <w:color w:val="000000" w:themeColor="text1"/>
                <w14:textFill>
                  <w14:solidFill>
                    <w14:schemeClr w14:val="tx1"/>
                  </w14:solidFill>
                </w14:textFill>
              </w:rPr>
            </w:pPr>
            <w:r>
              <w:rPr>
                <w:color w:val="000000" w:themeColor="text1"/>
                <w14:textFill>
                  <w14:solidFill>
                    <w14:schemeClr w14:val="tx1"/>
                  </w14:solidFill>
                </w14:textFill>
              </w:rPr>
              <w:t>违法事实</w:t>
            </w:r>
          </w:p>
        </w:tc>
        <w:tc>
          <w:tcPr>
            <w:tcW w:w="6585" w:type="dxa"/>
            <w:tcMar>
              <w:top w:w="0" w:type="dxa"/>
              <w:left w:w="57" w:type="dxa"/>
              <w:bottom w:w="0" w:type="dxa"/>
              <w:right w:w="57" w:type="dxa"/>
            </w:tcMar>
            <w:vAlign w:val="center"/>
          </w:tcPr>
          <w:p>
            <w:pPr>
              <w:pStyle w:val="29"/>
              <w:keepNext w:val="0"/>
              <w:keepLines w:val="0"/>
              <w:pageBreakBefore w:val="0"/>
              <w:widowControl w:val="0"/>
              <w:kinsoku/>
              <w:wordWrap/>
              <w:overflowPunct/>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未落实防治环境污染和生态破坏的措施以及环境保护设施投资概算，未将环境保护设施建设纳入施工合同，符合情形之一</w:t>
            </w:r>
          </w:p>
        </w:tc>
        <w:tc>
          <w:tcPr>
            <w:tcW w:w="1156" w:type="dxa"/>
            <w:tcMar>
              <w:top w:w="0" w:type="dxa"/>
              <w:left w:w="57" w:type="dxa"/>
              <w:bottom w:w="0" w:type="dxa"/>
              <w:right w:w="57" w:type="dxa"/>
            </w:tcMar>
            <w:vAlign w:val="center"/>
          </w:tcPr>
          <w:p>
            <w:pPr>
              <w:keepNext w:val="0"/>
              <w:keepLines w:val="0"/>
              <w:pageBreakBefore w:val="0"/>
              <w:widowControl w:val="0"/>
              <w:kinsoku/>
              <w:wordWrap/>
              <w:overflowPunct/>
              <w:topLinePunct/>
              <w:autoSpaceDE/>
              <w:autoSpaceDN/>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autoSpaceDE/>
              <w:autoSpaceDN/>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85" w:type="dxa"/>
            <w:tcMar>
              <w:top w:w="0" w:type="dxa"/>
              <w:left w:w="57" w:type="dxa"/>
              <w:bottom w:w="0" w:type="dxa"/>
              <w:right w:w="57" w:type="dxa"/>
            </w:tcMar>
            <w:vAlign w:val="center"/>
          </w:tcPr>
          <w:p>
            <w:pPr>
              <w:pStyle w:val="29"/>
              <w:keepNext w:val="0"/>
              <w:keepLines w:val="0"/>
              <w:pageBreakBefore w:val="0"/>
              <w:widowControl w:val="0"/>
              <w:kinsoku/>
              <w:wordWrap/>
              <w:overflowPunct/>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未落实防治环境污染和生态破坏的措施以及环境保护设施投资概算，且未将环境保护设施建设纳入施工合同，符合任意两项情形</w:t>
            </w:r>
          </w:p>
        </w:tc>
        <w:tc>
          <w:tcPr>
            <w:tcW w:w="1156" w:type="dxa"/>
            <w:tcMar>
              <w:top w:w="0" w:type="dxa"/>
              <w:left w:w="57" w:type="dxa"/>
              <w:bottom w:w="0" w:type="dxa"/>
              <w:right w:w="57" w:type="dxa"/>
            </w:tcMar>
            <w:vAlign w:val="center"/>
          </w:tcPr>
          <w:p>
            <w:pPr>
              <w:keepNext w:val="0"/>
              <w:keepLines w:val="0"/>
              <w:pageBreakBefore w:val="0"/>
              <w:widowControl w:val="0"/>
              <w:kinsoku/>
              <w:wordWrap/>
              <w:overflowPunct/>
              <w:topLinePunct/>
              <w:autoSpaceDE/>
              <w:autoSpaceDN/>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autoSpaceDE/>
              <w:autoSpaceDN/>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85" w:type="dxa"/>
            <w:tcMar>
              <w:top w:w="0" w:type="dxa"/>
              <w:left w:w="57" w:type="dxa"/>
              <w:bottom w:w="0" w:type="dxa"/>
              <w:right w:w="57" w:type="dxa"/>
            </w:tcMar>
            <w:vAlign w:val="center"/>
          </w:tcPr>
          <w:p>
            <w:pPr>
              <w:pStyle w:val="29"/>
              <w:keepNext w:val="0"/>
              <w:keepLines w:val="0"/>
              <w:pageBreakBefore w:val="0"/>
              <w:widowControl w:val="0"/>
              <w:kinsoku/>
              <w:wordWrap/>
              <w:overflowPunct/>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未落实防治环境污染和生态破坏的措施以及环境保护设施投资概算，未将环境保护设施建设纳入施工合同，三项情形都符合</w:t>
            </w:r>
          </w:p>
        </w:tc>
        <w:tc>
          <w:tcPr>
            <w:tcW w:w="1156" w:type="dxa"/>
            <w:tcMar>
              <w:top w:w="0" w:type="dxa"/>
              <w:left w:w="57" w:type="dxa"/>
              <w:bottom w:w="0" w:type="dxa"/>
              <w:right w:w="57" w:type="dxa"/>
            </w:tcMar>
            <w:vAlign w:val="center"/>
          </w:tcPr>
          <w:p>
            <w:pPr>
              <w:keepNext w:val="0"/>
              <w:keepLines w:val="0"/>
              <w:pageBreakBefore w:val="0"/>
              <w:widowControl w:val="0"/>
              <w:kinsoku/>
              <w:wordWrap/>
              <w:overflowPunct/>
              <w:topLinePunct/>
              <w:autoSpaceDE/>
              <w:autoSpaceDN/>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bidi w:val="0"/>
              <w:adjustRightInd w:val="0"/>
              <w:snapToGrid w:val="0"/>
              <w:spacing w:line="300" w:lineRule="exact"/>
              <w:ind w:left="0" w:right="0" w:rightChars="0" w:firstLine="0"/>
              <w:jc w:val="center"/>
              <w:textAlignment w:val="baseline"/>
              <w:rPr>
                <w:color w:val="000000" w:themeColor="text1"/>
                <w14:textFill>
                  <w14:solidFill>
                    <w14:schemeClr w14:val="tx1"/>
                  </w14:solidFill>
                </w14:textFill>
              </w:rPr>
            </w:pPr>
            <w:r>
              <w:rPr>
                <w:color w:val="000000" w:themeColor="text1"/>
                <w14:textFill>
                  <w14:solidFill>
                    <w14:schemeClr w14:val="tx1"/>
                  </w14:solidFill>
                </w14:textFill>
              </w:rPr>
              <w:t>环评文件</w:t>
            </w:r>
          </w:p>
          <w:p>
            <w:pPr>
              <w:pStyle w:val="29"/>
              <w:keepNext w:val="0"/>
              <w:keepLines w:val="0"/>
              <w:pageBreakBefore w:val="0"/>
              <w:widowControl w:val="0"/>
              <w:kinsoku/>
              <w:wordWrap/>
              <w:overflowPunct/>
              <w:bidi w:val="0"/>
              <w:adjustRightInd w:val="0"/>
              <w:snapToGrid w:val="0"/>
              <w:spacing w:line="300" w:lineRule="exact"/>
              <w:ind w:left="0" w:right="0" w:rightChars="0" w:firstLine="0"/>
              <w:jc w:val="center"/>
              <w:textAlignment w:val="baseline"/>
              <w:rPr>
                <w:color w:val="000000" w:themeColor="text1"/>
                <w14:textFill>
                  <w14:solidFill>
                    <w14:schemeClr w14:val="tx1"/>
                  </w14:solidFill>
                </w14:textFill>
              </w:rPr>
            </w:pPr>
            <w:r>
              <w:rPr>
                <w:color w:val="000000" w:themeColor="text1"/>
                <w14:textFill>
                  <w14:solidFill>
                    <w14:schemeClr w14:val="tx1"/>
                  </w14:solidFill>
                </w14:textFill>
              </w:rPr>
              <w:t>类别</w:t>
            </w:r>
          </w:p>
        </w:tc>
        <w:tc>
          <w:tcPr>
            <w:tcW w:w="6585" w:type="dxa"/>
            <w:tcMar>
              <w:top w:w="0" w:type="dxa"/>
              <w:left w:w="57" w:type="dxa"/>
              <w:bottom w:w="0" w:type="dxa"/>
              <w:right w:w="57" w:type="dxa"/>
            </w:tcMar>
            <w:vAlign w:val="center"/>
          </w:tcPr>
          <w:p>
            <w:pPr>
              <w:pStyle w:val="29"/>
              <w:keepNext w:val="0"/>
              <w:keepLines w:val="0"/>
              <w:pageBreakBefore w:val="0"/>
              <w:widowControl w:val="0"/>
              <w:kinsoku/>
              <w:wordWrap/>
              <w:overflowPunct/>
              <w:bidi w:val="0"/>
              <w:adjustRightInd w:val="0"/>
              <w:snapToGrid w:val="0"/>
              <w:spacing w:line="30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登记表</w:t>
            </w:r>
          </w:p>
        </w:tc>
        <w:tc>
          <w:tcPr>
            <w:tcW w:w="1156" w:type="dxa"/>
            <w:tcMar>
              <w:top w:w="0" w:type="dxa"/>
              <w:left w:w="57" w:type="dxa"/>
              <w:bottom w:w="0" w:type="dxa"/>
              <w:right w:w="57" w:type="dxa"/>
            </w:tcMar>
            <w:vAlign w:val="center"/>
          </w:tcPr>
          <w:p>
            <w:pPr>
              <w:keepNext w:val="0"/>
              <w:keepLines w:val="0"/>
              <w:pageBreakBefore w:val="0"/>
              <w:widowControl w:val="0"/>
              <w:kinsoku/>
              <w:wordWrap/>
              <w:overflowPunct/>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85" w:type="dxa"/>
            <w:tcMar>
              <w:top w:w="0" w:type="dxa"/>
              <w:left w:w="57" w:type="dxa"/>
              <w:bottom w:w="0" w:type="dxa"/>
              <w:right w:w="57" w:type="dxa"/>
            </w:tcMar>
            <w:vAlign w:val="center"/>
          </w:tcPr>
          <w:p>
            <w:pPr>
              <w:pStyle w:val="29"/>
              <w:keepNext w:val="0"/>
              <w:keepLines w:val="0"/>
              <w:pageBreakBefore w:val="0"/>
              <w:widowControl w:val="0"/>
              <w:kinsoku/>
              <w:wordWrap/>
              <w:overflowPunct/>
              <w:bidi w:val="0"/>
              <w:adjustRightInd w:val="0"/>
              <w:snapToGrid w:val="0"/>
              <w:spacing w:line="30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报告</w:t>
            </w:r>
            <w:r>
              <w:rPr>
                <w:rFonts w:ascii="Times New Roman" w:hAnsi="Times New Roman" w:cs="Times New Roman"/>
                <w:color w:val="000000" w:themeColor="text1"/>
                <w:lang w:eastAsia="zh-CN"/>
                <w14:textFill>
                  <w14:solidFill>
                    <w14:schemeClr w14:val="tx1"/>
                  </w14:solidFill>
                </w14:textFill>
              </w:rPr>
              <w:t>表</w:t>
            </w:r>
          </w:p>
        </w:tc>
        <w:tc>
          <w:tcPr>
            <w:tcW w:w="1156" w:type="dxa"/>
            <w:tcMar>
              <w:top w:w="0" w:type="dxa"/>
              <w:left w:w="57" w:type="dxa"/>
              <w:bottom w:w="0" w:type="dxa"/>
              <w:right w:w="57" w:type="dxa"/>
            </w:tcMar>
            <w:vAlign w:val="center"/>
          </w:tcPr>
          <w:p>
            <w:pPr>
              <w:keepNext w:val="0"/>
              <w:keepLines w:val="0"/>
              <w:pageBreakBefore w:val="0"/>
              <w:widowControl w:val="0"/>
              <w:kinsoku/>
              <w:wordWrap/>
              <w:overflowPunct/>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85" w:type="dxa"/>
            <w:tcMar>
              <w:top w:w="0" w:type="dxa"/>
              <w:left w:w="57" w:type="dxa"/>
              <w:bottom w:w="0" w:type="dxa"/>
              <w:right w:w="57" w:type="dxa"/>
            </w:tcMar>
            <w:vAlign w:val="center"/>
          </w:tcPr>
          <w:p>
            <w:pPr>
              <w:pStyle w:val="29"/>
              <w:keepNext w:val="0"/>
              <w:keepLines w:val="0"/>
              <w:pageBreakBefore w:val="0"/>
              <w:widowControl w:val="0"/>
              <w:kinsoku/>
              <w:wordWrap/>
              <w:overflowPunct/>
              <w:bidi w:val="0"/>
              <w:adjustRightInd w:val="0"/>
              <w:snapToGrid w:val="0"/>
              <w:spacing w:line="30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报告书</w:t>
            </w:r>
          </w:p>
        </w:tc>
        <w:tc>
          <w:tcPr>
            <w:tcW w:w="1156" w:type="dxa"/>
            <w:tcMar>
              <w:top w:w="0" w:type="dxa"/>
              <w:left w:w="57" w:type="dxa"/>
              <w:bottom w:w="0" w:type="dxa"/>
              <w:right w:w="57" w:type="dxa"/>
            </w:tcMar>
            <w:vAlign w:val="center"/>
          </w:tcPr>
          <w:p>
            <w:pPr>
              <w:keepNext w:val="0"/>
              <w:keepLines w:val="0"/>
              <w:pageBreakBefore w:val="0"/>
              <w:widowControl w:val="0"/>
              <w:kinsoku/>
              <w:wordWrap/>
              <w:overflowPunct/>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290"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bidi w:val="0"/>
              <w:adjustRightInd w:val="0"/>
              <w:snapToGrid w:val="0"/>
              <w:spacing w:line="300" w:lineRule="exact"/>
              <w:ind w:left="0" w:right="0" w:rightChars="0" w:firstLine="0"/>
              <w:jc w:val="center"/>
              <w:textAlignment w:val="baseline"/>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项目地点</w:t>
            </w:r>
          </w:p>
        </w:tc>
        <w:tc>
          <w:tcPr>
            <w:tcW w:w="6585" w:type="dxa"/>
            <w:tcMar>
              <w:top w:w="0" w:type="dxa"/>
              <w:left w:w="57" w:type="dxa"/>
              <w:bottom w:w="0" w:type="dxa"/>
              <w:right w:w="57" w:type="dxa"/>
            </w:tcMar>
            <w:vAlign w:val="center"/>
          </w:tcPr>
          <w:p>
            <w:pPr>
              <w:pStyle w:val="29"/>
              <w:keepNext w:val="0"/>
              <w:keepLines w:val="0"/>
              <w:pageBreakBefore w:val="0"/>
              <w:widowControl w:val="0"/>
              <w:kinsoku/>
              <w:wordWrap/>
              <w:overflowPunct/>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位于生态保护红线范围及饮用水源保护区范围以外</w:t>
            </w:r>
          </w:p>
        </w:tc>
        <w:tc>
          <w:tcPr>
            <w:tcW w:w="1156" w:type="dxa"/>
            <w:tcMar>
              <w:top w:w="0" w:type="dxa"/>
              <w:left w:w="57" w:type="dxa"/>
              <w:bottom w:w="0" w:type="dxa"/>
              <w:right w:w="57" w:type="dxa"/>
            </w:tcMar>
            <w:vAlign w:val="center"/>
          </w:tcPr>
          <w:p>
            <w:pPr>
              <w:keepNext w:val="0"/>
              <w:keepLines w:val="0"/>
              <w:pageBreakBefore w:val="0"/>
              <w:widowControl w:val="0"/>
              <w:kinsoku/>
              <w:wordWrap/>
              <w:overflowPunct/>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lang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85" w:type="dxa"/>
            <w:tcMar>
              <w:top w:w="0" w:type="dxa"/>
              <w:left w:w="57" w:type="dxa"/>
              <w:bottom w:w="0" w:type="dxa"/>
              <w:right w:w="57" w:type="dxa"/>
            </w:tcMar>
            <w:vAlign w:val="center"/>
          </w:tcPr>
          <w:p>
            <w:pPr>
              <w:pStyle w:val="29"/>
              <w:keepNext w:val="0"/>
              <w:keepLines w:val="0"/>
              <w:pageBreakBefore w:val="0"/>
              <w:widowControl w:val="0"/>
              <w:kinsoku/>
              <w:wordWrap/>
              <w:overflowPunct/>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位于生态保护红线范围及饮用水源保护区范围以内</w:t>
            </w:r>
          </w:p>
        </w:tc>
        <w:tc>
          <w:tcPr>
            <w:tcW w:w="1156" w:type="dxa"/>
            <w:tcMar>
              <w:top w:w="0" w:type="dxa"/>
              <w:left w:w="57" w:type="dxa"/>
              <w:bottom w:w="0" w:type="dxa"/>
              <w:right w:w="57" w:type="dxa"/>
            </w:tcMar>
            <w:vAlign w:val="center"/>
          </w:tcPr>
          <w:p>
            <w:pPr>
              <w:keepNext w:val="0"/>
              <w:keepLines w:val="0"/>
              <w:pageBreakBefore w:val="0"/>
              <w:widowControl w:val="0"/>
              <w:kinsoku/>
              <w:wordWrap/>
              <w:overflowPunct/>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bidi w:val="0"/>
              <w:adjustRightInd w:val="0"/>
              <w:snapToGrid w:val="0"/>
              <w:spacing w:line="300" w:lineRule="exact"/>
              <w:ind w:left="0" w:right="0" w:rightChars="0" w:firstLine="0"/>
              <w:jc w:val="center"/>
              <w:textAlignment w:val="baseline"/>
              <w:rPr>
                <w:color w:val="000000" w:themeColor="text1"/>
                <w14:textFill>
                  <w14:solidFill>
                    <w14:schemeClr w14:val="tx1"/>
                  </w14:solidFill>
                </w14:textFill>
              </w:rPr>
            </w:pPr>
            <w:r>
              <w:rPr>
                <w:color w:val="000000" w:themeColor="text1"/>
                <w14:textFill>
                  <w14:solidFill>
                    <w14:schemeClr w14:val="tx1"/>
                  </w14:solidFill>
                </w14:textFill>
              </w:rPr>
              <w:t>超过期限改正时间</w:t>
            </w:r>
          </w:p>
        </w:tc>
        <w:tc>
          <w:tcPr>
            <w:tcW w:w="6585" w:type="dxa"/>
            <w:tcMar>
              <w:top w:w="0" w:type="dxa"/>
              <w:left w:w="57" w:type="dxa"/>
              <w:bottom w:w="0" w:type="dxa"/>
              <w:right w:w="57" w:type="dxa"/>
            </w:tcMar>
            <w:vAlign w:val="center"/>
          </w:tcPr>
          <w:p>
            <w:pPr>
              <w:pStyle w:val="29"/>
              <w:keepNext w:val="0"/>
              <w:keepLines w:val="0"/>
              <w:pageBreakBefore w:val="0"/>
              <w:widowControl w:val="0"/>
              <w:kinsoku/>
              <w:wordWrap/>
              <w:overflowPunct/>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5天</w:t>
            </w:r>
            <w:r>
              <w:rPr>
                <w:rFonts w:hint="eastAsia" w:ascii="Times New Roman" w:hAnsi="Times New Roman" w:cs="Times New Roman"/>
                <w:color w:val="000000" w:themeColor="text1"/>
                <w:lang w:eastAsia="zh-CN"/>
                <w14:textFill>
                  <w14:solidFill>
                    <w14:schemeClr w14:val="tx1"/>
                  </w14:solidFill>
                </w14:textFill>
              </w:rPr>
              <w:t>以下</w:t>
            </w:r>
          </w:p>
        </w:tc>
        <w:tc>
          <w:tcPr>
            <w:tcW w:w="1156" w:type="dxa"/>
            <w:tcMar>
              <w:top w:w="0" w:type="dxa"/>
              <w:left w:w="57" w:type="dxa"/>
              <w:bottom w:w="0" w:type="dxa"/>
              <w:right w:w="57" w:type="dxa"/>
            </w:tcMar>
            <w:vAlign w:val="center"/>
          </w:tcPr>
          <w:p>
            <w:pPr>
              <w:keepNext w:val="0"/>
              <w:keepLines w:val="0"/>
              <w:pageBreakBefore w:val="0"/>
              <w:widowControl w:val="0"/>
              <w:kinsoku/>
              <w:wordWrap/>
              <w:overflowPunct/>
              <w:topLinePunct/>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85" w:type="dxa"/>
            <w:tcMar>
              <w:top w:w="0" w:type="dxa"/>
              <w:left w:w="57" w:type="dxa"/>
              <w:bottom w:w="0" w:type="dxa"/>
              <w:right w:w="57" w:type="dxa"/>
            </w:tcMar>
            <w:vAlign w:val="center"/>
          </w:tcPr>
          <w:p>
            <w:pPr>
              <w:pStyle w:val="29"/>
              <w:keepNext w:val="0"/>
              <w:keepLines w:val="0"/>
              <w:pageBreakBefore w:val="0"/>
              <w:widowControl w:val="0"/>
              <w:kinsoku/>
              <w:wordWrap/>
              <w:overflowPunct/>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5天以上10天</w:t>
            </w:r>
            <w:r>
              <w:rPr>
                <w:rFonts w:hint="eastAsia" w:ascii="Times New Roman" w:hAnsi="Times New Roman" w:cs="Times New Roman"/>
                <w:color w:val="000000" w:themeColor="text1"/>
                <w:lang w:eastAsia="zh-CN"/>
                <w14:textFill>
                  <w14:solidFill>
                    <w14:schemeClr w14:val="tx1"/>
                  </w14:solidFill>
                </w14:textFill>
              </w:rPr>
              <w:t>以下</w:t>
            </w:r>
          </w:p>
        </w:tc>
        <w:tc>
          <w:tcPr>
            <w:tcW w:w="1156" w:type="dxa"/>
            <w:tcMar>
              <w:top w:w="0" w:type="dxa"/>
              <w:left w:w="57" w:type="dxa"/>
              <w:bottom w:w="0" w:type="dxa"/>
              <w:right w:w="57" w:type="dxa"/>
            </w:tcMar>
            <w:vAlign w:val="center"/>
          </w:tcPr>
          <w:p>
            <w:pPr>
              <w:keepNext w:val="0"/>
              <w:keepLines w:val="0"/>
              <w:pageBreakBefore w:val="0"/>
              <w:widowControl w:val="0"/>
              <w:kinsoku/>
              <w:wordWrap/>
              <w:overflowPunct/>
              <w:topLinePunct/>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85" w:type="dxa"/>
            <w:tcMar>
              <w:top w:w="0" w:type="dxa"/>
              <w:left w:w="57" w:type="dxa"/>
              <w:bottom w:w="0" w:type="dxa"/>
              <w:right w:w="57" w:type="dxa"/>
            </w:tcMar>
            <w:vAlign w:val="center"/>
          </w:tcPr>
          <w:p>
            <w:pPr>
              <w:pStyle w:val="29"/>
              <w:keepNext w:val="0"/>
              <w:keepLines w:val="0"/>
              <w:pageBreakBefore w:val="0"/>
              <w:widowControl w:val="0"/>
              <w:kinsoku/>
              <w:wordWrap/>
              <w:overflowPunct/>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10天以上20天</w:t>
            </w:r>
            <w:r>
              <w:rPr>
                <w:rFonts w:hint="eastAsia" w:ascii="Times New Roman" w:hAnsi="Times New Roman" w:cs="Times New Roman"/>
                <w:color w:val="000000" w:themeColor="text1"/>
                <w:lang w:eastAsia="zh-CN"/>
                <w14:textFill>
                  <w14:solidFill>
                    <w14:schemeClr w14:val="tx1"/>
                  </w14:solidFill>
                </w14:textFill>
              </w:rPr>
              <w:t>以下</w:t>
            </w:r>
          </w:p>
        </w:tc>
        <w:tc>
          <w:tcPr>
            <w:tcW w:w="1156" w:type="dxa"/>
            <w:tcMar>
              <w:top w:w="0" w:type="dxa"/>
              <w:left w:w="57" w:type="dxa"/>
              <w:bottom w:w="0" w:type="dxa"/>
              <w:right w:w="57" w:type="dxa"/>
            </w:tcMar>
            <w:vAlign w:val="center"/>
          </w:tcPr>
          <w:p>
            <w:pPr>
              <w:keepNext w:val="0"/>
              <w:keepLines w:val="0"/>
              <w:pageBreakBefore w:val="0"/>
              <w:widowControl w:val="0"/>
              <w:kinsoku/>
              <w:wordWrap/>
              <w:overflowPunct/>
              <w:topLinePunct/>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85" w:type="dxa"/>
            <w:tcMar>
              <w:top w:w="0" w:type="dxa"/>
              <w:left w:w="57" w:type="dxa"/>
              <w:bottom w:w="0" w:type="dxa"/>
              <w:right w:w="57" w:type="dxa"/>
            </w:tcMar>
            <w:vAlign w:val="center"/>
          </w:tcPr>
          <w:p>
            <w:pPr>
              <w:pStyle w:val="29"/>
              <w:keepNext w:val="0"/>
              <w:keepLines w:val="0"/>
              <w:pageBreakBefore w:val="0"/>
              <w:widowControl w:val="0"/>
              <w:kinsoku/>
              <w:wordWrap/>
              <w:overflowPunct/>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20天以上1个月</w:t>
            </w:r>
            <w:r>
              <w:rPr>
                <w:rFonts w:hint="eastAsia" w:ascii="Times New Roman" w:hAnsi="Times New Roman" w:cs="Times New Roman"/>
                <w:color w:val="000000" w:themeColor="text1"/>
                <w:lang w:eastAsia="zh-CN"/>
                <w14:textFill>
                  <w14:solidFill>
                    <w14:schemeClr w14:val="tx1"/>
                  </w14:solidFill>
                </w14:textFill>
              </w:rPr>
              <w:t>以下</w:t>
            </w:r>
          </w:p>
        </w:tc>
        <w:tc>
          <w:tcPr>
            <w:tcW w:w="1156" w:type="dxa"/>
            <w:tcMar>
              <w:top w:w="0" w:type="dxa"/>
              <w:left w:w="57" w:type="dxa"/>
              <w:bottom w:w="0" w:type="dxa"/>
              <w:right w:w="57" w:type="dxa"/>
            </w:tcMar>
            <w:vAlign w:val="center"/>
          </w:tcPr>
          <w:p>
            <w:pPr>
              <w:keepNext w:val="0"/>
              <w:keepLines w:val="0"/>
              <w:pageBreakBefore w:val="0"/>
              <w:widowControl w:val="0"/>
              <w:kinsoku/>
              <w:wordWrap/>
              <w:overflowPunct/>
              <w:topLinePunct/>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pacing w:val="1"/>
                <w:sz w:val="20"/>
                <w:szCs w:val="20"/>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85" w:type="dxa"/>
            <w:tcMar>
              <w:top w:w="0" w:type="dxa"/>
              <w:left w:w="57" w:type="dxa"/>
              <w:bottom w:w="0" w:type="dxa"/>
              <w:right w:w="57" w:type="dxa"/>
            </w:tcMar>
            <w:vAlign w:val="center"/>
          </w:tcPr>
          <w:p>
            <w:pPr>
              <w:pStyle w:val="29"/>
              <w:keepNext w:val="0"/>
              <w:keepLines w:val="0"/>
              <w:pageBreakBefore w:val="0"/>
              <w:widowControl w:val="0"/>
              <w:kinsoku/>
              <w:wordWrap/>
              <w:overflowPunct/>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1个月以上</w:t>
            </w:r>
          </w:p>
        </w:tc>
        <w:tc>
          <w:tcPr>
            <w:tcW w:w="1156" w:type="dxa"/>
            <w:tcMar>
              <w:top w:w="0" w:type="dxa"/>
              <w:left w:w="57" w:type="dxa"/>
              <w:bottom w:w="0" w:type="dxa"/>
              <w:right w:w="57" w:type="dxa"/>
            </w:tcMar>
            <w:vAlign w:val="center"/>
          </w:tcPr>
          <w:p>
            <w:pPr>
              <w:keepNext w:val="0"/>
              <w:keepLines w:val="0"/>
              <w:pageBreakBefore w:val="0"/>
              <w:widowControl w:val="0"/>
              <w:kinsoku/>
              <w:wordWrap/>
              <w:overflowPunct/>
              <w:topLinePunct/>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bl>
    <w:p>
      <w:pPr>
        <w:keepNext w:val="0"/>
        <w:keepLines w:val="0"/>
        <w:pageBreakBefore w:val="0"/>
        <w:widowControl w:val="0"/>
        <w:kinsoku/>
        <w:wordWrap/>
        <w:overflowPunct/>
        <w:topLinePunct w:val="0"/>
        <w:autoSpaceDE/>
        <w:autoSpaceDN/>
        <w:bidi w:val="0"/>
        <w:adjustRightInd/>
        <w:snapToGrid/>
        <w:spacing w:before="152" w:beforeLines="50" w:line="560" w:lineRule="exact"/>
        <w:ind w:firstLine="640" w:firstLineChars="200"/>
        <w:jc w:val="both"/>
        <w:textAlignment w:val="baseline"/>
        <w:outlineLvl w:val="2"/>
        <w:rPr>
          <w:rFonts w:ascii="Times New Roman" w:hAnsi="Times New Roman" w:eastAsia="方正仿宋_GBK" w:cs="Times New Roman"/>
          <w:color w:val="000000" w:themeColor="text1"/>
          <w:sz w:val="32"/>
          <w:szCs w:val="32"/>
          <w:lang w:eastAsia="zh-CN"/>
          <w14:textFill>
            <w14:solidFill>
              <w14:schemeClr w14:val="tx1"/>
            </w14:solidFill>
          </w14:textFill>
        </w:rPr>
      </w:pPr>
      <w:bookmarkStart w:id="245" w:name="_Toc26383"/>
      <w:bookmarkStart w:id="246" w:name="_Toc19249"/>
      <w:bookmarkStart w:id="247" w:name="_Toc22818"/>
      <w:bookmarkStart w:id="248" w:name="_Toc7103"/>
      <w:r>
        <w:rPr>
          <w:rFonts w:hint="eastAsia" w:ascii="Times New Roman" w:hAnsi="Times New Roman" w:eastAsia="方正仿宋_GBK" w:cs="Times New Roman"/>
          <w:color w:val="000000" w:themeColor="text1"/>
          <w:sz w:val="32"/>
          <w:szCs w:val="32"/>
          <w:lang w:eastAsia="zh-CN"/>
          <w14:textFill>
            <w14:solidFill>
              <w14:schemeClr w14:val="tx1"/>
            </w14:solidFill>
          </w14:textFill>
        </w:rPr>
        <w:t>6.</w:t>
      </w:r>
      <w:r>
        <w:rPr>
          <w:rFonts w:ascii="Times New Roman" w:hAnsi="Times New Roman" w:eastAsia="方正仿宋_GBK" w:cs="Times New Roman"/>
          <w:color w:val="000000" w:themeColor="text1"/>
          <w:sz w:val="32"/>
          <w:szCs w:val="32"/>
          <w:lang w:eastAsia="zh-CN"/>
          <w14:textFill>
            <w14:solidFill>
              <w14:schemeClr w14:val="tx1"/>
            </w14:solidFill>
          </w14:textFill>
        </w:rPr>
        <w:t>环境影响后评价</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中的违法</w:t>
      </w:r>
      <w:r>
        <w:rPr>
          <w:rFonts w:ascii="Times New Roman" w:hAnsi="Times New Roman" w:eastAsia="方正仿宋_GBK" w:cs="Times New Roman"/>
          <w:color w:val="000000" w:themeColor="text1"/>
          <w:sz w:val="32"/>
          <w:szCs w:val="32"/>
          <w:lang w:eastAsia="zh-CN"/>
          <w14:textFill>
            <w14:solidFill>
              <w14:schemeClr w14:val="tx1"/>
            </w14:solidFill>
          </w14:textFill>
        </w:rPr>
        <w:t>行为</w:t>
      </w:r>
      <w:bookmarkEnd w:id="245"/>
      <w:bookmarkEnd w:id="246"/>
    </w:p>
    <w:bookmarkEnd w:id="247"/>
    <w:bookmarkEnd w:id="248"/>
    <w:tbl>
      <w:tblPr>
        <w:tblStyle w:val="30"/>
        <w:tblW w:w="9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90"/>
        <w:gridCol w:w="6625"/>
        <w:gridCol w:w="1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违反条款</w:t>
            </w:r>
          </w:p>
        </w:tc>
        <w:tc>
          <w:tcPr>
            <w:tcW w:w="7741"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highlight w:val="none"/>
                <w:lang w:eastAsia="zh-CN"/>
                <w14:textFill>
                  <w14:solidFill>
                    <w14:schemeClr w14:val="tx1"/>
                  </w14:solidFill>
                </w14:textFill>
              </w:rPr>
            </w:pPr>
            <w:r>
              <w:rPr>
                <w:rFonts w:ascii="Times New Roman" w:hAnsi="Times New Roman" w:cs="Times New Roman"/>
                <w:color w:val="000000" w:themeColor="text1"/>
                <w:highlight w:val="none"/>
                <w:lang w:eastAsia="zh-CN"/>
                <w14:textFill>
                  <w14:solidFill>
                    <w14:schemeClr w14:val="tx1"/>
                  </w14:solidFill>
                </w14:textFill>
              </w:rPr>
              <w:t>1.《建设项目环境保护管理条例》（2017年</w:t>
            </w:r>
            <w:r>
              <w:rPr>
                <w:rFonts w:hint="eastAsia" w:ascii="Times New Roman" w:hAnsi="Times New Roman" w:cs="Times New Roman"/>
                <w:color w:val="000000" w:themeColor="text1"/>
                <w:highlight w:val="none"/>
                <w:lang w:eastAsia="zh-CN"/>
                <w14:textFill>
                  <w14:solidFill>
                    <w14:schemeClr w14:val="tx1"/>
                  </w14:solidFill>
                </w14:textFill>
              </w:rPr>
              <w:t>修订</w:t>
            </w:r>
            <w:r>
              <w:rPr>
                <w:rFonts w:ascii="Times New Roman" w:hAnsi="Times New Roman" w:cs="Times New Roman"/>
                <w:color w:val="000000" w:themeColor="text1"/>
                <w:highlight w:val="none"/>
                <w:lang w:eastAsia="zh-CN"/>
                <w14:textFill>
                  <w14:solidFill>
                    <w14:schemeClr w14:val="tx1"/>
                  </w14:solidFill>
                </w14:textFill>
              </w:rPr>
              <w:t>）第十九条 编制环境影响报告书、环境影响报告表的建设项目，其配套建设的环境保护设施经验收合格，方可投入生产或者使用；未经验收或者验收不合格的，不得投入生产或者使用。</w:t>
            </w:r>
          </w:p>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highlight w:val="none"/>
                <w:lang w:eastAsia="zh-CN"/>
                <w14:textFill>
                  <w14:solidFill>
                    <w14:schemeClr w14:val="tx1"/>
                  </w14:solidFill>
                </w14:textFill>
              </w:rPr>
            </w:pPr>
            <w:r>
              <w:rPr>
                <w:rFonts w:ascii="Times New Roman" w:hAnsi="Times New Roman" w:cs="Times New Roman"/>
                <w:color w:val="000000" w:themeColor="text1"/>
                <w:highlight w:val="none"/>
                <w:lang w:eastAsia="zh-CN"/>
                <w14:textFill>
                  <w14:solidFill>
                    <w14:schemeClr w14:val="tx1"/>
                  </w14:solidFill>
                </w14:textFill>
              </w:rPr>
              <w:t>前款规定的建设项目投入生产或者使用后，应当按照国务院环境保护行政主管部门的规定开展环境影响后评价。</w:t>
            </w:r>
          </w:p>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highlight w:val="none"/>
                <w:lang w:eastAsia="zh-CN"/>
                <w14:textFill>
                  <w14:solidFill>
                    <w14:schemeClr w14:val="tx1"/>
                  </w14:solidFill>
                </w14:textFill>
              </w:rPr>
            </w:pPr>
            <w:r>
              <w:rPr>
                <w:rFonts w:ascii="Times New Roman" w:hAnsi="Times New Roman" w:cs="Times New Roman"/>
                <w:color w:val="000000" w:themeColor="text1"/>
                <w:highlight w:val="none"/>
                <w:lang w:eastAsia="zh-CN"/>
                <w14:textFill>
                  <w14:solidFill>
                    <w14:schemeClr w14:val="tx1"/>
                  </w14:solidFill>
                </w14:textFill>
              </w:rPr>
              <w:t>2.《建设项目环境影响后评价管理办法（试行）》第七条 建设项目环境影响后评价文件应当包括以下内容：</w:t>
            </w:r>
          </w:p>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highlight w:val="none"/>
                <w:lang w:eastAsia="zh-CN"/>
                <w14:textFill>
                  <w14:solidFill>
                    <w14:schemeClr w14:val="tx1"/>
                  </w14:solidFill>
                </w14:textFill>
              </w:rPr>
            </w:pPr>
            <w:r>
              <w:rPr>
                <w:rFonts w:ascii="Times New Roman" w:hAnsi="Times New Roman" w:cs="Times New Roman"/>
                <w:color w:val="000000" w:themeColor="text1"/>
                <w:highlight w:val="none"/>
                <w:lang w:eastAsia="zh-CN"/>
                <w14:textFill>
                  <w14:solidFill>
                    <w14:schemeClr w14:val="tx1"/>
                  </w14:solidFill>
                </w14:textFill>
              </w:rPr>
              <w:t>（一）建设项目过程回顾。包括环境影响评价、环境保护措施落实、环境保护设施竣工验收、环境监测情况，以及公众意见收集调查情况等。</w:t>
            </w:r>
          </w:p>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highlight w:val="none"/>
                <w:lang w:eastAsia="zh-CN"/>
                <w14:textFill>
                  <w14:solidFill>
                    <w14:schemeClr w14:val="tx1"/>
                  </w14:solidFill>
                </w14:textFill>
              </w:rPr>
            </w:pPr>
            <w:r>
              <w:rPr>
                <w:rFonts w:ascii="Times New Roman" w:hAnsi="Times New Roman" w:cs="Times New Roman"/>
                <w:color w:val="000000" w:themeColor="text1"/>
                <w:highlight w:val="none"/>
                <w:lang w:eastAsia="zh-CN"/>
                <w14:textFill>
                  <w14:solidFill>
                    <w14:schemeClr w14:val="tx1"/>
                  </w14:solidFill>
                </w14:textFill>
              </w:rPr>
              <w:t>（二）建设项目工程评价。包括项目地点、规模、生产工艺或者运行调度方式，环境污染或者生态影响的来源、影响方式、程度和范围等。</w:t>
            </w:r>
          </w:p>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highlight w:val="none"/>
                <w:lang w:eastAsia="zh-CN"/>
                <w14:textFill>
                  <w14:solidFill>
                    <w14:schemeClr w14:val="tx1"/>
                  </w14:solidFill>
                </w14:textFill>
              </w:rPr>
            </w:pPr>
            <w:r>
              <w:rPr>
                <w:rFonts w:ascii="Times New Roman" w:hAnsi="Times New Roman" w:cs="Times New Roman"/>
                <w:color w:val="000000" w:themeColor="text1"/>
                <w:highlight w:val="none"/>
                <w:lang w:eastAsia="zh-CN"/>
                <w14:textFill>
                  <w14:solidFill>
                    <w14:schemeClr w14:val="tx1"/>
                  </w14:solidFill>
                </w14:textFill>
              </w:rPr>
              <w:t>（三）区域环境变化评价。包括建设项目周围区域环境敏感目标变化、污染源或者其他影响源变化、环境质量现状和变化趋势分析等。</w:t>
            </w:r>
          </w:p>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highlight w:val="none"/>
                <w:lang w:eastAsia="zh-CN"/>
                <w14:textFill>
                  <w14:solidFill>
                    <w14:schemeClr w14:val="tx1"/>
                  </w14:solidFill>
                </w14:textFill>
              </w:rPr>
            </w:pPr>
            <w:r>
              <w:rPr>
                <w:rFonts w:ascii="Times New Roman" w:hAnsi="Times New Roman" w:cs="Times New Roman"/>
                <w:color w:val="000000" w:themeColor="text1"/>
                <w:highlight w:val="none"/>
                <w:lang w:eastAsia="zh-CN"/>
                <w14:textFill>
                  <w14:solidFill>
                    <w14:schemeClr w14:val="tx1"/>
                  </w14:solidFill>
                </w14:textFill>
              </w:rPr>
              <w:t>（四）环境保护措施有效性评估。包括环境影响报告书规定的污染防治、生态保护和风险防范措施是否适用、有效，能否达到国家或者地方相关法律、法规、标准的要求等。</w:t>
            </w:r>
          </w:p>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highlight w:val="none"/>
                <w:lang w:eastAsia="zh-CN"/>
                <w14:textFill>
                  <w14:solidFill>
                    <w14:schemeClr w14:val="tx1"/>
                  </w14:solidFill>
                </w14:textFill>
              </w:rPr>
            </w:pPr>
            <w:r>
              <w:rPr>
                <w:rFonts w:ascii="Times New Roman" w:hAnsi="Times New Roman" w:cs="Times New Roman"/>
                <w:color w:val="000000" w:themeColor="text1"/>
                <w:highlight w:val="none"/>
                <w:lang w:eastAsia="zh-CN"/>
                <w14:textFill>
                  <w14:solidFill>
                    <w14:schemeClr w14:val="tx1"/>
                  </w14:solidFill>
                </w14:textFill>
              </w:rPr>
              <w:t>（五）环境影响预测验证。包括主要环境要素的预测影响与实际影响差异，原环境影响报告书内容和结论有无重大漏项或者明显错误，持久性、累积性和不确定性环境影响的表现等。</w:t>
            </w:r>
          </w:p>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highlight w:val="none"/>
                <w:lang w:eastAsia="zh-CN"/>
                <w14:textFill>
                  <w14:solidFill>
                    <w14:schemeClr w14:val="tx1"/>
                  </w14:solidFill>
                </w14:textFill>
              </w:rPr>
            </w:pPr>
            <w:r>
              <w:rPr>
                <w:rFonts w:ascii="Times New Roman" w:hAnsi="Times New Roman" w:cs="Times New Roman"/>
                <w:color w:val="000000" w:themeColor="text1"/>
                <w:highlight w:val="none"/>
                <w:lang w:eastAsia="zh-CN"/>
                <w14:textFill>
                  <w14:solidFill>
                    <w14:schemeClr w14:val="tx1"/>
                  </w14:solidFill>
                </w14:textFill>
              </w:rPr>
              <w:t>（六）环境保护补救方案和改进措施。</w:t>
            </w:r>
          </w:p>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highlight w:val="none"/>
                <w:lang w:eastAsia="zh-CN"/>
                <w14:textFill>
                  <w14:solidFill>
                    <w14:schemeClr w14:val="tx1"/>
                  </w14:solidFill>
                </w14:textFill>
              </w:rPr>
            </w:pPr>
            <w:r>
              <w:rPr>
                <w:rFonts w:ascii="Times New Roman" w:hAnsi="Times New Roman" w:cs="Times New Roman"/>
                <w:color w:val="000000" w:themeColor="text1"/>
                <w:highlight w:val="none"/>
                <w:lang w:eastAsia="zh-CN"/>
                <w14:textFill>
                  <w14:solidFill>
                    <w14:schemeClr w14:val="tx1"/>
                  </w14:solidFill>
                </w14:textFill>
              </w:rPr>
              <w:t>（七）环境影响后评价结论。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处罚依据</w:t>
            </w:r>
          </w:p>
        </w:tc>
        <w:tc>
          <w:tcPr>
            <w:tcW w:w="7741"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highlight w:val="none"/>
                <w:lang w:eastAsia="zh-CN"/>
                <w14:textFill>
                  <w14:solidFill>
                    <w14:schemeClr w14:val="tx1"/>
                  </w14:solidFill>
                </w14:textFill>
              </w:rPr>
            </w:pPr>
            <w:r>
              <w:rPr>
                <w:rFonts w:ascii="Times New Roman" w:hAnsi="Times New Roman" w:cs="Times New Roman"/>
                <w:color w:val="000000" w:themeColor="text1"/>
                <w:highlight w:val="none"/>
                <w:lang w:eastAsia="zh-CN"/>
                <w14:textFill>
                  <w14:solidFill>
                    <w14:schemeClr w14:val="tx1"/>
                  </w14:solidFill>
                </w14:textFill>
              </w:rPr>
              <w:t>《建设项目环境保护管理条例》（2017年</w:t>
            </w:r>
            <w:r>
              <w:rPr>
                <w:rFonts w:hint="eastAsia" w:ascii="Times New Roman" w:hAnsi="Times New Roman" w:cs="Times New Roman"/>
                <w:color w:val="000000" w:themeColor="text1"/>
                <w:highlight w:val="none"/>
                <w:lang w:eastAsia="zh-CN"/>
                <w14:textFill>
                  <w14:solidFill>
                    <w14:schemeClr w14:val="tx1"/>
                  </w14:solidFill>
                </w14:textFill>
              </w:rPr>
              <w:t>修订</w:t>
            </w:r>
            <w:r>
              <w:rPr>
                <w:rFonts w:ascii="Times New Roman" w:hAnsi="Times New Roman" w:cs="Times New Roman"/>
                <w:color w:val="000000" w:themeColor="text1"/>
                <w:highlight w:val="none"/>
                <w:lang w:eastAsia="zh-CN"/>
                <w14:textFill>
                  <w14:solidFill>
                    <w14:schemeClr w14:val="tx1"/>
                  </w14:solidFill>
                </w14:textFill>
              </w:rPr>
              <w:t>）第二十二条第一款 违反本条例规定，建设单位编制建设项目初步设计未落实防治环境污染和生态破坏的措施以及环境保护设施投资概算，未将环境保护设施建设纳入施工合同，或者未依法开展环境影响后评价的，由建设项目所在地县级以上环境保护行政主管部门责令限期改正，处5万元以上20万元以下的罚款；逾期不改正的，处20万元以上100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裁量因素</w:t>
            </w:r>
          </w:p>
        </w:tc>
        <w:tc>
          <w:tcPr>
            <w:tcW w:w="6625" w:type="dxa"/>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裁量因子</w:t>
            </w:r>
          </w:p>
        </w:tc>
        <w:tc>
          <w:tcPr>
            <w:tcW w:w="1116" w:type="dxa"/>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310" w:lineRule="exact"/>
              <w:ind w:left="0" w:right="0" w:rightChars="0" w:firstLine="0"/>
              <w:jc w:val="center"/>
              <w:textAlignment w:val="baseline"/>
              <w:rPr>
                <w:color w:val="000000" w:themeColor="text1"/>
                <w14:textFill>
                  <w14:solidFill>
                    <w14:schemeClr w14:val="tx1"/>
                  </w14:solidFill>
                </w14:textFill>
              </w:rPr>
            </w:pPr>
            <w:r>
              <w:rPr>
                <w:color w:val="000000" w:themeColor="text1"/>
                <w14:textFill>
                  <w14:solidFill>
                    <w14:schemeClr w14:val="tx1"/>
                  </w14:solidFill>
                </w14:textFill>
              </w:rPr>
              <w:t>违法事实</w:t>
            </w:r>
          </w:p>
        </w:tc>
        <w:tc>
          <w:tcPr>
            <w:tcW w:w="6625" w:type="dxa"/>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hint="eastAsia" w:ascii="Times New Roman" w:hAnsi="Times New Roman" w:cs="Times New Roman"/>
                <w:color w:val="000000" w:themeColor="text1"/>
                <w:lang w:eastAsia="zh-CN"/>
                <w14:textFill>
                  <w14:solidFill>
                    <w14:schemeClr w14:val="tx1"/>
                  </w14:solidFill>
                </w14:textFill>
              </w:rPr>
              <w:t>环境影响</w:t>
            </w:r>
            <w:r>
              <w:rPr>
                <w:rFonts w:ascii="Times New Roman" w:hAnsi="Times New Roman" w:cs="Times New Roman"/>
                <w:color w:val="000000" w:themeColor="text1"/>
                <w:lang w:eastAsia="zh-CN"/>
                <w14:textFill>
                  <w14:solidFill>
                    <w14:schemeClr w14:val="tx1"/>
                  </w14:solidFill>
                </w14:textFill>
              </w:rPr>
              <w:t>后评价已开展</w:t>
            </w:r>
            <w:r>
              <w:rPr>
                <w:rFonts w:hint="eastAsia" w:ascii="Times New Roman" w:hAnsi="Times New Roman" w:cs="Times New Roman"/>
                <w:color w:val="000000" w:themeColor="text1"/>
                <w:lang w:eastAsia="zh-CN"/>
                <w14:textFill>
                  <w14:solidFill>
                    <w14:schemeClr w14:val="tx1"/>
                  </w14:solidFill>
                </w14:textFill>
              </w:rPr>
              <w:t>，</w:t>
            </w:r>
            <w:r>
              <w:rPr>
                <w:rFonts w:ascii="Times New Roman" w:hAnsi="Times New Roman" w:cs="Times New Roman"/>
                <w:color w:val="000000" w:themeColor="text1"/>
                <w:lang w:eastAsia="zh-CN"/>
                <w14:textFill>
                  <w14:solidFill>
                    <w14:schemeClr w14:val="tx1"/>
                  </w14:solidFill>
                </w14:textFill>
              </w:rPr>
              <w:t>但内容不符合要求</w:t>
            </w:r>
          </w:p>
        </w:tc>
        <w:tc>
          <w:tcPr>
            <w:tcW w:w="1116" w:type="dxa"/>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25" w:type="dxa"/>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未落实</w:t>
            </w:r>
            <w:r>
              <w:rPr>
                <w:rFonts w:hint="eastAsia" w:ascii="Times New Roman" w:hAnsi="Times New Roman" w:cs="Times New Roman"/>
                <w:color w:val="000000" w:themeColor="text1"/>
                <w:lang w:eastAsia="zh-CN"/>
                <w14:textFill>
                  <w14:solidFill>
                    <w14:schemeClr w14:val="tx1"/>
                  </w14:solidFill>
                </w14:textFill>
              </w:rPr>
              <w:t>环境影响</w:t>
            </w:r>
            <w:r>
              <w:rPr>
                <w:rFonts w:ascii="Times New Roman" w:hAnsi="Times New Roman" w:cs="Times New Roman"/>
                <w:color w:val="000000" w:themeColor="text1"/>
                <w:lang w:eastAsia="zh-CN"/>
                <w14:textFill>
                  <w14:solidFill>
                    <w14:schemeClr w14:val="tx1"/>
                  </w14:solidFill>
                </w14:textFill>
              </w:rPr>
              <w:t>后评价提出的改进措施</w:t>
            </w:r>
          </w:p>
        </w:tc>
        <w:tc>
          <w:tcPr>
            <w:tcW w:w="1116" w:type="dxa"/>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25" w:type="dxa"/>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未进行</w:t>
            </w:r>
            <w:r>
              <w:rPr>
                <w:rFonts w:hint="eastAsia" w:ascii="Times New Roman" w:hAnsi="Times New Roman" w:cs="Times New Roman"/>
                <w:color w:val="000000" w:themeColor="text1"/>
                <w:lang w:eastAsia="zh-CN"/>
                <w14:textFill>
                  <w14:solidFill>
                    <w14:schemeClr w14:val="tx1"/>
                  </w14:solidFill>
                </w14:textFill>
              </w:rPr>
              <w:t>环境影响</w:t>
            </w:r>
            <w:r>
              <w:rPr>
                <w:rFonts w:ascii="Times New Roman" w:hAnsi="Times New Roman" w:cs="Times New Roman"/>
                <w:color w:val="000000" w:themeColor="text1"/>
                <w:lang w:eastAsia="zh-CN"/>
                <w14:textFill>
                  <w14:solidFill>
                    <w14:schemeClr w14:val="tx1"/>
                  </w14:solidFill>
                </w14:textFill>
              </w:rPr>
              <w:t>后环评或者</w:t>
            </w:r>
            <w:r>
              <w:rPr>
                <w:rFonts w:hint="eastAsia" w:ascii="Times New Roman" w:hAnsi="Times New Roman" w:cs="Times New Roman"/>
                <w:color w:val="000000" w:themeColor="text1"/>
                <w:lang w:eastAsia="zh-CN"/>
                <w14:textFill>
                  <w14:solidFill>
                    <w14:schemeClr w14:val="tx1"/>
                  </w14:solidFill>
                </w14:textFill>
              </w:rPr>
              <w:t>环境影响</w:t>
            </w:r>
            <w:r>
              <w:rPr>
                <w:rFonts w:ascii="Times New Roman" w:hAnsi="Times New Roman" w:cs="Times New Roman"/>
                <w:color w:val="000000" w:themeColor="text1"/>
                <w:lang w:eastAsia="zh-CN"/>
                <w14:textFill>
                  <w14:solidFill>
                    <w14:schemeClr w14:val="tx1"/>
                  </w14:solidFill>
                </w14:textFill>
              </w:rPr>
              <w:t>后</w:t>
            </w:r>
            <w:r>
              <w:rPr>
                <w:rFonts w:hint="eastAsia" w:ascii="Times New Roman" w:hAnsi="Times New Roman" w:cs="Times New Roman"/>
                <w:color w:val="000000" w:themeColor="text1"/>
                <w:lang w:eastAsia="zh-CN"/>
                <w14:textFill>
                  <w14:solidFill>
                    <w14:schemeClr w14:val="tx1"/>
                  </w14:solidFill>
                </w14:textFill>
              </w:rPr>
              <w:t>评价</w:t>
            </w:r>
            <w:r>
              <w:rPr>
                <w:rFonts w:ascii="Times New Roman" w:hAnsi="Times New Roman" w:cs="Times New Roman"/>
                <w:color w:val="000000" w:themeColor="text1"/>
                <w:lang w:eastAsia="zh-CN"/>
                <w14:textFill>
                  <w14:solidFill>
                    <w14:schemeClr w14:val="tx1"/>
                  </w14:solidFill>
                </w14:textFill>
              </w:rPr>
              <w:t>弄虚作假</w:t>
            </w:r>
          </w:p>
        </w:tc>
        <w:tc>
          <w:tcPr>
            <w:tcW w:w="1116" w:type="dxa"/>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310" w:lineRule="exact"/>
              <w:ind w:left="0" w:right="0" w:rightChars="0" w:firstLine="0"/>
              <w:jc w:val="center"/>
              <w:textAlignment w:val="baseline"/>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项目地点</w:t>
            </w:r>
          </w:p>
        </w:tc>
        <w:tc>
          <w:tcPr>
            <w:tcW w:w="6625" w:type="dxa"/>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位于生态保护红线范围及饮用水源保护区范围以外</w:t>
            </w:r>
          </w:p>
        </w:tc>
        <w:tc>
          <w:tcPr>
            <w:tcW w:w="1116" w:type="dxa"/>
            <w:tcMar>
              <w:top w:w="0" w:type="dxa"/>
              <w:left w:w="57" w:type="dxa"/>
              <w:bottom w:w="0" w:type="dxa"/>
              <w:right w:w="57" w:type="dxa"/>
            </w:tcMar>
            <w:vAlign w:val="center"/>
          </w:tcPr>
          <w:p>
            <w:pPr>
              <w:keepNext w:val="0"/>
              <w:keepLines w:val="0"/>
              <w:pageBreakBefore w:val="0"/>
              <w:widowControl w:val="0"/>
              <w:kinsoku/>
              <w:wordWrap/>
              <w:overflowPunct/>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lang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25" w:type="dxa"/>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位于生态保护红线范围及饮用水源保护区范围以内</w:t>
            </w:r>
          </w:p>
        </w:tc>
        <w:tc>
          <w:tcPr>
            <w:tcW w:w="1116" w:type="dxa"/>
            <w:tcMar>
              <w:top w:w="0" w:type="dxa"/>
              <w:left w:w="57" w:type="dxa"/>
              <w:bottom w:w="0" w:type="dxa"/>
              <w:right w:w="57" w:type="dxa"/>
            </w:tcMar>
            <w:vAlign w:val="center"/>
          </w:tcPr>
          <w:p>
            <w:pPr>
              <w:keepNext w:val="0"/>
              <w:keepLines w:val="0"/>
              <w:pageBreakBefore w:val="0"/>
              <w:widowControl w:val="0"/>
              <w:kinsoku/>
              <w:wordWrap/>
              <w:overflowPunct/>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310" w:lineRule="exact"/>
              <w:ind w:left="0" w:right="0" w:rightChars="0" w:firstLine="0"/>
              <w:jc w:val="center"/>
              <w:textAlignment w:val="baseline"/>
              <w:rPr>
                <w:color w:val="000000" w:themeColor="text1"/>
                <w14:textFill>
                  <w14:solidFill>
                    <w14:schemeClr w14:val="tx1"/>
                  </w14:solidFill>
                </w14:textFill>
              </w:rPr>
            </w:pPr>
            <w:r>
              <w:rPr>
                <w:color w:val="000000" w:themeColor="text1"/>
                <w14:textFill>
                  <w14:solidFill>
                    <w14:schemeClr w14:val="tx1"/>
                  </w14:solidFill>
                </w14:textFill>
              </w:rPr>
              <w:t>违法行为</w:t>
            </w:r>
          </w:p>
          <w:p>
            <w:pPr>
              <w:pStyle w:val="29"/>
              <w:keepNext w:val="0"/>
              <w:keepLines w:val="0"/>
              <w:pageBreakBefore w:val="0"/>
              <w:widowControl w:val="0"/>
              <w:kinsoku/>
              <w:wordWrap/>
              <w:overflowPunct/>
              <w:autoSpaceDE w:val="0"/>
              <w:autoSpaceDN w:val="0"/>
              <w:bidi w:val="0"/>
              <w:adjustRightInd w:val="0"/>
              <w:snapToGrid w:val="0"/>
              <w:spacing w:line="310" w:lineRule="exact"/>
              <w:ind w:left="0" w:right="0" w:rightChars="0" w:firstLine="0"/>
              <w:jc w:val="center"/>
              <w:textAlignment w:val="baseline"/>
              <w:rPr>
                <w:color w:val="000000" w:themeColor="text1"/>
                <w14:textFill>
                  <w14:solidFill>
                    <w14:schemeClr w14:val="tx1"/>
                  </w14:solidFill>
                </w14:textFill>
              </w:rPr>
            </w:pPr>
            <w:r>
              <w:rPr>
                <w:color w:val="000000" w:themeColor="text1"/>
                <w14:textFill>
                  <w14:solidFill>
                    <w14:schemeClr w14:val="tx1"/>
                  </w14:solidFill>
                </w14:textFill>
              </w:rPr>
              <w:t>持续时间</w:t>
            </w:r>
          </w:p>
        </w:tc>
        <w:tc>
          <w:tcPr>
            <w:tcW w:w="6625" w:type="dxa"/>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14:textFill>
                  <w14:solidFill>
                    <w14:schemeClr w14:val="tx1"/>
                  </w14:solidFill>
                </w14:textFill>
              </w:rPr>
              <w:t>3个月</w:t>
            </w:r>
            <w:r>
              <w:rPr>
                <w:rFonts w:hint="eastAsia" w:ascii="Times New Roman" w:hAnsi="Times New Roman" w:cs="Times New Roman"/>
                <w:color w:val="000000" w:themeColor="text1"/>
                <w:lang w:eastAsia="zh-CN"/>
                <w14:textFill>
                  <w14:solidFill>
                    <w14:schemeClr w14:val="tx1"/>
                  </w14:solidFill>
                </w14:textFill>
              </w:rPr>
              <w:t>以下</w:t>
            </w:r>
          </w:p>
        </w:tc>
        <w:tc>
          <w:tcPr>
            <w:tcW w:w="1116" w:type="dxa"/>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25" w:type="dxa"/>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3个月以上6个月</w:t>
            </w:r>
            <w:r>
              <w:rPr>
                <w:rFonts w:hint="eastAsia" w:ascii="Times New Roman" w:hAnsi="Times New Roman" w:cs="Times New Roman"/>
                <w:color w:val="000000" w:themeColor="text1"/>
                <w:lang w:eastAsia="zh-CN"/>
                <w14:textFill>
                  <w14:solidFill>
                    <w14:schemeClr w14:val="tx1"/>
                  </w14:solidFill>
                </w14:textFill>
              </w:rPr>
              <w:t>以下</w:t>
            </w:r>
          </w:p>
        </w:tc>
        <w:tc>
          <w:tcPr>
            <w:tcW w:w="1116" w:type="dxa"/>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25" w:type="dxa"/>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6个月以上1年</w:t>
            </w:r>
            <w:r>
              <w:rPr>
                <w:rFonts w:hint="eastAsia" w:ascii="Times New Roman" w:hAnsi="Times New Roman" w:cs="Times New Roman"/>
                <w:color w:val="000000" w:themeColor="text1"/>
                <w:lang w:eastAsia="zh-CN"/>
                <w14:textFill>
                  <w14:solidFill>
                    <w14:schemeClr w14:val="tx1"/>
                  </w14:solidFill>
                </w14:textFill>
              </w:rPr>
              <w:t>以下</w:t>
            </w:r>
          </w:p>
        </w:tc>
        <w:tc>
          <w:tcPr>
            <w:tcW w:w="1116" w:type="dxa"/>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25" w:type="dxa"/>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1年以上2年</w:t>
            </w:r>
            <w:r>
              <w:rPr>
                <w:rFonts w:hint="eastAsia" w:ascii="Times New Roman" w:hAnsi="Times New Roman" w:cs="Times New Roman"/>
                <w:color w:val="000000" w:themeColor="text1"/>
                <w:lang w:eastAsia="zh-CN"/>
                <w14:textFill>
                  <w14:solidFill>
                    <w14:schemeClr w14:val="tx1"/>
                  </w14:solidFill>
                </w14:textFill>
              </w:rPr>
              <w:t>以下</w:t>
            </w:r>
          </w:p>
        </w:tc>
        <w:tc>
          <w:tcPr>
            <w:tcW w:w="1116" w:type="dxa"/>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pacing w:val="1"/>
                <w:sz w:val="20"/>
                <w:szCs w:val="20"/>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25" w:type="dxa"/>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2年以上</w:t>
            </w:r>
          </w:p>
        </w:tc>
        <w:tc>
          <w:tcPr>
            <w:tcW w:w="1116" w:type="dxa"/>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310" w:lineRule="exact"/>
              <w:ind w:left="0" w:right="0" w:rightChars="0" w:firstLine="0"/>
              <w:jc w:val="center"/>
              <w:textAlignment w:val="baseline"/>
              <w:rPr>
                <w:color w:val="000000" w:themeColor="text1"/>
                <w14:textFill>
                  <w14:solidFill>
                    <w14:schemeClr w14:val="tx1"/>
                  </w14:solidFill>
                </w14:textFill>
              </w:rPr>
            </w:pPr>
            <w:r>
              <w:rPr>
                <w:color w:val="000000" w:themeColor="text1"/>
                <w14:textFill>
                  <w14:solidFill>
                    <w14:schemeClr w14:val="tx1"/>
                  </w14:solidFill>
                </w14:textFill>
              </w:rPr>
              <w:t>超过期限</w:t>
            </w:r>
          </w:p>
          <w:p>
            <w:pPr>
              <w:pStyle w:val="29"/>
              <w:keepNext w:val="0"/>
              <w:keepLines w:val="0"/>
              <w:pageBreakBefore w:val="0"/>
              <w:widowControl w:val="0"/>
              <w:kinsoku/>
              <w:wordWrap/>
              <w:overflowPunct/>
              <w:autoSpaceDE w:val="0"/>
              <w:autoSpaceDN w:val="0"/>
              <w:bidi w:val="0"/>
              <w:adjustRightInd w:val="0"/>
              <w:snapToGrid w:val="0"/>
              <w:spacing w:line="310" w:lineRule="exact"/>
              <w:ind w:left="0" w:right="0" w:rightChars="0" w:firstLine="0"/>
              <w:jc w:val="center"/>
              <w:textAlignment w:val="baseline"/>
              <w:rPr>
                <w:color w:val="000000" w:themeColor="text1"/>
                <w14:textFill>
                  <w14:solidFill>
                    <w14:schemeClr w14:val="tx1"/>
                  </w14:solidFill>
                </w14:textFill>
              </w:rPr>
            </w:pPr>
            <w:r>
              <w:rPr>
                <w:color w:val="000000" w:themeColor="text1"/>
                <w14:textFill>
                  <w14:solidFill>
                    <w14:schemeClr w14:val="tx1"/>
                  </w14:solidFill>
                </w14:textFill>
              </w:rPr>
              <w:t>改正时间</w:t>
            </w:r>
          </w:p>
        </w:tc>
        <w:tc>
          <w:tcPr>
            <w:tcW w:w="6625" w:type="dxa"/>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310" w:lineRule="exact"/>
              <w:ind w:left="0" w:right="0" w:rightChars="0" w:firstLine="0"/>
              <w:textAlignment w:val="baseline"/>
              <w:rPr>
                <w:rFonts w:ascii="Times New Roman" w:hAnsi="Times New Roman" w:cs="Times New Roman"/>
                <w:b/>
                <w:bCs/>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5天</w:t>
            </w:r>
            <w:r>
              <w:rPr>
                <w:rFonts w:hint="eastAsia" w:ascii="Times New Roman" w:hAnsi="Times New Roman" w:cs="Times New Roman"/>
                <w:color w:val="000000" w:themeColor="text1"/>
                <w:lang w:eastAsia="zh-CN"/>
                <w14:textFill>
                  <w14:solidFill>
                    <w14:schemeClr w14:val="tx1"/>
                  </w14:solidFill>
                </w14:textFill>
              </w:rPr>
              <w:t>以下</w:t>
            </w:r>
          </w:p>
        </w:tc>
        <w:tc>
          <w:tcPr>
            <w:tcW w:w="1116" w:type="dxa"/>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25" w:type="dxa"/>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5天以上10天</w:t>
            </w:r>
            <w:r>
              <w:rPr>
                <w:rFonts w:hint="eastAsia" w:ascii="Times New Roman" w:hAnsi="Times New Roman" w:cs="Times New Roman"/>
                <w:color w:val="000000" w:themeColor="text1"/>
                <w:lang w:eastAsia="zh-CN"/>
                <w14:textFill>
                  <w14:solidFill>
                    <w14:schemeClr w14:val="tx1"/>
                  </w14:solidFill>
                </w14:textFill>
              </w:rPr>
              <w:t>以下</w:t>
            </w:r>
          </w:p>
        </w:tc>
        <w:tc>
          <w:tcPr>
            <w:tcW w:w="1116" w:type="dxa"/>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25" w:type="dxa"/>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10天以上20天</w:t>
            </w:r>
            <w:r>
              <w:rPr>
                <w:rFonts w:hint="eastAsia" w:ascii="Times New Roman" w:hAnsi="Times New Roman" w:cs="Times New Roman"/>
                <w:color w:val="000000" w:themeColor="text1"/>
                <w:lang w:eastAsia="zh-CN"/>
                <w14:textFill>
                  <w14:solidFill>
                    <w14:schemeClr w14:val="tx1"/>
                  </w14:solidFill>
                </w14:textFill>
              </w:rPr>
              <w:t>以下</w:t>
            </w:r>
          </w:p>
        </w:tc>
        <w:tc>
          <w:tcPr>
            <w:tcW w:w="1116" w:type="dxa"/>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25" w:type="dxa"/>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20天以上1个月</w:t>
            </w:r>
            <w:r>
              <w:rPr>
                <w:rFonts w:hint="eastAsia" w:ascii="Times New Roman" w:hAnsi="Times New Roman" w:cs="Times New Roman"/>
                <w:color w:val="000000" w:themeColor="text1"/>
                <w:lang w:eastAsia="zh-CN"/>
                <w14:textFill>
                  <w14:solidFill>
                    <w14:schemeClr w14:val="tx1"/>
                  </w14:solidFill>
                </w14:textFill>
              </w:rPr>
              <w:t>以下</w:t>
            </w:r>
          </w:p>
        </w:tc>
        <w:tc>
          <w:tcPr>
            <w:tcW w:w="1116" w:type="dxa"/>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pacing w:val="1"/>
                <w:sz w:val="20"/>
                <w:szCs w:val="20"/>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25" w:type="dxa"/>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1个月以上</w:t>
            </w:r>
          </w:p>
        </w:tc>
        <w:tc>
          <w:tcPr>
            <w:tcW w:w="1116" w:type="dxa"/>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bl>
    <w:p>
      <w:pPr>
        <w:keepNext w:val="0"/>
        <w:keepLines w:val="0"/>
        <w:pageBreakBefore w:val="0"/>
        <w:widowControl w:val="0"/>
        <w:kinsoku/>
        <w:wordWrap/>
        <w:overflowPunct/>
        <w:topLinePunct w:val="0"/>
        <w:autoSpaceDE/>
        <w:autoSpaceDN/>
        <w:bidi w:val="0"/>
        <w:adjustRightInd/>
        <w:snapToGrid/>
        <w:spacing w:before="152" w:beforeLines="50" w:line="560" w:lineRule="exact"/>
        <w:ind w:firstLine="640" w:firstLineChars="200"/>
        <w:jc w:val="both"/>
        <w:textAlignment w:val="baseline"/>
        <w:outlineLvl w:val="2"/>
        <w:rPr>
          <w:rFonts w:ascii="Times New Roman" w:hAnsi="Times New Roman" w:eastAsia="方正仿宋_GBK" w:cs="Times New Roman"/>
          <w:color w:val="000000" w:themeColor="text1"/>
          <w:sz w:val="32"/>
          <w:szCs w:val="32"/>
          <w:lang w:eastAsia="zh-CN"/>
          <w14:textFill>
            <w14:solidFill>
              <w14:schemeClr w14:val="tx1"/>
            </w14:solidFill>
          </w14:textFill>
        </w:rPr>
      </w:pPr>
      <w:bookmarkStart w:id="249" w:name="bookmark28"/>
      <w:bookmarkEnd w:id="249"/>
      <w:bookmarkStart w:id="250" w:name="_Toc1741"/>
      <w:bookmarkStart w:id="251" w:name="_Toc10242"/>
      <w:bookmarkStart w:id="252" w:name="_Toc23749"/>
      <w:bookmarkStart w:id="253" w:name="_Toc9864"/>
      <w:r>
        <w:rPr>
          <w:rFonts w:ascii="Times New Roman" w:hAnsi="Times New Roman" w:eastAsia="方正仿宋_GBK" w:cs="Times New Roman"/>
          <w:color w:val="000000" w:themeColor="text1"/>
          <w:sz w:val="32"/>
          <w:szCs w:val="32"/>
          <w:lang w:eastAsia="zh-CN"/>
          <w14:textFill>
            <w14:solidFill>
              <w14:schemeClr w14:val="tx1"/>
            </w14:solidFill>
          </w14:textFill>
        </w:rPr>
        <w:t>7</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ascii="Times New Roman" w:hAnsi="Times New Roman" w:eastAsia="方正仿宋_GBK" w:cs="Times New Roman"/>
          <w:color w:val="000000" w:themeColor="text1"/>
          <w:sz w:val="32"/>
          <w:szCs w:val="32"/>
          <w:lang w:eastAsia="zh-CN"/>
          <w14:textFill>
            <w14:solidFill>
              <w14:schemeClr w14:val="tx1"/>
            </w14:solidFill>
          </w14:textFill>
        </w:rPr>
        <w:t>未同时组织实施环境影响报告书、环境影响报告表及其审批部门审批决定中提出的环境保护对策措施的行为</w:t>
      </w:r>
      <w:bookmarkEnd w:id="250"/>
      <w:bookmarkEnd w:id="251"/>
      <w:bookmarkEnd w:id="252"/>
      <w:bookmarkEnd w:id="253"/>
    </w:p>
    <w:tbl>
      <w:tblPr>
        <w:tblStyle w:val="19"/>
        <w:tblW w:w="9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90"/>
        <w:gridCol w:w="6605"/>
        <w:gridCol w:w="1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违反条款</w:t>
            </w:r>
          </w:p>
        </w:tc>
        <w:tc>
          <w:tcPr>
            <w:tcW w:w="7741" w:type="dxa"/>
            <w:gridSpan w:val="2"/>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《建设项目环境保护管理条例》（2017年修订）第十六条第二款 建设单位应当将环境保护设施建设纳入施工合同，保证环境保护设施建设进度和资金，并在项目建设过程中同时组织实施环境影响报告书、环境影响报告表及其审批部门审批决定中提出的环境保护对策措施。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处罚依据</w:t>
            </w:r>
          </w:p>
        </w:tc>
        <w:tc>
          <w:tcPr>
            <w:tcW w:w="7741" w:type="dxa"/>
            <w:gridSpan w:val="2"/>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《建设项目环境保护管理条例》（2017年修订）第二十二条第二款 违反本条例规定，建设单位在项目建设过程中未同时组织实施环境影响报告书、环境影响报告表及其审批部门审批决定中提出的环境保护对策措施的，由建设项目所在地县级以上环境保护行政主管部门责令限期改正，处20万元以上100万元以下的罚款；逾期不改正的，责令停止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裁量因素</w:t>
            </w:r>
          </w:p>
        </w:tc>
        <w:tc>
          <w:tcPr>
            <w:tcW w:w="6605" w:type="dxa"/>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裁量因子</w:t>
            </w:r>
          </w:p>
        </w:tc>
        <w:tc>
          <w:tcPr>
            <w:tcW w:w="1136" w:type="dxa"/>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违法事实</w:t>
            </w:r>
          </w:p>
        </w:tc>
        <w:tc>
          <w:tcPr>
            <w:tcW w:w="6605" w:type="dxa"/>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在项目建设过程中未落实覆盖、洒水降尘等</w:t>
            </w:r>
            <w:r>
              <w:rPr>
                <w:rFonts w:ascii="Times New Roman" w:hAnsi="Times New Roman" w:cs="Times New Roman"/>
                <w:color w:val="000000" w:themeColor="text1"/>
                <w:spacing w:val="8"/>
                <w:lang w:eastAsia="zh-CN"/>
                <w14:textFill>
                  <w14:solidFill>
                    <w14:schemeClr w14:val="tx1"/>
                  </w14:solidFill>
                </w14:textFill>
              </w:rPr>
              <w:t>环保管理制度</w:t>
            </w:r>
          </w:p>
        </w:tc>
        <w:tc>
          <w:tcPr>
            <w:tcW w:w="1136" w:type="dxa"/>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05" w:type="dxa"/>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在项目建设过程中未落实围挡、沉淀等污染</w:t>
            </w:r>
            <w:r>
              <w:rPr>
                <w:rFonts w:ascii="Times New Roman" w:hAnsi="Times New Roman" w:cs="Times New Roman"/>
                <w:color w:val="000000" w:themeColor="text1"/>
                <w:spacing w:val="4"/>
                <w:lang w:eastAsia="zh-CN"/>
                <w14:textFill>
                  <w14:solidFill>
                    <w14:schemeClr w14:val="tx1"/>
                  </w14:solidFill>
                </w14:textFill>
              </w:rPr>
              <w:t>防治措施</w:t>
            </w:r>
          </w:p>
        </w:tc>
        <w:tc>
          <w:tcPr>
            <w:tcW w:w="1136" w:type="dxa"/>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05" w:type="dxa"/>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项目配套的辅助环保对策措施未建设</w:t>
            </w:r>
          </w:p>
        </w:tc>
        <w:tc>
          <w:tcPr>
            <w:tcW w:w="1136" w:type="dxa"/>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05" w:type="dxa"/>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项目配套的主要环保对策措施未建设</w:t>
            </w:r>
          </w:p>
        </w:tc>
        <w:tc>
          <w:tcPr>
            <w:tcW w:w="1136" w:type="dxa"/>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pacing w:val="1"/>
                <w:sz w:val="20"/>
                <w:szCs w:val="20"/>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05" w:type="dxa"/>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项目配套的环保对策措施未建设</w:t>
            </w:r>
          </w:p>
        </w:tc>
        <w:tc>
          <w:tcPr>
            <w:tcW w:w="1136" w:type="dxa"/>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310" w:lineRule="exact"/>
              <w:ind w:left="0" w:right="0" w:rightChars="0" w:firstLine="0"/>
              <w:jc w:val="center"/>
              <w:textAlignment w:val="baseline"/>
              <w:rPr>
                <w:color w:val="000000" w:themeColor="text1"/>
                <w14:textFill>
                  <w14:solidFill>
                    <w14:schemeClr w14:val="tx1"/>
                  </w14:solidFill>
                </w14:textFill>
              </w:rPr>
            </w:pPr>
            <w:r>
              <w:rPr>
                <w:color w:val="000000" w:themeColor="text1"/>
                <w14:textFill>
                  <w14:solidFill>
                    <w14:schemeClr w14:val="tx1"/>
                  </w14:solidFill>
                </w14:textFill>
              </w:rPr>
              <w:t>环评文件</w:t>
            </w:r>
          </w:p>
          <w:p>
            <w:pPr>
              <w:pStyle w:val="29"/>
              <w:keepNext w:val="0"/>
              <w:keepLines w:val="0"/>
              <w:pageBreakBefore w:val="0"/>
              <w:widowControl w:val="0"/>
              <w:kinsoku/>
              <w:wordWrap/>
              <w:overflowPunct/>
              <w:autoSpaceDE w:val="0"/>
              <w:autoSpaceDN w:val="0"/>
              <w:bidi w:val="0"/>
              <w:adjustRightInd w:val="0"/>
              <w:snapToGrid w:val="0"/>
              <w:spacing w:line="310" w:lineRule="exact"/>
              <w:ind w:left="0" w:right="0" w:rightChars="0" w:firstLine="0"/>
              <w:jc w:val="center"/>
              <w:textAlignment w:val="baseline"/>
              <w:rPr>
                <w:color w:val="000000" w:themeColor="text1"/>
                <w14:textFill>
                  <w14:solidFill>
                    <w14:schemeClr w14:val="tx1"/>
                  </w14:solidFill>
                </w14:textFill>
              </w:rPr>
            </w:pPr>
            <w:r>
              <w:rPr>
                <w:color w:val="000000" w:themeColor="text1"/>
                <w14:textFill>
                  <w14:solidFill>
                    <w14:schemeClr w14:val="tx1"/>
                  </w14:solidFill>
                </w14:textFill>
              </w:rPr>
              <w:t>类别</w:t>
            </w:r>
          </w:p>
        </w:tc>
        <w:tc>
          <w:tcPr>
            <w:tcW w:w="6605" w:type="dxa"/>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报告</w:t>
            </w:r>
            <w:r>
              <w:rPr>
                <w:rFonts w:ascii="Times New Roman" w:hAnsi="Times New Roman" w:cs="Times New Roman"/>
                <w:color w:val="000000" w:themeColor="text1"/>
                <w:lang w:eastAsia="zh-CN"/>
                <w14:textFill>
                  <w14:solidFill>
                    <w14:schemeClr w14:val="tx1"/>
                  </w14:solidFill>
                </w14:textFill>
              </w:rPr>
              <w:t>表</w:t>
            </w:r>
          </w:p>
        </w:tc>
        <w:tc>
          <w:tcPr>
            <w:tcW w:w="1136" w:type="dxa"/>
            <w:tcMar>
              <w:top w:w="0" w:type="dxa"/>
              <w:left w:w="57" w:type="dxa"/>
              <w:bottom w:w="0" w:type="dxa"/>
              <w:right w:w="57" w:type="dxa"/>
            </w:tcMar>
            <w:vAlign w:val="center"/>
          </w:tcPr>
          <w:p>
            <w:pPr>
              <w:keepNext w:val="0"/>
              <w:keepLines w:val="0"/>
              <w:pageBreakBefore w:val="0"/>
              <w:widowControl w:val="0"/>
              <w:kinsoku/>
              <w:wordWrap/>
              <w:overflowPunct/>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lang w:eastAsia="zh-CN"/>
                <w14:textFill>
                  <w14:solidFill>
                    <w14:schemeClr w14:val="tx1"/>
                  </w14:solidFill>
                </w14:textFill>
              </w:rPr>
            </w:pPr>
            <w:r>
              <w:rPr>
                <w:rFonts w:hint="eastAsia" w:ascii="Times New Roman" w:hAnsi="Times New Roman" w:cs="Times New Roman" w:eastAsiaTheme="minorEastAsia"/>
                <w:color w:val="000000" w:themeColor="text1"/>
                <w:sz w:val="20"/>
                <w:szCs w:val="20"/>
                <w:lang w:eastAsia="zh-CN"/>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4"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05" w:type="dxa"/>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报告书</w:t>
            </w:r>
          </w:p>
        </w:tc>
        <w:tc>
          <w:tcPr>
            <w:tcW w:w="1136" w:type="dxa"/>
            <w:tcMar>
              <w:top w:w="0" w:type="dxa"/>
              <w:left w:w="57" w:type="dxa"/>
              <w:bottom w:w="0" w:type="dxa"/>
              <w:right w:w="57" w:type="dxa"/>
            </w:tcMar>
            <w:vAlign w:val="center"/>
          </w:tcPr>
          <w:p>
            <w:pPr>
              <w:keepNext w:val="0"/>
              <w:keepLines w:val="0"/>
              <w:pageBreakBefore w:val="0"/>
              <w:widowControl w:val="0"/>
              <w:kinsoku/>
              <w:wordWrap/>
              <w:overflowPunct/>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310" w:lineRule="exact"/>
              <w:ind w:left="0" w:right="0" w:rightChars="0" w:firstLine="0"/>
              <w:jc w:val="center"/>
              <w:textAlignment w:val="baseline"/>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项目地点</w:t>
            </w:r>
          </w:p>
        </w:tc>
        <w:tc>
          <w:tcPr>
            <w:tcW w:w="6605" w:type="dxa"/>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位于生态保护红线范围及饮用水源保护区范围以外</w:t>
            </w:r>
          </w:p>
        </w:tc>
        <w:tc>
          <w:tcPr>
            <w:tcW w:w="1136" w:type="dxa"/>
            <w:tcMar>
              <w:top w:w="0" w:type="dxa"/>
              <w:left w:w="57" w:type="dxa"/>
              <w:bottom w:w="0" w:type="dxa"/>
              <w:right w:w="57" w:type="dxa"/>
            </w:tcMar>
            <w:vAlign w:val="center"/>
          </w:tcPr>
          <w:p>
            <w:pPr>
              <w:keepNext w:val="0"/>
              <w:keepLines w:val="0"/>
              <w:pageBreakBefore w:val="0"/>
              <w:widowControl w:val="0"/>
              <w:kinsoku/>
              <w:wordWrap/>
              <w:overflowPunct/>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lang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05" w:type="dxa"/>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位于生态保护红线范围及饮用水源保护区范围以内</w:t>
            </w:r>
          </w:p>
        </w:tc>
        <w:tc>
          <w:tcPr>
            <w:tcW w:w="1136" w:type="dxa"/>
            <w:tcMar>
              <w:top w:w="0" w:type="dxa"/>
              <w:left w:w="57" w:type="dxa"/>
              <w:bottom w:w="0" w:type="dxa"/>
              <w:right w:w="57" w:type="dxa"/>
            </w:tcMar>
            <w:vAlign w:val="center"/>
          </w:tcPr>
          <w:p>
            <w:pPr>
              <w:keepNext w:val="0"/>
              <w:keepLines w:val="0"/>
              <w:pageBreakBefore w:val="0"/>
              <w:widowControl w:val="0"/>
              <w:kinsoku/>
              <w:wordWrap/>
              <w:overflowPunct/>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项目建设</w:t>
            </w:r>
          </w:p>
          <w:p>
            <w:pPr>
              <w:pStyle w:val="29"/>
              <w:keepNext w:val="0"/>
              <w:keepLines w:val="0"/>
              <w:pageBreakBefore w:val="0"/>
              <w:widowControl w:val="0"/>
              <w:kinsoku/>
              <w:wordWrap/>
              <w:overflowPunct/>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情况</w:t>
            </w:r>
          </w:p>
        </w:tc>
        <w:tc>
          <w:tcPr>
            <w:tcW w:w="6605" w:type="dxa"/>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主体工程尚未建成</w:t>
            </w:r>
          </w:p>
        </w:tc>
        <w:tc>
          <w:tcPr>
            <w:tcW w:w="1136" w:type="dxa"/>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05" w:type="dxa"/>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主体工程已建成但未投入生产或者使用</w:t>
            </w:r>
          </w:p>
        </w:tc>
        <w:tc>
          <w:tcPr>
            <w:tcW w:w="1136" w:type="dxa"/>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05" w:type="dxa"/>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主体工程已建成并投入生产或者使用</w:t>
            </w:r>
          </w:p>
        </w:tc>
        <w:tc>
          <w:tcPr>
            <w:tcW w:w="1136" w:type="dxa"/>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bl>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baseline"/>
        <w:outlineLvl w:val="2"/>
        <w:rPr>
          <w:rFonts w:ascii="Times New Roman" w:hAnsi="Times New Roman" w:eastAsia="方正仿宋_GBK" w:cs="Times New Roman"/>
          <w:color w:val="000000" w:themeColor="text1"/>
          <w:sz w:val="32"/>
          <w:szCs w:val="32"/>
          <w:lang w:eastAsia="zh-CN"/>
          <w14:textFill>
            <w14:solidFill>
              <w14:schemeClr w14:val="tx1"/>
            </w14:solidFill>
          </w14:textFill>
        </w:rPr>
      </w:pPr>
      <w:bookmarkStart w:id="254" w:name="_Toc20224"/>
      <w:bookmarkStart w:id="255" w:name="_Toc10408"/>
      <w:bookmarkStart w:id="256" w:name="_Toc26115"/>
      <w:bookmarkStart w:id="257" w:name="_Toc18134"/>
      <w:r>
        <w:rPr>
          <w:rFonts w:ascii="Times New Roman" w:hAnsi="Times New Roman" w:eastAsia="方正仿宋_GBK" w:cs="Times New Roman"/>
          <w:color w:val="000000" w:themeColor="text1"/>
          <w:sz w:val="32"/>
          <w:szCs w:val="32"/>
          <w:lang w:eastAsia="zh-CN"/>
          <w14:textFill>
            <w14:solidFill>
              <w14:schemeClr w14:val="tx1"/>
            </w14:solidFill>
          </w14:textFill>
        </w:rPr>
        <w:t>8</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ascii="Times New Roman" w:hAnsi="Times New Roman" w:eastAsia="方正仿宋_GBK" w:cs="Times New Roman"/>
          <w:color w:val="000000" w:themeColor="text1"/>
          <w:sz w:val="32"/>
          <w:szCs w:val="32"/>
          <w:lang w:eastAsia="zh-CN"/>
          <w14:textFill>
            <w14:solidFill>
              <w14:schemeClr w14:val="tx1"/>
            </w14:solidFill>
          </w14:textFill>
        </w:rPr>
        <w:t>需要配套建设的环境保护设施未建成、未经</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竣工环保</w:t>
      </w:r>
      <w:r>
        <w:rPr>
          <w:rFonts w:ascii="Times New Roman" w:hAnsi="Times New Roman" w:eastAsia="方正仿宋_GBK" w:cs="Times New Roman"/>
          <w:color w:val="000000" w:themeColor="text1"/>
          <w:sz w:val="32"/>
          <w:szCs w:val="32"/>
          <w:lang w:eastAsia="zh-CN"/>
          <w14:textFill>
            <w14:solidFill>
              <w14:schemeClr w14:val="tx1"/>
            </w14:solidFill>
          </w14:textFill>
        </w:rPr>
        <w:t>验收或者</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竣工环保</w:t>
      </w:r>
      <w:r>
        <w:rPr>
          <w:rFonts w:ascii="Times New Roman" w:hAnsi="Times New Roman" w:eastAsia="方正仿宋_GBK" w:cs="Times New Roman"/>
          <w:color w:val="000000" w:themeColor="text1"/>
          <w:sz w:val="32"/>
          <w:szCs w:val="32"/>
          <w:lang w:eastAsia="zh-CN"/>
          <w14:textFill>
            <w14:solidFill>
              <w14:schemeClr w14:val="tx1"/>
            </w14:solidFill>
          </w14:textFill>
        </w:rPr>
        <w:t>验收不合格，建设项目即投入生产或者使用的行为</w:t>
      </w:r>
      <w:bookmarkEnd w:id="254"/>
      <w:bookmarkEnd w:id="255"/>
      <w:bookmarkEnd w:id="256"/>
      <w:bookmarkEnd w:id="257"/>
    </w:p>
    <w:tbl>
      <w:tblPr>
        <w:tblStyle w:val="19"/>
        <w:tblW w:w="9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90"/>
        <w:gridCol w:w="6585"/>
        <w:gridCol w:w="1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违反条款</w:t>
            </w:r>
          </w:p>
        </w:tc>
        <w:tc>
          <w:tcPr>
            <w:tcW w:w="7741" w:type="dxa"/>
            <w:gridSpan w:val="2"/>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《建设项目环境保护管理条例》（2017年修订）第十五条 建设项目需要配套建设的环境保护设施，必须与主体工程同时设计、同时施工、同时投产使用。</w:t>
            </w:r>
          </w:p>
          <w:p>
            <w:pPr>
              <w:pStyle w:val="29"/>
              <w:keepNext w:val="0"/>
              <w:keepLines w:val="0"/>
              <w:pageBreakBefore w:val="0"/>
              <w:widowControl w:val="0"/>
              <w:kinsoku/>
              <w:wordWrap/>
              <w:overflowPunct/>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第十九条第一款 编制环境影响报告书、环境影响报告表的建设项目，其配套建设的环境保护设施经验收合格，方可投入生产或者使用；未经验收或者验收不合格的，不得投入生产或者使用。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1290" w:type="dxa"/>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处罚依据</w:t>
            </w:r>
          </w:p>
        </w:tc>
        <w:tc>
          <w:tcPr>
            <w:tcW w:w="7741" w:type="dxa"/>
            <w:gridSpan w:val="2"/>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《建设项目环境保护管理条例》（2017年修订）第二十三条第一款 违反本条例规定，需要配套建设的环境保护设施未建成、未经验收或者验收不合格，建设项目即投入生产或者使用，或者在环境保护设施验收中弄虚作假的，由县级以上环境保护行政主管部门责令限期改正，处20万元以上100万元以下的罚款；逾期不改正的，处100万元以上200万元以下的罚款；对直接负责的主管人员和其他责任人员，处5万元以上20万元以下的罚款；造成重大环境污染或者生态破坏的，责令停止生产或者使用，或者报经有批准权的人民政府批准，责令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裁量因素</w:t>
            </w:r>
          </w:p>
        </w:tc>
        <w:tc>
          <w:tcPr>
            <w:tcW w:w="6585" w:type="dxa"/>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裁量因子</w:t>
            </w:r>
          </w:p>
        </w:tc>
        <w:tc>
          <w:tcPr>
            <w:tcW w:w="1156" w:type="dxa"/>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 w:hRule="atLeast"/>
          <w:jc w:val="center"/>
        </w:trPr>
        <w:tc>
          <w:tcPr>
            <w:tcW w:w="1290"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违法事实</w:t>
            </w:r>
          </w:p>
        </w:tc>
        <w:tc>
          <w:tcPr>
            <w:tcW w:w="6585" w:type="dxa"/>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需要配套建设的环境保护设施已建成，未经验收或者验收不合格，主体工程投入生产或者使用</w:t>
            </w:r>
          </w:p>
        </w:tc>
        <w:tc>
          <w:tcPr>
            <w:tcW w:w="1156" w:type="dxa"/>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85" w:type="dxa"/>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需要配套建设的环境保护设施已开工建设，但尚未建成，主体工程投入生产或者使用</w:t>
            </w:r>
          </w:p>
        </w:tc>
        <w:tc>
          <w:tcPr>
            <w:tcW w:w="1156" w:type="dxa"/>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lang w:eastAsia="zh-CN"/>
                <w14:textFill>
                  <w14:solidFill>
                    <w14:schemeClr w14:val="tx1"/>
                  </w14:solidFill>
                </w14:textFill>
              </w:rPr>
            </w:pPr>
          </w:p>
        </w:tc>
        <w:tc>
          <w:tcPr>
            <w:tcW w:w="6585" w:type="dxa"/>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需要配套建设的环境保护设施未建设，主体工程投入生产或者使用</w:t>
            </w:r>
          </w:p>
        </w:tc>
        <w:tc>
          <w:tcPr>
            <w:tcW w:w="1156" w:type="dxa"/>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14:textFill>
                  <w14:solidFill>
                    <w14:schemeClr w14:val="tx1"/>
                  </w14:solidFill>
                </w14:textFill>
              </w:rPr>
              <w:t>排放污染物</w:t>
            </w:r>
          </w:p>
          <w:p>
            <w:pPr>
              <w:pStyle w:val="29"/>
              <w:keepNext w:val="0"/>
              <w:keepLines w:val="0"/>
              <w:pageBreakBefore w:val="0"/>
              <w:widowControl w:val="0"/>
              <w:kinsoku/>
              <w:wordWrap/>
              <w:overflowPunct/>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类型</w:t>
            </w:r>
          </w:p>
        </w:tc>
        <w:tc>
          <w:tcPr>
            <w:tcW w:w="6585" w:type="dxa"/>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餐饮油烟（经营）／</w:t>
            </w:r>
            <w:r>
              <w:rPr>
                <w:rFonts w:hint="eastAsia" w:ascii="Times New Roman" w:hAnsi="Times New Roman" w:cs="Times New Roman"/>
                <w:color w:val="000000" w:themeColor="text1"/>
                <w:lang w:eastAsia="zh-CN"/>
                <w14:textFill>
                  <w14:solidFill>
                    <w14:schemeClr w14:val="tx1"/>
                  </w14:solidFill>
                </w14:textFill>
              </w:rPr>
              <w:t>生活污水</w:t>
            </w:r>
            <w:r>
              <w:rPr>
                <w:rFonts w:ascii="Times New Roman" w:hAnsi="Times New Roman" w:cs="Times New Roman"/>
                <w:color w:val="000000" w:themeColor="text1"/>
                <w:lang w:eastAsia="zh-CN"/>
                <w14:textFill>
                  <w14:solidFill>
                    <w14:schemeClr w14:val="tx1"/>
                  </w14:solidFill>
                </w14:textFill>
              </w:rPr>
              <w:t>/</w:t>
            </w:r>
            <w:r>
              <w:rPr>
                <w:rFonts w:hint="eastAsia" w:ascii="Times New Roman" w:hAnsi="Times New Roman" w:cs="Times New Roman"/>
                <w:color w:val="000000" w:themeColor="text1"/>
                <w:lang w:eastAsia="zh-CN"/>
                <w14:textFill>
                  <w14:solidFill>
                    <w14:schemeClr w14:val="tx1"/>
                  </w14:solidFill>
                </w14:textFill>
              </w:rPr>
              <w:t>第</w:t>
            </w:r>
            <w:r>
              <w:rPr>
                <w:rFonts w:ascii="Times New Roman" w:hAnsi="Times New Roman" w:cs="Times New Roman"/>
                <w:color w:val="000000" w:themeColor="text1"/>
                <w:lang w:eastAsia="zh-CN"/>
                <w14:textFill>
                  <w14:solidFill>
                    <w14:schemeClr w14:val="tx1"/>
                  </w14:solidFill>
                </w14:textFill>
              </w:rPr>
              <w:t>Ⅰ类一般工业固体废物</w:t>
            </w:r>
          </w:p>
        </w:tc>
        <w:tc>
          <w:tcPr>
            <w:tcW w:w="1156" w:type="dxa"/>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85" w:type="dxa"/>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农业生产</w:t>
            </w:r>
            <w:r>
              <w:rPr>
                <w:rFonts w:hint="eastAsia" w:ascii="Times New Roman" w:hAnsi="Times New Roman" w:cs="Times New Roman"/>
                <w:color w:val="000000" w:themeColor="text1"/>
                <w:lang w:eastAsia="zh-CN"/>
                <w14:textFill>
                  <w14:solidFill>
                    <w14:schemeClr w14:val="tx1"/>
                  </w14:solidFill>
                </w14:textFill>
              </w:rPr>
              <w:t>废气</w:t>
            </w:r>
            <w:r>
              <w:rPr>
                <w:rFonts w:ascii="Times New Roman" w:hAnsi="Times New Roman" w:cs="Times New Roman"/>
                <w:color w:val="000000" w:themeColor="text1"/>
                <w:lang w:eastAsia="zh-CN"/>
                <w14:textFill>
                  <w14:solidFill>
                    <w14:schemeClr w14:val="tx1"/>
                  </w14:solidFill>
                </w14:textFill>
              </w:rPr>
              <w:t>／畜禽养殖废气／工业扬尘废气/机械、汽车修理废气／服务业废水</w:t>
            </w:r>
          </w:p>
        </w:tc>
        <w:tc>
          <w:tcPr>
            <w:tcW w:w="1156" w:type="dxa"/>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85" w:type="dxa"/>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一般工业废气／含恶臭污染物的废气</w:t>
            </w:r>
            <w:r>
              <w:rPr>
                <w:rFonts w:hint="eastAsia" w:ascii="Times New Roman" w:hAnsi="Times New Roman" w:cs="Times New Roman"/>
                <w:color w:val="000000" w:themeColor="text1"/>
                <w:lang w:eastAsia="zh-CN"/>
                <w14:textFill>
                  <w14:solidFill>
                    <w14:schemeClr w14:val="tx1"/>
                  </w14:solidFill>
                </w14:textFill>
              </w:rPr>
              <w:t>（除</w:t>
            </w:r>
            <w:r>
              <w:rPr>
                <w:rFonts w:ascii="Times New Roman" w:hAnsi="Times New Roman" w:cs="Times New Roman"/>
                <w:color w:val="000000" w:themeColor="text1"/>
                <w:lang w:eastAsia="zh-CN"/>
                <w14:textFill>
                  <w14:solidFill>
                    <w14:schemeClr w14:val="tx1"/>
                  </w14:solidFill>
                </w14:textFill>
              </w:rPr>
              <w:t>畜禽养殖</w:t>
            </w:r>
            <w:r>
              <w:rPr>
                <w:rFonts w:hint="eastAsia" w:ascii="Times New Roman" w:hAnsi="Times New Roman" w:cs="Times New Roman"/>
                <w:color w:val="000000" w:themeColor="text1"/>
                <w:lang w:eastAsia="zh-CN"/>
                <w14:textFill>
                  <w14:solidFill>
                    <w14:schemeClr w14:val="tx1"/>
                  </w14:solidFill>
                </w14:textFill>
              </w:rPr>
              <w:t>废气外）</w:t>
            </w:r>
            <w:r>
              <w:rPr>
                <w:rFonts w:ascii="Times New Roman" w:hAnsi="Times New Roman" w:cs="Times New Roman"/>
                <w:color w:val="000000" w:themeColor="text1"/>
                <w:lang w:eastAsia="zh-CN"/>
                <w14:textFill>
                  <w14:solidFill>
                    <w14:schemeClr w14:val="tx1"/>
                  </w14:solidFill>
                </w14:textFill>
              </w:rPr>
              <w:t>／医疗废气／实验室废气／一般工业废水/</w:t>
            </w:r>
            <w:r>
              <w:rPr>
                <w:rFonts w:hint="eastAsia" w:ascii="Times New Roman" w:hAnsi="Times New Roman" w:cs="Times New Roman"/>
                <w:color w:val="000000" w:themeColor="text1"/>
                <w:lang w:eastAsia="zh-CN"/>
                <w14:textFill>
                  <w14:solidFill>
                    <w14:schemeClr w14:val="tx1"/>
                  </w14:solidFill>
                </w14:textFill>
              </w:rPr>
              <w:t>第</w:t>
            </w:r>
            <w:r>
              <w:rPr>
                <w:rFonts w:ascii="Times New Roman" w:hAnsi="Times New Roman" w:cs="Times New Roman"/>
                <w:color w:val="000000" w:themeColor="text1"/>
                <w:lang w:eastAsia="zh-CN"/>
                <w14:textFill>
                  <w14:solidFill>
                    <w14:schemeClr w14:val="tx1"/>
                  </w14:solidFill>
                </w14:textFill>
              </w:rPr>
              <w:t>Ⅱ类一般工业固体废物</w:t>
            </w:r>
          </w:p>
        </w:tc>
        <w:tc>
          <w:tcPr>
            <w:tcW w:w="1156" w:type="dxa"/>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85" w:type="dxa"/>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火电、钢铁、石化、水泥、炼焦、有色、化工废气、烟尘／燃煤锅炉废气、烟尘／含其他有毒有害物质的废水、医疗废水</w:t>
            </w:r>
          </w:p>
        </w:tc>
        <w:tc>
          <w:tcPr>
            <w:tcW w:w="1156" w:type="dxa"/>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pacing w:val="1"/>
                <w:sz w:val="20"/>
                <w:szCs w:val="20"/>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85" w:type="dxa"/>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含有毒有害物质的废气／含</w:t>
            </w:r>
            <w:r>
              <w:rPr>
                <w:rFonts w:hint="eastAsia" w:ascii="Times New Roman" w:hAnsi="Times New Roman" w:cs="Times New Roman"/>
                <w:color w:val="000000" w:themeColor="text1"/>
                <w:lang w:eastAsia="zh-CN"/>
                <w14:textFill>
                  <w14:solidFill>
                    <w14:schemeClr w14:val="tx1"/>
                  </w14:solidFill>
                </w14:textFill>
              </w:rPr>
              <w:t>第</w:t>
            </w:r>
            <w:r>
              <w:rPr>
                <w:rFonts w:ascii="Times New Roman" w:hAnsi="Times New Roman" w:cs="Times New Roman"/>
                <w:color w:val="000000" w:themeColor="text1"/>
                <w:lang w:eastAsia="zh-CN"/>
                <w14:textFill>
                  <w14:solidFill>
                    <w14:schemeClr w14:val="tx1"/>
                  </w14:solidFill>
                </w14:textFill>
              </w:rPr>
              <w:t>一类污染物或重金属、病原体、放射性物质的废水／危险废物</w:t>
            </w:r>
          </w:p>
        </w:tc>
        <w:tc>
          <w:tcPr>
            <w:tcW w:w="1156" w:type="dxa"/>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环评文件</w:t>
            </w:r>
          </w:p>
          <w:p>
            <w:pPr>
              <w:pStyle w:val="29"/>
              <w:keepNext w:val="0"/>
              <w:keepLines w:val="0"/>
              <w:pageBreakBefore w:val="0"/>
              <w:widowControl w:val="0"/>
              <w:kinsoku/>
              <w:wordWrap/>
              <w:overflowPunct/>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类别</w:t>
            </w:r>
          </w:p>
        </w:tc>
        <w:tc>
          <w:tcPr>
            <w:tcW w:w="6585" w:type="dxa"/>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报告</w:t>
            </w:r>
            <w:r>
              <w:rPr>
                <w:rFonts w:ascii="Times New Roman" w:hAnsi="Times New Roman" w:cs="Times New Roman"/>
                <w:color w:val="000000" w:themeColor="text1"/>
                <w:lang w:eastAsia="zh-CN"/>
                <w14:textFill>
                  <w14:solidFill>
                    <w14:schemeClr w14:val="tx1"/>
                  </w14:solidFill>
                </w14:textFill>
              </w:rPr>
              <w:t>表</w:t>
            </w:r>
          </w:p>
        </w:tc>
        <w:tc>
          <w:tcPr>
            <w:tcW w:w="1156" w:type="dxa"/>
            <w:tcMar>
              <w:top w:w="0" w:type="dxa"/>
              <w:left w:w="57" w:type="dxa"/>
              <w:bottom w:w="0" w:type="dxa"/>
              <w:right w:w="57" w:type="dxa"/>
            </w:tcMar>
            <w:vAlign w:val="center"/>
          </w:tcPr>
          <w:p>
            <w:pPr>
              <w:keepNext w:val="0"/>
              <w:keepLines w:val="0"/>
              <w:pageBreakBefore w:val="0"/>
              <w:widowControl w:val="0"/>
              <w:kinsoku/>
              <w:wordWrap/>
              <w:overflowPunct/>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85" w:type="dxa"/>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报告书</w:t>
            </w:r>
          </w:p>
        </w:tc>
        <w:tc>
          <w:tcPr>
            <w:tcW w:w="1156" w:type="dxa"/>
            <w:tcMar>
              <w:top w:w="0" w:type="dxa"/>
              <w:left w:w="57" w:type="dxa"/>
              <w:bottom w:w="0" w:type="dxa"/>
              <w:right w:w="57" w:type="dxa"/>
            </w:tcMar>
            <w:vAlign w:val="center"/>
          </w:tcPr>
          <w:p>
            <w:pPr>
              <w:keepNext w:val="0"/>
              <w:keepLines w:val="0"/>
              <w:pageBreakBefore w:val="0"/>
              <w:widowControl w:val="0"/>
              <w:kinsoku/>
              <w:wordWrap/>
              <w:overflowPunct/>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290" w:lineRule="exact"/>
              <w:ind w:left="0" w:right="0" w:rightChars="0" w:firstLine="0"/>
              <w:jc w:val="center"/>
              <w:textAlignment w:val="baseline"/>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项目地点</w:t>
            </w:r>
          </w:p>
        </w:tc>
        <w:tc>
          <w:tcPr>
            <w:tcW w:w="6585" w:type="dxa"/>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位于生态保护红线范围及饮用水源保护区范围以外</w:t>
            </w:r>
          </w:p>
        </w:tc>
        <w:tc>
          <w:tcPr>
            <w:tcW w:w="1156" w:type="dxa"/>
            <w:tcMar>
              <w:top w:w="0" w:type="dxa"/>
              <w:left w:w="57" w:type="dxa"/>
              <w:bottom w:w="0" w:type="dxa"/>
              <w:right w:w="57" w:type="dxa"/>
            </w:tcMar>
            <w:vAlign w:val="center"/>
          </w:tcPr>
          <w:p>
            <w:pPr>
              <w:keepNext w:val="0"/>
              <w:keepLines w:val="0"/>
              <w:pageBreakBefore w:val="0"/>
              <w:widowControl w:val="0"/>
              <w:kinsoku/>
              <w:wordWrap/>
              <w:overflowPunct/>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lang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85" w:type="dxa"/>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位于生态保护红线范围及饮用水源保护区范围以内</w:t>
            </w:r>
          </w:p>
        </w:tc>
        <w:tc>
          <w:tcPr>
            <w:tcW w:w="1156" w:type="dxa"/>
            <w:tcMar>
              <w:top w:w="0" w:type="dxa"/>
              <w:left w:w="57" w:type="dxa"/>
              <w:bottom w:w="0" w:type="dxa"/>
              <w:right w:w="57" w:type="dxa"/>
            </w:tcMar>
            <w:vAlign w:val="center"/>
          </w:tcPr>
          <w:p>
            <w:pPr>
              <w:keepNext w:val="0"/>
              <w:keepLines w:val="0"/>
              <w:pageBreakBefore w:val="0"/>
              <w:widowControl w:val="0"/>
              <w:kinsoku/>
              <w:wordWrap/>
              <w:overflowPunct/>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违法行为持续时间</w:t>
            </w:r>
          </w:p>
        </w:tc>
        <w:tc>
          <w:tcPr>
            <w:tcW w:w="6585" w:type="dxa"/>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14:textFill>
                  <w14:solidFill>
                    <w14:schemeClr w14:val="tx1"/>
                  </w14:solidFill>
                </w14:textFill>
              </w:rPr>
              <w:t>3个月</w:t>
            </w:r>
            <w:r>
              <w:rPr>
                <w:rFonts w:hint="eastAsia" w:ascii="Times New Roman" w:hAnsi="Times New Roman" w:cs="Times New Roman"/>
                <w:color w:val="000000" w:themeColor="text1"/>
                <w:lang w:eastAsia="zh-CN"/>
                <w14:textFill>
                  <w14:solidFill>
                    <w14:schemeClr w14:val="tx1"/>
                  </w14:solidFill>
                </w14:textFill>
              </w:rPr>
              <w:t>以下</w:t>
            </w:r>
          </w:p>
        </w:tc>
        <w:tc>
          <w:tcPr>
            <w:tcW w:w="1156" w:type="dxa"/>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85" w:type="dxa"/>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3个月以上6个月</w:t>
            </w:r>
            <w:r>
              <w:rPr>
                <w:rFonts w:hint="eastAsia" w:ascii="Times New Roman" w:hAnsi="Times New Roman" w:cs="Times New Roman"/>
                <w:color w:val="000000" w:themeColor="text1"/>
                <w:lang w:eastAsia="zh-CN"/>
                <w14:textFill>
                  <w14:solidFill>
                    <w14:schemeClr w14:val="tx1"/>
                  </w14:solidFill>
                </w14:textFill>
              </w:rPr>
              <w:t>以下</w:t>
            </w:r>
          </w:p>
        </w:tc>
        <w:tc>
          <w:tcPr>
            <w:tcW w:w="1156" w:type="dxa"/>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85" w:type="dxa"/>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6个月以上1年</w:t>
            </w:r>
            <w:r>
              <w:rPr>
                <w:rFonts w:hint="eastAsia" w:ascii="Times New Roman" w:hAnsi="Times New Roman" w:cs="Times New Roman"/>
                <w:color w:val="000000" w:themeColor="text1"/>
                <w:lang w:eastAsia="zh-CN"/>
                <w14:textFill>
                  <w14:solidFill>
                    <w14:schemeClr w14:val="tx1"/>
                  </w14:solidFill>
                </w14:textFill>
              </w:rPr>
              <w:t>以下</w:t>
            </w:r>
          </w:p>
        </w:tc>
        <w:tc>
          <w:tcPr>
            <w:tcW w:w="1156" w:type="dxa"/>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85" w:type="dxa"/>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1年以上2年</w:t>
            </w:r>
            <w:r>
              <w:rPr>
                <w:rFonts w:hint="eastAsia" w:ascii="Times New Roman" w:hAnsi="Times New Roman" w:cs="Times New Roman"/>
                <w:color w:val="000000" w:themeColor="text1"/>
                <w:lang w:eastAsia="zh-CN"/>
                <w14:textFill>
                  <w14:solidFill>
                    <w14:schemeClr w14:val="tx1"/>
                  </w14:solidFill>
                </w14:textFill>
              </w:rPr>
              <w:t>以下</w:t>
            </w:r>
          </w:p>
        </w:tc>
        <w:tc>
          <w:tcPr>
            <w:tcW w:w="1156" w:type="dxa"/>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pacing w:val="1"/>
                <w:sz w:val="20"/>
                <w:szCs w:val="20"/>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85" w:type="dxa"/>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2年以上</w:t>
            </w:r>
          </w:p>
        </w:tc>
        <w:tc>
          <w:tcPr>
            <w:tcW w:w="1156" w:type="dxa"/>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超过期限改正时间</w:t>
            </w:r>
          </w:p>
        </w:tc>
        <w:tc>
          <w:tcPr>
            <w:tcW w:w="6585" w:type="dxa"/>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14:textFill>
                  <w14:solidFill>
                    <w14:schemeClr w14:val="tx1"/>
                  </w14:solidFill>
                </w14:textFill>
              </w:rPr>
              <w:t>5天</w:t>
            </w:r>
            <w:r>
              <w:rPr>
                <w:rFonts w:hint="eastAsia" w:ascii="Times New Roman" w:hAnsi="Times New Roman" w:cs="Times New Roman"/>
                <w:color w:val="000000" w:themeColor="text1"/>
                <w:lang w:eastAsia="zh-CN"/>
                <w14:textFill>
                  <w14:solidFill>
                    <w14:schemeClr w14:val="tx1"/>
                  </w14:solidFill>
                </w14:textFill>
              </w:rPr>
              <w:t>以下</w:t>
            </w:r>
          </w:p>
        </w:tc>
        <w:tc>
          <w:tcPr>
            <w:tcW w:w="1156" w:type="dxa"/>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85" w:type="dxa"/>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5天以上10天</w:t>
            </w:r>
            <w:r>
              <w:rPr>
                <w:rFonts w:hint="eastAsia" w:ascii="Times New Roman" w:hAnsi="Times New Roman" w:cs="Times New Roman"/>
                <w:color w:val="000000" w:themeColor="text1"/>
                <w:lang w:eastAsia="zh-CN"/>
                <w14:textFill>
                  <w14:solidFill>
                    <w14:schemeClr w14:val="tx1"/>
                  </w14:solidFill>
                </w14:textFill>
              </w:rPr>
              <w:t>以下</w:t>
            </w:r>
          </w:p>
        </w:tc>
        <w:tc>
          <w:tcPr>
            <w:tcW w:w="1156" w:type="dxa"/>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85" w:type="dxa"/>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10天以上20天</w:t>
            </w:r>
            <w:r>
              <w:rPr>
                <w:rFonts w:hint="eastAsia" w:ascii="Times New Roman" w:hAnsi="Times New Roman" w:cs="Times New Roman"/>
                <w:color w:val="000000" w:themeColor="text1"/>
                <w:lang w:eastAsia="zh-CN"/>
                <w14:textFill>
                  <w14:solidFill>
                    <w14:schemeClr w14:val="tx1"/>
                  </w14:solidFill>
                </w14:textFill>
              </w:rPr>
              <w:t>以下</w:t>
            </w:r>
          </w:p>
        </w:tc>
        <w:tc>
          <w:tcPr>
            <w:tcW w:w="1156" w:type="dxa"/>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85" w:type="dxa"/>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20天以上1个月</w:t>
            </w:r>
            <w:r>
              <w:rPr>
                <w:rFonts w:hint="eastAsia" w:ascii="Times New Roman" w:hAnsi="Times New Roman" w:cs="Times New Roman"/>
                <w:color w:val="000000" w:themeColor="text1"/>
                <w:lang w:eastAsia="zh-CN"/>
                <w14:textFill>
                  <w14:solidFill>
                    <w14:schemeClr w14:val="tx1"/>
                  </w14:solidFill>
                </w14:textFill>
              </w:rPr>
              <w:t>以下</w:t>
            </w:r>
          </w:p>
        </w:tc>
        <w:tc>
          <w:tcPr>
            <w:tcW w:w="1156" w:type="dxa"/>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pacing w:val="1"/>
                <w:sz w:val="20"/>
                <w:szCs w:val="20"/>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85" w:type="dxa"/>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1个月以上</w:t>
            </w:r>
          </w:p>
        </w:tc>
        <w:tc>
          <w:tcPr>
            <w:tcW w:w="1156" w:type="dxa"/>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备注</w:t>
            </w:r>
          </w:p>
        </w:tc>
        <w:tc>
          <w:tcPr>
            <w:tcW w:w="7741" w:type="dxa"/>
            <w:gridSpan w:val="2"/>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对直接负责的主管人员和其他责任人员的处罚，根据</w:t>
            </w:r>
            <w:r>
              <w:rPr>
                <w:rFonts w:ascii="Times New Roman" w:hAnsi="Times New Roman" w:cs="Times New Roman"/>
                <w:color w:val="000000" w:themeColor="text1"/>
                <w:spacing w:val="8"/>
                <w:lang w:eastAsia="zh-CN"/>
                <w14:textFill>
                  <w14:solidFill>
                    <w14:schemeClr w14:val="tx1"/>
                  </w14:solidFill>
                </w14:textFill>
              </w:rPr>
              <w:t>本表裁量情形应用</w:t>
            </w:r>
            <w:r>
              <w:rPr>
                <w:rFonts w:hint="eastAsia" w:ascii="Times New Roman" w:hAnsi="Times New Roman" w:cs="Times New Roman"/>
                <w:color w:val="000000" w:themeColor="text1"/>
                <w:spacing w:val="8"/>
                <w:lang w:eastAsia="zh-CN"/>
                <w14:textFill>
                  <w14:solidFill>
                    <w14:schemeClr w14:val="tx1"/>
                  </w14:solidFill>
                </w14:textFill>
              </w:rPr>
              <w:t>公式</w:t>
            </w:r>
            <w:r>
              <w:rPr>
                <w:rFonts w:ascii="Times New Roman" w:hAnsi="Times New Roman" w:cs="Times New Roman"/>
                <w:color w:val="000000" w:themeColor="text1"/>
                <w:spacing w:val="8"/>
                <w:lang w:eastAsia="zh-CN"/>
                <w14:textFill>
                  <w14:solidFill>
                    <w14:schemeClr w14:val="tx1"/>
                  </w14:solidFill>
                </w14:textFill>
              </w:rPr>
              <w:t>计算罚款金额。</w:t>
            </w:r>
          </w:p>
        </w:tc>
      </w:tr>
    </w:tbl>
    <w:p>
      <w:pPr>
        <w:widowControl w:val="0"/>
        <w:kinsoku/>
        <w:autoSpaceDE/>
        <w:autoSpaceDN/>
        <w:adjustRightInd/>
        <w:snapToGrid/>
        <w:spacing w:before="151" w:beforeLines="50" w:line="560" w:lineRule="exact"/>
        <w:ind w:firstLine="640" w:firstLineChars="200"/>
        <w:jc w:val="both"/>
        <w:outlineLvl w:val="2"/>
        <w:rPr>
          <w:rFonts w:ascii="Times New Roman" w:hAnsi="Times New Roman" w:eastAsia="方正仿宋_GBK" w:cs="Times New Roman"/>
          <w:color w:val="000000" w:themeColor="text1"/>
          <w:sz w:val="32"/>
          <w:szCs w:val="32"/>
          <w:lang w:eastAsia="zh-CN"/>
          <w14:textFill>
            <w14:solidFill>
              <w14:schemeClr w14:val="tx1"/>
            </w14:solidFill>
          </w14:textFill>
        </w:rPr>
      </w:pPr>
      <w:bookmarkStart w:id="258" w:name="_Toc10872"/>
      <w:bookmarkStart w:id="259" w:name="_Toc6089"/>
      <w:bookmarkStart w:id="260" w:name="_Toc386"/>
      <w:bookmarkStart w:id="261" w:name="_Toc31203"/>
      <w:r>
        <w:rPr>
          <w:rFonts w:ascii="Times New Roman" w:hAnsi="Times New Roman" w:eastAsia="方正仿宋_GBK" w:cs="Times New Roman"/>
          <w:color w:val="000000" w:themeColor="text1"/>
          <w:sz w:val="32"/>
          <w:szCs w:val="32"/>
          <w:lang w:eastAsia="zh-CN"/>
          <w14:textFill>
            <w14:solidFill>
              <w14:schemeClr w14:val="tx1"/>
            </w14:solidFill>
          </w14:textFill>
        </w:rPr>
        <w:t>9</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ascii="Times New Roman" w:hAnsi="Times New Roman" w:eastAsia="方正仿宋_GBK" w:cs="Times New Roman"/>
          <w:color w:val="000000" w:themeColor="text1"/>
          <w:sz w:val="32"/>
          <w:szCs w:val="32"/>
          <w:lang w:eastAsia="zh-CN"/>
          <w14:textFill>
            <w14:solidFill>
              <w14:schemeClr w14:val="tx1"/>
            </w14:solidFill>
          </w14:textFill>
        </w:rPr>
        <w:t>未依法向社会公开环境保护设施验收报告的行为</w:t>
      </w:r>
      <w:bookmarkEnd w:id="258"/>
      <w:bookmarkEnd w:id="259"/>
    </w:p>
    <w:bookmarkEnd w:id="260"/>
    <w:bookmarkEnd w:id="261"/>
    <w:tbl>
      <w:tblPr>
        <w:tblStyle w:val="19"/>
        <w:tblW w:w="9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91"/>
        <w:gridCol w:w="6643"/>
        <w:gridCol w:w="1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91" w:type="dxa"/>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val="0"/>
              <w:autoSpaceDN w:val="0"/>
              <w:bidi w:val="0"/>
              <w:adjustRightInd w:val="0"/>
              <w:snapToGrid w:val="0"/>
              <w:spacing w:line="310" w:lineRule="exact"/>
              <w:ind w:left="0" w:right="0" w:firstLine="0"/>
              <w:jc w:val="center"/>
              <w:textAlignment w:val="center"/>
              <w:rPr>
                <w:rFonts w:ascii="宋体" w:hAnsi="宋体" w:eastAsia="宋体" w:cs="宋体"/>
                <w:color w:val="000000" w:themeColor="text1"/>
                <w:sz w:val="20"/>
                <w:szCs w:val="20"/>
                <w14:textFill>
                  <w14:solidFill>
                    <w14:schemeClr w14:val="tx1"/>
                  </w14:solidFill>
                </w14:textFill>
              </w:rPr>
            </w:pPr>
            <w:bookmarkStart w:id="262" w:name="bookmark34"/>
            <w:bookmarkEnd w:id="262"/>
            <w:bookmarkStart w:id="263" w:name="_Toc16050"/>
            <w:bookmarkStart w:id="264" w:name="_Toc20504"/>
            <w:r>
              <w:rPr>
                <w:rFonts w:hint="eastAsia" w:ascii="宋体" w:hAnsi="宋体" w:eastAsia="宋体" w:cs="宋体"/>
                <w:color w:val="000000" w:themeColor="text1"/>
                <w:sz w:val="20"/>
                <w:szCs w:val="20"/>
                <w:lang w:eastAsia="zh-CN" w:bidi="ar"/>
                <w14:textFill>
                  <w14:solidFill>
                    <w14:schemeClr w14:val="tx1"/>
                  </w14:solidFill>
                </w14:textFill>
              </w:rPr>
              <w:t>违反条款</w:t>
            </w:r>
          </w:p>
        </w:tc>
        <w:tc>
          <w:tcPr>
            <w:tcW w:w="7740" w:type="dxa"/>
            <w:gridSpan w:val="2"/>
            <w:shd w:val="clear" w:color="auto" w:fill="auto"/>
            <w:tcMar>
              <w:top w:w="0" w:type="dxa"/>
              <w:left w:w="57" w:type="dxa"/>
              <w:bottom w:w="0" w:type="dxa"/>
              <w:right w:w="57" w:type="dxa"/>
            </w:tcMar>
            <w:vAlign w:val="center"/>
          </w:tcPr>
          <w:p>
            <w:pPr>
              <w:pStyle w:val="29"/>
              <w:keepNext w:val="0"/>
              <w:keepLines w:val="0"/>
              <w:pageBreakBefore w:val="0"/>
              <w:kinsoku/>
              <w:wordWrap/>
              <w:overflowPunct/>
              <w:topLinePunct w:val="0"/>
              <w:autoSpaceDE w:val="0"/>
              <w:autoSpaceDN w:val="0"/>
              <w:bidi w:val="0"/>
              <w:adjustRightInd w:val="0"/>
              <w:snapToGrid w:val="0"/>
              <w:spacing w:line="310" w:lineRule="exact"/>
              <w:ind w:left="0" w:right="0" w:rightChars="0" w:firstLine="0"/>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1.《建设项目环境保护管理条例》（</w:t>
            </w:r>
            <w:r>
              <w:rPr>
                <w:color w:val="000000" w:themeColor="text1"/>
                <w:lang w:eastAsia="zh-CN"/>
                <w14:textFill>
                  <w14:solidFill>
                    <w14:schemeClr w14:val="tx1"/>
                  </w14:solidFill>
                </w14:textFill>
              </w:rPr>
              <w:t>2017</w:t>
            </w:r>
            <w:r>
              <w:rPr>
                <w:rFonts w:ascii="Times New Roman" w:hAnsi="Times New Roman" w:cs="Times New Roman"/>
                <w:color w:val="000000" w:themeColor="text1"/>
                <w:lang w:eastAsia="zh-CN"/>
                <w14:textFill>
                  <w14:solidFill>
                    <w14:schemeClr w14:val="tx1"/>
                  </w14:solidFill>
                </w14:textFill>
              </w:rPr>
              <w:t>年修订）第十七条第三款 除按照国家规定需要保密的情形外，建设单位应当依法向社会公开验收报告。</w:t>
            </w:r>
          </w:p>
          <w:p>
            <w:pPr>
              <w:pStyle w:val="29"/>
              <w:keepNext w:val="0"/>
              <w:keepLines w:val="0"/>
              <w:pageBreakBefore w:val="0"/>
              <w:kinsoku/>
              <w:wordWrap/>
              <w:overflowPunct/>
              <w:topLinePunct w:val="0"/>
              <w:autoSpaceDE w:val="0"/>
              <w:autoSpaceDN w:val="0"/>
              <w:bidi w:val="0"/>
              <w:adjustRightInd w:val="0"/>
              <w:snapToGrid w:val="0"/>
              <w:spacing w:line="310" w:lineRule="exact"/>
              <w:ind w:left="0" w:right="0" w:rightChars="0" w:firstLine="0"/>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2.《建设项目竣工环境保护验收暂行办法》（国环规环评〔</w:t>
            </w:r>
            <w:r>
              <w:rPr>
                <w:color w:val="000000" w:themeColor="text1"/>
                <w:lang w:eastAsia="zh-CN"/>
                <w14:textFill>
                  <w14:solidFill>
                    <w14:schemeClr w14:val="tx1"/>
                  </w14:solidFill>
                </w14:textFill>
              </w:rPr>
              <w:t>2017</w:t>
            </w:r>
            <w:r>
              <w:rPr>
                <w:rFonts w:ascii="Times New Roman" w:hAnsi="Times New Roman" w:cs="Times New Roman"/>
                <w:color w:val="000000" w:themeColor="text1"/>
                <w:lang w:eastAsia="zh-CN"/>
                <w14:textFill>
                  <w14:solidFill>
                    <w14:schemeClr w14:val="tx1"/>
                  </w14:solidFill>
                </w14:textFill>
              </w:rPr>
              <w:t>〕</w:t>
            </w:r>
            <w:r>
              <w:rPr>
                <w:color w:val="000000" w:themeColor="text1"/>
                <w:lang w:eastAsia="zh-CN"/>
                <w14:textFill>
                  <w14:solidFill>
                    <w14:schemeClr w14:val="tx1"/>
                  </w14:solidFill>
                </w14:textFill>
              </w:rPr>
              <w:t>4</w:t>
            </w:r>
            <w:r>
              <w:rPr>
                <w:rFonts w:ascii="Times New Roman" w:hAnsi="Times New Roman" w:cs="Times New Roman"/>
                <w:color w:val="000000" w:themeColor="text1"/>
                <w:lang w:eastAsia="zh-CN"/>
                <w14:textFill>
                  <w14:solidFill>
                    <w14:schemeClr w14:val="tx1"/>
                  </w14:solidFill>
                </w14:textFill>
              </w:rPr>
              <w:t>号）第十一条</w:t>
            </w:r>
            <w:r>
              <w:rPr>
                <w:rFonts w:hint="eastAsia" w:ascii="Times New Roman" w:hAnsi="Times New Roman" w:cs="Times New Roman"/>
                <w:color w:val="000000" w:themeColor="text1"/>
                <w:lang w:eastAsia="zh-CN"/>
                <w14:textFill>
                  <w14:solidFill>
                    <w14:schemeClr w14:val="tx1"/>
                  </w14:solidFill>
                </w14:textFill>
              </w:rPr>
              <w:t>第一款</w:t>
            </w:r>
            <w:r>
              <w:rPr>
                <w:rFonts w:ascii="Times New Roman" w:hAnsi="Times New Roman" w:cs="Times New Roman"/>
                <w:color w:val="000000" w:themeColor="text1"/>
                <w:lang w:eastAsia="zh-CN"/>
                <w14:textFill>
                  <w14:solidFill>
                    <w14:schemeClr w14:val="tx1"/>
                  </w14:solidFill>
                </w14:textFill>
              </w:rPr>
              <w:t>第三项 除按照国家需要保密的情形外，建设单位应当通过其网站或其他便于公众知晓的方式，向社会公开下列信息：</w:t>
            </w:r>
          </w:p>
          <w:p>
            <w:pPr>
              <w:pStyle w:val="29"/>
              <w:keepNext w:val="0"/>
              <w:keepLines w:val="0"/>
              <w:pageBreakBefore w:val="0"/>
              <w:kinsoku/>
              <w:wordWrap/>
              <w:overflowPunct/>
              <w:topLinePunct w:val="0"/>
              <w:autoSpaceDE w:val="0"/>
              <w:autoSpaceDN w:val="0"/>
              <w:bidi w:val="0"/>
              <w:adjustRightInd w:val="0"/>
              <w:snapToGrid w:val="0"/>
              <w:spacing w:line="310" w:lineRule="exact"/>
              <w:ind w:left="0" w:right="0" w:rightChars="0" w:firstLine="0"/>
              <w:rPr>
                <w:rFonts w:ascii="Times New Roman" w:hAnsi="Times New Roman" w:eastAsia="等线"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（三）验收报告编制完成后</w:t>
            </w:r>
            <w:r>
              <w:rPr>
                <w:color w:val="000000" w:themeColor="text1"/>
                <w:lang w:eastAsia="zh-CN"/>
                <w14:textFill>
                  <w14:solidFill>
                    <w14:schemeClr w14:val="tx1"/>
                  </w14:solidFill>
                </w14:textFill>
              </w:rPr>
              <w:t>5</w:t>
            </w:r>
            <w:r>
              <w:rPr>
                <w:rFonts w:ascii="Times New Roman" w:hAnsi="Times New Roman" w:cs="Times New Roman"/>
                <w:color w:val="000000" w:themeColor="text1"/>
                <w:lang w:eastAsia="zh-CN"/>
                <w14:textFill>
                  <w14:solidFill>
                    <w14:schemeClr w14:val="tx1"/>
                  </w14:solidFill>
                </w14:textFill>
              </w:rPr>
              <w:t>个工作日内，公开验收报告，公示的期限不得少于</w:t>
            </w:r>
            <w:r>
              <w:rPr>
                <w:color w:val="000000" w:themeColor="text1"/>
                <w:lang w:eastAsia="zh-CN"/>
                <w14:textFill>
                  <w14:solidFill>
                    <w14:schemeClr w14:val="tx1"/>
                  </w14:solidFill>
                </w14:textFill>
              </w:rPr>
              <w:t>20</w:t>
            </w:r>
            <w:r>
              <w:rPr>
                <w:rFonts w:ascii="Times New Roman" w:hAnsi="Times New Roman" w:cs="Times New Roman"/>
                <w:color w:val="000000" w:themeColor="text1"/>
                <w:lang w:eastAsia="zh-CN"/>
                <w14:textFill>
                  <w14:solidFill>
                    <w14:schemeClr w14:val="tx1"/>
                  </w14:solidFill>
                </w14:textFill>
              </w:rPr>
              <w:t>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91" w:type="dxa"/>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val="0"/>
              <w:autoSpaceDN w:val="0"/>
              <w:bidi w:val="0"/>
              <w:adjustRightInd w:val="0"/>
              <w:snapToGrid w:val="0"/>
              <w:spacing w:line="310" w:lineRule="exact"/>
              <w:ind w:left="0" w:right="0" w:firstLine="0"/>
              <w:jc w:val="center"/>
              <w:textAlignment w:val="center"/>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lang w:eastAsia="zh-CN" w:bidi="ar"/>
                <w14:textFill>
                  <w14:solidFill>
                    <w14:schemeClr w14:val="tx1"/>
                  </w14:solidFill>
                </w14:textFill>
              </w:rPr>
              <w:t>处罚依据</w:t>
            </w:r>
          </w:p>
        </w:tc>
        <w:tc>
          <w:tcPr>
            <w:tcW w:w="7740" w:type="dxa"/>
            <w:gridSpan w:val="2"/>
            <w:shd w:val="clear" w:color="auto" w:fill="auto"/>
            <w:tcMar>
              <w:top w:w="0" w:type="dxa"/>
              <w:left w:w="57" w:type="dxa"/>
              <w:bottom w:w="0" w:type="dxa"/>
              <w:right w:w="57" w:type="dxa"/>
            </w:tcMar>
            <w:vAlign w:val="center"/>
          </w:tcPr>
          <w:p>
            <w:pPr>
              <w:pStyle w:val="29"/>
              <w:keepNext w:val="0"/>
              <w:keepLines w:val="0"/>
              <w:pageBreakBefore w:val="0"/>
              <w:kinsoku/>
              <w:wordWrap/>
              <w:overflowPunct/>
              <w:topLinePunct w:val="0"/>
              <w:autoSpaceDE w:val="0"/>
              <w:autoSpaceDN w:val="0"/>
              <w:bidi w:val="0"/>
              <w:adjustRightInd w:val="0"/>
              <w:snapToGrid w:val="0"/>
              <w:spacing w:line="310" w:lineRule="exact"/>
              <w:ind w:left="0" w:right="0" w:rightChars="0" w:firstLine="0"/>
              <w:rPr>
                <w:rFonts w:ascii="Times New Roman" w:hAnsi="Times New Roman" w:cs="Times New Roman"/>
                <w:color w:val="000000" w:themeColor="text1"/>
                <w:lang w:eastAsia="zh-CN"/>
                <w14:textFill>
                  <w14:solidFill>
                    <w14:schemeClr w14:val="tx1"/>
                  </w14:solidFill>
                </w14:textFill>
              </w:rPr>
            </w:pPr>
            <w:r>
              <w:rPr>
                <w:rFonts w:hint="eastAsia" w:ascii="Times New Roman" w:hAnsi="Times New Roman" w:cs="Times New Roman"/>
                <w:color w:val="000000" w:themeColor="text1"/>
                <w:lang w:eastAsia="zh-CN"/>
                <w14:textFill>
                  <w14:solidFill>
                    <w14:schemeClr w14:val="tx1"/>
                  </w14:solidFill>
                </w14:textFill>
              </w:rPr>
              <w:t>《建设项目环境保护管理条例》（</w:t>
            </w:r>
            <w:r>
              <w:rPr>
                <w:color w:val="000000" w:themeColor="text1"/>
                <w:lang w:eastAsia="zh-CN"/>
                <w14:textFill>
                  <w14:solidFill>
                    <w14:schemeClr w14:val="tx1"/>
                  </w14:solidFill>
                </w14:textFill>
              </w:rPr>
              <w:t>2017</w:t>
            </w:r>
            <w:r>
              <w:rPr>
                <w:rFonts w:ascii="Times New Roman" w:hAnsi="Times New Roman" w:cs="Times New Roman"/>
                <w:color w:val="000000" w:themeColor="text1"/>
                <w:lang w:eastAsia="zh-CN"/>
                <w14:textFill>
                  <w14:solidFill>
                    <w14:schemeClr w14:val="tx1"/>
                  </w14:solidFill>
                </w14:textFill>
              </w:rPr>
              <w:t>年修订）第二十三条第二款 违反本条例规定，建设单位未依法向社会公开环境保护设施验收报告的，由县级以上环境保护行政主管部门责令公开，处</w:t>
            </w:r>
            <w:r>
              <w:rPr>
                <w:color w:val="000000" w:themeColor="text1"/>
                <w:lang w:eastAsia="zh-CN"/>
                <w14:textFill>
                  <w14:solidFill>
                    <w14:schemeClr w14:val="tx1"/>
                  </w14:solidFill>
                </w14:textFill>
              </w:rPr>
              <w:t>5</w:t>
            </w:r>
            <w:r>
              <w:rPr>
                <w:rFonts w:ascii="Times New Roman" w:hAnsi="Times New Roman" w:cs="Times New Roman"/>
                <w:color w:val="000000" w:themeColor="text1"/>
                <w:lang w:eastAsia="zh-CN"/>
                <w14:textFill>
                  <w14:solidFill>
                    <w14:schemeClr w14:val="tx1"/>
                  </w14:solidFill>
                </w14:textFill>
              </w:rPr>
              <w:t>万元以上</w:t>
            </w:r>
            <w:r>
              <w:rPr>
                <w:color w:val="000000" w:themeColor="text1"/>
                <w:lang w:eastAsia="zh-CN"/>
                <w14:textFill>
                  <w14:solidFill>
                    <w14:schemeClr w14:val="tx1"/>
                  </w14:solidFill>
                </w14:textFill>
              </w:rPr>
              <w:t>20</w:t>
            </w:r>
            <w:r>
              <w:rPr>
                <w:rFonts w:ascii="Times New Roman" w:hAnsi="Times New Roman" w:cs="Times New Roman"/>
                <w:color w:val="000000" w:themeColor="text1"/>
                <w:lang w:eastAsia="zh-CN"/>
                <w14:textFill>
                  <w14:solidFill>
                    <w14:schemeClr w14:val="tx1"/>
                  </w14:solidFill>
                </w14:textFill>
              </w:rPr>
              <w:t>万元以下的罚款，并予以公告。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1291" w:type="dxa"/>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val="0"/>
              <w:autoSpaceDN w:val="0"/>
              <w:bidi w:val="0"/>
              <w:adjustRightInd w:val="0"/>
              <w:snapToGrid w:val="0"/>
              <w:spacing w:line="310" w:lineRule="exact"/>
              <w:ind w:left="0" w:right="0" w:firstLine="0"/>
              <w:jc w:val="center"/>
              <w:textAlignment w:val="center"/>
              <w:rPr>
                <w:rFonts w:ascii="宋体" w:hAnsi="宋体" w:eastAsia="宋体" w:cs="宋体"/>
                <w:b/>
                <w:bCs/>
                <w:color w:val="000000" w:themeColor="text1"/>
                <w:sz w:val="20"/>
                <w:szCs w:val="20"/>
                <w14:textFill>
                  <w14:solidFill>
                    <w14:schemeClr w14:val="tx1"/>
                  </w14:solidFill>
                </w14:textFill>
              </w:rPr>
            </w:pPr>
            <w:r>
              <w:rPr>
                <w:rFonts w:hint="eastAsia" w:ascii="宋体" w:hAnsi="宋体" w:eastAsia="宋体" w:cs="宋体"/>
                <w:b/>
                <w:bCs/>
                <w:color w:val="000000" w:themeColor="text1"/>
                <w:sz w:val="20"/>
                <w:szCs w:val="20"/>
                <w:lang w:eastAsia="zh-CN" w:bidi="ar"/>
                <w14:textFill>
                  <w14:solidFill>
                    <w14:schemeClr w14:val="tx1"/>
                  </w14:solidFill>
                </w14:textFill>
              </w:rPr>
              <w:t>裁量因素</w:t>
            </w:r>
          </w:p>
        </w:tc>
        <w:tc>
          <w:tcPr>
            <w:tcW w:w="6643" w:type="dxa"/>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val="0"/>
              <w:autoSpaceDN w:val="0"/>
              <w:bidi w:val="0"/>
              <w:adjustRightInd w:val="0"/>
              <w:snapToGrid w:val="0"/>
              <w:spacing w:line="310" w:lineRule="exact"/>
              <w:ind w:left="0" w:right="0" w:firstLine="0"/>
              <w:jc w:val="center"/>
              <w:textAlignment w:val="center"/>
              <w:rPr>
                <w:rFonts w:ascii="宋体" w:hAnsi="宋体" w:eastAsia="宋体" w:cs="宋体"/>
                <w:b/>
                <w:bCs/>
                <w:color w:val="000000" w:themeColor="text1"/>
                <w:sz w:val="20"/>
                <w:szCs w:val="20"/>
                <w14:textFill>
                  <w14:solidFill>
                    <w14:schemeClr w14:val="tx1"/>
                  </w14:solidFill>
                </w14:textFill>
              </w:rPr>
            </w:pPr>
            <w:r>
              <w:rPr>
                <w:rFonts w:hint="eastAsia" w:ascii="宋体" w:hAnsi="宋体" w:eastAsia="宋体" w:cs="宋体"/>
                <w:b/>
                <w:bCs/>
                <w:color w:val="000000" w:themeColor="text1"/>
                <w:sz w:val="20"/>
                <w:szCs w:val="20"/>
                <w:lang w:eastAsia="zh-CN" w:bidi="ar"/>
                <w14:textFill>
                  <w14:solidFill>
                    <w14:schemeClr w14:val="tx1"/>
                  </w14:solidFill>
                </w14:textFill>
              </w:rPr>
              <w:t>裁量因子</w:t>
            </w:r>
          </w:p>
        </w:tc>
        <w:tc>
          <w:tcPr>
            <w:tcW w:w="1097" w:type="dxa"/>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val="0"/>
              <w:autoSpaceDN w:val="0"/>
              <w:bidi w:val="0"/>
              <w:adjustRightInd w:val="0"/>
              <w:snapToGrid w:val="0"/>
              <w:spacing w:line="310" w:lineRule="exact"/>
              <w:ind w:left="0" w:right="0" w:firstLine="0"/>
              <w:jc w:val="center"/>
              <w:textAlignment w:val="center"/>
              <w:rPr>
                <w:rFonts w:ascii="宋体" w:hAnsi="宋体" w:eastAsia="宋体" w:cs="宋体"/>
                <w:b/>
                <w:bCs/>
                <w:color w:val="000000" w:themeColor="text1"/>
                <w:sz w:val="20"/>
                <w:szCs w:val="20"/>
                <w14:textFill>
                  <w14:solidFill>
                    <w14:schemeClr w14:val="tx1"/>
                  </w14:solidFill>
                </w14:textFill>
              </w:rPr>
            </w:pPr>
            <w:r>
              <w:rPr>
                <w:rFonts w:hint="eastAsia" w:ascii="宋体" w:hAnsi="宋体" w:eastAsia="宋体" w:cs="宋体"/>
                <w:b/>
                <w:bCs/>
                <w:color w:val="000000" w:themeColor="text1"/>
                <w:sz w:val="20"/>
                <w:szCs w:val="20"/>
                <w:lang w:eastAsia="zh-CN" w:bidi="ar"/>
                <w14:textFill>
                  <w14:solidFill>
                    <w14:schemeClr w14:val="tx1"/>
                  </w14:solidFill>
                </w14:textFill>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91" w:type="dxa"/>
            <w:vMerge w:val="restart"/>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val="0"/>
              <w:autoSpaceDN w:val="0"/>
              <w:bidi w:val="0"/>
              <w:adjustRightInd w:val="0"/>
              <w:snapToGrid w:val="0"/>
              <w:spacing w:line="310" w:lineRule="exact"/>
              <w:ind w:left="0" w:right="0" w:firstLine="0"/>
              <w:jc w:val="center"/>
              <w:textAlignment w:val="center"/>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lang w:eastAsia="zh-CN" w:bidi="ar"/>
                <w14:textFill>
                  <w14:solidFill>
                    <w14:schemeClr w14:val="tx1"/>
                  </w14:solidFill>
                </w14:textFill>
              </w:rPr>
              <w:t>违法事实</w:t>
            </w:r>
          </w:p>
        </w:tc>
        <w:tc>
          <w:tcPr>
            <w:tcW w:w="6643" w:type="dxa"/>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val="0"/>
              <w:autoSpaceDN w:val="0"/>
              <w:bidi w:val="0"/>
              <w:adjustRightInd w:val="0"/>
              <w:snapToGrid w:val="0"/>
              <w:spacing w:line="310" w:lineRule="exact"/>
              <w:ind w:left="0" w:right="0" w:firstLine="0"/>
              <w:jc w:val="both"/>
              <w:textAlignment w:val="center"/>
              <w:rPr>
                <w:rFonts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z w:val="20"/>
                <w:szCs w:val="20"/>
                <w:lang w:eastAsia="zh-CN" w:bidi="ar"/>
                <w14:textFill>
                  <w14:solidFill>
                    <w14:schemeClr w14:val="tx1"/>
                  </w14:solidFill>
                </w14:textFill>
              </w:rPr>
              <w:t>已公开，但公开的载体不符合要求的</w:t>
            </w:r>
          </w:p>
        </w:tc>
        <w:tc>
          <w:tcPr>
            <w:tcW w:w="1097" w:type="dxa"/>
            <w:vMerge w:val="restart"/>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val="0"/>
              <w:autoSpaceDN w:val="0"/>
              <w:bidi w:val="0"/>
              <w:adjustRightInd w:val="0"/>
              <w:snapToGrid w:val="0"/>
              <w:spacing w:line="310" w:lineRule="exact"/>
              <w:ind w:left="0" w:right="0" w:firstLine="0"/>
              <w:jc w:val="center"/>
              <w:textAlignment w:val="center"/>
              <w:rPr>
                <w:rFonts w:ascii="Times New Roman" w:hAnsi="Times New Roman" w:eastAsia="等线" w:cs="Times New Roman"/>
                <w:color w:val="000000" w:themeColor="text1"/>
                <w:sz w:val="20"/>
                <w:szCs w:val="20"/>
                <w14:textFill>
                  <w14:solidFill>
                    <w14:schemeClr w14:val="tx1"/>
                  </w14:solidFill>
                </w14:textFill>
              </w:rPr>
            </w:pPr>
            <w:r>
              <w:rPr>
                <w:rFonts w:ascii="Times New Roman" w:hAnsi="Times New Roman" w:eastAsia="等线" w:cs="Times New Roman"/>
                <w:color w:val="000000" w:themeColor="text1"/>
                <w:sz w:val="20"/>
                <w:szCs w:val="20"/>
                <w:lang w:eastAsia="zh-CN" w:bidi="ar"/>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91" w:type="dxa"/>
            <w:vMerge w:val="continue"/>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val="0"/>
              <w:autoSpaceDN w:val="0"/>
              <w:bidi w:val="0"/>
              <w:adjustRightInd w:val="0"/>
              <w:snapToGrid w:val="0"/>
              <w:spacing w:line="310" w:lineRule="exact"/>
              <w:ind w:left="0" w:right="0" w:firstLine="0"/>
              <w:jc w:val="center"/>
              <w:rPr>
                <w:rFonts w:ascii="宋体" w:hAnsi="宋体" w:eastAsia="宋体" w:cs="宋体"/>
                <w:color w:val="000000" w:themeColor="text1"/>
                <w:sz w:val="20"/>
                <w:szCs w:val="20"/>
                <w14:textFill>
                  <w14:solidFill>
                    <w14:schemeClr w14:val="tx1"/>
                  </w14:solidFill>
                </w14:textFill>
              </w:rPr>
            </w:pPr>
          </w:p>
        </w:tc>
        <w:tc>
          <w:tcPr>
            <w:tcW w:w="6643" w:type="dxa"/>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val="0"/>
              <w:autoSpaceDN w:val="0"/>
              <w:bidi w:val="0"/>
              <w:adjustRightInd w:val="0"/>
              <w:snapToGrid w:val="0"/>
              <w:spacing w:line="310" w:lineRule="exact"/>
              <w:ind w:left="0" w:right="0" w:firstLine="0"/>
              <w:jc w:val="both"/>
              <w:textAlignment w:val="center"/>
              <w:rPr>
                <w:rFonts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z w:val="20"/>
                <w:szCs w:val="20"/>
                <w:lang w:eastAsia="zh-CN" w:bidi="ar"/>
                <w14:textFill>
                  <w14:solidFill>
                    <w14:schemeClr w14:val="tx1"/>
                  </w14:solidFill>
                </w14:textFill>
              </w:rPr>
              <w:t>验收报告编制完成后未在</w:t>
            </w:r>
            <w:r>
              <w:rPr>
                <w:rStyle w:val="39"/>
                <w:rFonts w:eastAsia="宋体"/>
                <w:color w:val="000000" w:themeColor="text1"/>
                <w:lang w:eastAsia="zh-CN" w:bidi="ar"/>
                <w14:textFill>
                  <w14:solidFill>
                    <w14:schemeClr w14:val="tx1"/>
                  </w14:solidFill>
                </w14:textFill>
              </w:rPr>
              <w:t>5</w:t>
            </w:r>
            <w:r>
              <w:rPr>
                <w:rStyle w:val="38"/>
                <w:rFonts w:hint="default"/>
                <w:color w:val="000000" w:themeColor="text1"/>
                <w:lang w:eastAsia="zh-CN" w:bidi="ar"/>
                <w14:textFill>
                  <w14:solidFill>
                    <w14:schemeClr w14:val="tx1"/>
                  </w14:solidFill>
                </w14:textFill>
              </w:rPr>
              <w:t>个工作日内公示的</w:t>
            </w:r>
          </w:p>
        </w:tc>
        <w:tc>
          <w:tcPr>
            <w:tcW w:w="1097" w:type="dxa"/>
            <w:vMerge w:val="continue"/>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val="0"/>
              <w:autoSpaceDN w:val="0"/>
              <w:bidi w:val="0"/>
              <w:adjustRightInd w:val="0"/>
              <w:snapToGrid w:val="0"/>
              <w:spacing w:line="310" w:lineRule="exact"/>
              <w:ind w:left="0" w:right="0" w:firstLine="0"/>
              <w:jc w:val="center"/>
              <w:rPr>
                <w:rFonts w:ascii="Times New Roman" w:hAnsi="Times New Roman" w:eastAsia="等线" w:cs="Times New Roman"/>
                <w:color w:val="000000" w:themeColor="text1"/>
                <w:sz w:val="20"/>
                <w:szCs w:val="20"/>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91" w:type="dxa"/>
            <w:vMerge w:val="continue"/>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val="0"/>
              <w:autoSpaceDN w:val="0"/>
              <w:bidi w:val="0"/>
              <w:adjustRightInd w:val="0"/>
              <w:snapToGrid w:val="0"/>
              <w:spacing w:line="310" w:lineRule="exact"/>
              <w:ind w:left="0" w:right="0" w:firstLine="0"/>
              <w:jc w:val="center"/>
              <w:rPr>
                <w:rFonts w:ascii="宋体" w:hAnsi="宋体" w:eastAsia="宋体" w:cs="宋体"/>
                <w:color w:val="000000" w:themeColor="text1"/>
                <w:sz w:val="20"/>
                <w:szCs w:val="20"/>
                <w:lang w:eastAsia="zh-CN"/>
                <w14:textFill>
                  <w14:solidFill>
                    <w14:schemeClr w14:val="tx1"/>
                  </w14:solidFill>
                </w14:textFill>
              </w:rPr>
            </w:pPr>
          </w:p>
        </w:tc>
        <w:tc>
          <w:tcPr>
            <w:tcW w:w="6643" w:type="dxa"/>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val="0"/>
              <w:autoSpaceDN w:val="0"/>
              <w:bidi w:val="0"/>
              <w:adjustRightInd w:val="0"/>
              <w:snapToGrid w:val="0"/>
              <w:spacing w:line="310" w:lineRule="exact"/>
              <w:ind w:left="0" w:right="0" w:firstLine="0"/>
              <w:jc w:val="both"/>
              <w:textAlignment w:val="center"/>
              <w:rPr>
                <w:rFonts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z w:val="20"/>
                <w:szCs w:val="20"/>
                <w:lang w:eastAsia="zh-CN" w:bidi="ar"/>
                <w14:textFill>
                  <w14:solidFill>
                    <w14:schemeClr w14:val="tx1"/>
                  </w14:solidFill>
                </w14:textFill>
              </w:rPr>
              <w:t>公示验收报告的期限少于</w:t>
            </w:r>
            <w:r>
              <w:rPr>
                <w:rStyle w:val="39"/>
                <w:rFonts w:eastAsia="宋体"/>
                <w:color w:val="000000" w:themeColor="text1"/>
                <w:lang w:eastAsia="zh-CN" w:bidi="ar"/>
                <w14:textFill>
                  <w14:solidFill>
                    <w14:schemeClr w14:val="tx1"/>
                  </w14:solidFill>
                </w14:textFill>
              </w:rPr>
              <w:t>20</w:t>
            </w:r>
            <w:r>
              <w:rPr>
                <w:rStyle w:val="38"/>
                <w:rFonts w:hint="default"/>
                <w:color w:val="000000" w:themeColor="text1"/>
                <w:lang w:eastAsia="zh-CN" w:bidi="ar"/>
                <w14:textFill>
                  <w14:solidFill>
                    <w14:schemeClr w14:val="tx1"/>
                  </w14:solidFill>
                </w14:textFill>
              </w:rPr>
              <w:t>个工作日的</w:t>
            </w:r>
          </w:p>
        </w:tc>
        <w:tc>
          <w:tcPr>
            <w:tcW w:w="1097" w:type="dxa"/>
            <w:vMerge w:val="continue"/>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val="0"/>
              <w:autoSpaceDN w:val="0"/>
              <w:bidi w:val="0"/>
              <w:adjustRightInd w:val="0"/>
              <w:snapToGrid w:val="0"/>
              <w:spacing w:line="310" w:lineRule="exact"/>
              <w:ind w:left="0" w:right="0" w:firstLine="0"/>
              <w:jc w:val="center"/>
              <w:rPr>
                <w:rFonts w:ascii="Times New Roman" w:hAnsi="Times New Roman" w:eastAsia="等线" w:cs="Times New Roman"/>
                <w:color w:val="000000" w:themeColor="text1"/>
                <w:sz w:val="20"/>
                <w:szCs w:val="20"/>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91" w:type="dxa"/>
            <w:vMerge w:val="continue"/>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val="0"/>
              <w:autoSpaceDN w:val="0"/>
              <w:bidi w:val="0"/>
              <w:adjustRightInd w:val="0"/>
              <w:snapToGrid w:val="0"/>
              <w:spacing w:line="310" w:lineRule="exact"/>
              <w:ind w:left="0" w:right="0" w:firstLine="0"/>
              <w:jc w:val="center"/>
              <w:rPr>
                <w:rFonts w:ascii="宋体" w:hAnsi="宋体" w:eastAsia="宋体" w:cs="宋体"/>
                <w:color w:val="000000" w:themeColor="text1"/>
                <w:sz w:val="20"/>
                <w:szCs w:val="20"/>
                <w:lang w:eastAsia="zh-CN"/>
                <w14:textFill>
                  <w14:solidFill>
                    <w14:schemeClr w14:val="tx1"/>
                  </w14:solidFill>
                </w14:textFill>
              </w:rPr>
            </w:pPr>
          </w:p>
        </w:tc>
        <w:tc>
          <w:tcPr>
            <w:tcW w:w="6643" w:type="dxa"/>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val="0"/>
              <w:autoSpaceDN w:val="0"/>
              <w:bidi w:val="0"/>
              <w:adjustRightInd w:val="0"/>
              <w:snapToGrid w:val="0"/>
              <w:spacing w:line="310" w:lineRule="exact"/>
              <w:ind w:left="0" w:right="0" w:firstLine="0"/>
              <w:jc w:val="both"/>
              <w:textAlignment w:val="center"/>
              <w:rPr>
                <w:rFonts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z w:val="20"/>
                <w:szCs w:val="20"/>
                <w:lang w:eastAsia="zh-CN" w:bidi="ar"/>
                <w14:textFill>
                  <w14:solidFill>
                    <w14:schemeClr w14:val="tx1"/>
                  </w14:solidFill>
                </w14:textFill>
              </w:rPr>
              <w:t>已公开，但公开的验收报告不齐全的</w:t>
            </w:r>
          </w:p>
        </w:tc>
        <w:tc>
          <w:tcPr>
            <w:tcW w:w="1097" w:type="dxa"/>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val="0"/>
              <w:autoSpaceDN w:val="0"/>
              <w:bidi w:val="0"/>
              <w:adjustRightInd w:val="0"/>
              <w:snapToGrid w:val="0"/>
              <w:spacing w:line="310" w:lineRule="exact"/>
              <w:ind w:left="0" w:right="0" w:firstLine="0"/>
              <w:jc w:val="center"/>
              <w:textAlignment w:val="center"/>
              <w:rPr>
                <w:rFonts w:ascii="Times New Roman" w:hAnsi="Times New Roman" w:eastAsia="等线" w:cs="Times New Roman"/>
                <w:color w:val="000000" w:themeColor="text1"/>
                <w:sz w:val="20"/>
                <w:szCs w:val="20"/>
                <w14:textFill>
                  <w14:solidFill>
                    <w14:schemeClr w14:val="tx1"/>
                  </w14:solidFill>
                </w14:textFill>
              </w:rPr>
            </w:pPr>
            <w:r>
              <w:rPr>
                <w:rFonts w:ascii="Times New Roman" w:hAnsi="Times New Roman" w:eastAsia="等线" w:cs="Times New Roman"/>
                <w:color w:val="000000" w:themeColor="text1"/>
                <w:sz w:val="20"/>
                <w:szCs w:val="20"/>
                <w:lang w:eastAsia="zh-CN" w:bidi="ar"/>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91" w:type="dxa"/>
            <w:vMerge w:val="continue"/>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val="0"/>
              <w:autoSpaceDN w:val="0"/>
              <w:bidi w:val="0"/>
              <w:adjustRightInd w:val="0"/>
              <w:snapToGrid w:val="0"/>
              <w:spacing w:line="310" w:lineRule="exact"/>
              <w:ind w:left="0" w:right="0" w:firstLine="0"/>
              <w:jc w:val="center"/>
              <w:rPr>
                <w:rFonts w:ascii="宋体" w:hAnsi="宋体" w:eastAsia="宋体" w:cs="宋体"/>
                <w:color w:val="000000" w:themeColor="text1"/>
                <w:sz w:val="20"/>
                <w:szCs w:val="20"/>
                <w14:textFill>
                  <w14:solidFill>
                    <w14:schemeClr w14:val="tx1"/>
                  </w14:solidFill>
                </w14:textFill>
              </w:rPr>
            </w:pPr>
          </w:p>
        </w:tc>
        <w:tc>
          <w:tcPr>
            <w:tcW w:w="6643" w:type="dxa"/>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val="0"/>
              <w:autoSpaceDN w:val="0"/>
              <w:bidi w:val="0"/>
              <w:adjustRightInd w:val="0"/>
              <w:snapToGrid w:val="0"/>
              <w:spacing w:line="310" w:lineRule="exact"/>
              <w:ind w:left="0" w:right="0" w:firstLine="0"/>
              <w:jc w:val="both"/>
              <w:textAlignment w:val="center"/>
              <w:rPr>
                <w:rFonts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z w:val="20"/>
                <w:szCs w:val="20"/>
                <w:lang w:eastAsia="zh-CN" w:bidi="ar"/>
                <w14:textFill>
                  <w14:solidFill>
                    <w14:schemeClr w14:val="tx1"/>
                  </w14:solidFill>
                </w14:textFill>
              </w:rPr>
              <w:t>公开的验收报告弄虚作假或者未公开的</w:t>
            </w:r>
          </w:p>
        </w:tc>
        <w:tc>
          <w:tcPr>
            <w:tcW w:w="1097" w:type="dxa"/>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val="0"/>
              <w:autoSpaceDN w:val="0"/>
              <w:bidi w:val="0"/>
              <w:adjustRightInd w:val="0"/>
              <w:snapToGrid w:val="0"/>
              <w:spacing w:line="310" w:lineRule="exact"/>
              <w:ind w:left="0" w:right="0" w:firstLine="0"/>
              <w:jc w:val="center"/>
              <w:textAlignment w:val="center"/>
              <w:rPr>
                <w:rFonts w:ascii="Times New Roman" w:hAnsi="Times New Roman" w:eastAsia="等线" w:cs="Times New Roman"/>
                <w:color w:val="000000" w:themeColor="text1"/>
                <w:sz w:val="20"/>
                <w:szCs w:val="20"/>
                <w14:textFill>
                  <w14:solidFill>
                    <w14:schemeClr w14:val="tx1"/>
                  </w14:solidFill>
                </w14:textFill>
              </w:rPr>
            </w:pPr>
            <w:r>
              <w:rPr>
                <w:rFonts w:ascii="Times New Roman" w:hAnsi="Times New Roman" w:eastAsia="等线" w:cs="Times New Roman"/>
                <w:color w:val="000000" w:themeColor="text1"/>
                <w:sz w:val="20"/>
                <w:szCs w:val="20"/>
                <w:lang w:eastAsia="zh-CN" w:bidi="ar"/>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91" w:type="dxa"/>
            <w:vMerge w:val="restart"/>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val="0"/>
              <w:autoSpaceDN w:val="0"/>
              <w:bidi w:val="0"/>
              <w:adjustRightInd w:val="0"/>
              <w:snapToGrid w:val="0"/>
              <w:spacing w:line="310" w:lineRule="exact"/>
              <w:ind w:left="0" w:right="0" w:firstLine="0"/>
              <w:jc w:val="center"/>
              <w:textAlignment w:val="center"/>
              <w:rPr>
                <w:rFonts w:hint="eastAsia" w:ascii="宋体" w:hAnsi="宋体" w:eastAsia="宋体" w:cs="宋体"/>
                <w:color w:val="000000" w:themeColor="text1"/>
                <w:sz w:val="20"/>
                <w:szCs w:val="20"/>
                <w:lang w:eastAsia="zh-CN" w:bidi="ar"/>
                <w14:textFill>
                  <w14:solidFill>
                    <w14:schemeClr w14:val="tx1"/>
                  </w14:solidFill>
                </w14:textFill>
              </w:rPr>
            </w:pPr>
            <w:r>
              <w:rPr>
                <w:rFonts w:hint="eastAsia" w:ascii="宋体" w:hAnsi="宋体" w:eastAsia="宋体" w:cs="宋体"/>
                <w:color w:val="000000" w:themeColor="text1"/>
                <w:sz w:val="20"/>
                <w:szCs w:val="20"/>
                <w:lang w:eastAsia="zh-CN" w:bidi="ar"/>
                <w14:textFill>
                  <w14:solidFill>
                    <w14:schemeClr w14:val="tx1"/>
                  </w14:solidFill>
                </w14:textFill>
              </w:rPr>
              <w:t>违法行为</w:t>
            </w:r>
          </w:p>
          <w:p>
            <w:pPr>
              <w:keepNext w:val="0"/>
              <w:keepLines w:val="0"/>
              <w:pageBreakBefore w:val="0"/>
              <w:kinsoku/>
              <w:wordWrap/>
              <w:overflowPunct/>
              <w:topLinePunct w:val="0"/>
              <w:autoSpaceDE w:val="0"/>
              <w:autoSpaceDN w:val="0"/>
              <w:bidi w:val="0"/>
              <w:adjustRightInd w:val="0"/>
              <w:snapToGrid w:val="0"/>
              <w:spacing w:line="310" w:lineRule="exact"/>
              <w:ind w:left="0" w:right="0" w:firstLine="0"/>
              <w:jc w:val="center"/>
              <w:textAlignment w:val="center"/>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lang w:eastAsia="zh-CN" w:bidi="ar"/>
                <w14:textFill>
                  <w14:solidFill>
                    <w14:schemeClr w14:val="tx1"/>
                  </w14:solidFill>
                </w14:textFill>
              </w:rPr>
              <w:t>持续时间</w:t>
            </w:r>
          </w:p>
        </w:tc>
        <w:tc>
          <w:tcPr>
            <w:tcW w:w="6643" w:type="dxa"/>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val="0"/>
              <w:autoSpaceDN w:val="0"/>
              <w:bidi w:val="0"/>
              <w:adjustRightInd w:val="0"/>
              <w:snapToGrid w:val="0"/>
              <w:spacing w:line="310" w:lineRule="exact"/>
              <w:ind w:left="0" w:right="0" w:firstLine="0"/>
              <w:jc w:val="both"/>
              <w:textAlignment w:val="center"/>
              <w:rPr>
                <w:rFonts w:ascii="宋体" w:hAnsi="宋体" w:eastAsia="宋体" w:cs="宋体"/>
                <w:color w:val="000000" w:themeColor="text1"/>
                <w:sz w:val="20"/>
                <w:szCs w:val="20"/>
                <w14:textFill>
                  <w14:solidFill>
                    <w14:schemeClr w14:val="tx1"/>
                  </w14:solidFill>
                </w14:textFill>
              </w:rPr>
            </w:pPr>
            <w:r>
              <w:rPr>
                <w:rStyle w:val="39"/>
                <w:rFonts w:eastAsia="宋体"/>
                <w:color w:val="000000" w:themeColor="text1"/>
                <w:lang w:eastAsia="zh-CN" w:bidi="ar"/>
                <w14:textFill>
                  <w14:solidFill>
                    <w14:schemeClr w14:val="tx1"/>
                  </w14:solidFill>
                </w14:textFill>
              </w:rPr>
              <w:t>5</w:t>
            </w:r>
            <w:r>
              <w:rPr>
                <w:rStyle w:val="38"/>
                <w:rFonts w:hint="default"/>
                <w:color w:val="000000" w:themeColor="text1"/>
                <w:lang w:eastAsia="zh-CN" w:bidi="ar"/>
                <w14:textFill>
                  <w14:solidFill>
                    <w14:schemeClr w14:val="tx1"/>
                  </w14:solidFill>
                </w14:textFill>
              </w:rPr>
              <w:t>天以下</w:t>
            </w:r>
          </w:p>
        </w:tc>
        <w:tc>
          <w:tcPr>
            <w:tcW w:w="1097" w:type="dxa"/>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val="0"/>
              <w:autoSpaceDN w:val="0"/>
              <w:bidi w:val="0"/>
              <w:adjustRightInd w:val="0"/>
              <w:snapToGrid w:val="0"/>
              <w:spacing w:line="310" w:lineRule="exact"/>
              <w:ind w:left="0" w:right="0" w:firstLine="0"/>
              <w:jc w:val="center"/>
              <w:textAlignment w:val="center"/>
              <w:rPr>
                <w:rFonts w:ascii="Times New Roman" w:hAnsi="Times New Roman" w:eastAsia="等线" w:cs="Times New Roman"/>
                <w:color w:val="000000" w:themeColor="text1"/>
                <w:sz w:val="20"/>
                <w:szCs w:val="20"/>
                <w14:textFill>
                  <w14:solidFill>
                    <w14:schemeClr w14:val="tx1"/>
                  </w14:solidFill>
                </w14:textFill>
              </w:rPr>
            </w:pPr>
            <w:r>
              <w:rPr>
                <w:rFonts w:ascii="Times New Roman" w:hAnsi="Times New Roman" w:eastAsia="等线" w:cs="Times New Roman"/>
                <w:color w:val="000000" w:themeColor="text1"/>
                <w:sz w:val="20"/>
                <w:szCs w:val="20"/>
                <w:lang w:eastAsia="zh-CN" w:bidi="ar"/>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91" w:type="dxa"/>
            <w:vMerge w:val="continue"/>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val="0"/>
              <w:autoSpaceDN w:val="0"/>
              <w:bidi w:val="0"/>
              <w:adjustRightInd w:val="0"/>
              <w:snapToGrid w:val="0"/>
              <w:spacing w:line="310" w:lineRule="exact"/>
              <w:ind w:left="0" w:right="0" w:firstLine="0"/>
              <w:jc w:val="center"/>
              <w:rPr>
                <w:rFonts w:ascii="宋体" w:hAnsi="宋体" w:eastAsia="宋体" w:cs="宋体"/>
                <w:color w:val="000000" w:themeColor="text1"/>
                <w:sz w:val="20"/>
                <w:szCs w:val="20"/>
                <w14:textFill>
                  <w14:solidFill>
                    <w14:schemeClr w14:val="tx1"/>
                  </w14:solidFill>
                </w14:textFill>
              </w:rPr>
            </w:pPr>
          </w:p>
        </w:tc>
        <w:tc>
          <w:tcPr>
            <w:tcW w:w="6643" w:type="dxa"/>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val="0"/>
              <w:autoSpaceDN w:val="0"/>
              <w:bidi w:val="0"/>
              <w:adjustRightInd w:val="0"/>
              <w:snapToGrid w:val="0"/>
              <w:spacing w:line="310" w:lineRule="exact"/>
              <w:ind w:left="0" w:right="0" w:firstLine="0"/>
              <w:jc w:val="both"/>
              <w:textAlignment w:val="center"/>
              <w:rPr>
                <w:rFonts w:ascii="Times New Roman" w:hAnsi="Times New Roman" w:eastAsia="等线" w:cs="Times New Roman"/>
                <w:color w:val="000000" w:themeColor="text1"/>
                <w:sz w:val="20"/>
                <w:szCs w:val="20"/>
                <w14:textFill>
                  <w14:solidFill>
                    <w14:schemeClr w14:val="tx1"/>
                  </w14:solidFill>
                </w14:textFill>
              </w:rPr>
            </w:pPr>
            <w:r>
              <w:rPr>
                <w:rFonts w:ascii="Times New Roman" w:hAnsi="Times New Roman" w:eastAsia="等线" w:cs="Times New Roman"/>
                <w:color w:val="000000" w:themeColor="text1"/>
                <w:sz w:val="20"/>
                <w:szCs w:val="20"/>
                <w:lang w:eastAsia="zh-CN" w:bidi="ar"/>
                <w14:textFill>
                  <w14:solidFill>
                    <w14:schemeClr w14:val="tx1"/>
                  </w14:solidFill>
                </w14:textFill>
              </w:rPr>
              <w:t>5</w:t>
            </w:r>
            <w:r>
              <w:rPr>
                <w:rStyle w:val="38"/>
                <w:rFonts w:hint="default"/>
                <w:color w:val="000000" w:themeColor="text1"/>
                <w:lang w:eastAsia="zh-CN" w:bidi="ar"/>
                <w14:textFill>
                  <w14:solidFill>
                    <w14:schemeClr w14:val="tx1"/>
                  </w14:solidFill>
                </w14:textFill>
              </w:rPr>
              <w:t>天以上</w:t>
            </w:r>
            <w:r>
              <w:rPr>
                <w:rStyle w:val="39"/>
                <w:rFonts w:eastAsia="等线"/>
                <w:color w:val="000000" w:themeColor="text1"/>
                <w:lang w:eastAsia="zh-CN" w:bidi="ar"/>
                <w14:textFill>
                  <w14:solidFill>
                    <w14:schemeClr w14:val="tx1"/>
                  </w14:solidFill>
                </w14:textFill>
              </w:rPr>
              <w:t>10</w:t>
            </w:r>
            <w:r>
              <w:rPr>
                <w:rStyle w:val="38"/>
                <w:rFonts w:hint="default"/>
                <w:color w:val="000000" w:themeColor="text1"/>
                <w:lang w:eastAsia="zh-CN" w:bidi="ar"/>
                <w14:textFill>
                  <w14:solidFill>
                    <w14:schemeClr w14:val="tx1"/>
                  </w14:solidFill>
                </w14:textFill>
              </w:rPr>
              <w:t>天以下</w:t>
            </w:r>
          </w:p>
        </w:tc>
        <w:tc>
          <w:tcPr>
            <w:tcW w:w="1097" w:type="dxa"/>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val="0"/>
              <w:autoSpaceDN w:val="0"/>
              <w:bidi w:val="0"/>
              <w:adjustRightInd w:val="0"/>
              <w:snapToGrid w:val="0"/>
              <w:spacing w:line="310" w:lineRule="exact"/>
              <w:ind w:left="0" w:right="0" w:firstLine="0"/>
              <w:jc w:val="center"/>
              <w:textAlignment w:val="center"/>
              <w:rPr>
                <w:rFonts w:ascii="Times New Roman" w:hAnsi="Times New Roman" w:eastAsia="等线" w:cs="Times New Roman"/>
                <w:color w:val="000000" w:themeColor="text1"/>
                <w:sz w:val="20"/>
                <w:szCs w:val="20"/>
                <w14:textFill>
                  <w14:solidFill>
                    <w14:schemeClr w14:val="tx1"/>
                  </w14:solidFill>
                </w14:textFill>
              </w:rPr>
            </w:pPr>
            <w:r>
              <w:rPr>
                <w:rFonts w:ascii="Times New Roman" w:hAnsi="Times New Roman" w:eastAsia="等线" w:cs="Times New Roman"/>
                <w:color w:val="000000" w:themeColor="text1"/>
                <w:sz w:val="20"/>
                <w:szCs w:val="20"/>
                <w:lang w:eastAsia="zh-CN" w:bidi="ar"/>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91" w:type="dxa"/>
            <w:vMerge w:val="continue"/>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val="0"/>
              <w:autoSpaceDN w:val="0"/>
              <w:bidi w:val="0"/>
              <w:adjustRightInd w:val="0"/>
              <w:snapToGrid w:val="0"/>
              <w:spacing w:line="310" w:lineRule="exact"/>
              <w:ind w:left="0" w:right="0" w:firstLine="0"/>
              <w:jc w:val="center"/>
              <w:rPr>
                <w:rFonts w:ascii="宋体" w:hAnsi="宋体" w:eastAsia="宋体" w:cs="宋体"/>
                <w:color w:val="000000" w:themeColor="text1"/>
                <w:sz w:val="20"/>
                <w:szCs w:val="20"/>
                <w14:textFill>
                  <w14:solidFill>
                    <w14:schemeClr w14:val="tx1"/>
                  </w14:solidFill>
                </w14:textFill>
              </w:rPr>
            </w:pPr>
          </w:p>
        </w:tc>
        <w:tc>
          <w:tcPr>
            <w:tcW w:w="6643" w:type="dxa"/>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val="0"/>
              <w:autoSpaceDN w:val="0"/>
              <w:bidi w:val="0"/>
              <w:adjustRightInd w:val="0"/>
              <w:snapToGrid w:val="0"/>
              <w:spacing w:line="310" w:lineRule="exact"/>
              <w:ind w:left="0" w:right="0" w:firstLine="0"/>
              <w:jc w:val="both"/>
              <w:textAlignment w:val="center"/>
              <w:rPr>
                <w:rFonts w:ascii="Times New Roman" w:hAnsi="Times New Roman" w:eastAsia="等线" w:cs="Times New Roman"/>
                <w:color w:val="000000" w:themeColor="text1"/>
                <w:sz w:val="20"/>
                <w:szCs w:val="20"/>
                <w14:textFill>
                  <w14:solidFill>
                    <w14:schemeClr w14:val="tx1"/>
                  </w14:solidFill>
                </w14:textFill>
              </w:rPr>
            </w:pPr>
            <w:r>
              <w:rPr>
                <w:rFonts w:ascii="Times New Roman" w:hAnsi="Times New Roman" w:eastAsia="等线" w:cs="Times New Roman"/>
                <w:color w:val="000000" w:themeColor="text1"/>
                <w:sz w:val="20"/>
                <w:szCs w:val="20"/>
                <w:lang w:eastAsia="zh-CN" w:bidi="ar"/>
                <w14:textFill>
                  <w14:solidFill>
                    <w14:schemeClr w14:val="tx1"/>
                  </w14:solidFill>
                </w14:textFill>
              </w:rPr>
              <w:t>10</w:t>
            </w:r>
            <w:r>
              <w:rPr>
                <w:rStyle w:val="38"/>
                <w:rFonts w:hint="default"/>
                <w:color w:val="000000" w:themeColor="text1"/>
                <w:lang w:eastAsia="zh-CN" w:bidi="ar"/>
                <w14:textFill>
                  <w14:solidFill>
                    <w14:schemeClr w14:val="tx1"/>
                  </w14:solidFill>
                </w14:textFill>
              </w:rPr>
              <w:t>天以上</w:t>
            </w:r>
            <w:r>
              <w:rPr>
                <w:rStyle w:val="39"/>
                <w:rFonts w:eastAsia="等线"/>
                <w:color w:val="000000" w:themeColor="text1"/>
                <w:lang w:eastAsia="zh-CN" w:bidi="ar"/>
                <w14:textFill>
                  <w14:solidFill>
                    <w14:schemeClr w14:val="tx1"/>
                  </w14:solidFill>
                </w14:textFill>
              </w:rPr>
              <w:t>20</w:t>
            </w:r>
            <w:r>
              <w:rPr>
                <w:rStyle w:val="38"/>
                <w:rFonts w:hint="default"/>
                <w:color w:val="000000" w:themeColor="text1"/>
                <w:lang w:eastAsia="zh-CN" w:bidi="ar"/>
                <w14:textFill>
                  <w14:solidFill>
                    <w14:schemeClr w14:val="tx1"/>
                  </w14:solidFill>
                </w14:textFill>
              </w:rPr>
              <w:t>天以下</w:t>
            </w:r>
          </w:p>
        </w:tc>
        <w:tc>
          <w:tcPr>
            <w:tcW w:w="1097" w:type="dxa"/>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val="0"/>
              <w:autoSpaceDN w:val="0"/>
              <w:bidi w:val="0"/>
              <w:adjustRightInd w:val="0"/>
              <w:snapToGrid w:val="0"/>
              <w:spacing w:line="310" w:lineRule="exact"/>
              <w:ind w:left="0" w:right="0" w:firstLine="0"/>
              <w:jc w:val="center"/>
              <w:textAlignment w:val="center"/>
              <w:rPr>
                <w:rFonts w:ascii="Times New Roman" w:hAnsi="Times New Roman" w:eastAsia="等线" w:cs="Times New Roman"/>
                <w:color w:val="000000" w:themeColor="text1"/>
                <w:sz w:val="20"/>
                <w:szCs w:val="20"/>
                <w14:textFill>
                  <w14:solidFill>
                    <w14:schemeClr w14:val="tx1"/>
                  </w14:solidFill>
                </w14:textFill>
              </w:rPr>
            </w:pPr>
            <w:r>
              <w:rPr>
                <w:rFonts w:ascii="Times New Roman" w:hAnsi="Times New Roman" w:eastAsia="等线" w:cs="Times New Roman"/>
                <w:color w:val="000000" w:themeColor="text1"/>
                <w:sz w:val="20"/>
                <w:szCs w:val="20"/>
                <w:lang w:eastAsia="zh-CN" w:bidi="ar"/>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91" w:type="dxa"/>
            <w:vMerge w:val="continue"/>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val="0"/>
              <w:autoSpaceDN w:val="0"/>
              <w:bidi w:val="0"/>
              <w:adjustRightInd w:val="0"/>
              <w:snapToGrid w:val="0"/>
              <w:spacing w:line="310" w:lineRule="exact"/>
              <w:ind w:left="0" w:right="0" w:firstLine="0"/>
              <w:jc w:val="center"/>
              <w:rPr>
                <w:rFonts w:ascii="宋体" w:hAnsi="宋体" w:eastAsia="宋体" w:cs="宋体"/>
                <w:color w:val="000000" w:themeColor="text1"/>
                <w:sz w:val="20"/>
                <w:szCs w:val="20"/>
                <w14:textFill>
                  <w14:solidFill>
                    <w14:schemeClr w14:val="tx1"/>
                  </w14:solidFill>
                </w14:textFill>
              </w:rPr>
            </w:pPr>
          </w:p>
        </w:tc>
        <w:tc>
          <w:tcPr>
            <w:tcW w:w="6643" w:type="dxa"/>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val="0"/>
              <w:autoSpaceDN w:val="0"/>
              <w:bidi w:val="0"/>
              <w:adjustRightInd w:val="0"/>
              <w:snapToGrid w:val="0"/>
              <w:spacing w:line="310" w:lineRule="exact"/>
              <w:ind w:left="0" w:right="0" w:firstLine="0"/>
              <w:jc w:val="both"/>
              <w:textAlignment w:val="center"/>
              <w:rPr>
                <w:rFonts w:ascii="Times New Roman" w:hAnsi="Times New Roman" w:eastAsia="等线" w:cs="Times New Roman"/>
                <w:color w:val="000000" w:themeColor="text1"/>
                <w:sz w:val="20"/>
                <w:szCs w:val="20"/>
                <w14:textFill>
                  <w14:solidFill>
                    <w14:schemeClr w14:val="tx1"/>
                  </w14:solidFill>
                </w14:textFill>
              </w:rPr>
            </w:pPr>
            <w:r>
              <w:rPr>
                <w:rFonts w:ascii="Times New Roman" w:hAnsi="Times New Roman" w:eastAsia="等线" w:cs="Times New Roman"/>
                <w:color w:val="000000" w:themeColor="text1"/>
                <w:sz w:val="20"/>
                <w:szCs w:val="20"/>
                <w:lang w:eastAsia="zh-CN" w:bidi="ar"/>
                <w14:textFill>
                  <w14:solidFill>
                    <w14:schemeClr w14:val="tx1"/>
                  </w14:solidFill>
                </w14:textFill>
              </w:rPr>
              <w:t>20</w:t>
            </w:r>
            <w:r>
              <w:rPr>
                <w:rStyle w:val="38"/>
                <w:rFonts w:hint="default"/>
                <w:color w:val="000000" w:themeColor="text1"/>
                <w:lang w:eastAsia="zh-CN" w:bidi="ar"/>
                <w14:textFill>
                  <w14:solidFill>
                    <w14:schemeClr w14:val="tx1"/>
                  </w14:solidFill>
                </w14:textFill>
              </w:rPr>
              <w:t>天以上</w:t>
            </w:r>
            <w:r>
              <w:rPr>
                <w:rStyle w:val="39"/>
                <w:rFonts w:eastAsia="等线"/>
                <w:color w:val="000000" w:themeColor="text1"/>
                <w:lang w:eastAsia="zh-CN" w:bidi="ar"/>
                <w14:textFill>
                  <w14:solidFill>
                    <w14:schemeClr w14:val="tx1"/>
                  </w14:solidFill>
                </w14:textFill>
              </w:rPr>
              <w:t>1</w:t>
            </w:r>
            <w:r>
              <w:rPr>
                <w:rStyle w:val="38"/>
                <w:rFonts w:hint="default"/>
                <w:color w:val="000000" w:themeColor="text1"/>
                <w:lang w:eastAsia="zh-CN" w:bidi="ar"/>
                <w14:textFill>
                  <w14:solidFill>
                    <w14:schemeClr w14:val="tx1"/>
                  </w14:solidFill>
                </w14:textFill>
              </w:rPr>
              <w:t>个月以下</w:t>
            </w:r>
          </w:p>
        </w:tc>
        <w:tc>
          <w:tcPr>
            <w:tcW w:w="1097" w:type="dxa"/>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val="0"/>
              <w:autoSpaceDN w:val="0"/>
              <w:bidi w:val="0"/>
              <w:adjustRightInd w:val="0"/>
              <w:snapToGrid w:val="0"/>
              <w:spacing w:line="310" w:lineRule="exact"/>
              <w:ind w:left="0" w:right="0" w:firstLine="0"/>
              <w:jc w:val="center"/>
              <w:textAlignment w:val="center"/>
              <w:rPr>
                <w:rFonts w:ascii="Times New Roman" w:hAnsi="Times New Roman" w:eastAsia="等线" w:cs="Times New Roman"/>
                <w:color w:val="000000" w:themeColor="text1"/>
                <w:sz w:val="20"/>
                <w:szCs w:val="20"/>
                <w14:textFill>
                  <w14:solidFill>
                    <w14:schemeClr w14:val="tx1"/>
                  </w14:solidFill>
                </w14:textFill>
              </w:rPr>
            </w:pPr>
            <w:r>
              <w:rPr>
                <w:rFonts w:ascii="Times New Roman" w:hAnsi="Times New Roman" w:eastAsia="等线" w:cs="Times New Roman"/>
                <w:color w:val="000000" w:themeColor="text1"/>
                <w:sz w:val="20"/>
                <w:szCs w:val="20"/>
                <w:lang w:eastAsia="zh-CN" w:bidi="ar"/>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91" w:type="dxa"/>
            <w:vMerge w:val="continue"/>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val="0"/>
              <w:autoSpaceDN w:val="0"/>
              <w:bidi w:val="0"/>
              <w:adjustRightInd w:val="0"/>
              <w:snapToGrid w:val="0"/>
              <w:spacing w:line="310" w:lineRule="exact"/>
              <w:ind w:left="0" w:right="0" w:firstLine="0"/>
              <w:jc w:val="center"/>
              <w:rPr>
                <w:rFonts w:ascii="宋体" w:hAnsi="宋体" w:eastAsia="宋体" w:cs="宋体"/>
                <w:color w:val="000000" w:themeColor="text1"/>
                <w:sz w:val="20"/>
                <w:szCs w:val="20"/>
                <w14:textFill>
                  <w14:solidFill>
                    <w14:schemeClr w14:val="tx1"/>
                  </w14:solidFill>
                </w14:textFill>
              </w:rPr>
            </w:pPr>
          </w:p>
        </w:tc>
        <w:tc>
          <w:tcPr>
            <w:tcW w:w="6643" w:type="dxa"/>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val="0"/>
              <w:autoSpaceDN w:val="0"/>
              <w:bidi w:val="0"/>
              <w:adjustRightInd w:val="0"/>
              <w:snapToGrid w:val="0"/>
              <w:spacing w:line="310" w:lineRule="exact"/>
              <w:ind w:left="0" w:right="0" w:firstLine="0"/>
              <w:jc w:val="both"/>
              <w:textAlignment w:val="center"/>
              <w:rPr>
                <w:rFonts w:ascii="Times New Roman" w:hAnsi="Times New Roman" w:eastAsia="等线" w:cs="Times New Roman"/>
                <w:color w:val="000000" w:themeColor="text1"/>
                <w:sz w:val="20"/>
                <w:szCs w:val="20"/>
                <w14:textFill>
                  <w14:solidFill>
                    <w14:schemeClr w14:val="tx1"/>
                  </w14:solidFill>
                </w14:textFill>
              </w:rPr>
            </w:pPr>
            <w:r>
              <w:rPr>
                <w:rFonts w:ascii="Times New Roman" w:hAnsi="Times New Roman" w:eastAsia="等线" w:cs="Times New Roman"/>
                <w:color w:val="000000" w:themeColor="text1"/>
                <w:sz w:val="20"/>
                <w:szCs w:val="20"/>
                <w:lang w:eastAsia="zh-CN" w:bidi="ar"/>
                <w14:textFill>
                  <w14:solidFill>
                    <w14:schemeClr w14:val="tx1"/>
                  </w14:solidFill>
                </w14:textFill>
              </w:rPr>
              <w:t>1</w:t>
            </w:r>
            <w:r>
              <w:rPr>
                <w:rStyle w:val="38"/>
                <w:rFonts w:hint="default"/>
                <w:color w:val="000000" w:themeColor="text1"/>
                <w:lang w:eastAsia="zh-CN" w:bidi="ar"/>
                <w14:textFill>
                  <w14:solidFill>
                    <w14:schemeClr w14:val="tx1"/>
                  </w14:solidFill>
                </w14:textFill>
              </w:rPr>
              <w:t>个月以上</w:t>
            </w:r>
          </w:p>
        </w:tc>
        <w:tc>
          <w:tcPr>
            <w:tcW w:w="1097" w:type="dxa"/>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val="0"/>
              <w:autoSpaceDN w:val="0"/>
              <w:bidi w:val="0"/>
              <w:adjustRightInd w:val="0"/>
              <w:snapToGrid w:val="0"/>
              <w:spacing w:line="310" w:lineRule="exact"/>
              <w:ind w:left="0" w:right="0" w:firstLine="0"/>
              <w:jc w:val="center"/>
              <w:textAlignment w:val="center"/>
              <w:rPr>
                <w:rFonts w:ascii="Times New Roman" w:hAnsi="Times New Roman" w:eastAsia="等线" w:cs="Times New Roman"/>
                <w:color w:val="000000" w:themeColor="text1"/>
                <w:sz w:val="20"/>
                <w:szCs w:val="20"/>
                <w14:textFill>
                  <w14:solidFill>
                    <w14:schemeClr w14:val="tx1"/>
                  </w14:solidFill>
                </w14:textFill>
              </w:rPr>
            </w:pPr>
            <w:r>
              <w:rPr>
                <w:rFonts w:ascii="Times New Roman" w:hAnsi="Times New Roman" w:eastAsia="等线" w:cs="Times New Roman"/>
                <w:color w:val="000000" w:themeColor="text1"/>
                <w:sz w:val="20"/>
                <w:szCs w:val="20"/>
                <w:lang w:eastAsia="zh-CN" w:bidi="ar"/>
                <w14:textFill>
                  <w14:solidFill>
                    <w14:schemeClr w14:val="tx1"/>
                  </w14:solidFill>
                </w14:textFill>
              </w:rPr>
              <w:t>5</w:t>
            </w:r>
          </w:p>
        </w:tc>
      </w:tr>
    </w:tbl>
    <w:p>
      <w:pPr>
        <w:keepNext w:val="0"/>
        <w:keepLines w:val="0"/>
        <w:pageBreakBefore w:val="0"/>
        <w:widowControl w:val="0"/>
        <w:kinsoku/>
        <w:wordWrap/>
        <w:overflowPunct/>
        <w:topLinePunct w:val="0"/>
        <w:autoSpaceDE/>
        <w:autoSpaceDN/>
        <w:bidi w:val="0"/>
        <w:adjustRightInd/>
        <w:snapToGrid/>
        <w:spacing w:before="152" w:beforeLines="50" w:line="560" w:lineRule="exact"/>
        <w:ind w:firstLine="640" w:firstLineChars="200"/>
        <w:jc w:val="both"/>
        <w:textAlignment w:val="baseline"/>
        <w:outlineLvl w:val="2"/>
        <w:rPr>
          <w:rFonts w:ascii="Times New Roman" w:hAnsi="Times New Roman" w:eastAsia="方正仿宋_GBK" w:cs="Times New Roman"/>
          <w:color w:val="000000" w:themeColor="text1"/>
          <w:sz w:val="32"/>
          <w:szCs w:val="32"/>
          <w:lang w:eastAsia="zh-CN"/>
          <w14:textFill>
            <w14:solidFill>
              <w14:schemeClr w14:val="tx1"/>
            </w14:solidFill>
          </w14:textFill>
        </w:rPr>
      </w:pPr>
      <w:bookmarkStart w:id="265" w:name="_Toc12329"/>
      <w:bookmarkStart w:id="266" w:name="_Toc11843"/>
      <w:r>
        <w:rPr>
          <w:rFonts w:ascii="Times New Roman" w:hAnsi="Times New Roman" w:eastAsia="方正仿宋_GBK" w:cs="Times New Roman"/>
          <w:color w:val="000000" w:themeColor="text1"/>
          <w:sz w:val="32"/>
          <w:szCs w:val="32"/>
          <w:lang w:eastAsia="zh-CN"/>
          <w14:textFill>
            <w14:solidFill>
              <w14:schemeClr w14:val="tx1"/>
            </w14:solidFill>
          </w14:textFill>
        </w:rPr>
        <w:t>10</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.竣工环保验收</w:t>
      </w:r>
      <w:r>
        <w:rPr>
          <w:rFonts w:ascii="Times New Roman" w:hAnsi="Times New Roman" w:eastAsia="方正仿宋_GBK" w:cs="Times New Roman"/>
          <w:color w:val="000000" w:themeColor="text1"/>
          <w:sz w:val="32"/>
          <w:szCs w:val="32"/>
          <w:lang w:eastAsia="zh-CN"/>
          <w14:textFill>
            <w14:solidFill>
              <w14:schemeClr w14:val="tx1"/>
            </w14:solidFill>
          </w14:textFill>
        </w:rPr>
        <w:t>中弄虚作假的行为</w:t>
      </w:r>
      <w:bookmarkEnd w:id="263"/>
      <w:bookmarkEnd w:id="264"/>
      <w:bookmarkEnd w:id="265"/>
      <w:bookmarkEnd w:id="266"/>
    </w:p>
    <w:tbl>
      <w:tblPr>
        <w:tblStyle w:val="30"/>
        <w:tblW w:w="9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90"/>
        <w:gridCol w:w="6576"/>
        <w:gridCol w:w="1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90" w:type="dxa"/>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296"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违反条款</w:t>
            </w:r>
          </w:p>
        </w:tc>
        <w:tc>
          <w:tcPr>
            <w:tcW w:w="7741" w:type="dxa"/>
            <w:gridSpan w:val="2"/>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296"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1.《建设项目环境保护管理条例》（2017年修订）第十七条第二款 建设单位在环境保护设施验收过程中，应当如实查验、监测、记载建设项目环境保护设施的建设和调试情况，不得弄虚作假。</w:t>
            </w:r>
          </w:p>
          <w:p>
            <w:pPr>
              <w:pStyle w:val="29"/>
              <w:keepNext w:val="0"/>
              <w:keepLines w:val="0"/>
              <w:pageBreakBefore w:val="0"/>
              <w:widowControl w:val="0"/>
              <w:kinsoku/>
              <w:wordWrap/>
              <w:overflowPunct/>
              <w:autoSpaceDE w:val="0"/>
              <w:autoSpaceDN w:val="0"/>
              <w:bidi w:val="0"/>
              <w:adjustRightInd w:val="0"/>
              <w:snapToGrid w:val="0"/>
              <w:spacing w:line="296"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2.《建设项目竣工环境保护验收暂行办法》（国环规环评〔2017〕4号）第四条 建设单位是建设项目竣工环境保护验收的责任主体，应当按照本办法规定的程序和标准，组织对配套建设的环境保护设施进行验收，编制验收报告，公开相关信息，接受社会监督，确保建设项目需要配套建设的环境保护设施与主体工程同时投产或者使用，并对验收内容、结论和所公开信息的真实性、准确性和完整性负责，不得在验收过程中弄虚作假。</w:t>
            </w:r>
          </w:p>
          <w:p>
            <w:pPr>
              <w:pStyle w:val="29"/>
              <w:keepNext w:val="0"/>
              <w:keepLines w:val="0"/>
              <w:pageBreakBefore w:val="0"/>
              <w:widowControl w:val="0"/>
              <w:kinsoku/>
              <w:wordWrap/>
              <w:overflowPunct/>
              <w:autoSpaceDE w:val="0"/>
              <w:autoSpaceDN w:val="0"/>
              <w:bidi w:val="0"/>
              <w:adjustRightInd w:val="0"/>
              <w:snapToGrid w:val="0"/>
              <w:spacing w:line="296"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环境保护设施是指防治环境污染和生态破坏以及开展环境监测所需的装置、设备和工程设施等。</w:t>
            </w:r>
          </w:p>
          <w:p>
            <w:pPr>
              <w:pStyle w:val="29"/>
              <w:keepNext w:val="0"/>
              <w:keepLines w:val="0"/>
              <w:pageBreakBefore w:val="0"/>
              <w:widowControl w:val="0"/>
              <w:kinsoku/>
              <w:wordWrap/>
              <w:overflowPunct/>
              <w:autoSpaceDE w:val="0"/>
              <w:autoSpaceDN w:val="0"/>
              <w:bidi w:val="0"/>
              <w:adjustRightInd w:val="0"/>
              <w:snapToGrid w:val="0"/>
              <w:spacing w:line="296"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验收报告分为验收监测（调查）报告、验收意见和其他需要说明的事项等三项内容。</w:t>
            </w:r>
          </w:p>
          <w:p>
            <w:pPr>
              <w:pStyle w:val="29"/>
              <w:keepNext w:val="0"/>
              <w:keepLines w:val="0"/>
              <w:pageBreakBefore w:val="0"/>
              <w:widowControl w:val="0"/>
              <w:kinsoku/>
              <w:wordWrap/>
              <w:overflowPunct/>
              <w:autoSpaceDE w:val="0"/>
              <w:autoSpaceDN w:val="0"/>
              <w:bidi w:val="0"/>
              <w:adjustRightInd w:val="0"/>
              <w:snapToGrid w:val="0"/>
              <w:spacing w:line="296"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第五条</w:t>
            </w:r>
            <w:r>
              <w:rPr>
                <w:rFonts w:hint="eastAsia" w:ascii="Times New Roman" w:hAnsi="Times New Roman" w:cs="Times New Roman"/>
                <w:color w:val="000000" w:themeColor="text1"/>
                <w:lang w:eastAsia="zh-CN"/>
                <w14:textFill>
                  <w14:solidFill>
                    <w14:schemeClr w14:val="tx1"/>
                  </w14:solidFill>
                </w14:textFill>
              </w:rPr>
              <w:t>第一款</w:t>
            </w:r>
            <w:r>
              <w:rPr>
                <w:rFonts w:ascii="Times New Roman" w:hAnsi="Times New Roman" w:cs="Times New Roman"/>
                <w:color w:val="000000" w:themeColor="text1"/>
                <w:lang w:eastAsia="zh-CN"/>
                <w14:textFill>
                  <w14:solidFill>
                    <w14:schemeClr w14:val="tx1"/>
                  </w14:solidFill>
                </w14:textFill>
              </w:rPr>
              <w:t xml:space="preserve"> 建设项目竣工后，建设单位应当如实查验、监测、记载建设项目环境保护设施的建设和调试情况，编制验收监测（调查）报告。</w:t>
            </w:r>
          </w:p>
          <w:p>
            <w:pPr>
              <w:pStyle w:val="29"/>
              <w:keepNext w:val="0"/>
              <w:keepLines w:val="0"/>
              <w:pageBreakBefore w:val="0"/>
              <w:widowControl w:val="0"/>
              <w:kinsoku/>
              <w:wordWrap/>
              <w:overflowPunct/>
              <w:autoSpaceDE w:val="0"/>
              <w:autoSpaceDN w:val="0"/>
              <w:bidi w:val="0"/>
              <w:adjustRightInd w:val="0"/>
              <w:snapToGrid w:val="0"/>
              <w:spacing w:line="296"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第八条 建设项目环境保护设施存在下列情形之一的，建设单位不得提出验收合格的意见：</w:t>
            </w:r>
          </w:p>
          <w:p>
            <w:pPr>
              <w:pStyle w:val="29"/>
              <w:keepNext w:val="0"/>
              <w:keepLines w:val="0"/>
              <w:pageBreakBefore w:val="0"/>
              <w:widowControl w:val="0"/>
              <w:kinsoku/>
              <w:wordWrap/>
              <w:overflowPunct/>
              <w:autoSpaceDE w:val="0"/>
              <w:autoSpaceDN w:val="0"/>
              <w:bidi w:val="0"/>
              <w:adjustRightInd w:val="0"/>
              <w:snapToGrid w:val="0"/>
              <w:spacing w:line="296"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（一）未按环境影响报告书（表）及其审批部门审批决定要求建成环境保护设施，或者环境保护设施不能与主体工程同时投产或者使用的；</w:t>
            </w:r>
          </w:p>
          <w:p>
            <w:pPr>
              <w:pStyle w:val="29"/>
              <w:keepNext w:val="0"/>
              <w:keepLines w:val="0"/>
              <w:pageBreakBefore w:val="0"/>
              <w:widowControl w:val="0"/>
              <w:kinsoku/>
              <w:wordWrap/>
              <w:overflowPunct/>
              <w:autoSpaceDE w:val="0"/>
              <w:autoSpaceDN w:val="0"/>
              <w:bidi w:val="0"/>
              <w:adjustRightInd w:val="0"/>
              <w:snapToGrid w:val="0"/>
              <w:spacing w:line="296"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（二）污染物排放不符合国家和地方相关标准、环境影响报告书（表）及其审批部门审批决定或者重点污染物排放总量控制指标要求的；</w:t>
            </w:r>
          </w:p>
          <w:p>
            <w:pPr>
              <w:pStyle w:val="29"/>
              <w:keepNext w:val="0"/>
              <w:keepLines w:val="0"/>
              <w:pageBreakBefore w:val="0"/>
              <w:widowControl w:val="0"/>
              <w:kinsoku/>
              <w:wordWrap/>
              <w:overflowPunct/>
              <w:autoSpaceDE w:val="0"/>
              <w:autoSpaceDN w:val="0"/>
              <w:bidi w:val="0"/>
              <w:adjustRightInd w:val="0"/>
              <w:snapToGrid w:val="0"/>
              <w:spacing w:line="296"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三）环境影响报告书（表）经批准后，该建设项目的性质、规模、地点、采用的生产工艺或者防治污染、防止生态破坏的措施发生重大变动，建设单位未重新报批环境影响报告书（表）或者环境影响报告书（表）未经批准的；</w:t>
            </w:r>
          </w:p>
          <w:p>
            <w:pPr>
              <w:pStyle w:val="29"/>
              <w:keepNext w:val="0"/>
              <w:keepLines w:val="0"/>
              <w:pageBreakBefore w:val="0"/>
              <w:widowControl w:val="0"/>
              <w:kinsoku/>
              <w:wordWrap/>
              <w:overflowPunct/>
              <w:autoSpaceDE w:val="0"/>
              <w:autoSpaceDN w:val="0"/>
              <w:bidi w:val="0"/>
              <w:adjustRightInd w:val="0"/>
              <w:snapToGrid w:val="0"/>
              <w:spacing w:line="296"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（四）建设过程中造成重大环境污染未治理完成，或者造成重大生态破坏未恢复的；</w:t>
            </w:r>
          </w:p>
          <w:p>
            <w:pPr>
              <w:pStyle w:val="29"/>
              <w:keepNext w:val="0"/>
              <w:keepLines w:val="0"/>
              <w:pageBreakBefore w:val="0"/>
              <w:widowControl w:val="0"/>
              <w:kinsoku/>
              <w:wordWrap/>
              <w:overflowPunct/>
              <w:autoSpaceDE w:val="0"/>
              <w:autoSpaceDN w:val="0"/>
              <w:bidi w:val="0"/>
              <w:adjustRightInd w:val="0"/>
              <w:snapToGrid w:val="0"/>
              <w:spacing w:line="296"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（五）纳入排污许可管理的建设项目，无证排污或者不按证排污的；</w:t>
            </w:r>
          </w:p>
          <w:p>
            <w:pPr>
              <w:pStyle w:val="29"/>
              <w:keepNext w:val="0"/>
              <w:keepLines w:val="0"/>
              <w:pageBreakBefore w:val="0"/>
              <w:widowControl w:val="0"/>
              <w:kinsoku/>
              <w:wordWrap/>
              <w:overflowPunct/>
              <w:autoSpaceDE w:val="0"/>
              <w:autoSpaceDN w:val="0"/>
              <w:bidi w:val="0"/>
              <w:adjustRightInd w:val="0"/>
              <w:snapToGrid w:val="0"/>
              <w:spacing w:line="296"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（六）分期建设、分期投入生产或者使用依法应当分期验收的建设项目，其分期建设、分期投入生产或者使用的环境保护设施防治环境污染和生态破坏的能力不能满足其相应主体工程需要的；</w:t>
            </w:r>
          </w:p>
          <w:p>
            <w:pPr>
              <w:pStyle w:val="29"/>
              <w:keepNext w:val="0"/>
              <w:keepLines w:val="0"/>
              <w:pageBreakBefore w:val="0"/>
              <w:widowControl w:val="0"/>
              <w:kinsoku/>
              <w:wordWrap/>
              <w:overflowPunct/>
              <w:autoSpaceDE w:val="0"/>
              <w:autoSpaceDN w:val="0"/>
              <w:bidi w:val="0"/>
              <w:adjustRightInd w:val="0"/>
              <w:snapToGrid w:val="0"/>
              <w:spacing w:line="296"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（七）建设单位因该建设项目违反国家和地方环境保护法律法规受到处罚，被责令改正，尚未改正完成的；</w:t>
            </w:r>
          </w:p>
          <w:p>
            <w:pPr>
              <w:pStyle w:val="29"/>
              <w:keepNext w:val="0"/>
              <w:keepLines w:val="0"/>
              <w:pageBreakBefore w:val="0"/>
              <w:widowControl w:val="0"/>
              <w:kinsoku/>
              <w:wordWrap/>
              <w:overflowPunct/>
              <w:autoSpaceDE w:val="0"/>
              <w:autoSpaceDN w:val="0"/>
              <w:bidi w:val="0"/>
              <w:adjustRightInd w:val="0"/>
              <w:snapToGrid w:val="0"/>
              <w:spacing w:line="296"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（八）验收报告的基础资料数据明显不实，内容存在重大缺项、遗漏，或者验收结论不明确、不合理的；</w:t>
            </w:r>
          </w:p>
          <w:p>
            <w:pPr>
              <w:pStyle w:val="29"/>
              <w:keepNext w:val="0"/>
              <w:keepLines w:val="0"/>
              <w:pageBreakBefore w:val="0"/>
              <w:widowControl w:val="0"/>
              <w:kinsoku/>
              <w:wordWrap/>
              <w:overflowPunct/>
              <w:autoSpaceDE w:val="0"/>
              <w:autoSpaceDN w:val="0"/>
              <w:bidi w:val="0"/>
              <w:adjustRightInd w:val="0"/>
              <w:snapToGrid w:val="0"/>
              <w:spacing w:line="296"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（九）其他环境保护法律法规规章等规定不得通过环境保护验收的。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296"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处罚依据</w:t>
            </w:r>
          </w:p>
        </w:tc>
        <w:tc>
          <w:tcPr>
            <w:tcW w:w="7741" w:type="dxa"/>
            <w:gridSpan w:val="2"/>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296"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1.《建设项目环境保护管理条例》（2017年修订）第二十三条</w:t>
            </w:r>
            <w:r>
              <w:rPr>
                <w:rFonts w:hint="eastAsia" w:ascii="Times New Roman" w:hAnsi="Times New Roman" w:cs="Times New Roman"/>
                <w:color w:val="000000" w:themeColor="text1"/>
                <w:lang w:eastAsia="zh-CN"/>
                <w14:textFill>
                  <w14:solidFill>
                    <w14:schemeClr w14:val="tx1"/>
                  </w14:solidFill>
                </w14:textFill>
              </w:rPr>
              <w:t>第一款</w:t>
            </w:r>
            <w:r>
              <w:rPr>
                <w:rFonts w:ascii="Times New Roman" w:hAnsi="Times New Roman" w:cs="Times New Roman"/>
                <w:color w:val="000000" w:themeColor="text1"/>
                <w:lang w:eastAsia="zh-CN"/>
                <w14:textFill>
                  <w14:solidFill>
                    <w14:schemeClr w14:val="tx1"/>
                  </w14:solidFill>
                </w14:textFill>
              </w:rPr>
              <w:t xml:space="preserve"> 违反本条例规定，需要配套建设的环境保护设施未建成、未经验收或者验收不合格，建设项目即投入生产或者使用，或者在环境保护设施验收中弄虚作假的，由县级以上环境保护行政主管部门责令限期改正，处20万元以上100万元以下的罚款；逾期不改正的，处100万元以上200万元以下的罚款；对直接负责的主管人员和其他责任人员，处5万元以上20万元以下的罚款；造成重大环境污染或者生态破坏的，责令停止生产或者使用，或者报经有批准权的人民政府批准，责令关闭。</w:t>
            </w:r>
          </w:p>
          <w:p>
            <w:pPr>
              <w:pStyle w:val="29"/>
              <w:keepNext w:val="0"/>
              <w:keepLines w:val="0"/>
              <w:pageBreakBefore w:val="0"/>
              <w:widowControl w:val="0"/>
              <w:kinsoku/>
              <w:wordWrap/>
              <w:overflowPunct/>
              <w:autoSpaceDE w:val="0"/>
              <w:autoSpaceDN w:val="0"/>
              <w:bidi w:val="0"/>
              <w:adjustRightInd w:val="0"/>
              <w:snapToGrid w:val="0"/>
              <w:spacing w:line="296"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2.《建设项目竣工环境保护验收暂行办法》（国环规环评〔2017〕4号）第十六条 需要配套建设的环境保护设施未建成、未经验收或者经验收不合格，建设项目已投入生产或者使用的，或者在验收中弄虚作假的，或者建设单位未依法向社会公开验收报告的，县级以上环境保护主管部门应当依照《建设项目环境保护管理条例》的规定予以处罚，并将建设项目有关环境违法信息及时记入诚信档案，及时向社会公开违法者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290" w:type="dxa"/>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296"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裁量因素</w:t>
            </w:r>
          </w:p>
        </w:tc>
        <w:tc>
          <w:tcPr>
            <w:tcW w:w="6576" w:type="dxa"/>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296"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裁量因子</w:t>
            </w:r>
          </w:p>
        </w:tc>
        <w:tc>
          <w:tcPr>
            <w:tcW w:w="1165" w:type="dxa"/>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296"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296" w:lineRule="exact"/>
              <w:ind w:left="0" w:right="0" w:rightChars="0" w:firstLine="0"/>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lang w:eastAsia="zh-CN"/>
                <w14:textFill>
                  <w14:solidFill>
                    <w14:schemeClr w14:val="tx1"/>
                  </w14:solidFill>
                </w14:textFill>
              </w:rPr>
              <w:t>违法事实</w:t>
            </w:r>
          </w:p>
        </w:tc>
        <w:tc>
          <w:tcPr>
            <w:tcW w:w="6576" w:type="dxa"/>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296" w:lineRule="exact"/>
              <w:ind w:left="0" w:right="0" w:rightChars="0" w:firstLine="0"/>
              <w:jc w:val="both"/>
              <w:textAlignment w:val="baseline"/>
              <w:rPr>
                <w:rFonts w:ascii="Times New Roman" w:hAnsi="Times New Roman" w:cs="Times New Roman" w:eastAsiaTheme="minorEastAsia"/>
                <w:color w:val="000000" w:themeColor="text1"/>
                <w:spacing w:val="7"/>
                <w:sz w:val="20"/>
                <w:szCs w:val="20"/>
                <w:lang w:eastAsia="zh-CN"/>
                <w14:textFill>
                  <w14:solidFill>
                    <w14:schemeClr w14:val="tx1"/>
                  </w14:solidFill>
                </w14:textFill>
              </w:rPr>
            </w:pPr>
            <w:r>
              <w:rPr>
                <w:rFonts w:hint="eastAsia" w:ascii="Times New Roman" w:hAnsi="Times New Roman" w:cs="Times New Roman" w:eastAsiaTheme="minorEastAsia"/>
                <w:color w:val="000000" w:themeColor="text1"/>
                <w:spacing w:val="7"/>
                <w:sz w:val="20"/>
                <w:szCs w:val="20"/>
                <w:lang w:eastAsia="zh-CN"/>
                <w14:textFill>
                  <w14:solidFill>
                    <w14:schemeClr w14:val="tx1"/>
                  </w14:solidFill>
                </w14:textFill>
              </w:rPr>
              <w:t>伪造、篡改验收报告内容</w:t>
            </w:r>
            <w:r>
              <w:rPr>
                <w:rFonts w:ascii="Times New Roman" w:hAnsi="Times New Roman" w:cs="Times New Roman" w:eastAsiaTheme="minorEastAsia"/>
                <w:color w:val="000000" w:themeColor="text1"/>
                <w:spacing w:val="7"/>
                <w:sz w:val="20"/>
                <w:szCs w:val="20"/>
                <w:lang w:eastAsia="zh-CN"/>
                <w14:textFill>
                  <w14:solidFill>
                    <w14:schemeClr w14:val="tx1"/>
                  </w14:solidFill>
                </w14:textFill>
              </w:rPr>
              <w:t>通过验收的</w:t>
            </w:r>
          </w:p>
        </w:tc>
        <w:tc>
          <w:tcPr>
            <w:tcW w:w="1165" w:type="dxa"/>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296" w:lineRule="exact"/>
              <w:ind w:left="0" w:right="0" w:rightChars="0" w:firstLine="0"/>
              <w:jc w:val="center"/>
              <w:textAlignment w:val="baseline"/>
              <w:rPr>
                <w:rFonts w:ascii="Times New Roman" w:hAnsi="Times New Roman" w:cs="Times New Roman" w:eastAsiaTheme="minorEastAsia"/>
                <w:color w:val="000000" w:themeColor="text1"/>
                <w:spacing w:val="7"/>
                <w:sz w:val="20"/>
                <w:szCs w:val="20"/>
                <w:lang w:eastAsia="zh-CN"/>
                <w14:textFill>
                  <w14:solidFill>
                    <w14:schemeClr w14:val="tx1"/>
                  </w14:solidFill>
                </w14:textFill>
              </w:rPr>
            </w:pPr>
            <w:r>
              <w:rPr>
                <w:rFonts w:hint="eastAsia" w:ascii="Times New Roman" w:hAnsi="Times New Roman" w:cs="Times New Roman" w:eastAsiaTheme="minorEastAsia"/>
                <w:color w:val="000000" w:themeColor="text1"/>
                <w:spacing w:val="7"/>
                <w:sz w:val="20"/>
                <w:szCs w:val="20"/>
                <w:lang w:eastAsia="zh-CN"/>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restart"/>
            <w:tcMar>
              <w:top w:w="0" w:type="dxa"/>
              <w:left w:w="57" w:type="dxa"/>
              <w:bottom w:w="0" w:type="dxa"/>
              <w:right w:w="57" w:type="dxa"/>
            </w:tcMar>
            <w:vAlign w:val="center"/>
          </w:tcPr>
          <w:p>
            <w:pPr>
              <w:keepNext w:val="0"/>
              <w:keepLines w:val="0"/>
              <w:pageBreakBefore w:val="0"/>
              <w:widowControl w:val="0"/>
              <w:kinsoku/>
              <w:wordWrap/>
              <w:overflowPunct/>
              <w:autoSpaceDE w:val="0"/>
              <w:autoSpaceDN w:val="0"/>
              <w:bidi w:val="0"/>
              <w:adjustRightInd w:val="0"/>
              <w:snapToGrid w:val="0"/>
              <w:spacing w:line="296" w:lineRule="exact"/>
              <w:ind w:left="0" w:right="0" w:rightChars="0" w:firstLine="0"/>
              <w:jc w:val="center"/>
              <w:textAlignment w:val="baseline"/>
              <w:rPr>
                <w:rFonts w:ascii="Times New Roman" w:hAnsi="Times New Roman" w:cs="Times New Roman" w:eastAsiaTheme="minorEastAsia"/>
                <w:color w:val="000000" w:themeColor="text1"/>
                <w:sz w:val="20"/>
                <w:szCs w:val="20"/>
                <w:lang w:eastAsia="zh-CN"/>
                <w14:textFill>
                  <w14:solidFill>
                    <w14:schemeClr w14:val="tx1"/>
                  </w14:solidFill>
                </w14:textFill>
              </w:rPr>
            </w:pPr>
            <w:r>
              <w:rPr>
                <w:rFonts w:ascii="Times New Roman" w:hAnsi="Times New Roman" w:cs="Times New Roman" w:eastAsiaTheme="minorEastAsia"/>
                <w:color w:val="000000" w:themeColor="text1"/>
                <w:sz w:val="20"/>
                <w:szCs w:val="20"/>
                <w:lang w:eastAsia="zh-CN"/>
                <w14:textFill>
                  <w14:solidFill>
                    <w14:schemeClr w14:val="tx1"/>
                  </w14:solidFill>
                </w14:textFill>
              </w:rPr>
              <w:t>环评文件</w:t>
            </w:r>
          </w:p>
          <w:p>
            <w:pPr>
              <w:keepNext w:val="0"/>
              <w:keepLines w:val="0"/>
              <w:pageBreakBefore w:val="0"/>
              <w:widowControl w:val="0"/>
              <w:kinsoku/>
              <w:wordWrap/>
              <w:overflowPunct/>
              <w:autoSpaceDE w:val="0"/>
              <w:autoSpaceDN w:val="0"/>
              <w:bidi w:val="0"/>
              <w:adjustRightInd w:val="0"/>
              <w:snapToGrid w:val="0"/>
              <w:spacing w:line="296" w:lineRule="exact"/>
              <w:ind w:left="0" w:right="0" w:rightChars="0" w:firstLine="0"/>
              <w:jc w:val="center"/>
              <w:textAlignment w:val="baseline"/>
              <w:rPr>
                <w:rFonts w:ascii="Times New Roman" w:hAnsi="Times New Roman" w:cs="Times New Roman" w:eastAsiaTheme="minorEastAsia"/>
                <w:color w:val="000000" w:themeColor="text1"/>
                <w:sz w:val="20"/>
                <w:szCs w:val="20"/>
                <w:lang w:eastAsia="zh-CN"/>
                <w14:textFill>
                  <w14:solidFill>
                    <w14:schemeClr w14:val="tx1"/>
                  </w14:solidFill>
                </w14:textFill>
              </w:rPr>
            </w:pPr>
            <w:r>
              <w:rPr>
                <w:rFonts w:ascii="Times New Roman" w:hAnsi="Times New Roman" w:cs="Times New Roman" w:eastAsiaTheme="minorEastAsia"/>
                <w:color w:val="000000" w:themeColor="text1"/>
                <w:sz w:val="20"/>
                <w:szCs w:val="20"/>
                <w:lang w:eastAsia="zh-CN"/>
                <w14:textFill>
                  <w14:solidFill>
                    <w14:schemeClr w14:val="tx1"/>
                  </w14:solidFill>
                </w14:textFill>
              </w:rPr>
              <w:t>类别</w:t>
            </w:r>
          </w:p>
        </w:tc>
        <w:tc>
          <w:tcPr>
            <w:tcW w:w="6576" w:type="dxa"/>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296"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报告</w:t>
            </w:r>
            <w:r>
              <w:rPr>
                <w:rFonts w:ascii="Times New Roman" w:hAnsi="Times New Roman" w:cs="Times New Roman"/>
                <w:color w:val="000000" w:themeColor="text1"/>
                <w:lang w:eastAsia="zh-CN"/>
                <w14:textFill>
                  <w14:solidFill>
                    <w14:schemeClr w14:val="tx1"/>
                  </w14:solidFill>
                </w14:textFill>
              </w:rPr>
              <w:t>表</w:t>
            </w:r>
          </w:p>
        </w:tc>
        <w:tc>
          <w:tcPr>
            <w:tcW w:w="1165" w:type="dxa"/>
            <w:tcMar>
              <w:top w:w="0" w:type="dxa"/>
              <w:left w:w="57" w:type="dxa"/>
              <w:bottom w:w="0" w:type="dxa"/>
              <w:right w:w="57" w:type="dxa"/>
            </w:tcMar>
            <w:vAlign w:val="center"/>
          </w:tcPr>
          <w:p>
            <w:pPr>
              <w:keepNext w:val="0"/>
              <w:keepLines w:val="0"/>
              <w:pageBreakBefore w:val="0"/>
              <w:widowControl w:val="0"/>
              <w:kinsoku/>
              <w:wordWrap/>
              <w:overflowPunct/>
              <w:autoSpaceDE w:val="0"/>
              <w:autoSpaceDN w:val="0"/>
              <w:bidi w:val="0"/>
              <w:adjustRightInd w:val="0"/>
              <w:snapToGrid w:val="0"/>
              <w:spacing w:line="296"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autoSpaceDE w:val="0"/>
              <w:autoSpaceDN w:val="0"/>
              <w:bidi w:val="0"/>
              <w:adjustRightInd w:val="0"/>
              <w:snapToGrid w:val="0"/>
              <w:spacing w:line="296"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76" w:type="dxa"/>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296"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报告书</w:t>
            </w:r>
          </w:p>
        </w:tc>
        <w:tc>
          <w:tcPr>
            <w:tcW w:w="1165" w:type="dxa"/>
            <w:tcMar>
              <w:top w:w="0" w:type="dxa"/>
              <w:left w:w="57" w:type="dxa"/>
              <w:bottom w:w="0" w:type="dxa"/>
              <w:right w:w="57" w:type="dxa"/>
            </w:tcMar>
            <w:vAlign w:val="center"/>
          </w:tcPr>
          <w:p>
            <w:pPr>
              <w:keepNext w:val="0"/>
              <w:keepLines w:val="0"/>
              <w:pageBreakBefore w:val="0"/>
              <w:widowControl w:val="0"/>
              <w:kinsoku/>
              <w:wordWrap/>
              <w:overflowPunct/>
              <w:autoSpaceDE w:val="0"/>
              <w:autoSpaceDN w:val="0"/>
              <w:bidi w:val="0"/>
              <w:adjustRightInd w:val="0"/>
              <w:snapToGrid w:val="0"/>
              <w:spacing w:line="296"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296" w:lineRule="exact"/>
              <w:ind w:left="0" w:right="0" w:rightChars="0" w:firstLine="0"/>
              <w:jc w:val="center"/>
              <w:textAlignment w:val="baseline"/>
              <w:rPr>
                <w:rFonts w:ascii="Times New Roman" w:hAnsi="Times New Roman" w:cs="Times New Roman"/>
                <w:color w:val="000000" w:themeColor="text1"/>
                <w:lang w:eastAsia="zh-CN"/>
                <w14:textFill>
                  <w14:solidFill>
                    <w14:schemeClr w14:val="tx1"/>
                  </w14:solidFill>
                </w14:textFill>
              </w:rPr>
            </w:pPr>
            <w:r>
              <w:rPr>
                <w:rFonts w:hint="eastAsia" w:ascii="Times New Roman" w:hAnsi="Times New Roman" w:cs="Times New Roman"/>
                <w:color w:val="000000" w:themeColor="text1"/>
                <w:lang w:eastAsia="zh-CN"/>
                <w14:textFill>
                  <w14:solidFill>
                    <w14:schemeClr w14:val="tx1"/>
                  </w14:solidFill>
                </w14:textFill>
              </w:rPr>
              <w:t>项目地点</w:t>
            </w:r>
          </w:p>
        </w:tc>
        <w:tc>
          <w:tcPr>
            <w:tcW w:w="6576" w:type="dxa"/>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296"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位于生态保护红线范围及饮用水源保护区范围以外</w:t>
            </w:r>
          </w:p>
        </w:tc>
        <w:tc>
          <w:tcPr>
            <w:tcW w:w="1165" w:type="dxa"/>
            <w:tcMar>
              <w:top w:w="0" w:type="dxa"/>
              <w:left w:w="57" w:type="dxa"/>
              <w:bottom w:w="0" w:type="dxa"/>
              <w:right w:w="57" w:type="dxa"/>
            </w:tcMar>
            <w:vAlign w:val="center"/>
          </w:tcPr>
          <w:p>
            <w:pPr>
              <w:keepNext w:val="0"/>
              <w:keepLines w:val="0"/>
              <w:pageBreakBefore w:val="0"/>
              <w:widowControl w:val="0"/>
              <w:kinsoku/>
              <w:wordWrap/>
              <w:overflowPunct/>
              <w:autoSpaceDE w:val="0"/>
              <w:autoSpaceDN w:val="0"/>
              <w:bidi w:val="0"/>
              <w:adjustRightInd w:val="0"/>
              <w:snapToGrid w:val="0"/>
              <w:spacing w:line="296"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lang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autoSpaceDE w:val="0"/>
              <w:autoSpaceDN w:val="0"/>
              <w:bidi w:val="0"/>
              <w:adjustRightInd w:val="0"/>
              <w:snapToGrid w:val="0"/>
              <w:spacing w:line="296"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76" w:type="dxa"/>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296"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位于生态保护红线范围及饮用水源保护区范围以内</w:t>
            </w:r>
          </w:p>
        </w:tc>
        <w:tc>
          <w:tcPr>
            <w:tcW w:w="1165" w:type="dxa"/>
            <w:tcMar>
              <w:top w:w="0" w:type="dxa"/>
              <w:left w:w="57" w:type="dxa"/>
              <w:bottom w:w="0" w:type="dxa"/>
              <w:right w:w="57" w:type="dxa"/>
            </w:tcMar>
            <w:vAlign w:val="center"/>
          </w:tcPr>
          <w:p>
            <w:pPr>
              <w:keepNext w:val="0"/>
              <w:keepLines w:val="0"/>
              <w:pageBreakBefore w:val="0"/>
              <w:widowControl w:val="0"/>
              <w:kinsoku/>
              <w:wordWrap/>
              <w:overflowPunct/>
              <w:autoSpaceDE w:val="0"/>
              <w:autoSpaceDN w:val="0"/>
              <w:bidi w:val="0"/>
              <w:adjustRightInd w:val="0"/>
              <w:snapToGrid w:val="0"/>
              <w:spacing w:line="296"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296" w:lineRule="exact"/>
              <w:ind w:left="0" w:right="0" w:rightChars="0" w:firstLine="0"/>
              <w:jc w:val="center"/>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14:textFill>
                  <w14:solidFill>
                    <w14:schemeClr w14:val="tx1"/>
                  </w14:solidFill>
                </w14:textFill>
              </w:rPr>
              <w:t>排放污染物</w:t>
            </w:r>
          </w:p>
          <w:p>
            <w:pPr>
              <w:pStyle w:val="29"/>
              <w:keepNext w:val="0"/>
              <w:keepLines w:val="0"/>
              <w:pageBreakBefore w:val="0"/>
              <w:widowControl w:val="0"/>
              <w:kinsoku/>
              <w:wordWrap/>
              <w:overflowPunct/>
              <w:autoSpaceDE w:val="0"/>
              <w:autoSpaceDN w:val="0"/>
              <w:bidi w:val="0"/>
              <w:adjustRightInd w:val="0"/>
              <w:snapToGrid w:val="0"/>
              <w:spacing w:line="296"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类型</w:t>
            </w:r>
          </w:p>
        </w:tc>
        <w:tc>
          <w:tcPr>
            <w:tcW w:w="6576" w:type="dxa"/>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296"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餐饮油烟（经营）／生活污水/</w:t>
            </w:r>
            <w:r>
              <w:rPr>
                <w:rFonts w:hint="eastAsia" w:ascii="Times New Roman" w:hAnsi="Times New Roman" w:cs="Times New Roman"/>
                <w:color w:val="000000" w:themeColor="text1"/>
                <w:lang w:eastAsia="zh-CN"/>
                <w14:textFill>
                  <w14:solidFill>
                    <w14:schemeClr w14:val="tx1"/>
                  </w14:solidFill>
                </w14:textFill>
              </w:rPr>
              <w:t>第</w:t>
            </w:r>
            <w:r>
              <w:rPr>
                <w:rFonts w:ascii="Times New Roman" w:hAnsi="Times New Roman" w:cs="Times New Roman"/>
                <w:color w:val="000000" w:themeColor="text1"/>
                <w:lang w:eastAsia="zh-CN"/>
                <w14:textFill>
                  <w14:solidFill>
                    <w14:schemeClr w14:val="tx1"/>
                  </w14:solidFill>
                </w14:textFill>
              </w:rPr>
              <w:t>I类一般工业固体废物</w:t>
            </w:r>
          </w:p>
        </w:tc>
        <w:tc>
          <w:tcPr>
            <w:tcW w:w="1165" w:type="dxa"/>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296"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296"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76" w:type="dxa"/>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296"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农业生产</w:t>
            </w:r>
            <w:r>
              <w:rPr>
                <w:rFonts w:hint="eastAsia" w:ascii="Times New Roman" w:hAnsi="Times New Roman" w:cs="Times New Roman"/>
                <w:color w:val="000000" w:themeColor="text1"/>
                <w:lang w:eastAsia="zh-CN"/>
                <w14:textFill>
                  <w14:solidFill>
                    <w14:schemeClr w14:val="tx1"/>
                  </w14:solidFill>
                </w14:textFill>
              </w:rPr>
              <w:t>废气</w:t>
            </w:r>
            <w:r>
              <w:rPr>
                <w:rFonts w:ascii="Times New Roman" w:hAnsi="Times New Roman" w:cs="Times New Roman"/>
                <w:color w:val="000000" w:themeColor="text1"/>
                <w:lang w:eastAsia="zh-CN"/>
                <w14:textFill>
                  <w14:solidFill>
                    <w14:schemeClr w14:val="tx1"/>
                  </w14:solidFill>
                </w14:textFill>
              </w:rPr>
              <w:t>／畜禽养殖废气／工业扬尘废气/机械、汽车修理废气／服务业废水</w:t>
            </w:r>
          </w:p>
        </w:tc>
        <w:tc>
          <w:tcPr>
            <w:tcW w:w="1165" w:type="dxa"/>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296"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296"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76" w:type="dxa"/>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296"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一般工业废气／含恶臭污染物的废气</w:t>
            </w:r>
            <w:r>
              <w:rPr>
                <w:rFonts w:hint="eastAsia" w:ascii="Times New Roman" w:hAnsi="Times New Roman" w:cs="Times New Roman"/>
                <w:color w:val="000000" w:themeColor="text1"/>
                <w:lang w:eastAsia="zh-CN"/>
                <w14:textFill>
                  <w14:solidFill>
                    <w14:schemeClr w14:val="tx1"/>
                  </w14:solidFill>
                </w14:textFill>
              </w:rPr>
              <w:t>（除</w:t>
            </w:r>
            <w:r>
              <w:rPr>
                <w:rFonts w:ascii="Times New Roman" w:hAnsi="Times New Roman" w:cs="Times New Roman"/>
                <w:color w:val="000000" w:themeColor="text1"/>
                <w:lang w:eastAsia="zh-CN"/>
                <w14:textFill>
                  <w14:solidFill>
                    <w14:schemeClr w14:val="tx1"/>
                  </w14:solidFill>
                </w14:textFill>
              </w:rPr>
              <w:t>畜禽养殖</w:t>
            </w:r>
            <w:r>
              <w:rPr>
                <w:rFonts w:hint="eastAsia" w:ascii="Times New Roman" w:hAnsi="Times New Roman" w:cs="Times New Roman"/>
                <w:color w:val="000000" w:themeColor="text1"/>
                <w:lang w:eastAsia="zh-CN"/>
                <w14:textFill>
                  <w14:solidFill>
                    <w14:schemeClr w14:val="tx1"/>
                  </w14:solidFill>
                </w14:textFill>
              </w:rPr>
              <w:t>外）</w:t>
            </w:r>
            <w:r>
              <w:rPr>
                <w:rFonts w:ascii="Times New Roman" w:hAnsi="Times New Roman" w:cs="Times New Roman"/>
                <w:color w:val="000000" w:themeColor="text1"/>
                <w:lang w:eastAsia="zh-CN"/>
                <w14:textFill>
                  <w14:solidFill>
                    <w14:schemeClr w14:val="tx1"/>
                  </w14:solidFill>
                </w14:textFill>
              </w:rPr>
              <w:t>／医疗废气／实验室废气／一般工业废水/</w:t>
            </w:r>
            <w:r>
              <w:rPr>
                <w:rFonts w:hint="eastAsia" w:ascii="Times New Roman" w:hAnsi="Times New Roman" w:cs="Times New Roman"/>
                <w:color w:val="000000" w:themeColor="text1"/>
                <w:lang w:eastAsia="zh-CN"/>
                <w14:textFill>
                  <w14:solidFill>
                    <w14:schemeClr w14:val="tx1"/>
                  </w14:solidFill>
                </w14:textFill>
              </w:rPr>
              <w:t>第</w:t>
            </w:r>
            <w:r>
              <w:rPr>
                <w:rFonts w:ascii="Times New Roman" w:hAnsi="Times New Roman" w:cs="Times New Roman"/>
                <w:color w:val="000000" w:themeColor="text1"/>
                <w:lang w:eastAsia="zh-CN"/>
                <w14:textFill>
                  <w14:solidFill>
                    <w14:schemeClr w14:val="tx1"/>
                  </w14:solidFill>
                </w14:textFill>
              </w:rPr>
              <w:t>II类一般工业固体废物</w:t>
            </w:r>
          </w:p>
        </w:tc>
        <w:tc>
          <w:tcPr>
            <w:tcW w:w="1165" w:type="dxa"/>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296"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296"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76" w:type="dxa"/>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296"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火电、钢铁、石化、水泥、炼焦、有色、化工废气、烟尘／燃煤锅炉废气、烟尘／含其他有毒有害物质的废水、医疗废水</w:t>
            </w:r>
          </w:p>
        </w:tc>
        <w:tc>
          <w:tcPr>
            <w:tcW w:w="1165" w:type="dxa"/>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296"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pacing w:val="1"/>
                <w:sz w:val="20"/>
                <w:szCs w:val="20"/>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296" w:lineRule="exact"/>
              <w:ind w:left="0" w:right="0" w:rightChars="0" w:firstLine="0"/>
              <w:jc w:val="center"/>
              <w:textAlignment w:val="baseline"/>
              <w:rPr>
                <w:rFonts w:ascii="Times New Roman" w:hAnsi="Times New Roman" w:cs="Times New Roman" w:eastAsiaTheme="minorEastAsia"/>
                <w:color w:val="000000" w:themeColor="text1"/>
                <w:sz w:val="20"/>
                <w:szCs w:val="20"/>
                <w:lang w:eastAsia="zh-CN"/>
                <w14:textFill>
                  <w14:solidFill>
                    <w14:schemeClr w14:val="tx1"/>
                  </w14:solidFill>
                </w14:textFill>
              </w:rPr>
            </w:pPr>
          </w:p>
        </w:tc>
        <w:tc>
          <w:tcPr>
            <w:tcW w:w="6576" w:type="dxa"/>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296"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含有毒有害物质的废气／含</w:t>
            </w:r>
            <w:r>
              <w:rPr>
                <w:rFonts w:hint="eastAsia" w:ascii="Times New Roman" w:hAnsi="Times New Roman" w:cs="Times New Roman"/>
                <w:color w:val="000000" w:themeColor="text1"/>
                <w:lang w:eastAsia="zh-CN"/>
                <w14:textFill>
                  <w14:solidFill>
                    <w14:schemeClr w14:val="tx1"/>
                  </w14:solidFill>
                </w14:textFill>
              </w:rPr>
              <w:t>第</w:t>
            </w:r>
            <w:r>
              <w:rPr>
                <w:rFonts w:ascii="Times New Roman" w:hAnsi="Times New Roman" w:cs="Times New Roman"/>
                <w:color w:val="000000" w:themeColor="text1"/>
                <w:lang w:eastAsia="zh-CN"/>
                <w14:textFill>
                  <w14:solidFill>
                    <w14:schemeClr w14:val="tx1"/>
                  </w14:solidFill>
                </w14:textFill>
              </w:rPr>
              <w:t>一类污染物或重金属、病原体、放射性物质的废水／危险废物</w:t>
            </w:r>
          </w:p>
        </w:tc>
        <w:tc>
          <w:tcPr>
            <w:tcW w:w="1165" w:type="dxa"/>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296"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bl>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baseline"/>
        <w:outlineLvl w:val="2"/>
        <w:rPr>
          <w:rFonts w:ascii="Times New Roman" w:hAnsi="Times New Roman" w:eastAsia="方正仿宋_GBK" w:cs="Times New Roman"/>
          <w:color w:val="000000" w:themeColor="text1"/>
          <w:sz w:val="32"/>
          <w:szCs w:val="32"/>
          <w:lang w:eastAsia="zh-CN"/>
          <w14:textFill>
            <w14:solidFill>
              <w14:schemeClr w14:val="tx1"/>
            </w14:solidFill>
          </w14:textFill>
        </w:rPr>
      </w:pPr>
      <w:bookmarkStart w:id="267" w:name="_Toc16325"/>
      <w:bookmarkStart w:id="268" w:name="_Toc19415"/>
      <w:bookmarkStart w:id="269" w:name="_Toc2865"/>
      <w:bookmarkStart w:id="270" w:name="_Toc2321"/>
      <w:r>
        <w:rPr>
          <w:rFonts w:ascii="Times New Roman" w:hAnsi="Times New Roman" w:eastAsia="方正仿宋_GBK" w:cs="Times New Roman"/>
          <w:color w:val="000000" w:themeColor="text1"/>
          <w:sz w:val="32"/>
          <w:szCs w:val="32"/>
          <w:lang w:eastAsia="zh-CN"/>
          <w14:textFill>
            <w14:solidFill>
              <w14:schemeClr w14:val="tx1"/>
            </w14:solidFill>
          </w14:textFill>
        </w:rPr>
        <w:t>1</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1.</w:t>
      </w:r>
      <w:r>
        <w:rPr>
          <w:rFonts w:ascii="Times New Roman" w:hAnsi="Times New Roman" w:eastAsia="方正仿宋_GBK" w:cs="Times New Roman"/>
          <w:color w:val="000000" w:themeColor="text1"/>
          <w:sz w:val="32"/>
          <w:szCs w:val="32"/>
          <w:lang w:eastAsia="zh-CN"/>
          <w14:textFill>
            <w14:solidFill>
              <w14:schemeClr w14:val="tx1"/>
            </w14:solidFill>
          </w14:textFill>
        </w:rPr>
        <w:t>向建设单位、从事环境影响评价工作</w:t>
      </w:r>
      <w:bookmarkEnd w:id="267"/>
      <w:bookmarkEnd w:id="268"/>
      <w:r>
        <w:rPr>
          <w:rFonts w:ascii="Times New Roman" w:hAnsi="Times New Roman" w:eastAsia="方正仿宋_GBK" w:cs="Times New Roman"/>
          <w:color w:val="000000" w:themeColor="text1"/>
          <w:sz w:val="32"/>
          <w:szCs w:val="32"/>
          <w:lang w:eastAsia="zh-CN"/>
          <w14:textFill>
            <w14:solidFill>
              <w14:schemeClr w14:val="tx1"/>
            </w14:solidFill>
          </w14:textFill>
        </w:rPr>
        <w:t>的单位收取费用的行为</w:t>
      </w:r>
      <w:bookmarkEnd w:id="269"/>
      <w:bookmarkEnd w:id="270"/>
    </w:p>
    <w:tbl>
      <w:tblPr>
        <w:tblStyle w:val="30"/>
        <w:tblW w:w="90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90"/>
        <w:gridCol w:w="6585"/>
        <w:gridCol w:w="1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tcMar>
              <w:top w:w="0" w:type="dxa"/>
              <w:left w:w="57" w:type="dxa"/>
              <w:bottom w:w="0" w:type="dxa"/>
              <w:right w:w="57" w:type="dxa"/>
            </w:tcMar>
            <w:vAlign w:val="center"/>
          </w:tcPr>
          <w:p>
            <w:pPr>
              <w:keepNext w:val="0"/>
              <w:keepLines w:val="0"/>
              <w:pageBreakBefore w:val="0"/>
              <w:widowControl w:val="0"/>
              <w:kinsoku/>
              <w:wordWrap/>
              <w:overflowPunct/>
              <w:autoSpaceDE/>
              <w:autoSpaceDN/>
              <w:bidi w:val="0"/>
              <w:adjustRightInd/>
              <w:snapToGrid/>
              <w:spacing w:line="310" w:lineRule="exact"/>
              <w:ind w:left="0" w:right="0" w:rightChars="0" w:firstLine="0"/>
              <w:jc w:val="center"/>
              <w:textAlignment w:val="auto"/>
              <w:rPr>
                <w:rFonts w:ascii="Times New Roman" w:hAnsi="Times New Roman" w:eastAsia="宋体" w:cs="Times New Roman"/>
                <w:color w:val="000000" w:themeColor="text1"/>
                <w:sz w:val="20"/>
                <w:szCs w:val="20"/>
                <w:lang w:eastAsia="zh-CN"/>
                <w14:textFill>
                  <w14:solidFill>
                    <w14:schemeClr w14:val="tx1"/>
                  </w14:solidFill>
                </w14:textFill>
              </w:rPr>
            </w:pPr>
            <w:r>
              <w:rPr>
                <w:rFonts w:ascii="Times New Roman" w:hAnsi="Times New Roman" w:eastAsia="宋体" w:cs="Times New Roman"/>
                <w:color w:val="000000" w:themeColor="text1"/>
                <w:sz w:val="20"/>
                <w:szCs w:val="20"/>
                <w:lang w:eastAsia="zh-CN"/>
                <w14:textFill>
                  <w14:solidFill>
                    <w14:schemeClr w14:val="tx1"/>
                  </w14:solidFill>
                </w14:textFill>
              </w:rPr>
              <w:t>违反条款</w:t>
            </w:r>
          </w:p>
        </w:tc>
        <w:tc>
          <w:tcPr>
            <w:tcW w:w="7739" w:type="dxa"/>
            <w:gridSpan w:val="2"/>
            <w:tcMar>
              <w:top w:w="0" w:type="dxa"/>
              <w:left w:w="57" w:type="dxa"/>
              <w:bottom w:w="0" w:type="dxa"/>
              <w:right w:w="57" w:type="dxa"/>
            </w:tcMar>
            <w:vAlign w:val="center"/>
          </w:tcPr>
          <w:p>
            <w:pPr>
              <w:keepNext w:val="0"/>
              <w:keepLines w:val="0"/>
              <w:pageBreakBefore w:val="0"/>
              <w:widowControl w:val="0"/>
              <w:kinsoku/>
              <w:wordWrap/>
              <w:overflowPunct/>
              <w:autoSpaceDE/>
              <w:autoSpaceDN/>
              <w:bidi w:val="0"/>
              <w:adjustRightInd/>
              <w:snapToGrid/>
              <w:spacing w:line="310" w:lineRule="exact"/>
              <w:ind w:left="0" w:right="0" w:rightChars="0" w:firstLine="0"/>
              <w:jc w:val="both"/>
              <w:textAlignment w:val="auto"/>
              <w:rPr>
                <w:rFonts w:ascii="Times New Roman" w:hAnsi="Times New Roman" w:eastAsia="宋体" w:cs="Times New Roman"/>
                <w:color w:val="000000" w:themeColor="text1"/>
                <w:sz w:val="20"/>
                <w:szCs w:val="20"/>
                <w:lang w:eastAsia="zh-CN"/>
                <w14:textFill>
                  <w14:solidFill>
                    <w14:schemeClr w14:val="tx1"/>
                  </w14:solidFill>
                </w14:textFill>
              </w:rPr>
            </w:pPr>
            <w:r>
              <w:rPr>
                <w:rFonts w:ascii="Times New Roman" w:hAnsi="Times New Roman" w:eastAsia="宋体" w:cs="Times New Roman"/>
                <w:color w:val="000000" w:themeColor="text1"/>
                <w:sz w:val="20"/>
                <w:szCs w:val="20"/>
                <w:lang w:eastAsia="zh-CN"/>
                <w14:textFill>
                  <w14:solidFill>
                    <w14:schemeClr w14:val="tx1"/>
                  </w14:solidFill>
                </w14:textFill>
              </w:rPr>
              <w:t>《建设项目环境保护管理条例》（2017年修订）第九条第三款 环境保护行政主管部门可以组织技术机构对建设项目环境影响报告书、环境影响报告表进行技术评估，并承担相应费用；技术机构应当对其提出的技术评估意见负责，不得向建设单位、从事环境影响评价工作的单位收取任何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tcMar>
              <w:top w:w="0" w:type="dxa"/>
              <w:left w:w="57" w:type="dxa"/>
              <w:bottom w:w="0" w:type="dxa"/>
              <w:right w:w="57" w:type="dxa"/>
            </w:tcMar>
            <w:vAlign w:val="center"/>
          </w:tcPr>
          <w:p>
            <w:pPr>
              <w:keepNext w:val="0"/>
              <w:keepLines w:val="0"/>
              <w:pageBreakBefore w:val="0"/>
              <w:widowControl w:val="0"/>
              <w:kinsoku/>
              <w:wordWrap/>
              <w:overflowPunct/>
              <w:autoSpaceDE/>
              <w:autoSpaceDN/>
              <w:bidi w:val="0"/>
              <w:adjustRightInd/>
              <w:snapToGrid/>
              <w:spacing w:line="310" w:lineRule="exact"/>
              <w:ind w:left="0" w:right="0" w:rightChars="0" w:firstLine="0"/>
              <w:jc w:val="center"/>
              <w:textAlignment w:val="auto"/>
              <w:rPr>
                <w:rFonts w:ascii="Times New Roman" w:hAnsi="Times New Roman" w:eastAsia="宋体" w:cs="Times New Roman"/>
                <w:color w:val="000000" w:themeColor="text1"/>
                <w:sz w:val="20"/>
                <w:szCs w:val="20"/>
                <w:lang w:eastAsia="zh-CN"/>
                <w14:textFill>
                  <w14:solidFill>
                    <w14:schemeClr w14:val="tx1"/>
                  </w14:solidFill>
                </w14:textFill>
              </w:rPr>
            </w:pPr>
            <w:r>
              <w:rPr>
                <w:rFonts w:ascii="Times New Roman" w:hAnsi="Times New Roman" w:eastAsia="宋体" w:cs="Times New Roman"/>
                <w:color w:val="000000" w:themeColor="text1"/>
                <w:sz w:val="20"/>
                <w:szCs w:val="20"/>
                <w:lang w:eastAsia="zh-CN"/>
                <w14:textFill>
                  <w14:solidFill>
                    <w14:schemeClr w14:val="tx1"/>
                  </w14:solidFill>
                </w14:textFill>
              </w:rPr>
              <w:t>处罚依据</w:t>
            </w:r>
          </w:p>
        </w:tc>
        <w:tc>
          <w:tcPr>
            <w:tcW w:w="7739" w:type="dxa"/>
            <w:gridSpan w:val="2"/>
            <w:tcMar>
              <w:top w:w="0" w:type="dxa"/>
              <w:left w:w="57" w:type="dxa"/>
              <w:bottom w:w="0" w:type="dxa"/>
              <w:right w:w="57" w:type="dxa"/>
            </w:tcMar>
            <w:vAlign w:val="center"/>
          </w:tcPr>
          <w:p>
            <w:pPr>
              <w:keepNext w:val="0"/>
              <w:keepLines w:val="0"/>
              <w:pageBreakBefore w:val="0"/>
              <w:widowControl w:val="0"/>
              <w:kinsoku/>
              <w:wordWrap/>
              <w:overflowPunct/>
              <w:autoSpaceDE/>
              <w:autoSpaceDN/>
              <w:bidi w:val="0"/>
              <w:adjustRightInd/>
              <w:snapToGrid/>
              <w:spacing w:line="310" w:lineRule="exact"/>
              <w:ind w:left="0" w:right="0" w:rightChars="0" w:firstLine="0"/>
              <w:jc w:val="both"/>
              <w:textAlignment w:val="auto"/>
              <w:rPr>
                <w:rFonts w:ascii="Times New Roman" w:hAnsi="Times New Roman" w:eastAsia="宋体" w:cs="Times New Roman"/>
                <w:color w:val="000000" w:themeColor="text1"/>
                <w:sz w:val="20"/>
                <w:szCs w:val="20"/>
                <w:lang w:eastAsia="zh-CN"/>
                <w14:textFill>
                  <w14:solidFill>
                    <w14:schemeClr w14:val="tx1"/>
                  </w14:solidFill>
                </w14:textFill>
              </w:rPr>
            </w:pPr>
            <w:r>
              <w:rPr>
                <w:rFonts w:ascii="Times New Roman" w:hAnsi="Times New Roman" w:eastAsia="宋体" w:cs="Times New Roman"/>
                <w:color w:val="000000" w:themeColor="text1"/>
                <w:sz w:val="20"/>
                <w:szCs w:val="20"/>
                <w:lang w:eastAsia="zh-CN"/>
                <w14:textFill>
                  <w14:solidFill>
                    <w14:schemeClr w14:val="tx1"/>
                  </w14:solidFill>
                </w14:textFill>
              </w:rPr>
              <w:t>《建设项目环境保护管理条例》（2017年修订）第二十四条 违反本条例规定，技术机构向建设单位、从事环境影响评价工作的单位收取费用的，由县级以上环境保护行政主管部门责令退还所收费用，处所收费用1倍以上3倍以下的罚款。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tcMar>
              <w:top w:w="0" w:type="dxa"/>
              <w:left w:w="57" w:type="dxa"/>
              <w:bottom w:w="0" w:type="dxa"/>
              <w:right w:w="57" w:type="dxa"/>
            </w:tcMar>
            <w:vAlign w:val="center"/>
          </w:tcPr>
          <w:p>
            <w:pPr>
              <w:keepNext w:val="0"/>
              <w:keepLines w:val="0"/>
              <w:pageBreakBefore w:val="0"/>
              <w:widowControl w:val="0"/>
              <w:kinsoku/>
              <w:wordWrap/>
              <w:overflowPunct/>
              <w:topLinePunct/>
              <w:bidi w:val="0"/>
              <w:spacing w:line="310" w:lineRule="exact"/>
              <w:ind w:left="0" w:right="0" w:rightChars="0" w:firstLine="0"/>
              <w:jc w:val="center"/>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裁量因素</w:t>
            </w:r>
          </w:p>
        </w:tc>
        <w:tc>
          <w:tcPr>
            <w:tcW w:w="6585" w:type="dxa"/>
            <w:tcMar>
              <w:top w:w="0" w:type="dxa"/>
              <w:left w:w="57" w:type="dxa"/>
              <w:bottom w:w="0" w:type="dxa"/>
              <w:right w:w="57" w:type="dxa"/>
            </w:tcMar>
            <w:vAlign w:val="center"/>
          </w:tcPr>
          <w:p>
            <w:pPr>
              <w:keepNext w:val="0"/>
              <w:keepLines w:val="0"/>
              <w:pageBreakBefore w:val="0"/>
              <w:widowControl w:val="0"/>
              <w:kinsoku/>
              <w:wordWrap/>
              <w:overflowPunct/>
              <w:topLinePunct/>
              <w:bidi w:val="0"/>
              <w:spacing w:line="310" w:lineRule="exact"/>
              <w:ind w:left="0" w:right="0" w:rightChars="0" w:firstLine="0"/>
              <w:jc w:val="center"/>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裁量因子</w:t>
            </w:r>
          </w:p>
        </w:tc>
        <w:tc>
          <w:tcPr>
            <w:tcW w:w="1154" w:type="dxa"/>
            <w:tcMar>
              <w:top w:w="0" w:type="dxa"/>
              <w:left w:w="57" w:type="dxa"/>
              <w:bottom w:w="0" w:type="dxa"/>
              <w:right w:w="57" w:type="dxa"/>
            </w:tcMar>
            <w:vAlign w:val="center"/>
          </w:tcPr>
          <w:p>
            <w:pPr>
              <w:keepNext w:val="0"/>
              <w:keepLines w:val="0"/>
              <w:pageBreakBefore w:val="0"/>
              <w:widowControl w:val="0"/>
              <w:kinsoku/>
              <w:wordWrap/>
              <w:overflowPunct/>
              <w:topLinePunct/>
              <w:bidi w:val="0"/>
              <w:spacing w:line="310" w:lineRule="exact"/>
              <w:ind w:left="0" w:right="0" w:rightChars="0" w:firstLine="0"/>
              <w:jc w:val="center"/>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restart"/>
            <w:tcMar>
              <w:top w:w="0" w:type="dxa"/>
              <w:left w:w="57" w:type="dxa"/>
              <w:bottom w:w="0" w:type="dxa"/>
              <w:right w:w="57" w:type="dxa"/>
            </w:tcMar>
            <w:vAlign w:val="center"/>
          </w:tcPr>
          <w:p>
            <w:pPr>
              <w:keepNext w:val="0"/>
              <w:keepLines w:val="0"/>
              <w:pageBreakBefore w:val="0"/>
              <w:widowControl w:val="0"/>
              <w:kinsoku/>
              <w:wordWrap/>
              <w:overflowPunct/>
              <w:autoSpaceDE/>
              <w:autoSpaceDN/>
              <w:bidi w:val="0"/>
              <w:adjustRightInd/>
              <w:snapToGrid/>
              <w:spacing w:line="310" w:lineRule="exact"/>
              <w:ind w:left="0" w:right="0" w:rightChars="0" w:firstLine="0"/>
              <w:jc w:val="center"/>
              <w:textAlignment w:val="auto"/>
              <w:rPr>
                <w:rFonts w:ascii="Times New Roman" w:hAnsi="Times New Roman" w:eastAsia="宋体" w:cs="Times New Roman"/>
                <w:color w:val="000000" w:themeColor="text1"/>
                <w:sz w:val="20"/>
                <w:szCs w:val="20"/>
                <w:lang w:eastAsia="zh-CN"/>
                <w14:textFill>
                  <w14:solidFill>
                    <w14:schemeClr w14:val="tx1"/>
                  </w14:solidFill>
                </w14:textFill>
              </w:rPr>
            </w:pPr>
            <w:r>
              <w:rPr>
                <w:rFonts w:ascii="Times New Roman" w:hAnsi="Times New Roman" w:eastAsia="宋体" w:cs="Times New Roman"/>
                <w:color w:val="000000" w:themeColor="text1"/>
                <w:sz w:val="20"/>
                <w:szCs w:val="20"/>
                <w:lang w:eastAsia="zh-CN"/>
                <w14:textFill>
                  <w14:solidFill>
                    <w14:schemeClr w14:val="tx1"/>
                  </w14:solidFill>
                </w14:textFill>
              </w:rPr>
              <w:t>违法事实</w:t>
            </w:r>
          </w:p>
        </w:tc>
        <w:tc>
          <w:tcPr>
            <w:tcW w:w="6585" w:type="dxa"/>
            <w:tcMar>
              <w:top w:w="0" w:type="dxa"/>
              <w:left w:w="57" w:type="dxa"/>
              <w:bottom w:w="0" w:type="dxa"/>
              <w:right w:w="57" w:type="dxa"/>
            </w:tcMar>
            <w:vAlign w:val="center"/>
          </w:tcPr>
          <w:p>
            <w:pPr>
              <w:pStyle w:val="29"/>
              <w:keepNext w:val="0"/>
              <w:keepLines w:val="0"/>
              <w:pageBreakBefore w:val="0"/>
              <w:widowControl w:val="0"/>
              <w:kinsoku/>
              <w:wordWrap/>
              <w:overflowPunct/>
              <w:bidi w:val="0"/>
              <w:spacing w:line="310" w:lineRule="exact"/>
              <w:ind w:left="0" w:right="0" w:rightChars="0" w:firstLine="0"/>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收取费用10万元</w:t>
            </w:r>
            <w:r>
              <w:rPr>
                <w:rFonts w:hint="eastAsia" w:ascii="Times New Roman" w:hAnsi="Times New Roman" w:cs="Times New Roman"/>
                <w:color w:val="000000" w:themeColor="text1"/>
                <w:lang w:eastAsia="zh-CN"/>
                <w14:textFill>
                  <w14:solidFill>
                    <w14:schemeClr w14:val="tx1"/>
                  </w14:solidFill>
                </w14:textFill>
              </w:rPr>
              <w:t>以下的</w:t>
            </w:r>
          </w:p>
        </w:tc>
        <w:tc>
          <w:tcPr>
            <w:tcW w:w="1154" w:type="dxa"/>
            <w:tcMar>
              <w:top w:w="0" w:type="dxa"/>
              <w:left w:w="57" w:type="dxa"/>
              <w:bottom w:w="0" w:type="dxa"/>
              <w:right w:w="57" w:type="dxa"/>
            </w:tcMar>
            <w:vAlign w:val="center"/>
          </w:tcPr>
          <w:p>
            <w:pPr>
              <w:pStyle w:val="29"/>
              <w:keepNext w:val="0"/>
              <w:keepLines w:val="0"/>
              <w:pageBreakBefore w:val="0"/>
              <w:widowControl w:val="0"/>
              <w:kinsoku/>
              <w:wordWrap/>
              <w:overflowPunct/>
              <w:bidi w:val="0"/>
              <w:spacing w:line="310" w:lineRule="exact"/>
              <w:ind w:left="0" w:right="0" w:rightChars="0" w:firstLine="0"/>
              <w:jc w:val="center"/>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autoSpaceDE/>
              <w:autoSpaceDN/>
              <w:bidi w:val="0"/>
              <w:adjustRightInd/>
              <w:snapToGrid/>
              <w:spacing w:line="310" w:lineRule="exact"/>
              <w:ind w:left="0" w:right="0" w:rightChars="0" w:firstLine="0"/>
              <w:jc w:val="center"/>
              <w:textAlignment w:val="auto"/>
              <w:rPr>
                <w:rFonts w:ascii="Times New Roman" w:hAnsi="Times New Roman" w:eastAsia="宋体" w:cs="Times New Roman"/>
                <w:color w:val="000000" w:themeColor="text1"/>
                <w:sz w:val="20"/>
                <w:szCs w:val="20"/>
                <w:lang w:eastAsia="zh-CN"/>
                <w14:textFill>
                  <w14:solidFill>
                    <w14:schemeClr w14:val="tx1"/>
                  </w14:solidFill>
                </w14:textFill>
              </w:rPr>
            </w:pPr>
          </w:p>
        </w:tc>
        <w:tc>
          <w:tcPr>
            <w:tcW w:w="6585" w:type="dxa"/>
            <w:tcMar>
              <w:top w:w="0" w:type="dxa"/>
              <w:left w:w="57" w:type="dxa"/>
              <w:bottom w:w="0" w:type="dxa"/>
              <w:right w:w="57" w:type="dxa"/>
            </w:tcMar>
            <w:vAlign w:val="center"/>
          </w:tcPr>
          <w:p>
            <w:pPr>
              <w:pStyle w:val="29"/>
              <w:keepNext w:val="0"/>
              <w:keepLines w:val="0"/>
              <w:pageBreakBefore w:val="0"/>
              <w:widowControl w:val="0"/>
              <w:kinsoku/>
              <w:wordWrap/>
              <w:overflowPunct/>
              <w:bidi w:val="0"/>
              <w:spacing w:line="310" w:lineRule="exact"/>
              <w:ind w:left="0" w:right="0" w:rightChars="0" w:firstLine="0"/>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收取费用10万元以上30万元</w:t>
            </w:r>
            <w:r>
              <w:rPr>
                <w:rFonts w:hint="eastAsia" w:ascii="Times New Roman" w:hAnsi="Times New Roman" w:cs="Times New Roman"/>
                <w:color w:val="000000" w:themeColor="text1"/>
                <w:lang w:eastAsia="zh-CN"/>
                <w14:textFill>
                  <w14:solidFill>
                    <w14:schemeClr w14:val="tx1"/>
                  </w14:solidFill>
                </w14:textFill>
              </w:rPr>
              <w:t>以下的</w:t>
            </w:r>
          </w:p>
        </w:tc>
        <w:tc>
          <w:tcPr>
            <w:tcW w:w="1154" w:type="dxa"/>
            <w:tcMar>
              <w:top w:w="0" w:type="dxa"/>
              <w:left w:w="57" w:type="dxa"/>
              <w:bottom w:w="0" w:type="dxa"/>
              <w:right w:w="57" w:type="dxa"/>
            </w:tcMar>
            <w:vAlign w:val="center"/>
          </w:tcPr>
          <w:p>
            <w:pPr>
              <w:pStyle w:val="29"/>
              <w:keepNext w:val="0"/>
              <w:keepLines w:val="0"/>
              <w:pageBreakBefore w:val="0"/>
              <w:widowControl w:val="0"/>
              <w:kinsoku/>
              <w:wordWrap/>
              <w:overflowPunct/>
              <w:bidi w:val="0"/>
              <w:spacing w:line="310" w:lineRule="exact"/>
              <w:ind w:left="0" w:right="0" w:rightChars="0" w:firstLine="0"/>
              <w:jc w:val="center"/>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autoSpaceDE/>
              <w:autoSpaceDN/>
              <w:bidi w:val="0"/>
              <w:adjustRightInd/>
              <w:snapToGrid/>
              <w:spacing w:line="310" w:lineRule="exact"/>
              <w:ind w:left="0" w:right="0" w:rightChars="0" w:firstLine="0"/>
              <w:jc w:val="center"/>
              <w:textAlignment w:val="auto"/>
              <w:rPr>
                <w:rFonts w:ascii="Times New Roman" w:hAnsi="Times New Roman" w:eastAsia="宋体" w:cs="Times New Roman"/>
                <w:color w:val="000000" w:themeColor="text1"/>
                <w:sz w:val="20"/>
                <w:szCs w:val="20"/>
                <w:lang w:eastAsia="zh-CN"/>
                <w14:textFill>
                  <w14:solidFill>
                    <w14:schemeClr w14:val="tx1"/>
                  </w14:solidFill>
                </w14:textFill>
              </w:rPr>
            </w:pPr>
          </w:p>
        </w:tc>
        <w:tc>
          <w:tcPr>
            <w:tcW w:w="6585" w:type="dxa"/>
            <w:tcMar>
              <w:top w:w="0" w:type="dxa"/>
              <w:left w:w="57" w:type="dxa"/>
              <w:bottom w:w="0" w:type="dxa"/>
              <w:right w:w="57" w:type="dxa"/>
            </w:tcMar>
            <w:vAlign w:val="center"/>
          </w:tcPr>
          <w:p>
            <w:pPr>
              <w:pStyle w:val="29"/>
              <w:keepNext w:val="0"/>
              <w:keepLines w:val="0"/>
              <w:pageBreakBefore w:val="0"/>
              <w:widowControl w:val="0"/>
              <w:kinsoku/>
              <w:wordWrap/>
              <w:overflowPunct/>
              <w:bidi w:val="0"/>
              <w:spacing w:line="310" w:lineRule="exact"/>
              <w:ind w:left="0" w:right="0" w:rightChars="0" w:firstLine="0"/>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收取费用30万元以上的</w:t>
            </w:r>
          </w:p>
        </w:tc>
        <w:tc>
          <w:tcPr>
            <w:tcW w:w="1154" w:type="dxa"/>
            <w:tcMar>
              <w:top w:w="0" w:type="dxa"/>
              <w:left w:w="57" w:type="dxa"/>
              <w:bottom w:w="0" w:type="dxa"/>
              <w:right w:w="57" w:type="dxa"/>
            </w:tcMar>
            <w:vAlign w:val="center"/>
          </w:tcPr>
          <w:p>
            <w:pPr>
              <w:pStyle w:val="29"/>
              <w:keepNext w:val="0"/>
              <w:keepLines w:val="0"/>
              <w:pageBreakBefore w:val="0"/>
              <w:widowControl w:val="0"/>
              <w:kinsoku/>
              <w:wordWrap/>
              <w:overflowPunct/>
              <w:bidi w:val="0"/>
              <w:spacing w:line="310" w:lineRule="exact"/>
              <w:ind w:left="0" w:right="0" w:rightChars="0" w:firstLine="0"/>
              <w:jc w:val="center"/>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tcMar>
              <w:top w:w="0" w:type="dxa"/>
              <w:left w:w="57" w:type="dxa"/>
              <w:bottom w:w="0" w:type="dxa"/>
              <w:right w:w="57" w:type="dxa"/>
            </w:tcMar>
            <w:vAlign w:val="center"/>
          </w:tcPr>
          <w:p>
            <w:pPr>
              <w:keepNext w:val="0"/>
              <w:keepLines w:val="0"/>
              <w:pageBreakBefore w:val="0"/>
              <w:widowControl w:val="0"/>
              <w:kinsoku/>
              <w:wordWrap/>
              <w:overflowPunct/>
              <w:autoSpaceDE/>
              <w:autoSpaceDN/>
              <w:bidi w:val="0"/>
              <w:adjustRightInd/>
              <w:snapToGrid/>
              <w:spacing w:line="310" w:lineRule="exact"/>
              <w:ind w:left="0" w:right="0" w:rightChars="0" w:firstLine="0"/>
              <w:jc w:val="center"/>
              <w:textAlignment w:val="auto"/>
              <w:rPr>
                <w:rFonts w:ascii="Times New Roman" w:hAnsi="Times New Roman" w:eastAsia="宋体" w:cs="Times New Roman"/>
                <w:color w:val="000000" w:themeColor="text1"/>
                <w:sz w:val="20"/>
                <w:szCs w:val="20"/>
                <w:lang w:eastAsia="zh-CN"/>
                <w14:textFill>
                  <w14:solidFill>
                    <w14:schemeClr w14:val="tx1"/>
                  </w14:solidFill>
                </w14:textFill>
              </w:rPr>
            </w:pPr>
            <w:r>
              <w:rPr>
                <w:rFonts w:ascii="Times New Roman" w:hAnsi="Times New Roman" w:eastAsia="宋体" w:cs="Times New Roman"/>
                <w:color w:val="000000" w:themeColor="text1"/>
                <w:sz w:val="20"/>
                <w:szCs w:val="20"/>
                <w:lang w:eastAsia="zh-CN"/>
                <w14:textFill>
                  <w14:solidFill>
                    <w14:schemeClr w14:val="tx1"/>
                  </w14:solidFill>
                </w14:textFill>
              </w:rPr>
              <w:t>备注</w:t>
            </w:r>
          </w:p>
        </w:tc>
        <w:tc>
          <w:tcPr>
            <w:tcW w:w="7739" w:type="dxa"/>
            <w:gridSpan w:val="2"/>
            <w:tcMar>
              <w:top w:w="0" w:type="dxa"/>
              <w:left w:w="57" w:type="dxa"/>
              <w:bottom w:w="0" w:type="dxa"/>
              <w:right w:w="57" w:type="dxa"/>
            </w:tcMar>
            <w:vAlign w:val="center"/>
          </w:tcPr>
          <w:p>
            <w:pPr>
              <w:pStyle w:val="29"/>
              <w:keepNext w:val="0"/>
              <w:keepLines w:val="0"/>
              <w:pageBreakBefore w:val="0"/>
              <w:widowControl w:val="0"/>
              <w:kinsoku/>
              <w:wordWrap/>
              <w:overflowPunct/>
              <w:bidi w:val="0"/>
              <w:spacing w:line="310" w:lineRule="exact"/>
              <w:ind w:left="0" w:right="0" w:rightChars="0" w:firstLine="0"/>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N=收取费用×1，M=收取费用×3。</w:t>
            </w:r>
          </w:p>
        </w:tc>
      </w:tr>
    </w:tbl>
    <w:p>
      <w:pPr>
        <w:rPr>
          <w:rFonts w:ascii="Times New Roman" w:hAnsi="Times New Roman" w:eastAsia="方正楷体_GBK" w:cs="Times New Roman"/>
          <w:color w:val="000000" w:themeColor="text1"/>
          <w:sz w:val="32"/>
          <w:szCs w:val="32"/>
          <w:lang w:eastAsia="zh-CN"/>
          <w14:textFill>
            <w14:solidFill>
              <w14:schemeClr w14:val="tx1"/>
            </w14:solidFill>
          </w14:textFill>
        </w:rPr>
      </w:pPr>
      <w:bookmarkStart w:id="271" w:name="_Toc27550"/>
      <w:bookmarkStart w:id="272" w:name="_Toc14255"/>
      <w:bookmarkStart w:id="273" w:name="_Toc11024"/>
      <w:r>
        <w:rPr>
          <w:rFonts w:ascii="Times New Roman" w:hAnsi="Times New Roman" w:eastAsia="方正楷体_GBK" w:cs="Times New Roman"/>
          <w:color w:val="000000" w:themeColor="text1"/>
          <w:sz w:val="32"/>
          <w:szCs w:val="32"/>
          <w:lang w:eastAsia="zh-CN"/>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val="0"/>
        <w:snapToGrid w:val="0"/>
        <w:spacing w:before="152" w:beforeLines="50" w:line="560" w:lineRule="exact"/>
        <w:ind w:firstLine="640" w:firstLineChars="200"/>
        <w:jc w:val="both"/>
        <w:textAlignment w:val="baseline"/>
        <w:outlineLvl w:val="1"/>
        <w:rPr>
          <w:rFonts w:ascii="Times New Roman" w:hAnsi="Times New Roman" w:eastAsia="方正楷体_GBK" w:cs="Times New Roman"/>
          <w:color w:val="000000" w:themeColor="text1"/>
          <w:sz w:val="32"/>
          <w:szCs w:val="32"/>
          <w:lang w:eastAsia="zh-CN"/>
          <w14:textFill>
            <w14:solidFill>
              <w14:schemeClr w14:val="tx1"/>
            </w14:solidFill>
          </w14:textFill>
        </w:rPr>
      </w:pPr>
      <w:bookmarkStart w:id="274" w:name="_Toc30984"/>
      <w:r>
        <w:rPr>
          <w:rFonts w:ascii="Times New Roman" w:hAnsi="Times New Roman" w:eastAsia="方正楷体_GBK" w:cs="Times New Roman"/>
          <w:color w:val="000000" w:themeColor="text1"/>
          <w:sz w:val="32"/>
          <w:szCs w:val="32"/>
          <w:lang w:eastAsia="zh-CN"/>
          <w14:textFill>
            <w14:solidFill>
              <w14:schemeClr w14:val="tx1"/>
            </w14:solidFill>
          </w14:textFill>
        </w:rPr>
        <w:t>（二）违反环境保护排污许可管理制度的行为</w:t>
      </w:r>
      <w:bookmarkEnd w:id="271"/>
      <w:bookmarkEnd w:id="272"/>
      <w:bookmarkEnd w:id="273"/>
      <w:bookmarkEnd w:id="274"/>
    </w:p>
    <w:tbl>
      <w:tblPr>
        <w:tblStyle w:val="30"/>
        <w:tblW w:w="90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86"/>
        <w:gridCol w:w="6578"/>
        <w:gridCol w:w="1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6"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2"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违反条款</w:t>
            </w:r>
          </w:p>
        </w:tc>
        <w:tc>
          <w:tcPr>
            <w:tcW w:w="7743"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2"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1.《中华人民共和国水污染防治法》（2017年</w:t>
            </w:r>
            <w:r>
              <w:rPr>
                <w:rFonts w:hint="eastAsia" w:ascii="Times New Roman" w:hAnsi="Times New Roman" w:cs="Times New Roman"/>
                <w:color w:val="000000" w:themeColor="text1"/>
                <w:lang w:eastAsia="zh-CN"/>
                <w14:textFill>
                  <w14:solidFill>
                    <w14:schemeClr w14:val="tx1"/>
                  </w14:solidFill>
                </w14:textFill>
              </w:rPr>
              <w:t>修正</w:t>
            </w:r>
            <w:r>
              <w:rPr>
                <w:rFonts w:ascii="Times New Roman" w:hAnsi="Times New Roman" w:cs="Times New Roman"/>
                <w:color w:val="000000" w:themeColor="text1"/>
                <w:lang w:eastAsia="zh-CN"/>
                <w14:textFill>
                  <w14:solidFill>
                    <w14:schemeClr w14:val="tx1"/>
                  </w14:solidFill>
                </w14:textFill>
              </w:rPr>
              <w:t>）第二十一条 直接或者间接向水体排放工业废水和医疗污水以及其他按照规定应当取得排污许可证方可排放的废水、污水的企业事业单位和其他生产经营者，应当取得排污许可证；城镇污水集中处理设施的运营单位，也应当取得排污许可证。排污许可证应当明确排放水污染物的种类、浓度、总量和排放去向等要求。排污许可的具体办法由国务院规定。</w:t>
            </w:r>
            <w:r>
              <w:rPr>
                <w:rFonts w:hint="eastAsia" w:ascii="Times New Roman" w:hAnsi="Times New Roman" w:cs="Times New Roman"/>
                <w:color w:val="000000" w:themeColor="text1"/>
                <w:lang w:eastAsia="zh-CN"/>
                <w14:textFill>
                  <w14:solidFill>
                    <w14:schemeClr w14:val="tx1"/>
                  </w14:solidFill>
                </w14:textFill>
              </w:rPr>
              <w:t xml:space="preserve"> </w:t>
            </w:r>
          </w:p>
          <w:p>
            <w:pPr>
              <w:pStyle w:val="29"/>
              <w:keepNext w:val="0"/>
              <w:keepLines w:val="0"/>
              <w:pageBreakBefore w:val="0"/>
              <w:widowControl w:val="0"/>
              <w:kinsoku/>
              <w:wordWrap/>
              <w:overflowPunct/>
              <w:topLinePunct w:val="0"/>
              <w:autoSpaceDE w:val="0"/>
              <w:autoSpaceDN w:val="0"/>
              <w:bidi w:val="0"/>
              <w:adjustRightInd w:val="0"/>
              <w:snapToGrid w:val="0"/>
              <w:spacing w:line="312"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禁止企业事业单位和其他生产经营者无排污许可证或者违反排污许可证的规定向水体排放前款规定的废水、污水。</w:t>
            </w:r>
          </w:p>
          <w:p>
            <w:pPr>
              <w:pStyle w:val="29"/>
              <w:keepNext w:val="0"/>
              <w:keepLines w:val="0"/>
              <w:pageBreakBefore w:val="0"/>
              <w:widowControl w:val="0"/>
              <w:kinsoku/>
              <w:wordWrap/>
              <w:overflowPunct/>
              <w:topLinePunct w:val="0"/>
              <w:autoSpaceDE w:val="0"/>
              <w:autoSpaceDN w:val="0"/>
              <w:bidi w:val="0"/>
              <w:adjustRightInd w:val="0"/>
              <w:snapToGrid w:val="0"/>
              <w:spacing w:line="312"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2.《中华人民共和国大气污染防治法》（2018年修正）第十九条</w:t>
            </w:r>
            <w:r>
              <w:rPr>
                <w:rFonts w:hint="eastAsia" w:ascii="Times New Roman" w:hAnsi="Times New Roman" w:cs="Times New Roman"/>
                <w:color w:val="000000" w:themeColor="text1"/>
                <w:lang w:eastAsia="zh-CN"/>
                <w14:textFill>
                  <w14:solidFill>
                    <w14:schemeClr w14:val="tx1"/>
                  </w14:solidFill>
                </w14:textFill>
              </w:rPr>
              <w:t xml:space="preserve"> </w:t>
            </w:r>
            <w:r>
              <w:rPr>
                <w:rFonts w:ascii="Times New Roman" w:hAnsi="Times New Roman" w:cs="Times New Roman"/>
                <w:color w:val="000000" w:themeColor="text1"/>
                <w:lang w:eastAsia="zh-CN"/>
                <w14:textFill>
                  <w14:solidFill>
                    <w14:schemeClr w14:val="tx1"/>
                  </w14:solidFill>
                </w14:textFill>
              </w:rPr>
              <w:t>排放工业废气或者本法第七十八条规定名录中所列有毒有害大气污染物的企业事业单位、集中供热设施的燃煤热源生产运营单位以及其他依法实行排污许可管理的单位，应当取得排污许可证。排污许可的具体办法和实施步骤由国务院规定。</w:t>
            </w:r>
          </w:p>
          <w:p>
            <w:pPr>
              <w:pStyle w:val="29"/>
              <w:keepNext w:val="0"/>
              <w:keepLines w:val="0"/>
              <w:pageBreakBefore w:val="0"/>
              <w:widowControl w:val="0"/>
              <w:kinsoku/>
              <w:wordWrap/>
              <w:overflowPunct/>
              <w:topLinePunct w:val="0"/>
              <w:autoSpaceDE w:val="0"/>
              <w:autoSpaceDN w:val="0"/>
              <w:bidi w:val="0"/>
              <w:adjustRightInd w:val="0"/>
              <w:snapToGrid w:val="0"/>
              <w:spacing w:line="312"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3.《中华人民共和国固体废物污染环境防治法》（2020年修订）第三十九条第一款</w:t>
            </w:r>
            <w:r>
              <w:rPr>
                <w:rFonts w:hint="eastAsia" w:ascii="Times New Roman" w:hAnsi="Times New Roman" w:cs="Times New Roman"/>
                <w:color w:val="000000" w:themeColor="text1"/>
                <w:lang w:eastAsia="zh-CN"/>
                <w14:textFill>
                  <w14:solidFill>
                    <w14:schemeClr w14:val="tx1"/>
                  </w14:solidFill>
                </w14:textFill>
              </w:rPr>
              <w:t xml:space="preserve"> </w:t>
            </w:r>
            <w:r>
              <w:rPr>
                <w:rFonts w:ascii="Times New Roman" w:hAnsi="Times New Roman" w:cs="Times New Roman"/>
                <w:color w:val="000000" w:themeColor="text1"/>
                <w:lang w:eastAsia="zh-CN"/>
                <w14:textFill>
                  <w14:solidFill>
                    <w14:schemeClr w14:val="tx1"/>
                  </w14:solidFill>
                </w14:textFill>
              </w:rPr>
              <w:t>产生工业固体废物的单位应当取得排污许可证。排污许可的具体办法和实施步骤由国务院规定。</w:t>
            </w:r>
          </w:p>
          <w:p>
            <w:pPr>
              <w:pStyle w:val="29"/>
              <w:keepNext w:val="0"/>
              <w:keepLines w:val="0"/>
              <w:pageBreakBefore w:val="0"/>
              <w:widowControl w:val="0"/>
              <w:kinsoku/>
              <w:wordWrap/>
              <w:overflowPunct/>
              <w:topLinePunct w:val="0"/>
              <w:autoSpaceDE w:val="0"/>
              <w:autoSpaceDN w:val="0"/>
              <w:bidi w:val="0"/>
              <w:adjustRightInd w:val="0"/>
              <w:snapToGrid w:val="0"/>
              <w:spacing w:line="312"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4.《排污许可管理条例》（国务院令〔2021〕第736号）第二条第一款</w:t>
            </w:r>
            <w:r>
              <w:rPr>
                <w:rFonts w:hint="eastAsia" w:ascii="Times New Roman" w:hAnsi="Times New Roman" w:cs="Times New Roman"/>
                <w:color w:val="000000" w:themeColor="text1"/>
                <w:lang w:eastAsia="zh-CN"/>
                <w14:textFill>
                  <w14:solidFill>
                    <w14:schemeClr w14:val="tx1"/>
                  </w14:solidFill>
                </w14:textFill>
              </w:rPr>
              <w:t>、第二款</w:t>
            </w:r>
            <w:r>
              <w:rPr>
                <w:rFonts w:ascii="Times New Roman" w:hAnsi="Times New Roman" w:cs="Times New Roman"/>
                <w:color w:val="000000" w:themeColor="text1"/>
                <w:lang w:eastAsia="zh-CN"/>
                <w14:textFill>
                  <w14:solidFill>
                    <w14:schemeClr w14:val="tx1"/>
                  </w14:solidFill>
                </w14:textFill>
              </w:rPr>
              <w:t xml:space="preserve"> 依照法律规定实行排污许可管理的企业事业单位和其他生产经营者（以下称排污单位），应当依照本条例规定申请取得排污许可证；未取得排污许可证的，不得排放污染物。</w:t>
            </w:r>
          </w:p>
          <w:p>
            <w:pPr>
              <w:pStyle w:val="29"/>
              <w:keepNext w:val="0"/>
              <w:keepLines w:val="0"/>
              <w:pageBreakBefore w:val="0"/>
              <w:widowControl w:val="0"/>
              <w:kinsoku/>
              <w:wordWrap/>
              <w:overflowPunct/>
              <w:topLinePunct w:val="0"/>
              <w:autoSpaceDE w:val="0"/>
              <w:autoSpaceDN w:val="0"/>
              <w:bidi w:val="0"/>
              <w:adjustRightInd w:val="0"/>
              <w:snapToGrid w:val="0"/>
              <w:spacing w:line="312"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hint="eastAsia" w:ascii="Times New Roman" w:hAnsi="Times New Roman" w:cs="Times New Roman"/>
                <w:color w:val="000000" w:themeColor="text1"/>
                <w:lang w:eastAsia="zh-CN"/>
                <w14:textFill>
                  <w14:solidFill>
                    <w14:schemeClr w14:val="tx1"/>
                  </w14:solidFill>
                </w14:textFill>
              </w:rPr>
              <w:t>根据污染物产生量、排放量、对环境的影响程度等因素，对排污单位实行排污许可分类管理：</w:t>
            </w:r>
          </w:p>
          <w:p>
            <w:pPr>
              <w:pStyle w:val="29"/>
              <w:keepNext w:val="0"/>
              <w:keepLines w:val="0"/>
              <w:pageBreakBefore w:val="0"/>
              <w:widowControl w:val="0"/>
              <w:kinsoku/>
              <w:wordWrap/>
              <w:overflowPunct/>
              <w:topLinePunct w:val="0"/>
              <w:autoSpaceDE w:val="0"/>
              <w:autoSpaceDN w:val="0"/>
              <w:bidi w:val="0"/>
              <w:adjustRightInd w:val="0"/>
              <w:snapToGrid w:val="0"/>
              <w:spacing w:line="312"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hint="eastAsia" w:ascii="Times New Roman" w:hAnsi="Times New Roman" w:cs="Times New Roman"/>
                <w:color w:val="000000" w:themeColor="text1"/>
                <w:lang w:eastAsia="zh-CN"/>
                <w14:textFill>
                  <w14:solidFill>
                    <w14:schemeClr w14:val="tx1"/>
                  </w14:solidFill>
                </w14:textFill>
              </w:rPr>
              <w:t>（一）污染物产生量、排放量或者对环境的影响程度较大的排污单位，实行排污许可重点管理；</w:t>
            </w:r>
          </w:p>
          <w:p>
            <w:pPr>
              <w:pStyle w:val="29"/>
              <w:keepNext w:val="0"/>
              <w:keepLines w:val="0"/>
              <w:pageBreakBefore w:val="0"/>
              <w:widowControl w:val="0"/>
              <w:kinsoku/>
              <w:wordWrap/>
              <w:overflowPunct/>
              <w:topLinePunct w:val="0"/>
              <w:autoSpaceDE w:val="0"/>
              <w:autoSpaceDN w:val="0"/>
              <w:bidi w:val="0"/>
              <w:adjustRightInd w:val="0"/>
              <w:snapToGrid w:val="0"/>
              <w:spacing w:line="312"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hint="eastAsia" w:ascii="Times New Roman" w:hAnsi="Times New Roman" w:cs="Times New Roman"/>
                <w:color w:val="000000" w:themeColor="text1"/>
                <w:lang w:eastAsia="zh-CN"/>
                <w14:textFill>
                  <w14:solidFill>
                    <w14:schemeClr w14:val="tx1"/>
                  </w14:solidFill>
                </w14:textFill>
              </w:rPr>
              <w:t>（二）污染物产生量、排放量和对环境的影响程度都较小的排污单位，实行排污许可简化管理。</w:t>
            </w:r>
          </w:p>
          <w:p>
            <w:pPr>
              <w:pStyle w:val="29"/>
              <w:keepNext w:val="0"/>
              <w:keepLines w:val="0"/>
              <w:pageBreakBefore w:val="0"/>
              <w:widowControl w:val="0"/>
              <w:kinsoku/>
              <w:wordWrap/>
              <w:overflowPunct/>
              <w:topLinePunct w:val="0"/>
              <w:autoSpaceDE w:val="0"/>
              <w:autoSpaceDN w:val="0"/>
              <w:bidi w:val="0"/>
              <w:adjustRightInd w:val="0"/>
              <w:snapToGrid w:val="0"/>
              <w:spacing w:line="312"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hint="eastAsia" w:ascii="Times New Roman" w:hAnsi="Times New Roman" w:cs="Times New Roman"/>
                <w:color w:val="000000" w:themeColor="text1"/>
                <w:lang w:eastAsia="zh-CN"/>
                <w14:textFill>
                  <w14:solidFill>
                    <w14:schemeClr w14:val="tx1"/>
                  </w14:solidFill>
                </w14:textFill>
              </w:rPr>
              <w:t>第二十四条第一款、第三款 污染物产生量、排放量和对环境的影响程度都很小的企业事业单位和其他生产经营者，应当填报排污登记表，不需要申请取得排污许可证。</w:t>
            </w:r>
          </w:p>
          <w:p>
            <w:pPr>
              <w:pStyle w:val="29"/>
              <w:keepNext w:val="0"/>
              <w:keepLines w:val="0"/>
              <w:pageBreakBefore w:val="0"/>
              <w:widowControl w:val="0"/>
              <w:kinsoku/>
              <w:wordWrap/>
              <w:overflowPunct/>
              <w:topLinePunct w:val="0"/>
              <w:autoSpaceDE w:val="0"/>
              <w:autoSpaceDN w:val="0"/>
              <w:bidi w:val="0"/>
              <w:adjustRightInd w:val="0"/>
              <w:snapToGrid w:val="0"/>
              <w:spacing w:line="312"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hint="eastAsia" w:ascii="Times New Roman" w:hAnsi="Times New Roman" w:cs="Times New Roman"/>
                <w:color w:val="000000" w:themeColor="text1"/>
                <w:lang w:eastAsia="zh-CN"/>
                <w14:textFill>
                  <w14:solidFill>
                    <w14:schemeClr w14:val="tx1"/>
                  </w14:solidFill>
                </w14:textFill>
              </w:rPr>
              <w:t>需要填报排污登记表的企业事业单位和其他生产经营者，应当在全国排污许可证管理信息平台上填报基本信息、污染物排放去向、执行的污染物排放标准以及采取的污染防治措施等信息；填报的信息发生变动的，应当自发生变动之日起20日内进行变更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6"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2" w:lineRule="exact"/>
              <w:ind w:left="0" w:right="0" w:rightChars="0" w:firstLine="0"/>
              <w:jc w:val="center"/>
              <w:textAlignment w:val="baseline"/>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处罚依据</w:t>
            </w:r>
          </w:p>
        </w:tc>
        <w:tc>
          <w:tcPr>
            <w:tcW w:w="7743"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2" w:lineRule="exact"/>
              <w:ind w:left="0" w:right="0" w:rightChars="0" w:firstLine="0"/>
              <w:textAlignment w:val="baseline"/>
              <w:rPr>
                <w:rFonts w:ascii="Times New Roman" w:hAnsi="Times New Roman" w:cs="Times New Roman"/>
                <w:color w:val="000000" w:themeColor="text1"/>
                <w:highlight w:val="none"/>
                <w:lang w:eastAsia="zh-CN"/>
                <w14:textFill>
                  <w14:solidFill>
                    <w14:schemeClr w14:val="tx1"/>
                  </w14:solidFill>
                </w14:textFill>
              </w:rPr>
            </w:pPr>
            <w:r>
              <w:rPr>
                <w:rFonts w:ascii="Times New Roman" w:hAnsi="Times New Roman" w:cs="Times New Roman"/>
                <w:color w:val="000000" w:themeColor="text1"/>
                <w:highlight w:val="none"/>
                <w:lang w:eastAsia="zh-CN"/>
                <w14:textFill>
                  <w14:solidFill>
                    <w14:schemeClr w14:val="tx1"/>
                  </w14:solidFill>
                </w14:textFill>
              </w:rPr>
              <w:t>1.《中华人民共和国水污染防治法》（2017年</w:t>
            </w:r>
            <w:r>
              <w:rPr>
                <w:rFonts w:hint="eastAsia" w:ascii="Times New Roman" w:hAnsi="Times New Roman" w:cs="Times New Roman"/>
                <w:color w:val="000000" w:themeColor="text1"/>
                <w:highlight w:val="none"/>
                <w:lang w:eastAsia="zh-CN"/>
                <w14:textFill>
                  <w14:solidFill>
                    <w14:schemeClr w14:val="tx1"/>
                  </w14:solidFill>
                </w14:textFill>
              </w:rPr>
              <w:t>修正</w:t>
            </w:r>
            <w:r>
              <w:rPr>
                <w:rFonts w:ascii="Times New Roman" w:hAnsi="Times New Roman" w:cs="Times New Roman"/>
                <w:color w:val="000000" w:themeColor="text1"/>
                <w:highlight w:val="none"/>
                <w:lang w:eastAsia="zh-CN"/>
                <w14:textFill>
                  <w14:solidFill>
                    <w14:schemeClr w14:val="tx1"/>
                  </w14:solidFill>
                </w14:textFill>
              </w:rPr>
              <w:t>）第八十三条第一项 违反本法规定，有下列行为之一的，由县级以上人民政府环境保护主管部门责令改正或者责令限制生产、停产整治，并处十万元以上一百万元以下的罚款</w:t>
            </w:r>
            <w:r>
              <w:rPr>
                <w:rFonts w:hint="eastAsia" w:ascii="Times New Roman" w:hAnsi="Times New Roman" w:cs="Times New Roman"/>
                <w:color w:val="000000" w:themeColor="text1"/>
                <w:highlight w:val="none"/>
                <w:lang w:eastAsia="zh-CN"/>
                <w14:textFill>
                  <w14:solidFill>
                    <w14:schemeClr w14:val="tx1"/>
                  </w14:solidFill>
                </w14:textFill>
              </w:rPr>
              <w:t>；</w:t>
            </w:r>
            <w:r>
              <w:rPr>
                <w:rFonts w:ascii="Times New Roman" w:hAnsi="Times New Roman" w:cs="Times New Roman"/>
                <w:color w:val="000000" w:themeColor="text1"/>
                <w:highlight w:val="none"/>
                <w:lang w:eastAsia="zh-CN"/>
                <w14:textFill>
                  <w14:solidFill>
                    <w14:schemeClr w14:val="tx1"/>
                  </w14:solidFill>
                </w14:textFill>
              </w:rPr>
              <w:t>情节严重的，报经有批准权的人民政府批准，责令停业、关闭：</w:t>
            </w:r>
          </w:p>
          <w:p>
            <w:pPr>
              <w:pStyle w:val="29"/>
              <w:keepNext w:val="0"/>
              <w:keepLines w:val="0"/>
              <w:pageBreakBefore w:val="0"/>
              <w:widowControl w:val="0"/>
              <w:kinsoku/>
              <w:wordWrap/>
              <w:overflowPunct/>
              <w:topLinePunct w:val="0"/>
              <w:autoSpaceDE w:val="0"/>
              <w:autoSpaceDN w:val="0"/>
              <w:bidi w:val="0"/>
              <w:adjustRightInd w:val="0"/>
              <w:snapToGrid w:val="0"/>
              <w:spacing w:line="312" w:lineRule="exact"/>
              <w:ind w:left="0" w:right="0" w:rightChars="0" w:firstLine="0"/>
              <w:textAlignment w:val="baseline"/>
              <w:rPr>
                <w:rFonts w:ascii="Times New Roman" w:hAnsi="Times New Roman" w:cs="Times New Roman"/>
                <w:color w:val="000000" w:themeColor="text1"/>
                <w:highlight w:val="none"/>
                <w:lang w:eastAsia="zh-CN"/>
                <w14:textFill>
                  <w14:solidFill>
                    <w14:schemeClr w14:val="tx1"/>
                  </w14:solidFill>
                </w14:textFill>
              </w:rPr>
            </w:pPr>
            <w:r>
              <w:rPr>
                <w:rFonts w:ascii="Times New Roman" w:hAnsi="Times New Roman" w:cs="Times New Roman"/>
                <w:color w:val="000000" w:themeColor="text1"/>
                <w:highlight w:val="none"/>
                <w:lang w:eastAsia="zh-CN"/>
                <w14:textFill>
                  <w14:solidFill>
                    <w14:schemeClr w14:val="tx1"/>
                  </w14:solidFill>
                </w14:textFill>
              </w:rPr>
              <w:t>（一）未依法取得排污许可证排放水污染物的。</w:t>
            </w:r>
          </w:p>
          <w:p>
            <w:pPr>
              <w:pStyle w:val="29"/>
              <w:keepNext w:val="0"/>
              <w:keepLines w:val="0"/>
              <w:pageBreakBefore w:val="0"/>
              <w:widowControl w:val="0"/>
              <w:kinsoku/>
              <w:wordWrap/>
              <w:overflowPunct/>
              <w:topLinePunct w:val="0"/>
              <w:autoSpaceDE w:val="0"/>
              <w:autoSpaceDN w:val="0"/>
              <w:bidi w:val="0"/>
              <w:adjustRightInd w:val="0"/>
              <w:snapToGrid w:val="0"/>
              <w:spacing w:line="312" w:lineRule="exact"/>
              <w:ind w:left="0" w:right="0" w:rightChars="0" w:firstLine="0"/>
              <w:textAlignment w:val="baseline"/>
              <w:rPr>
                <w:rFonts w:ascii="Times New Roman" w:hAnsi="Times New Roman" w:cs="Times New Roman"/>
                <w:color w:val="000000" w:themeColor="text1"/>
                <w:highlight w:val="none"/>
                <w:lang w:eastAsia="zh-CN"/>
                <w14:textFill>
                  <w14:solidFill>
                    <w14:schemeClr w14:val="tx1"/>
                  </w14:solidFill>
                </w14:textFill>
              </w:rPr>
            </w:pPr>
            <w:r>
              <w:rPr>
                <w:rFonts w:ascii="Times New Roman" w:hAnsi="Times New Roman" w:cs="Times New Roman"/>
                <w:color w:val="000000" w:themeColor="text1"/>
                <w:highlight w:val="none"/>
                <w:lang w:eastAsia="zh-CN"/>
                <w14:textFill>
                  <w14:solidFill>
                    <w14:schemeClr w14:val="tx1"/>
                  </w14:solidFill>
                </w14:textFill>
              </w:rPr>
              <w:t>2.《中华人民共和国大气污染防治法》（2018年修正）第九十九条第一项 违反本法规定，有下列行为之一的，由县级以上人民政府环境保护主管部门责令改正或者限制生产、停产整治，并处十万元以上一百万元以下的罚款</w:t>
            </w:r>
            <w:r>
              <w:rPr>
                <w:rFonts w:hint="eastAsia" w:ascii="Times New Roman" w:hAnsi="Times New Roman" w:cs="Times New Roman"/>
                <w:color w:val="000000" w:themeColor="text1"/>
                <w:highlight w:val="none"/>
                <w:lang w:eastAsia="zh-CN"/>
                <w14:textFill>
                  <w14:solidFill>
                    <w14:schemeClr w14:val="tx1"/>
                  </w14:solidFill>
                </w14:textFill>
              </w:rPr>
              <w:t>；</w:t>
            </w:r>
            <w:r>
              <w:rPr>
                <w:rFonts w:ascii="Times New Roman" w:hAnsi="Times New Roman" w:cs="Times New Roman"/>
                <w:color w:val="000000" w:themeColor="text1"/>
                <w:highlight w:val="none"/>
                <w:lang w:eastAsia="zh-CN"/>
                <w14:textFill>
                  <w14:solidFill>
                    <w14:schemeClr w14:val="tx1"/>
                  </w14:solidFill>
                </w14:textFill>
              </w:rPr>
              <w:t>情节严重的，报经有批准权的人民政府批准，责令停业、关闭：</w:t>
            </w:r>
          </w:p>
          <w:p>
            <w:pPr>
              <w:pStyle w:val="29"/>
              <w:keepNext w:val="0"/>
              <w:keepLines w:val="0"/>
              <w:pageBreakBefore w:val="0"/>
              <w:widowControl w:val="0"/>
              <w:kinsoku/>
              <w:wordWrap/>
              <w:overflowPunct/>
              <w:topLinePunct w:val="0"/>
              <w:autoSpaceDE w:val="0"/>
              <w:autoSpaceDN w:val="0"/>
              <w:bidi w:val="0"/>
              <w:adjustRightInd w:val="0"/>
              <w:snapToGrid w:val="0"/>
              <w:spacing w:line="312" w:lineRule="exact"/>
              <w:ind w:left="0" w:right="0" w:rightChars="0" w:firstLine="0"/>
              <w:textAlignment w:val="baseline"/>
              <w:rPr>
                <w:rFonts w:ascii="Times New Roman" w:hAnsi="Times New Roman" w:cs="Times New Roman"/>
                <w:color w:val="000000" w:themeColor="text1"/>
                <w:highlight w:val="none"/>
                <w:lang w:eastAsia="zh-CN"/>
                <w14:textFill>
                  <w14:solidFill>
                    <w14:schemeClr w14:val="tx1"/>
                  </w14:solidFill>
                </w14:textFill>
              </w:rPr>
            </w:pPr>
            <w:r>
              <w:rPr>
                <w:rFonts w:ascii="Times New Roman" w:hAnsi="Times New Roman" w:cs="Times New Roman"/>
                <w:color w:val="000000" w:themeColor="text1"/>
                <w:highlight w:val="none"/>
                <w:lang w:eastAsia="zh-CN"/>
                <w14:textFill>
                  <w14:solidFill>
                    <w14:schemeClr w14:val="tx1"/>
                  </w14:solidFill>
                </w14:textFill>
              </w:rPr>
              <w:t>（一）未依法取得排污许可证排放大气污染物的。</w:t>
            </w:r>
          </w:p>
          <w:p>
            <w:pPr>
              <w:pStyle w:val="29"/>
              <w:keepNext w:val="0"/>
              <w:keepLines w:val="0"/>
              <w:pageBreakBefore w:val="0"/>
              <w:widowControl w:val="0"/>
              <w:kinsoku/>
              <w:wordWrap/>
              <w:overflowPunct/>
              <w:topLinePunct w:val="0"/>
              <w:autoSpaceDE w:val="0"/>
              <w:autoSpaceDN w:val="0"/>
              <w:bidi w:val="0"/>
              <w:adjustRightInd w:val="0"/>
              <w:snapToGrid w:val="0"/>
              <w:spacing w:line="312" w:lineRule="exact"/>
              <w:ind w:left="0" w:right="0" w:rightChars="0" w:firstLine="0"/>
              <w:textAlignment w:val="baseline"/>
              <w:rPr>
                <w:rFonts w:ascii="Times New Roman" w:hAnsi="Times New Roman" w:cs="Times New Roman"/>
                <w:color w:val="000000" w:themeColor="text1"/>
                <w:highlight w:val="none"/>
                <w:lang w:eastAsia="zh-CN"/>
                <w14:textFill>
                  <w14:solidFill>
                    <w14:schemeClr w14:val="tx1"/>
                  </w14:solidFill>
                </w14:textFill>
              </w:rPr>
            </w:pPr>
            <w:r>
              <w:rPr>
                <w:rFonts w:ascii="Times New Roman" w:hAnsi="Times New Roman" w:cs="Times New Roman"/>
                <w:color w:val="000000" w:themeColor="text1"/>
                <w:highlight w:val="none"/>
                <w:lang w:eastAsia="zh-CN"/>
                <w14:textFill>
                  <w14:solidFill>
                    <w14:schemeClr w14:val="tx1"/>
                  </w14:solidFill>
                </w14:textFill>
              </w:rPr>
              <w:t>3.《中华人民共和国固体废物污染环境防治法》（2020年修订）第一百零四条 违反本法规定，未依法取得排污许可证产生工业固体废物的，由生态环境主管部门责令改正或者限制生产、停产整治，处十万元以上一百万元以下的罚款；情节严重的，报经有批准权的人民政府批准，责令停业或者关闭。</w:t>
            </w:r>
          </w:p>
          <w:p>
            <w:pPr>
              <w:pStyle w:val="29"/>
              <w:keepNext w:val="0"/>
              <w:keepLines w:val="0"/>
              <w:pageBreakBefore w:val="0"/>
              <w:widowControl w:val="0"/>
              <w:kinsoku/>
              <w:wordWrap/>
              <w:overflowPunct/>
              <w:topLinePunct w:val="0"/>
              <w:autoSpaceDE w:val="0"/>
              <w:autoSpaceDN w:val="0"/>
              <w:bidi w:val="0"/>
              <w:adjustRightInd w:val="0"/>
              <w:snapToGrid w:val="0"/>
              <w:spacing w:line="312" w:lineRule="exact"/>
              <w:ind w:left="0" w:right="0" w:rightChars="0" w:firstLine="0"/>
              <w:textAlignment w:val="baseline"/>
              <w:rPr>
                <w:rFonts w:ascii="Times New Roman" w:hAnsi="Times New Roman" w:cs="Times New Roman"/>
                <w:color w:val="000000" w:themeColor="text1"/>
                <w:highlight w:val="none"/>
                <w:lang w:eastAsia="zh-CN"/>
                <w14:textFill>
                  <w14:solidFill>
                    <w14:schemeClr w14:val="tx1"/>
                  </w14:solidFill>
                </w14:textFill>
              </w:rPr>
            </w:pPr>
            <w:r>
              <w:rPr>
                <w:rFonts w:ascii="Times New Roman" w:hAnsi="Times New Roman" w:cs="Times New Roman"/>
                <w:color w:val="000000" w:themeColor="text1"/>
                <w:highlight w:val="none"/>
                <w:lang w:eastAsia="zh-CN"/>
                <w14:textFill>
                  <w14:solidFill>
                    <w14:schemeClr w14:val="tx1"/>
                  </w14:solidFill>
                </w14:textFill>
              </w:rPr>
              <w:t>4.《排污许可管理条例》（国务院令〔2021〕第736号）第三十三条 违反本条例规定，排污单位有下列行为之一的，由生态环境主管部门责令改正或者限制生产、停产整治，处20万元以上100万元以下的罚款；情节严重的，报经有批准权的人民政府批准，责令停业、关闭：</w:t>
            </w:r>
          </w:p>
          <w:p>
            <w:pPr>
              <w:pStyle w:val="29"/>
              <w:keepNext w:val="0"/>
              <w:keepLines w:val="0"/>
              <w:pageBreakBefore w:val="0"/>
              <w:widowControl w:val="0"/>
              <w:kinsoku/>
              <w:wordWrap/>
              <w:overflowPunct/>
              <w:topLinePunct w:val="0"/>
              <w:autoSpaceDE w:val="0"/>
              <w:autoSpaceDN w:val="0"/>
              <w:bidi w:val="0"/>
              <w:adjustRightInd w:val="0"/>
              <w:snapToGrid w:val="0"/>
              <w:spacing w:line="312" w:lineRule="exact"/>
              <w:ind w:left="0" w:right="0" w:rightChars="0" w:firstLine="0"/>
              <w:textAlignment w:val="baseline"/>
              <w:rPr>
                <w:rFonts w:ascii="Times New Roman" w:hAnsi="Times New Roman" w:cs="Times New Roman"/>
                <w:color w:val="000000" w:themeColor="text1"/>
                <w:highlight w:val="none"/>
                <w:lang w:eastAsia="zh-CN"/>
                <w14:textFill>
                  <w14:solidFill>
                    <w14:schemeClr w14:val="tx1"/>
                  </w14:solidFill>
                </w14:textFill>
              </w:rPr>
            </w:pPr>
            <w:r>
              <w:rPr>
                <w:rFonts w:ascii="Times New Roman" w:hAnsi="Times New Roman" w:cs="Times New Roman"/>
                <w:color w:val="000000" w:themeColor="text1"/>
                <w:highlight w:val="none"/>
                <w:lang w:eastAsia="zh-CN"/>
                <w14:textFill>
                  <w14:solidFill>
                    <w14:schemeClr w14:val="tx1"/>
                  </w14:solidFill>
                </w14:textFill>
              </w:rPr>
              <w:t>（一）未取得排污许可证排放污染物；</w:t>
            </w:r>
          </w:p>
          <w:p>
            <w:pPr>
              <w:pStyle w:val="29"/>
              <w:keepNext w:val="0"/>
              <w:keepLines w:val="0"/>
              <w:pageBreakBefore w:val="0"/>
              <w:widowControl w:val="0"/>
              <w:kinsoku/>
              <w:wordWrap/>
              <w:overflowPunct/>
              <w:topLinePunct w:val="0"/>
              <w:autoSpaceDE w:val="0"/>
              <w:autoSpaceDN w:val="0"/>
              <w:bidi w:val="0"/>
              <w:adjustRightInd w:val="0"/>
              <w:snapToGrid w:val="0"/>
              <w:spacing w:line="312" w:lineRule="exact"/>
              <w:ind w:left="0" w:right="0" w:rightChars="0" w:firstLine="0"/>
              <w:textAlignment w:val="baseline"/>
              <w:rPr>
                <w:rFonts w:ascii="Times New Roman" w:hAnsi="Times New Roman" w:cs="Times New Roman"/>
                <w:color w:val="000000" w:themeColor="text1"/>
                <w:highlight w:val="none"/>
                <w:lang w:eastAsia="zh-CN"/>
                <w14:textFill>
                  <w14:solidFill>
                    <w14:schemeClr w14:val="tx1"/>
                  </w14:solidFill>
                </w14:textFill>
              </w:rPr>
            </w:pPr>
            <w:r>
              <w:rPr>
                <w:rFonts w:ascii="Times New Roman" w:hAnsi="Times New Roman" w:cs="Times New Roman"/>
                <w:color w:val="000000" w:themeColor="text1"/>
                <w:highlight w:val="none"/>
                <w:lang w:eastAsia="zh-CN"/>
                <w14:textFill>
                  <w14:solidFill>
                    <w14:schemeClr w14:val="tx1"/>
                  </w14:solidFill>
                </w14:textFill>
              </w:rPr>
              <w:t>（二）排污许可证有效期届满未申请延续或者延续申请未经批准排放污染物；</w:t>
            </w:r>
          </w:p>
          <w:p>
            <w:pPr>
              <w:pStyle w:val="29"/>
              <w:keepNext w:val="0"/>
              <w:keepLines w:val="0"/>
              <w:pageBreakBefore w:val="0"/>
              <w:widowControl w:val="0"/>
              <w:kinsoku/>
              <w:wordWrap/>
              <w:overflowPunct/>
              <w:topLinePunct w:val="0"/>
              <w:autoSpaceDE w:val="0"/>
              <w:autoSpaceDN w:val="0"/>
              <w:bidi w:val="0"/>
              <w:adjustRightInd w:val="0"/>
              <w:snapToGrid w:val="0"/>
              <w:spacing w:line="312" w:lineRule="exact"/>
              <w:ind w:left="0" w:right="0" w:rightChars="0" w:firstLine="0"/>
              <w:textAlignment w:val="baseline"/>
              <w:rPr>
                <w:rFonts w:ascii="Times New Roman" w:hAnsi="Times New Roman" w:cs="Times New Roman"/>
                <w:color w:val="000000" w:themeColor="text1"/>
                <w:highlight w:val="none"/>
                <w:lang w:eastAsia="zh-CN"/>
                <w14:textFill>
                  <w14:solidFill>
                    <w14:schemeClr w14:val="tx1"/>
                  </w14:solidFill>
                </w14:textFill>
              </w:rPr>
            </w:pPr>
            <w:r>
              <w:rPr>
                <w:rFonts w:ascii="Times New Roman" w:hAnsi="Times New Roman" w:cs="Times New Roman"/>
                <w:color w:val="000000" w:themeColor="text1"/>
                <w:highlight w:val="none"/>
                <w:lang w:eastAsia="zh-CN"/>
                <w14:textFill>
                  <w14:solidFill>
                    <w14:schemeClr w14:val="tx1"/>
                  </w14:solidFill>
                </w14:textFill>
              </w:rPr>
              <w:t>（三）被依法撤销、注销、吊销排污许可证后排放污染物；</w:t>
            </w:r>
          </w:p>
          <w:p>
            <w:pPr>
              <w:pStyle w:val="29"/>
              <w:keepNext w:val="0"/>
              <w:keepLines w:val="0"/>
              <w:pageBreakBefore w:val="0"/>
              <w:widowControl w:val="0"/>
              <w:kinsoku/>
              <w:wordWrap/>
              <w:overflowPunct/>
              <w:topLinePunct w:val="0"/>
              <w:autoSpaceDE w:val="0"/>
              <w:autoSpaceDN w:val="0"/>
              <w:bidi w:val="0"/>
              <w:adjustRightInd w:val="0"/>
              <w:snapToGrid w:val="0"/>
              <w:spacing w:line="312" w:lineRule="exact"/>
              <w:ind w:left="0" w:right="0" w:rightChars="0" w:firstLine="0"/>
              <w:textAlignment w:val="baseline"/>
              <w:rPr>
                <w:rFonts w:ascii="Times New Roman" w:hAnsi="Times New Roman" w:cs="Times New Roman"/>
                <w:color w:val="000000" w:themeColor="text1"/>
                <w:highlight w:val="none"/>
                <w:lang w:eastAsia="zh-CN"/>
                <w14:textFill>
                  <w14:solidFill>
                    <w14:schemeClr w14:val="tx1"/>
                  </w14:solidFill>
                </w14:textFill>
              </w:rPr>
            </w:pPr>
            <w:r>
              <w:rPr>
                <w:rFonts w:ascii="Times New Roman" w:hAnsi="Times New Roman" w:cs="Times New Roman"/>
                <w:color w:val="000000" w:themeColor="text1"/>
                <w:highlight w:val="none"/>
                <w:lang w:eastAsia="zh-CN"/>
                <w14:textFill>
                  <w14:solidFill>
                    <w14:schemeClr w14:val="tx1"/>
                  </w14:solidFill>
                </w14:textFill>
              </w:rPr>
              <w:t>（四）依法应当重新申请取得排污许可证，未重新申请取得排污许可证排放污染物。</w:t>
            </w:r>
          </w:p>
          <w:p>
            <w:pPr>
              <w:pStyle w:val="29"/>
              <w:keepNext w:val="0"/>
              <w:keepLines w:val="0"/>
              <w:pageBreakBefore w:val="0"/>
              <w:widowControl w:val="0"/>
              <w:kinsoku/>
              <w:wordWrap/>
              <w:overflowPunct/>
              <w:topLinePunct w:val="0"/>
              <w:autoSpaceDE w:val="0"/>
              <w:autoSpaceDN w:val="0"/>
              <w:bidi w:val="0"/>
              <w:adjustRightInd w:val="0"/>
              <w:snapToGrid w:val="0"/>
              <w:spacing w:line="312" w:lineRule="exact"/>
              <w:ind w:left="0" w:right="0" w:rightChars="0" w:firstLine="0"/>
              <w:textAlignment w:val="baseline"/>
              <w:rPr>
                <w:rFonts w:ascii="Times New Roman" w:hAnsi="Times New Roman" w:cs="Times New Roman"/>
                <w:color w:val="000000" w:themeColor="text1"/>
                <w:highlight w:val="none"/>
                <w:lang w:eastAsia="zh-CN"/>
                <w14:textFill>
                  <w14:solidFill>
                    <w14:schemeClr w14:val="tx1"/>
                  </w14:solidFill>
                </w14:textFill>
              </w:rPr>
            </w:pPr>
            <w:r>
              <w:rPr>
                <w:rFonts w:ascii="Times New Roman" w:hAnsi="Times New Roman" w:cs="Times New Roman"/>
                <w:color w:val="000000" w:themeColor="text1"/>
                <w:highlight w:val="none"/>
                <w:lang w:eastAsia="zh-CN"/>
                <w14:textFill>
                  <w14:solidFill>
                    <w14:schemeClr w14:val="tx1"/>
                  </w14:solidFill>
                </w14:textFill>
              </w:rPr>
              <w:t>第四十三条</w:t>
            </w:r>
            <w:r>
              <w:rPr>
                <w:rFonts w:hint="eastAsia" w:ascii="Times New Roman" w:hAnsi="Times New Roman" w:cs="Times New Roman"/>
                <w:color w:val="000000" w:themeColor="text1"/>
                <w:highlight w:val="none"/>
                <w:lang w:eastAsia="zh-CN"/>
                <w14:textFill>
                  <w14:solidFill>
                    <w14:schemeClr w14:val="tx1"/>
                  </w14:solidFill>
                </w14:textFill>
              </w:rPr>
              <w:t xml:space="preserve"> </w:t>
            </w:r>
            <w:r>
              <w:rPr>
                <w:rFonts w:ascii="Times New Roman" w:hAnsi="Times New Roman" w:cs="Times New Roman"/>
                <w:color w:val="000000" w:themeColor="text1"/>
                <w:highlight w:val="none"/>
                <w:lang w:eastAsia="zh-CN"/>
                <w14:textFill>
                  <w14:solidFill>
                    <w14:schemeClr w14:val="tx1"/>
                  </w14:solidFill>
                </w14:textFill>
              </w:rPr>
              <w:t>需要填报排污登记表的企业事业单位和其他生产经营者，未依照本条例规定填报排污信息的，由生态环境主管部门责令改正，可以处5万元以下的罚款。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6" w:type="dxa"/>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312"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裁量因素</w:t>
            </w:r>
          </w:p>
        </w:tc>
        <w:tc>
          <w:tcPr>
            <w:tcW w:w="6578" w:type="dxa"/>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312"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裁量因子</w:t>
            </w:r>
          </w:p>
        </w:tc>
        <w:tc>
          <w:tcPr>
            <w:tcW w:w="1165" w:type="dxa"/>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312"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6" w:type="dxa"/>
            <w:vMerge w:val="restart"/>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312"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排污单位</w:t>
            </w:r>
          </w:p>
          <w:p>
            <w:pPr>
              <w:keepNext w:val="0"/>
              <w:keepLines w:val="0"/>
              <w:pageBreakBefore w:val="0"/>
              <w:widowControl w:val="0"/>
              <w:kinsoku/>
              <w:wordWrap/>
              <w:overflowPunct/>
              <w:topLinePunct/>
              <w:autoSpaceDE w:val="0"/>
              <w:autoSpaceDN w:val="0"/>
              <w:bidi w:val="0"/>
              <w:adjustRightInd w:val="0"/>
              <w:snapToGrid w:val="0"/>
              <w:spacing w:line="312"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管理类别</w:t>
            </w:r>
          </w:p>
        </w:tc>
        <w:tc>
          <w:tcPr>
            <w:tcW w:w="6578" w:type="dxa"/>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312"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登记管理</w:t>
            </w:r>
          </w:p>
        </w:tc>
        <w:tc>
          <w:tcPr>
            <w:tcW w:w="1165" w:type="dxa"/>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312"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6"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312"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78" w:type="dxa"/>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312"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简化管理</w:t>
            </w:r>
          </w:p>
        </w:tc>
        <w:tc>
          <w:tcPr>
            <w:tcW w:w="1165" w:type="dxa"/>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312"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jc w:val="center"/>
        </w:trPr>
        <w:tc>
          <w:tcPr>
            <w:tcW w:w="1286"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312"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78" w:type="dxa"/>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312"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重点管理</w:t>
            </w:r>
          </w:p>
        </w:tc>
        <w:tc>
          <w:tcPr>
            <w:tcW w:w="1165" w:type="dxa"/>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312"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6" w:type="dxa"/>
            <w:vMerge w:val="restart"/>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312" w:lineRule="exact"/>
              <w:ind w:left="0" w:right="0" w:rightChars="0" w:firstLine="0"/>
              <w:jc w:val="center"/>
              <w:textAlignment w:val="baseline"/>
              <w:rPr>
                <w:rFonts w:ascii="Times New Roman" w:hAnsi="Times New Roman" w:cs="Times New Roman" w:eastAsiaTheme="minorEastAsia"/>
                <w:color w:val="000000" w:themeColor="text1"/>
                <w:sz w:val="20"/>
                <w:szCs w:val="20"/>
                <w:lang w:eastAsia="zh-CN"/>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排放去向或</w:t>
            </w:r>
          </w:p>
          <w:p>
            <w:pPr>
              <w:keepNext w:val="0"/>
              <w:keepLines w:val="0"/>
              <w:pageBreakBefore w:val="0"/>
              <w:widowControl w:val="0"/>
              <w:kinsoku/>
              <w:wordWrap/>
              <w:overflowPunct/>
              <w:topLinePunct/>
              <w:autoSpaceDE w:val="0"/>
              <w:autoSpaceDN w:val="0"/>
              <w:bidi w:val="0"/>
              <w:adjustRightInd w:val="0"/>
              <w:snapToGrid w:val="0"/>
              <w:spacing w:line="312"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区域</w:t>
            </w:r>
          </w:p>
        </w:tc>
        <w:tc>
          <w:tcPr>
            <w:tcW w:w="6578" w:type="dxa"/>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312"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二类功能区（特定化工园区）/V类水体或污</w:t>
            </w:r>
            <w:r>
              <w:rPr>
                <w:rFonts w:ascii="Times New Roman" w:hAnsi="Times New Roman" w:cs="Times New Roman"/>
                <w:color w:val="000000" w:themeColor="text1"/>
                <w:spacing w:val="8"/>
                <w:lang w:eastAsia="zh-CN"/>
                <w14:textFill>
                  <w14:solidFill>
                    <w14:schemeClr w14:val="tx1"/>
                  </w14:solidFill>
                </w14:textFill>
              </w:rPr>
              <w:t>水集中处理设施</w:t>
            </w:r>
          </w:p>
        </w:tc>
        <w:tc>
          <w:tcPr>
            <w:tcW w:w="1165" w:type="dxa"/>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312"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6"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312"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78" w:type="dxa"/>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312"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二类功能区（工业区）/Ⅳ类水体</w:t>
            </w:r>
          </w:p>
        </w:tc>
        <w:tc>
          <w:tcPr>
            <w:tcW w:w="1165" w:type="dxa"/>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312"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286"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312"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78" w:type="dxa"/>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312"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二类功能区（非工业区）/Ⅲ类水体</w:t>
            </w:r>
          </w:p>
        </w:tc>
        <w:tc>
          <w:tcPr>
            <w:tcW w:w="1165" w:type="dxa"/>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312"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6"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312"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78" w:type="dxa"/>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312"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二类功能区（居住区）/I、Ⅱ类水体</w:t>
            </w:r>
          </w:p>
        </w:tc>
        <w:tc>
          <w:tcPr>
            <w:tcW w:w="1165" w:type="dxa"/>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312"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pacing w:val="1"/>
                <w:sz w:val="20"/>
                <w:szCs w:val="20"/>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6"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312"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78" w:type="dxa"/>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312"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一类功能区/饮用水水源地</w:t>
            </w:r>
          </w:p>
        </w:tc>
        <w:tc>
          <w:tcPr>
            <w:tcW w:w="1165" w:type="dxa"/>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312"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6" w:type="dxa"/>
            <w:vMerge w:val="restart"/>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312" w:lineRule="exact"/>
              <w:ind w:left="0" w:right="0" w:rightChars="0" w:firstLine="0"/>
              <w:jc w:val="center"/>
              <w:textAlignment w:val="baseline"/>
              <w:rPr>
                <w:rFonts w:ascii="Times New Roman" w:hAnsi="Times New Roman" w:cs="Times New Roman" w:eastAsiaTheme="minorEastAsia"/>
                <w:color w:val="000000" w:themeColor="text1"/>
                <w:sz w:val="20"/>
                <w:szCs w:val="20"/>
                <w:lang w:eastAsia="zh-CN"/>
                <w14:textFill>
                  <w14:solidFill>
                    <w14:schemeClr w14:val="tx1"/>
                  </w14:solidFill>
                </w14:textFill>
              </w:rPr>
            </w:pPr>
            <w:r>
              <w:rPr>
                <w:rFonts w:ascii="Times New Roman" w:hAnsi="Times New Roman" w:cs="Times New Roman" w:eastAsiaTheme="minorEastAsia"/>
                <w:color w:val="000000" w:themeColor="text1"/>
                <w:sz w:val="20"/>
                <w:szCs w:val="20"/>
                <w:lang w:eastAsia="zh-CN"/>
                <w14:textFill>
                  <w14:solidFill>
                    <w14:schemeClr w14:val="tx1"/>
                  </w14:solidFill>
                </w14:textFill>
              </w:rPr>
              <w:t>违法行为</w:t>
            </w:r>
          </w:p>
          <w:p>
            <w:pPr>
              <w:keepNext w:val="0"/>
              <w:keepLines w:val="0"/>
              <w:pageBreakBefore w:val="0"/>
              <w:widowControl w:val="0"/>
              <w:kinsoku/>
              <w:wordWrap/>
              <w:overflowPunct/>
              <w:topLinePunct/>
              <w:autoSpaceDE w:val="0"/>
              <w:autoSpaceDN w:val="0"/>
              <w:bidi w:val="0"/>
              <w:adjustRightInd w:val="0"/>
              <w:snapToGrid w:val="0"/>
              <w:spacing w:line="312" w:lineRule="exact"/>
              <w:ind w:left="0" w:right="0" w:rightChars="0" w:firstLine="0"/>
              <w:jc w:val="center"/>
              <w:textAlignment w:val="baseline"/>
              <w:rPr>
                <w:rFonts w:ascii="Times New Roman" w:hAnsi="Times New Roman" w:cs="Times New Roman" w:eastAsiaTheme="minorEastAsia"/>
                <w:color w:val="000000" w:themeColor="text1"/>
                <w:sz w:val="20"/>
                <w:szCs w:val="20"/>
                <w:lang w:eastAsia="zh-CN"/>
                <w14:textFill>
                  <w14:solidFill>
                    <w14:schemeClr w14:val="tx1"/>
                  </w14:solidFill>
                </w14:textFill>
              </w:rPr>
            </w:pPr>
            <w:r>
              <w:rPr>
                <w:rFonts w:ascii="Times New Roman" w:hAnsi="Times New Roman" w:cs="Times New Roman" w:eastAsiaTheme="minorEastAsia"/>
                <w:color w:val="000000" w:themeColor="text1"/>
                <w:sz w:val="20"/>
                <w:szCs w:val="20"/>
                <w:lang w:eastAsia="zh-CN"/>
                <w14:textFill>
                  <w14:solidFill>
                    <w14:schemeClr w14:val="tx1"/>
                  </w14:solidFill>
                </w14:textFill>
              </w:rPr>
              <w:t>持续时间</w:t>
            </w:r>
          </w:p>
          <w:p>
            <w:pPr>
              <w:keepNext w:val="0"/>
              <w:keepLines w:val="0"/>
              <w:pageBreakBefore w:val="0"/>
              <w:widowControl w:val="0"/>
              <w:kinsoku/>
              <w:wordWrap/>
              <w:overflowPunct/>
              <w:topLinePunct/>
              <w:autoSpaceDE w:val="0"/>
              <w:autoSpaceDN w:val="0"/>
              <w:bidi w:val="0"/>
              <w:adjustRightInd w:val="0"/>
              <w:snapToGrid w:val="0"/>
              <w:spacing w:line="312" w:lineRule="exact"/>
              <w:ind w:left="0" w:right="0" w:rightChars="0" w:firstLine="0"/>
              <w:jc w:val="center"/>
              <w:textAlignment w:val="baseline"/>
              <w:rPr>
                <w:rFonts w:ascii="Times New Roman" w:hAnsi="Times New Roman" w:cs="Times New Roman" w:eastAsiaTheme="minorEastAsia"/>
                <w:color w:val="000000" w:themeColor="text1"/>
                <w:sz w:val="20"/>
                <w:szCs w:val="20"/>
                <w:lang w:eastAsia="zh-CN"/>
                <w14:textFill>
                  <w14:solidFill>
                    <w14:schemeClr w14:val="tx1"/>
                  </w14:solidFill>
                </w14:textFill>
              </w:rPr>
            </w:pPr>
            <w:r>
              <w:rPr>
                <w:rFonts w:ascii="Times New Roman" w:hAnsi="Times New Roman" w:cs="Times New Roman" w:eastAsiaTheme="minorEastAsia"/>
                <w:color w:val="000000" w:themeColor="text1"/>
                <w:sz w:val="20"/>
                <w:szCs w:val="20"/>
                <w:lang w:eastAsia="zh-CN"/>
                <w14:textFill>
                  <w14:solidFill>
                    <w14:schemeClr w14:val="tx1"/>
                  </w14:solidFill>
                </w14:textFill>
              </w:rPr>
              <w:t>（气、水）</w:t>
            </w:r>
          </w:p>
        </w:tc>
        <w:tc>
          <w:tcPr>
            <w:tcW w:w="6578" w:type="dxa"/>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312"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5天</w:t>
            </w:r>
            <w:r>
              <w:rPr>
                <w:rFonts w:hint="eastAsia" w:ascii="Times New Roman" w:hAnsi="Times New Roman" w:cs="Times New Roman"/>
                <w:color w:val="000000" w:themeColor="text1"/>
                <w:lang w:eastAsia="zh-CN"/>
                <w14:textFill>
                  <w14:solidFill>
                    <w14:schemeClr w14:val="tx1"/>
                  </w14:solidFill>
                </w14:textFill>
              </w:rPr>
              <w:t>以下</w:t>
            </w:r>
          </w:p>
        </w:tc>
        <w:tc>
          <w:tcPr>
            <w:tcW w:w="1165" w:type="dxa"/>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312"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6"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312"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78" w:type="dxa"/>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312"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5天以上10天</w:t>
            </w:r>
            <w:r>
              <w:rPr>
                <w:rFonts w:hint="eastAsia" w:ascii="Times New Roman" w:hAnsi="Times New Roman" w:cs="Times New Roman"/>
                <w:color w:val="000000" w:themeColor="text1"/>
                <w:lang w:eastAsia="zh-CN"/>
                <w14:textFill>
                  <w14:solidFill>
                    <w14:schemeClr w14:val="tx1"/>
                  </w14:solidFill>
                </w14:textFill>
              </w:rPr>
              <w:t>以下</w:t>
            </w:r>
          </w:p>
        </w:tc>
        <w:tc>
          <w:tcPr>
            <w:tcW w:w="1165" w:type="dxa"/>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312"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6"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312"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78" w:type="dxa"/>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312"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10天以上20天</w:t>
            </w:r>
            <w:r>
              <w:rPr>
                <w:rFonts w:hint="eastAsia" w:ascii="Times New Roman" w:hAnsi="Times New Roman" w:cs="Times New Roman"/>
                <w:color w:val="000000" w:themeColor="text1"/>
                <w:lang w:eastAsia="zh-CN"/>
                <w14:textFill>
                  <w14:solidFill>
                    <w14:schemeClr w14:val="tx1"/>
                  </w14:solidFill>
                </w14:textFill>
              </w:rPr>
              <w:t>以下</w:t>
            </w:r>
          </w:p>
        </w:tc>
        <w:tc>
          <w:tcPr>
            <w:tcW w:w="1165" w:type="dxa"/>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312"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6"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312"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78" w:type="dxa"/>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312"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20天以上1个月</w:t>
            </w:r>
            <w:r>
              <w:rPr>
                <w:rFonts w:hint="eastAsia" w:ascii="Times New Roman" w:hAnsi="Times New Roman" w:cs="Times New Roman"/>
                <w:color w:val="000000" w:themeColor="text1"/>
                <w:lang w:eastAsia="zh-CN"/>
                <w14:textFill>
                  <w14:solidFill>
                    <w14:schemeClr w14:val="tx1"/>
                  </w14:solidFill>
                </w14:textFill>
              </w:rPr>
              <w:t>以下</w:t>
            </w:r>
          </w:p>
        </w:tc>
        <w:tc>
          <w:tcPr>
            <w:tcW w:w="1165" w:type="dxa"/>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312"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pacing w:val="1"/>
                <w:sz w:val="20"/>
                <w:szCs w:val="20"/>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6"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312"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78" w:type="dxa"/>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312"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1个月以上</w:t>
            </w:r>
          </w:p>
        </w:tc>
        <w:tc>
          <w:tcPr>
            <w:tcW w:w="1165" w:type="dxa"/>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312"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6" w:type="dxa"/>
            <w:vMerge w:val="restart"/>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312" w:lineRule="exact"/>
              <w:ind w:left="0" w:right="0" w:rightChars="0" w:firstLine="0"/>
              <w:jc w:val="center"/>
              <w:textAlignment w:val="baseline"/>
              <w:rPr>
                <w:rFonts w:ascii="Times New Roman" w:hAnsi="Times New Roman" w:cs="Times New Roman" w:eastAsiaTheme="minorEastAsia"/>
                <w:color w:val="000000" w:themeColor="text1"/>
                <w:sz w:val="20"/>
                <w:szCs w:val="20"/>
                <w:lang w:eastAsia="zh-CN"/>
                <w14:textFill>
                  <w14:solidFill>
                    <w14:schemeClr w14:val="tx1"/>
                  </w14:solidFill>
                </w14:textFill>
              </w:rPr>
            </w:pPr>
            <w:r>
              <w:rPr>
                <w:rFonts w:ascii="Times New Roman" w:hAnsi="Times New Roman" w:cs="Times New Roman" w:eastAsiaTheme="minorEastAsia"/>
                <w:color w:val="000000" w:themeColor="text1"/>
                <w:sz w:val="20"/>
                <w:szCs w:val="20"/>
                <w:lang w:eastAsia="zh-CN"/>
                <w14:textFill>
                  <w14:solidFill>
                    <w14:schemeClr w14:val="tx1"/>
                  </w14:solidFill>
                </w14:textFill>
              </w:rPr>
              <w:t>违法行为</w:t>
            </w:r>
          </w:p>
          <w:p>
            <w:pPr>
              <w:keepNext w:val="0"/>
              <w:keepLines w:val="0"/>
              <w:pageBreakBefore w:val="0"/>
              <w:widowControl w:val="0"/>
              <w:kinsoku/>
              <w:wordWrap/>
              <w:overflowPunct/>
              <w:topLinePunct/>
              <w:autoSpaceDE w:val="0"/>
              <w:autoSpaceDN w:val="0"/>
              <w:bidi w:val="0"/>
              <w:adjustRightInd w:val="0"/>
              <w:snapToGrid w:val="0"/>
              <w:spacing w:line="312" w:lineRule="exact"/>
              <w:ind w:left="0" w:right="0" w:rightChars="0" w:firstLine="0"/>
              <w:jc w:val="center"/>
              <w:textAlignment w:val="baseline"/>
              <w:rPr>
                <w:rFonts w:ascii="Times New Roman" w:hAnsi="Times New Roman" w:cs="Times New Roman" w:eastAsiaTheme="minorEastAsia"/>
                <w:color w:val="000000" w:themeColor="text1"/>
                <w:sz w:val="20"/>
                <w:szCs w:val="20"/>
                <w:lang w:eastAsia="zh-CN"/>
                <w14:textFill>
                  <w14:solidFill>
                    <w14:schemeClr w14:val="tx1"/>
                  </w14:solidFill>
                </w14:textFill>
              </w:rPr>
            </w:pPr>
            <w:r>
              <w:rPr>
                <w:rFonts w:ascii="Times New Roman" w:hAnsi="Times New Roman" w:cs="Times New Roman" w:eastAsiaTheme="minorEastAsia"/>
                <w:color w:val="000000" w:themeColor="text1"/>
                <w:sz w:val="20"/>
                <w:szCs w:val="20"/>
                <w:lang w:eastAsia="zh-CN"/>
                <w14:textFill>
                  <w14:solidFill>
                    <w14:schemeClr w14:val="tx1"/>
                  </w14:solidFill>
                </w14:textFill>
              </w:rPr>
              <w:t>持续时间</w:t>
            </w:r>
          </w:p>
          <w:p>
            <w:pPr>
              <w:keepNext w:val="0"/>
              <w:keepLines w:val="0"/>
              <w:pageBreakBefore w:val="0"/>
              <w:widowControl w:val="0"/>
              <w:kinsoku/>
              <w:wordWrap/>
              <w:overflowPunct/>
              <w:topLinePunct/>
              <w:autoSpaceDE w:val="0"/>
              <w:autoSpaceDN w:val="0"/>
              <w:bidi w:val="0"/>
              <w:adjustRightInd w:val="0"/>
              <w:snapToGrid w:val="0"/>
              <w:spacing w:line="312" w:lineRule="exact"/>
              <w:ind w:left="0" w:right="0" w:rightChars="0" w:firstLine="0"/>
              <w:jc w:val="center"/>
              <w:textAlignment w:val="baseline"/>
              <w:rPr>
                <w:rFonts w:ascii="Times New Roman" w:hAnsi="Times New Roman" w:cs="Times New Roman" w:eastAsiaTheme="minorEastAsia"/>
                <w:color w:val="000000" w:themeColor="text1"/>
                <w:sz w:val="20"/>
                <w:szCs w:val="20"/>
                <w:lang w:eastAsia="zh-CN"/>
                <w14:textFill>
                  <w14:solidFill>
                    <w14:schemeClr w14:val="tx1"/>
                  </w14:solidFill>
                </w14:textFill>
              </w:rPr>
            </w:pPr>
            <w:r>
              <w:rPr>
                <w:rFonts w:ascii="Times New Roman" w:hAnsi="Times New Roman" w:cs="Times New Roman" w:eastAsiaTheme="minorEastAsia"/>
                <w:color w:val="000000" w:themeColor="text1"/>
                <w:sz w:val="20"/>
                <w:szCs w:val="20"/>
                <w:lang w:eastAsia="zh-CN"/>
                <w14:textFill>
                  <w14:solidFill>
                    <w14:schemeClr w14:val="tx1"/>
                  </w14:solidFill>
                </w14:textFill>
              </w:rPr>
              <w:t>（工业固废）</w:t>
            </w:r>
          </w:p>
        </w:tc>
        <w:tc>
          <w:tcPr>
            <w:tcW w:w="6578" w:type="dxa"/>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312"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3个月</w:t>
            </w:r>
            <w:r>
              <w:rPr>
                <w:rFonts w:hint="eastAsia" w:ascii="Times New Roman" w:hAnsi="Times New Roman" w:cs="Times New Roman"/>
                <w:color w:val="000000" w:themeColor="text1"/>
                <w:lang w:eastAsia="zh-CN"/>
                <w14:textFill>
                  <w14:solidFill>
                    <w14:schemeClr w14:val="tx1"/>
                  </w14:solidFill>
                </w14:textFill>
              </w:rPr>
              <w:t>以下</w:t>
            </w:r>
          </w:p>
        </w:tc>
        <w:tc>
          <w:tcPr>
            <w:tcW w:w="1165" w:type="dxa"/>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312"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6"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312"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78" w:type="dxa"/>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312"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3个月以上6个月</w:t>
            </w:r>
            <w:r>
              <w:rPr>
                <w:rFonts w:hint="eastAsia" w:ascii="Times New Roman" w:hAnsi="Times New Roman" w:cs="Times New Roman"/>
                <w:color w:val="000000" w:themeColor="text1"/>
                <w:lang w:eastAsia="zh-CN"/>
                <w14:textFill>
                  <w14:solidFill>
                    <w14:schemeClr w14:val="tx1"/>
                  </w14:solidFill>
                </w14:textFill>
              </w:rPr>
              <w:t>以下</w:t>
            </w:r>
          </w:p>
        </w:tc>
        <w:tc>
          <w:tcPr>
            <w:tcW w:w="1165" w:type="dxa"/>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312"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6"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312"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78" w:type="dxa"/>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312"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6个月以上</w:t>
            </w:r>
          </w:p>
        </w:tc>
        <w:tc>
          <w:tcPr>
            <w:tcW w:w="1165" w:type="dxa"/>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312"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6" w:type="dxa"/>
            <w:vMerge w:val="restart"/>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312"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废气类别</w:t>
            </w:r>
          </w:p>
        </w:tc>
        <w:tc>
          <w:tcPr>
            <w:tcW w:w="6578" w:type="dxa"/>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312"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餐饮油烟（经营）</w:t>
            </w:r>
          </w:p>
        </w:tc>
        <w:tc>
          <w:tcPr>
            <w:tcW w:w="1165" w:type="dxa"/>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312"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6"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312"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78" w:type="dxa"/>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312"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农业生产</w:t>
            </w:r>
            <w:r>
              <w:rPr>
                <w:rFonts w:hint="eastAsia" w:ascii="Times New Roman" w:hAnsi="Times New Roman" w:cs="Times New Roman"/>
                <w:color w:val="000000" w:themeColor="text1"/>
                <w:lang w:eastAsia="zh-CN"/>
                <w14:textFill>
                  <w14:solidFill>
                    <w14:schemeClr w14:val="tx1"/>
                  </w14:solidFill>
                </w14:textFill>
              </w:rPr>
              <w:t>废气</w:t>
            </w:r>
            <w:r>
              <w:rPr>
                <w:rFonts w:ascii="Times New Roman" w:hAnsi="Times New Roman" w:cs="Times New Roman"/>
                <w:color w:val="000000" w:themeColor="text1"/>
                <w:lang w:eastAsia="zh-CN"/>
                <w14:textFill>
                  <w14:solidFill>
                    <w14:schemeClr w14:val="tx1"/>
                  </w14:solidFill>
                </w14:textFill>
              </w:rPr>
              <w:t>/畜禽养殖</w:t>
            </w:r>
            <w:r>
              <w:rPr>
                <w:rFonts w:hint="eastAsia"/>
                <w:color w:val="000000" w:themeColor="text1"/>
                <w:lang w:eastAsia="zh-CN"/>
                <w14:textFill>
                  <w14:solidFill>
                    <w14:schemeClr w14:val="tx1"/>
                  </w14:solidFill>
                </w14:textFill>
              </w:rPr>
              <w:t>废气</w:t>
            </w:r>
            <w:r>
              <w:rPr>
                <w:rFonts w:ascii="Times New Roman" w:hAnsi="Times New Roman" w:cs="Times New Roman"/>
                <w:color w:val="000000" w:themeColor="text1"/>
                <w:lang w:eastAsia="zh-CN"/>
                <w14:textFill>
                  <w14:solidFill>
                    <w14:schemeClr w14:val="tx1"/>
                  </w14:solidFill>
                </w14:textFill>
              </w:rPr>
              <w:t>/工地扬尘/机械、汽车修理废气</w:t>
            </w:r>
          </w:p>
        </w:tc>
        <w:tc>
          <w:tcPr>
            <w:tcW w:w="1165" w:type="dxa"/>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312"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6"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312"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78" w:type="dxa"/>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312"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一般工业废气/含恶臭污染物的废气</w:t>
            </w:r>
            <w:r>
              <w:rPr>
                <w:rFonts w:hint="eastAsia" w:ascii="Times New Roman" w:hAnsi="Times New Roman" w:cs="Times New Roman"/>
                <w:color w:val="000000" w:themeColor="text1"/>
                <w:lang w:eastAsia="zh-CN"/>
                <w14:textFill>
                  <w14:solidFill>
                    <w14:schemeClr w14:val="tx1"/>
                  </w14:solidFill>
                </w14:textFill>
              </w:rPr>
              <w:t>（除</w:t>
            </w:r>
            <w:r>
              <w:rPr>
                <w:rFonts w:ascii="Times New Roman" w:hAnsi="Times New Roman" w:cs="Times New Roman"/>
                <w:color w:val="000000" w:themeColor="text1"/>
                <w:lang w:eastAsia="zh-CN"/>
                <w14:textFill>
                  <w14:solidFill>
                    <w14:schemeClr w14:val="tx1"/>
                  </w14:solidFill>
                </w14:textFill>
              </w:rPr>
              <w:t>畜禽养殖</w:t>
            </w:r>
            <w:r>
              <w:rPr>
                <w:rFonts w:hint="eastAsia" w:ascii="Times New Roman" w:hAnsi="Times New Roman" w:cs="Times New Roman"/>
                <w:color w:val="000000" w:themeColor="text1"/>
                <w:lang w:eastAsia="zh-CN"/>
                <w14:textFill>
                  <w14:solidFill>
                    <w14:schemeClr w14:val="tx1"/>
                  </w14:solidFill>
                </w14:textFill>
              </w:rPr>
              <w:t>废气）</w:t>
            </w:r>
            <w:r>
              <w:rPr>
                <w:rFonts w:ascii="Times New Roman" w:hAnsi="Times New Roman" w:cs="Times New Roman"/>
                <w:color w:val="000000" w:themeColor="text1"/>
                <w:lang w:eastAsia="zh-CN"/>
                <w14:textFill>
                  <w14:solidFill>
                    <w14:schemeClr w14:val="tx1"/>
                  </w14:solidFill>
                </w14:textFill>
              </w:rPr>
              <w:t>/医疗废气/实验室废气</w:t>
            </w:r>
          </w:p>
        </w:tc>
        <w:tc>
          <w:tcPr>
            <w:tcW w:w="1165" w:type="dxa"/>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312"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286"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312"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78" w:type="dxa"/>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312"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火电、钢铁、石化、水泥、炼焦、有色、化工废气、烟尘/燃煤锅炉废气、烟尘</w:t>
            </w:r>
          </w:p>
        </w:tc>
        <w:tc>
          <w:tcPr>
            <w:tcW w:w="1165" w:type="dxa"/>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312"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pacing w:val="1"/>
                <w:sz w:val="20"/>
                <w:szCs w:val="20"/>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6"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312"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78" w:type="dxa"/>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312"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含</w:t>
            </w:r>
            <w:r>
              <w:rPr>
                <w:rFonts w:hint="eastAsia" w:ascii="Times New Roman" w:hAnsi="Times New Roman" w:cs="Times New Roman"/>
                <w:color w:val="000000" w:themeColor="text1"/>
                <w:lang w:eastAsia="zh-CN"/>
                <w14:textFill>
                  <w14:solidFill>
                    <w14:schemeClr w14:val="tx1"/>
                  </w14:solidFill>
                </w14:textFill>
              </w:rPr>
              <w:t>其他</w:t>
            </w:r>
            <w:r>
              <w:rPr>
                <w:rFonts w:ascii="Times New Roman" w:hAnsi="Times New Roman" w:cs="Times New Roman"/>
                <w:color w:val="000000" w:themeColor="text1"/>
                <w:lang w:eastAsia="zh-CN"/>
                <w14:textFill>
                  <w14:solidFill>
                    <w14:schemeClr w14:val="tx1"/>
                  </w14:solidFill>
                </w14:textFill>
              </w:rPr>
              <w:t>有毒有害物质的废气</w:t>
            </w:r>
          </w:p>
        </w:tc>
        <w:tc>
          <w:tcPr>
            <w:tcW w:w="1165" w:type="dxa"/>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312"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6"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312"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废水类别</w:t>
            </w:r>
          </w:p>
        </w:tc>
        <w:tc>
          <w:tcPr>
            <w:tcW w:w="6578" w:type="dxa"/>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312"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hint="eastAsia" w:ascii="Times New Roman" w:hAnsi="Times New Roman" w:cs="Times New Roman"/>
                <w:color w:val="000000" w:themeColor="text1"/>
                <w:lang w:eastAsia="zh-CN"/>
                <w14:textFill>
                  <w14:solidFill>
                    <w14:schemeClr w14:val="tx1"/>
                  </w14:solidFill>
                </w14:textFill>
              </w:rPr>
              <w:t>生活污水</w:t>
            </w:r>
          </w:p>
        </w:tc>
        <w:tc>
          <w:tcPr>
            <w:tcW w:w="1165" w:type="dxa"/>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312"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286"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312"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78" w:type="dxa"/>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312" w:lineRule="exact"/>
              <w:ind w:left="0" w:right="0" w:rightChars="0" w:firstLine="0"/>
              <w:textAlignment w:val="baseline"/>
              <w:rPr>
                <w:rFonts w:ascii="Times New Roman" w:hAnsi="Times New Roman" w:cs="Times New Roman" w:eastAsiaTheme="minorEastAsia"/>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服务业废水、畜禽散养养殖废水</w:t>
            </w:r>
          </w:p>
        </w:tc>
        <w:tc>
          <w:tcPr>
            <w:tcW w:w="1165" w:type="dxa"/>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312"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6"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312"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78" w:type="dxa"/>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312" w:lineRule="exact"/>
              <w:ind w:left="0" w:right="0" w:rightChars="0" w:firstLine="0"/>
              <w:textAlignment w:val="baseline"/>
              <w:rPr>
                <w:rFonts w:ascii="Times New Roman" w:hAnsi="Times New Roman" w:cs="Times New Roman" w:eastAsiaTheme="minorEastAsia"/>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一般工业废水、规模化以上养殖企业养殖废水</w:t>
            </w:r>
          </w:p>
        </w:tc>
        <w:tc>
          <w:tcPr>
            <w:tcW w:w="1165" w:type="dxa"/>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312"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286"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312"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78" w:type="dxa"/>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312"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含</w:t>
            </w:r>
            <w:r>
              <w:rPr>
                <w:rFonts w:hint="eastAsia" w:ascii="Times New Roman" w:hAnsi="Times New Roman" w:cs="Times New Roman"/>
                <w:color w:val="000000" w:themeColor="text1"/>
                <w:lang w:eastAsia="zh-CN"/>
                <w14:textFill>
                  <w14:solidFill>
                    <w14:schemeClr w14:val="tx1"/>
                  </w14:solidFill>
                </w14:textFill>
              </w:rPr>
              <w:t>其他</w:t>
            </w:r>
            <w:r>
              <w:rPr>
                <w:rFonts w:ascii="Times New Roman" w:hAnsi="Times New Roman" w:cs="Times New Roman"/>
                <w:color w:val="000000" w:themeColor="text1"/>
                <w:lang w:eastAsia="zh-CN"/>
                <w14:textFill>
                  <w14:solidFill>
                    <w14:schemeClr w14:val="tx1"/>
                  </w14:solidFill>
                </w14:textFill>
              </w:rPr>
              <w:t>有毒有害污染物的废水、医疗废水</w:t>
            </w:r>
          </w:p>
        </w:tc>
        <w:tc>
          <w:tcPr>
            <w:tcW w:w="1165" w:type="dxa"/>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312"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pacing w:val="1"/>
                <w:sz w:val="20"/>
                <w:szCs w:val="20"/>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6"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312"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78" w:type="dxa"/>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312"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含</w:t>
            </w:r>
            <w:r>
              <w:rPr>
                <w:rFonts w:hint="eastAsia" w:ascii="Times New Roman" w:hAnsi="Times New Roman" w:cs="Times New Roman"/>
                <w:color w:val="000000" w:themeColor="text1"/>
                <w:lang w:eastAsia="zh-CN"/>
                <w14:textFill>
                  <w14:solidFill>
                    <w14:schemeClr w14:val="tx1"/>
                  </w14:solidFill>
                </w14:textFill>
              </w:rPr>
              <w:t>第</w:t>
            </w:r>
            <w:r>
              <w:rPr>
                <w:rFonts w:ascii="Times New Roman" w:hAnsi="Times New Roman" w:cs="Times New Roman"/>
                <w:color w:val="000000" w:themeColor="text1"/>
                <w:lang w:eastAsia="zh-CN"/>
                <w14:textFill>
                  <w14:solidFill>
                    <w14:schemeClr w14:val="tx1"/>
                  </w14:solidFill>
                </w14:textFill>
              </w:rPr>
              <w:t>一类污染物或重金属、病原体、放射性物</w:t>
            </w:r>
            <w:r>
              <w:rPr>
                <w:rFonts w:ascii="Times New Roman" w:hAnsi="Times New Roman" w:cs="Times New Roman"/>
                <w:color w:val="000000" w:themeColor="text1"/>
                <w:spacing w:val="7"/>
                <w:lang w:eastAsia="zh-CN"/>
                <w14:textFill>
                  <w14:solidFill>
                    <w14:schemeClr w14:val="tx1"/>
                  </w14:solidFill>
                </w14:textFill>
              </w:rPr>
              <w:t>质的</w:t>
            </w:r>
            <w:r>
              <w:rPr>
                <w:rFonts w:hint="eastAsia" w:ascii="Times New Roman" w:hAnsi="Times New Roman" w:cs="Times New Roman"/>
                <w:color w:val="000000" w:themeColor="text1"/>
                <w:spacing w:val="7"/>
                <w:lang w:eastAsia="zh-CN"/>
                <w14:textFill>
                  <w14:solidFill>
                    <w14:schemeClr w14:val="tx1"/>
                  </w14:solidFill>
                </w14:textFill>
              </w:rPr>
              <w:t>废水</w:t>
            </w:r>
          </w:p>
        </w:tc>
        <w:tc>
          <w:tcPr>
            <w:tcW w:w="1165" w:type="dxa"/>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312"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6"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312"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工业固体</w:t>
            </w:r>
          </w:p>
          <w:p>
            <w:pPr>
              <w:pStyle w:val="29"/>
              <w:keepNext w:val="0"/>
              <w:keepLines w:val="0"/>
              <w:pageBreakBefore w:val="0"/>
              <w:widowControl w:val="0"/>
              <w:kinsoku/>
              <w:wordWrap/>
              <w:overflowPunct/>
              <w:autoSpaceDE w:val="0"/>
              <w:autoSpaceDN w:val="0"/>
              <w:bidi w:val="0"/>
              <w:adjustRightInd w:val="0"/>
              <w:snapToGrid w:val="0"/>
              <w:spacing w:line="312"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废物类别</w:t>
            </w:r>
          </w:p>
        </w:tc>
        <w:tc>
          <w:tcPr>
            <w:tcW w:w="6578" w:type="dxa"/>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312"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hint="eastAsia" w:ascii="Times New Roman" w:hAnsi="Times New Roman" w:cs="Times New Roman"/>
                <w:color w:val="000000" w:themeColor="text1"/>
                <w:lang w:eastAsia="zh-CN"/>
                <w14:textFill>
                  <w14:solidFill>
                    <w14:schemeClr w14:val="tx1"/>
                  </w14:solidFill>
                </w14:textFill>
              </w:rPr>
              <w:t>第</w:t>
            </w:r>
            <w:r>
              <w:rPr>
                <w:rFonts w:ascii="Times New Roman" w:hAnsi="Times New Roman" w:cs="Times New Roman"/>
                <w:color w:val="000000" w:themeColor="text1"/>
                <w:lang w:eastAsia="zh-CN"/>
                <w14:textFill>
                  <w14:solidFill>
                    <w14:schemeClr w14:val="tx1"/>
                  </w14:solidFill>
                </w14:textFill>
              </w:rPr>
              <w:t>I类一般工业固体废物</w:t>
            </w:r>
          </w:p>
        </w:tc>
        <w:tc>
          <w:tcPr>
            <w:tcW w:w="1165" w:type="dxa"/>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312" w:lineRule="exact"/>
              <w:ind w:left="0" w:right="0" w:rightChars="0" w:firstLine="0"/>
              <w:jc w:val="center"/>
              <w:textAlignment w:val="baseline"/>
              <w:rPr>
                <w:rFonts w:ascii="Times New Roman" w:hAnsi="Times New Roman" w:cs="Times New Roman" w:eastAsiaTheme="minorEastAsia"/>
                <w:color w:val="000000" w:themeColor="text1"/>
                <w:sz w:val="20"/>
                <w:szCs w:val="20"/>
                <w:lang w:eastAsia="zh-CN"/>
                <w14:textFill>
                  <w14:solidFill>
                    <w14:schemeClr w14:val="tx1"/>
                  </w14:solidFill>
                </w14:textFill>
              </w:rPr>
            </w:pPr>
            <w:r>
              <w:rPr>
                <w:rFonts w:hint="eastAsia" w:ascii="Times New Roman" w:hAnsi="Times New Roman" w:cs="Times New Roman" w:eastAsiaTheme="minorEastAsia"/>
                <w:color w:val="000000" w:themeColor="text1"/>
                <w:sz w:val="20"/>
                <w:szCs w:val="20"/>
                <w:lang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6"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312"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78" w:type="dxa"/>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312"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hint="eastAsia" w:ascii="Times New Roman" w:hAnsi="Times New Roman" w:cs="Times New Roman"/>
                <w:color w:val="000000" w:themeColor="text1"/>
                <w:lang w:eastAsia="zh-CN"/>
                <w14:textFill>
                  <w14:solidFill>
                    <w14:schemeClr w14:val="tx1"/>
                  </w14:solidFill>
                </w14:textFill>
              </w:rPr>
              <w:t>第</w:t>
            </w:r>
            <w:r>
              <w:rPr>
                <w:rFonts w:ascii="Times New Roman" w:hAnsi="Times New Roman" w:cs="Times New Roman"/>
                <w:color w:val="000000" w:themeColor="text1"/>
                <w:lang w:eastAsia="zh-CN"/>
                <w14:textFill>
                  <w14:solidFill>
                    <w14:schemeClr w14:val="tx1"/>
                  </w14:solidFill>
                </w14:textFill>
              </w:rPr>
              <w:t>II类一般工业固体废物</w:t>
            </w:r>
          </w:p>
        </w:tc>
        <w:tc>
          <w:tcPr>
            <w:tcW w:w="1165" w:type="dxa"/>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312" w:lineRule="exact"/>
              <w:ind w:left="0" w:right="0" w:rightChars="0" w:firstLine="0"/>
              <w:jc w:val="center"/>
              <w:textAlignment w:val="baseline"/>
              <w:rPr>
                <w:rFonts w:ascii="Times New Roman" w:hAnsi="Times New Roman" w:cs="Times New Roman" w:eastAsiaTheme="minorEastAsia"/>
                <w:color w:val="000000" w:themeColor="text1"/>
                <w:sz w:val="20"/>
                <w:szCs w:val="20"/>
                <w:lang w:eastAsia="zh-CN"/>
                <w14:textFill>
                  <w14:solidFill>
                    <w14:schemeClr w14:val="tx1"/>
                  </w14:solidFill>
                </w14:textFill>
              </w:rPr>
            </w:pPr>
            <w:r>
              <w:rPr>
                <w:rFonts w:hint="eastAsia" w:ascii="Times New Roman" w:hAnsi="Times New Roman" w:cs="Times New Roman" w:eastAsiaTheme="minorEastAsia"/>
                <w:color w:val="000000" w:themeColor="text1"/>
                <w:sz w:val="20"/>
                <w:szCs w:val="20"/>
                <w:lang w:eastAsia="zh-CN"/>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6"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312"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78" w:type="dxa"/>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312"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hint="eastAsia" w:ascii="Times New Roman" w:hAnsi="Times New Roman" w:cs="Times New Roman"/>
                <w:color w:val="000000" w:themeColor="text1"/>
                <w:lang w:eastAsia="zh-CN"/>
                <w14:textFill>
                  <w14:solidFill>
                    <w14:schemeClr w14:val="tx1"/>
                  </w14:solidFill>
                </w14:textFill>
              </w:rPr>
              <w:t>危险废物</w:t>
            </w:r>
          </w:p>
        </w:tc>
        <w:tc>
          <w:tcPr>
            <w:tcW w:w="1165" w:type="dxa"/>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312" w:lineRule="exact"/>
              <w:ind w:left="0" w:right="0" w:rightChars="0" w:firstLine="0"/>
              <w:jc w:val="center"/>
              <w:textAlignment w:val="baseline"/>
              <w:rPr>
                <w:rFonts w:ascii="Times New Roman" w:hAnsi="Times New Roman" w:cs="Times New Roman" w:eastAsiaTheme="minorEastAsia"/>
                <w:color w:val="000000" w:themeColor="text1"/>
                <w:sz w:val="20"/>
                <w:szCs w:val="20"/>
                <w:lang w:eastAsia="zh-CN"/>
                <w14:textFill>
                  <w14:solidFill>
                    <w14:schemeClr w14:val="tx1"/>
                  </w14:solidFill>
                </w14:textFill>
              </w:rPr>
            </w:pPr>
            <w:r>
              <w:rPr>
                <w:rFonts w:hint="eastAsia" w:ascii="Times New Roman" w:hAnsi="Times New Roman" w:cs="Times New Roman" w:eastAsiaTheme="minorEastAsia"/>
                <w:color w:val="000000" w:themeColor="text1"/>
                <w:sz w:val="20"/>
                <w:szCs w:val="20"/>
                <w:lang w:eastAsia="zh-CN"/>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6"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312" w:lineRule="exact"/>
              <w:ind w:left="0" w:right="0" w:rightChars="0" w:firstLine="0"/>
              <w:jc w:val="center"/>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小时烟气流量（气）/日排放量（水）</w:t>
            </w:r>
          </w:p>
        </w:tc>
        <w:tc>
          <w:tcPr>
            <w:tcW w:w="6578" w:type="dxa"/>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312"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1000标立</w:t>
            </w:r>
            <w:r>
              <w:rPr>
                <w:rFonts w:hint="eastAsia" w:ascii="Times New Roman" w:hAnsi="Times New Roman" w:cs="Times New Roman"/>
                <w:color w:val="000000" w:themeColor="text1"/>
                <w:lang w:eastAsia="zh-CN"/>
                <w14:textFill>
                  <w14:solidFill>
                    <w14:schemeClr w14:val="tx1"/>
                  </w14:solidFill>
                </w14:textFill>
              </w:rPr>
              <w:t>以下</w:t>
            </w:r>
            <w:r>
              <w:rPr>
                <w:rFonts w:ascii="Times New Roman" w:hAnsi="Times New Roman" w:cs="Times New Roman"/>
                <w:color w:val="000000" w:themeColor="text1"/>
                <w:lang w:eastAsia="zh-CN"/>
                <w14:textFill>
                  <w14:solidFill>
                    <w14:schemeClr w14:val="tx1"/>
                  </w14:solidFill>
                </w14:textFill>
              </w:rPr>
              <w:t>/5吨</w:t>
            </w:r>
            <w:r>
              <w:rPr>
                <w:rFonts w:hint="eastAsia" w:ascii="Times New Roman" w:hAnsi="Times New Roman" w:cs="Times New Roman"/>
                <w:color w:val="000000" w:themeColor="text1"/>
                <w:lang w:eastAsia="zh-CN"/>
                <w14:textFill>
                  <w14:solidFill>
                    <w14:schemeClr w14:val="tx1"/>
                  </w14:solidFill>
                </w14:textFill>
              </w:rPr>
              <w:t>以下</w:t>
            </w:r>
            <w:r>
              <w:rPr>
                <w:rFonts w:ascii="Times New Roman" w:hAnsi="Times New Roman" w:cs="Times New Roman"/>
                <w:color w:val="000000" w:themeColor="text1"/>
                <w:lang w:eastAsia="zh-CN"/>
                <w14:textFill>
                  <w14:solidFill>
                    <w14:schemeClr w14:val="tx1"/>
                  </w14:solidFill>
                </w14:textFill>
              </w:rPr>
              <w:t>（一般排污单位）/1万吨</w:t>
            </w:r>
            <w:r>
              <w:rPr>
                <w:rFonts w:hint="eastAsia" w:ascii="Times New Roman" w:hAnsi="Times New Roman" w:cs="Times New Roman"/>
                <w:color w:val="000000" w:themeColor="text1"/>
                <w:lang w:eastAsia="zh-CN"/>
                <w14:textFill>
                  <w14:solidFill>
                    <w14:schemeClr w14:val="tx1"/>
                  </w14:solidFill>
                </w14:textFill>
              </w:rPr>
              <w:t>以下</w:t>
            </w:r>
            <w:r>
              <w:rPr>
                <w:rFonts w:ascii="Times New Roman" w:hAnsi="Times New Roman" w:cs="Times New Roman"/>
                <w:color w:val="000000" w:themeColor="text1"/>
                <w:lang w:eastAsia="zh-CN"/>
                <w14:textFill>
                  <w14:solidFill>
                    <w14:schemeClr w14:val="tx1"/>
                  </w14:solidFill>
                </w14:textFill>
              </w:rPr>
              <w:t>（生活污水处理厂）/2000吨</w:t>
            </w:r>
            <w:r>
              <w:rPr>
                <w:rFonts w:hint="eastAsia" w:ascii="Times New Roman" w:hAnsi="Times New Roman" w:cs="Times New Roman"/>
                <w:color w:val="000000" w:themeColor="text1"/>
                <w:lang w:eastAsia="zh-CN"/>
                <w14:textFill>
                  <w14:solidFill>
                    <w14:schemeClr w14:val="tx1"/>
                  </w14:solidFill>
                </w14:textFill>
              </w:rPr>
              <w:t>以下</w:t>
            </w:r>
            <w:r>
              <w:rPr>
                <w:rFonts w:ascii="Times New Roman" w:hAnsi="Times New Roman" w:cs="Times New Roman"/>
                <w:color w:val="000000" w:themeColor="text1"/>
                <w:lang w:eastAsia="zh-CN"/>
                <w14:textFill>
                  <w14:solidFill>
                    <w14:schemeClr w14:val="tx1"/>
                  </w14:solidFill>
                </w14:textFill>
              </w:rPr>
              <w:t>（工业污水处理厂）</w:t>
            </w:r>
          </w:p>
        </w:tc>
        <w:tc>
          <w:tcPr>
            <w:tcW w:w="1165" w:type="dxa"/>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312"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6"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312"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78" w:type="dxa"/>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312"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1000标立以上1万标立</w:t>
            </w:r>
            <w:r>
              <w:rPr>
                <w:rFonts w:hint="eastAsia" w:ascii="Times New Roman" w:hAnsi="Times New Roman" w:cs="Times New Roman"/>
                <w:color w:val="000000" w:themeColor="text1"/>
                <w:lang w:eastAsia="zh-CN"/>
                <w14:textFill>
                  <w14:solidFill>
                    <w14:schemeClr w14:val="tx1"/>
                  </w14:solidFill>
                </w14:textFill>
              </w:rPr>
              <w:t>以下</w:t>
            </w:r>
            <w:r>
              <w:rPr>
                <w:rFonts w:ascii="Times New Roman" w:hAnsi="Times New Roman" w:cs="Times New Roman"/>
                <w:color w:val="000000" w:themeColor="text1"/>
                <w:lang w:eastAsia="zh-CN"/>
                <w14:textFill>
                  <w14:solidFill>
                    <w14:schemeClr w14:val="tx1"/>
                  </w14:solidFill>
                </w14:textFill>
              </w:rPr>
              <w:t>/5吨以上30吨</w:t>
            </w:r>
            <w:r>
              <w:rPr>
                <w:rFonts w:hint="eastAsia" w:ascii="Times New Roman" w:hAnsi="Times New Roman" w:cs="Times New Roman"/>
                <w:color w:val="000000" w:themeColor="text1"/>
                <w:lang w:eastAsia="zh-CN"/>
                <w14:textFill>
                  <w14:solidFill>
                    <w14:schemeClr w14:val="tx1"/>
                  </w14:solidFill>
                </w14:textFill>
              </w:rPr>
              <w:t>以下</w:t>
            </w:r>
            <w:r>
              <w:rPr>
                <w:rFonts w:ascii="Times New Roman" w:hAnsi="Times New Roman" w:cs="Times New Roman"/>
                <w:color w:val="000000" w:themeColor="text1"/>
                <w:lang w:eastAsia="zh-CN"/>
                <w14:textFill>
                  <w14:solidFill>
                    <w14:schemeClr w14:val="tx1"/>
                  </w14:solidFill>
                </w14:textFill>
              </w:rPr>
              <w:t>（一般排污单位）/1万吨以上5万吨</w:t>
            </w:r>
            <w:r>
              <w:rPr>
                <w:rFonts w:hint="eastAsia" w:ascii="Times New Roman" w:hAnsi="Times New Roman" w:cs="Times New Roman"/>
                <w:color w:val="000000" w:themeColor="text1"/>
                <w:lang w:eastAsia="zh-CN"/>
                <w14:textFill>
                  <w14:solidFill>
                    <w14:schemeClr w14:val="tx1"/>
                  </w14:solidFill>
                </w14:textFill>
              </w:rPr>
              <w:t>以下</w:t>
            </w:r>
            <w:r>
              <w:rPr>
                <w:rFonts w:ascii="Times New Roman" w:hAnsi="Times New Roman" w:cs="Times New Roman"/>
                <w:color w:val="000000" w:themeColor="text1"/>
                <w:lang w:eastAsia="zh-CN"/>
                <w14:textFill>
                  <w14:solidFill>
                    <w14:schemeClr w14:val="tx1"/>
                  </w14:solidFill>
                </w14:textFill>
              </w:rPr>
              <w:t>（生活污水处理厂）/2000吨以上5000吨</w:t>
            </w:r>
            <w:r>
              <w:rPr>
                <w:rFonts w:hint="eastAsia" w:ascii="Times New Roman" w:hAnsi="Times New Roman" w:cs="Times New Roman"/>
                <w:color w:val="000000" w:themeColor="text1"/>
                <w:lang w:eastAsia="zh-CN"/>
                <w14:textFill>
                  <w14:solidFill>
                    <w14:schemeClr w14:val="tx1"/>
                  </w14:solidFill>
                </w14:textFill>
              </w:rPr>
              <w:t>以下</w:t>
            </w:r>
            <w:r>
              <w:rPr>
                <w:rFonts w:ascii="Times New Roman" w:hAnsi="Times New Roman" w:cs="Times New Roman"/>
                <w:color w:val="000000" w:themeColor="text1"/>
                <w:lang w:eastAsia="zh-CN"/>
                <w14:textFill>
                  <w14:solidFill>
                    <w14:schemeClr w14:val="tx1"/>
                  </w14:solidFill>
                </w14:textFill>
              </w:rPr>
              <w:t>（工业污水处理厂）</w:t>
            </w:r>
          </w:p>
        </w:tc>
        <w:tc>
          <w:tcPr>
            <w:tcW w:w="1165" w:type="dxa"/>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312"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6"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312"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78" w:type="dxa"/>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312"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1万标立以上10万标立</w:t>
            </w:r>
            <w:r>
              <w:rPr>
                <w:rFonts w:hint="eastAsia" w:ascii="Times New Roman" w:hAnsi="Times New Roman" w:cs="Times New Roman"/>
                <w:color w:val="000000" w:themeColor="text1"/>
                <w:lang w:eastAsia="zh-CN"/>
                <w14:textFill>
                  <w14:solidFill>
                    <w14:schemeClr w14:val="tx1"/>
                  </w14:solidFill>
                </w14:textFill>
              </w:rPr>
              <w:t>以下</w:t>
            </w:r>
            <w:r>
              <w:rPr>
                <w:rFonts w:ascii="Times New Roman" w:hAnsi="Times New Roman" w:cs="Times New Roman"/>
                <w:color w:val="000000" w:themeColor="text1"/>
                <w:lang w:eastAsia="zh-CN"/>
                <w14:textFill>
                  <w14:solidFill>
                    <w14:schemeClr w14:val="tx1"/>
                  </w14:solidFill>
                </w14:textFill>
              </w:rPr>
              <w:t>/30吨以上50吨</w:t>
            </w:r>
            <w:r>
              <w:rPr>
                <w:rFonts w:hint="eastAsia" w:ascii="Times New Roman" w:hAnsi="Times New Roman" w:cs="Times New Roman"/>
                <w:color w:val="000000" w:themeColor="text1"/>
                <w:lang w:eastAsia="zh-CN"/>
                <w14:textFill>
                  <w14:solidFill>
                    <w14:schemeClr w14:val="tx1"/>
                  </w14:solidFill>
                </w14:textFill>
              </w:rPr>
              <w:t>以下</w:t>
            </w:r>
            <w:r>
              <w:rPr>
                <w:rFonts w:ascii="Times New Roman" w:hAnsi="Times New Roman" w:cs="Times New Roman"/>
                <w:color w:val="000000" w:themeColor="text1"/>
                <w:lang w:eastAsia="zh-CN"/>
                <w14:textFill>
                  <w14:solidFill>
                    <w14:schemeClr w14:val="tx1"/>
                  </w14:solidFill>
                </w14:textFill>
              </w:rPr>
              <w:t>（一般排污单位）/5万吨以上10万吨</w:t>
            </w:r>
            <w:r>
              <w:rPr>
                <w:rFonts w:hint="eastAsia" w:ascii="Times New Roman" w:hAnsi="Times New Roman" w:cs="Times New Roman"/>
                <w:color w:val="000000" w:themeColor="text1"/>
                <w:lang w:eastAsia="zh-CN"/>
                <w14:textFill>
                  <w14:solidFill>
                    <w14:schemeClr w14:val="tx1"/>
                  </w14:solidFill>
                </w14:textFill>
              </w:rPr>
              <w:t>以下</w:t>
            </w:r>
            <w:r>
              <w:rPr>
                <w:rFonts w:ascii="Times New Roman" w:hAnsi="Times New Roman" w:cs="Times New Roman"/>
                <w:color w:val="000000" w:themeColor="text1"/>
                <w:lang w:eastAsia="zh-CN"/>
                <w14:textFill>
                  <w14:solidFill>
                    <w14:schemeClr w14:val="tx1"/>
                  </w14:solidFill>
                </w14:textFill>
              </w:rPr>
              <w:t>（生活污水处理厂）/5000吨以上1万吨</w:t>
            </w:r>
            <w:r>
              <w:rPr>
                <w:rFonts w:hint="eastAsia" w:ascii="Times New Roman" w:hAnsi="Times New Roman" w:cs="Times New Roman"/>
                <w:color w:val="000000" w:themeColor="text1"/>
                <w:lang w:eastAsia="zh-CN"/>
                <w14:textFill>
                  <w14:solidFill>
                    <w14:schemeClr w14:val="tx1"/>
                  </w14:solidFill>
                </w14:textFill>
              </w:rPr>
              <w:t>以下</w:t>
            </w:r>
            <w:r>
              <w:rPr>
                <w:rFonts w:ascii="Times New Roman" w:hAnsi="Times New Roman" w:cs="Times New Roman"/>
                <w:color w:val="000000" w:themeColor="text1"/>
                <w:lang w:eastAsia="zh-CN"/>
                <w14:textFill>
                  <w14:solidFill>
                    <w14:schemeClr w14:val="tx1"/>
                  </w14:solidFill>
                </w14:textFill>
              </w:rPr>
              <w:t>（工业污水处理厂）</w:t>
            </w:r>
          </w:p>
        </w:tc>
        <w:tc>
          <w:tcPr>
            <w:tcW w:w="1165" w:type="dxa"/>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312"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6"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312"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78" w:type="dxa"/>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312"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10万标立以上20万标立</w:t>
            </w:r>
            <w:r>
              <w:rPr>
                <w:rFonts w:hint="eastAsia" w:ascii="Times New Roman" w:hAnsi="Times New Roman" w:cs="Times New Roman"/>
                <w:color w:val="000000" w:themeColor="text1"/>
                <w:lang w:eastAsia="zh-CN"/>
                <w14:textFill>
                  <w14:solidFill>
                    <w14:schemeClr w14:val="tx1"/>
                  </w14:solidFill>
                </w14:textFill>
              </w:rPr>
              <w:t>以下</w:t>
            </w:r>
            <w:r>
              <w:rPr>
                <w:rFonts w:ascii="Times New Roman" w:hAnsi="Times New Roman" w:cs="Times New Roman"/>
                <w:color w:val="000000" w:themeColor="text1"/>
                <w:lang w:eastAsia="zh-CN"/>
                <w14:textFill>
                  <w14:solidFill>
                    <w14:schemeClr w14:val="tx1"/>
                  </w14:solidFill>
                </w14:textFill>
              </w:rPr>
              <w:t>/50吨以上100吨</w:t>
            </w:r>
            <w:r>
              <w:rPr>
                <w:rFonts w:hint="eastAsia" w:ascii="Times New Roman" w:hAnsi="Times New Roman" w:cs="Times New Roman"/>
                <w:color w:val="000000" w:themeColor="text1"/>
                <w:lang w:eastAsia="zh-CN"/>
                <w14:textFill>
                  <w14:solidFill>
                    <w14:schemeClr w14:val="tx1"/>
                  </w14:solidFill>
                </w14:textFill>
              </w:rPr>
              <w:t>以下</w:t>
            </w:r>
            <w:r>
              <w:rPr>
                <w:rFonts w:ascii="Times New Roman" w:hAnsi="Times New Roman" w:cs="Times New Roman"/>
                <w:color w:val="000000" w:themeColor="text1"/>
                <w:lang w:eastAsia="zh-CN"/>
                <w14:textFill>
                  <w14:solidFill>
                    <w14:schemeClr w14:val="tx1"/>
                  </w14:solidFill>
                </w14:textFill>
              </w:rPr>
              <w:t>（一般排污单位）/10万吨以上30万吨</w:t>
            </w:r>
            <w:r>
              <w:rPr>
                <w:rFonts w:hint="eastAsia" w:ascii="Times New Roman" w:hAnsi="Times New Roman" w:cs="Times New Roman"/>
                <w:color w:val="000000" w:themeColor="text1"/>
                <w:lang w:eastAsia="zh-CN"/>
                <w14:textFill>
                  <w14:solidFill>
                    <w14:schemeClr w14:val="tx1"/>
                  </w14:solidFill>
                </w14:textFill>
              </w:rPr>
              <w:t>以下</w:t>
            </w:r>
            <w:r>
              <w:rPr>
                <w:rFonts w:ascii="Times New Roman" w:hAnsi="Times New Roman" w:cs="Times New Roman"/>
                <w:color w:val="000000" w:themeColor="text1"/>
                <w:lang w:eastAsia="zh-CN"/>
                <w14:textFill>
                  <w14:solidFill>
                    <w14:schemeClr w14:val="tx1"/>
                  </w14:solidFill>
                </w14:textFill>
              </w:rPr>
              <w:t>（生活污水处理厂）/1万吨以上5万吨</w:t>
            </w:r>
            <w:r>
              <w:rPr>
                <w:rFonts w:hint="eastAsia" w:ascii="Times New Roman" w:hAnsi="Times New Roman" w:cs="Times New Roman"/>
                <w:color w:val="000000" w:themeColor="text1"/>
                <w:lang w:eastAsia="zh-CN"/>
                <w14:textFill>
                  <w14:solidFill>
                    <w14:schemeClr w14:val="tx1"/>
                  </w14:solidFill>
                </w14:textFill>
              </w:rPr>
              <w:t>以下</w:t>
            </w:r>
            <w:r>
              <w:rPr>
                <w:rFonts w:ascii="Times New Roman" w:hAnsi="Times New Roman" w:cs="Times New Roman"/>
                <w:color w:val="000000" w:themeColor="text1"/>
                <w:lang w:eastAsia="zh-CN"/>
                <w14:textFill>
                  <w14:solidFill>
                    <w14:schemeClr w14:val="tx1"/>
                  </w14:solidFill>
                </w14:textFill>
              </w:rPr>
              <w:t>（工业污水处理厂）</w:t>
            </w:r>
          </w:p>
        </w:tc>
        <w:tc>
          <w:tcPr>
            <w:tcW w:w="1165" w:type="dxa"/>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312"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pacing w:val="1"/>
                <w:sz w:val="20"/>
                <w:szCs w:val="20"/>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6"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312"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78" w:type="dxa"/>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312"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20万标立以上/100吨以上（一般排污单位）/30万吨以上（生活污水处理厂）/5万吨以上（工业污水处理厂）</w:t>
            </w:r>
          </w:p>
        </w:tc>
        <w:tc>
          <w:tcPr>
            <w:tcW w:w="1165" w:type="dxa"/>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312"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6"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312"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工业固体</w:t>
            </w:r>
          </w:p>
          <w:p>
            <w:pPr>
              <w:pStyle w:val="29"/>
              <w:keepNext w:val="0"/>
              <w:keepLines w:val="0"/>
              <w:pageBreakBefore w:val="0"/>
              <w:widowControl w:val="0"/>
              <w:kinsoku/>
              <w:wordWrap/>
              <w:overflowPunct/>
              <w:autoSpaceDE w:val="0"/>
              <w:autoSpaceDN w:val="0"/>
              <w:bidi w:val="0"/>
              <w:adjustRightInd w:val="0"/>
              <w:snapToGrid w:val="0"/>
              <w:spacing w:line="312"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废物日产量</w:t>
            </w:r>
          </w:p>
        </w:tc>
        <w:tc>
          <w:tcPr>
            <w:tcW w:w="6578" w:type="dxa"/>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312"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1000吨</w:t>
            </w:r>
            <w:r>
              <w:rPr>
                <w:rFonts w:hint="eastAsia" w:ascii="Times New Roman" w:hAnsi="Times New Roman" w:cs="Times New Roman"/>
                <w:color w:val="000000" w:themeColor="text1"/>
                <w:lang w:eastAsia="zh-CN"/>
                <w14:textFill>
                  <w14:solidFill>
                    <w14:schemeClr w14:val="tx1"/>
                  </w14:solidFill>
                </w14:textFill>
              </w:rPr>
              <w:t>以下</w:t>
            </w:r>
          </w:p>
        </w:tc>
        <w:tc>
          <w:tcPr>
            <w:tcW w:w="1165" w:type="dxa"/>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312"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6"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312"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78" w:type="dxa"/>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312"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1000吨以上5000吨</w:t>
            </w:r>
            <w:r>
              <w:rPr>
                <w:rFonts w:hint="eastAsia" w:ascii="Times New Roman" w:hAnsi="Times New Roman" w:cs="Times New Roman"/>
                <w:color w:val="000000" w:themeColor="text1"/>
                <w:lang w:eastAsia="zh-CN"/>
                <w14:textFill>
                  <w14:solidFill>
                    <w14:schemeClr w14:val="tx1"/>
                  </w14:solidFill>
                </w14:textFill>
              </w:rPr>
              <w:t>以下</w:t>
            </w:r>
          </w:p>
        </w:tc>
        <w:tc>
          <w:tcPr>
            <w:tcW w:w="1165" w:type="dxa"/>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312"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6"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312"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78" w:type="dxa"/>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312"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5000吨以上</w:t>
            </w:r>
          </w:p>
        </w:tc>
        <w:tc>
          <w:tcPr>
            <w:tcW w:w="1165" w:type="dxa"/>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312"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bl>
    <w:p>
      <w:pPr>
        <w:rPr>
          <w:rFonts w:ascii="Times New Roman" w:hAnsi="Times New Roman" w:eastAsia="方正楷体_GBK" w:cs="Times New Roman"/>
          <w:color w:val="000000" w:themeColor="text1"/>
          <w:sz w:val="32"/>
          <w:szCs w:val="32"/>
          <w:lang w:eastAsia="zh-CN"/>
          <w14:textFill>
            <w14:solidFill>
              <w14:schemeClr w14:val="tx1"/>
            </w14:solidFill>
          </w14:textFill>
        </w:rPr>
      </w:pPr>
      <w:bookmarkStart w:id="275" w:name="bookmark23"/>
      <w:bookmarkEnd w:id="275"/>
      <w:bookmarkStart w:id="276" w:name="_Toc8255"/>
      <w:bookmarkStart w:id="277" w:name="_Toc16976"/>
      <w:bookmarkStart w:id="278" w:name="_Toc15437"/>
      <w:r>
        <w:rPr>
          <w:rFonts w:ascii="Times New Roman" w:hAnsi="Times New Roman" w:eastAsia="方正楷体_GBK" w:cs="Times New Roman"/>
          <w:color w:val="000000" w:themeColor="text1"/>
          <w:sz w:val="32"/>
          <w:szCs w:val="32"/>
          <w:lang w:eastAsia="zh-CN"/>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val="0"/>
        <w:snapToGrid w:val="0"/>
        <w:spacing w:before="152" w:beforeLines="50" w:line="560" w:lineRule="exact"/>
        <w:ind w:firstLine="640" w:firstLineChars="200"/>
        <w:jc w:val="both"/>
        <w:textAlignment w:val="baseline"/>
        <w:outlineLvl w:val="1"/>
        <w:rPr>
          <w:rFonts w:ascii="Times New Roman" w:hAnsi="Times New Roman" w:eastAsia="方正楷体_GBK" w:cs="Times New Roman"/>
          <w:color w:val="000000" w:themeColor="text1"/>
          <w:sz w:val="32"/>
          <w:szCs w:val="32"/>
          <w:lang w:eastAsia="zh-CN"/>
          <w14:textFill>
            <w14:solidFill>
              <w14:schemeClr w14:val="tx1"/>
            </w14:solidFill>
          </w14:textFill>
        </w:rPr>
      </w:pPr>
      <w:bookmarkStart w:id="279" w:name="_Toc20274"/>
      <w:r>
        <w:rPr>
          <w:rFonts w:ascii="Times New Roman" w:hAnsi="Times New Roman" w:eastAsia="方正楷体_GBK" w:cs="Times New Roman"/>
          <w:color w:val="000000" w:themeColor="text1"/>
          <w:sz w:val="32"/>
          <w:szCs w:val="32"/>
          <w:lang w:eastAsia="zh-CN"/>
          <w14:textFill>
            <w14:solidFill>
              <w14:schemeClr w14:val="tx1"/>
            </w14:solidFill>
          </w14:textFill>
        </w:rPr>
        <w:t>（三）违反现场检查规定的行为</w:t>
      </w:r>
      <w:bookmarkEnd w:id="276"/>
      <w:bookmarkEnd w:id="277"/>
      <w:bookmarkEnd w:id="278"/>
      <w:bookmarkEnd w:id="279"/>
    </w:p>
    <w:tbl>
      <w:tblPr>
        <w:tblStyle w:val="30"/>
        <w:tblW w:w="9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88"/>
        <w:gridCol w:w="6547"/>
        <w:gridCol w:w="1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违反条款</w:t>
            </w:r>
          </w:p>
        </w:tc>
        <w:tc>
          <w:tcPr>
            <w:tcW w:w="7743" w:type="dxa"/>
            <w:gridSpan w:val="2"/>
            <w:tcMar>
              <w:top w:w="0" w:type="dxa"/>
              <w:left w:w="57" w:type="dxa"/>
              <w:bottom w:w="0" w:type="dxa"/>
              <w:right w:w="57" w:type="dxa"/>
            </w:tcMa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highlight w:val="none"/>
                <w:lang w:eastAsia="zh-CN"/>
                <w14:textFill>
                  <w14:solidFill>
                    <w14:schemeClr w14:val="tx1"/>
                  </w14:solidFill>
                </w14:textFill>
              </w:rPr>
            </w:pPr>
            <w:r>
              <w:rPr>
                <w:rFonts w:ascii="Times New Roman" w:hAnsi="Times New Roman" w:cs="Times New Roman"/>
                <w:color w:val="000000" w:themeColor="text1"/>
                <w:highlight w:val="none"/>
                <w:lang w:eastAsia="zh-CN"/>
                <w14:textFill>
                  <w14:solidFill>
                    <w14:schemeClr w14:val="tx1"/>
                  </w14:solidFill>
                </w14:textFill>
              </w:rPr>
              <w:t>1.《中华人民共和国水污染防治法》（2017年</w:t>
            </w:r>
            <w:r>
              <w:rPr>
                <w:rFonts w:hint="eastAsia" w:ascii="Times New Roman" w:hAnsi="Times New Roman" w:cs="Times New Roman"/>
                <w:color w:val="000000" w:themeColor="text1"/>
                <w:highlight w:val="none"/>
                <w:lang w:eastAsia="zh-CN"/>
                <w14:textFill>
                  <w14:solidFill>
                    <w14:schemeClr w14:val="tx1"/>
                  </w14:solidFill>
                </w14:textFill>
              </w:rPr>
              <w:t>修正</w:t>
            </w:r>
            <w:r>
              <w:rPr>
                <w:rFonts w:ascii="Times New Roman" w:hAnsi="Times New Roman" w:cs="Times New Roman"/>
                <w:color w:val="000000" w:themeColor="text1"/>
                <w:highlight w:val="none"/>
                <w:lang w:eastAsia="zh-CN"/>
                <w14:textFill>
                  <w14:solidFill>
                    <w14:schemeClr w14:val="tx1"/>
                  </w14:solidFill>
                </w14:textFill>
              </w:rPr>
              <w:t>）第三十条</w:t>
            </w:r>
            <w:r>
              <w:rPr>
                <w:rFonts w:hint="eastAsia" w:ascii="Times New Roman" w:hAnsi="Times New Roman" w:cs="Times New Roman"/>
                <w:color w:val="000000" w:themeColor="text1"/>
                <w:highlight w:val="none"/>
                <w:lang w:eastAsia="zh-CN"/>
                <w14:textFill>
                  <w14:solidFill>
                    <w14:schemeClr w14:val="tx1"/>
                  </w14:solidFill>
                </w14:textFill>
              </w:rPr>
              <w:t xml:space="preserve"> </w:t>
            </w:r>
            <w:r>
              <w:rPr>
                <w:rFonts w:ascii="Times New Roman" w:hAnsi="Times New Roman" w:cs="Times New Roman"/>
                <w:color w:val="000000" w:themeColor="text1"/>
                <w:highlight w:val="none"/>
                <w:lang w:eastAsia="zh-CN"/>
                <w14:textFill>
                  <w14:solidFill>
                    <w14:schemeClr w14:val="tx1"/>
                  </w14:solidFill>
                </w14:textFill>
              </w:rPr>
              <w:t>环境保护主管部门和其他依照本法规定行使监督管理权的部门，有权对管辖范围内的排污单位进行现场检查，被检查的单位应当如实反映情况，提供必要的资料。检查机关有义务为被检查的单位保守在检查中获取的商业秘密。</w:t>
            </w:r>
          </w:p>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highlight w:val="none"/>
                <w:lang w:eastAsia="zh-CN"/>
                <w14:textFill>
                  <w14:solidFill>
                    <w14:schemeClr w14:val="tx1"/>
                  </w14:solidFill>
                </w14:textFill>
              </w:rPr>
            </w:pPr>
            <w:r>
              <w:rPr>
                <w:rFonts w:ascii="Times New Roman" w:hAnsi="Times New Roman" w:cs="Times New Roman"/>
                <w:color w:val="000000" w:themeColor="text1"/>
                <w:highlight w:val="none"/>
                <w:lang w:eastAsia="zh-CN"/>
                <w14:textFill>
                  <w14:solidFill>
                    <w14:schemeClr w14:val="tx1"/>
                  </w14:solidFill>
                </w14:textFill>
              </w:rPr>
              <w:t>2.《中华人民共和国大气污染防治法》（2018年修正）第二十九条 生态环境主管部门及其环境执法机构和其他负有大气环境保护监督管理职责的部门，有权通过现场检查监测、自动监测、遥感监测、远红外摄像等方式，对排放大气污染物的企业事业单位和其他生产经营者进行监督检查。被检查者应当如实反映情况，提供必要的资料。实施检查的部门、机构及其工作人员应当为被检查者保守商业秘密。</w:t>
            </w:r>
          </w:p>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highlight w:val="none"/>
                <w:lang w:eastAsia="zh-CN"/>
                <w14:textFill>
                  <w14:solidFill>
                    <w14:schemeClr w14:val="tx1"/>
                  </w14:solidFill>
                </w14:textFill>
              </w:rPr>
            </w:pPr>
            <w:r>
              <w:rPr>
                <w:rFonts w:ascii="Times New Roman" w:hAnsi="Times New Roman" w:cs="Times New Roman"/>
                <w:color w:val="000000" w:themeColor="text1"/>
                <w:highlight w:val="none"/>
                <w:lang w:eastAsia="zh-CN"/>
                <w14:textFill>
                  <w14:solidFill>
                    <w14:schemeClr w14:val="tx1"/>
                  </w14:solidFill>
                </w14:textFill>
              </w:rPr>
              <w:t>3.《中华人民共和国土壤污染防治法》（2018年8月31日第十三届全国人民代表大会常务委员会第五次会议通过，主席令〔2018〕第八号）第七十七条 生态环境主管部门及其环境执法机构和其他负有土壤污染防治监督管理职责的部门，有权对从事可能造成土壤污染活动的企业事业单位和其他生产经营者进行现场检查、取样，要求被检查者提供有关资料、就有关问题作出说明。</w:t>
            </w:r>
          </w:p>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highlight w:val="none"/>
                <w:lang w:eastAsia="zh-CN"/>
                <w14:textFill>
                  <w14:solidFill>
                    <w14:schemeClr w14:val="tx1"/>
                  </w14:solidFill>
                </w14:textFill>
              </w:rPr>
            </w:pPr>
            <w:r>
              <w:rPr>
                <w:rFonts w:ascii="Times New Roman" w:hAnsi="Times New Roman" w:cs="Times New Roman"/>
                <w:color w:val="000000" w:themeColor="text1"/>
                <w:highlight w:val="none"/>
                <w:lang w:eastAsia="zh-CN"/>
                <w14:textFill>
                  <w14:solidFill>
                    <w14:schemeClr w14:val="tx1"/>
                  </w14:solidFill>
                </w14:textFill>
              </w:rPr>
              <w:t>被检查者应当配合检查工作，如实反映情况，提供必要的资料。</w:t>
            </w:r>
          </w:p>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highlight w:val="none"/>
                <w:lang w:eastAsia="zh-CN"/>
                <w14:textFill>
                  <w14:solidFill>
                    <w14:schemeClr w14:val="tx1"/>
                  </w14:solidFill>
                </w14:textFill>
              </w:rPr>
            </w:pPr>
            <w:r>
              <w:rPr>
                <w:rFonts w:ascii="Times New Roman" w:hAnsi="Times New Roman" w:cs="Times New Roman"/>
                <w:color w:val="000000" w:themeColor="text1"/>
                <w:highlight w:val="none"/>
                <w:lang w:eastAsia="zh-CN"/>
                <w14:textFill>
                  <w14:solidFill>
                    <w14:schemeClr w14:val="tx1"/>
                  </w14:solidFill>
                </w14:textFill>
              </w:rPr>
              <w:t>实施现场检查的部门、机构及其工作人员应当为被检查者保守商业秘密。</w:t>
            </w:r>
          </w:p>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highlight w:val="none"/>
                <w:lang w:eastAsia="zh-CN"/>
                <w14:textFill>
                  <w14:solidFill>
                    <w14:schemeClr w14:val="tx1"/>
                  </w14:solidFill>
                </w14:textFill>
              </w:rPr>
            </w:pPr>
            <w:r>
              <w:rPr>
                <w:rFonts w:ascii="Times New Roman" w:hAnsi="Times New Roman" w:cs="Times New Roman"/>
                <w:color w:val="000000" w:themeColor="text1"/>
                <w:highlight w:val="none"/>
                <w:lang w:eastAsia="zh-CN"/>
                <w14:textFill>
                  <w14:solidFill>
                    <w14:schemeClr w14:val="tx1"/>
                  </w14:solidFill>
                </w14:textFill>
              </w:rPr>
              <w:t>4.《中华人民共和国固体废物污染环境防治法》（2020年修订）第二十六条 生态环境主管部门及其环境执法机构和其他负有固体废物污染环境防治监督管理职责的部门，在各自职责范围内有权对从事产生、收集、贮存、运输、利用、处置固体废物等活动的单位和其他生产经营者进行现场检查。被检查者应当如实反映情况，并提供必要的资料。</w:t>
            </w:r>
          </w:p>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highlight w:val="none"/>
                <w:lang w:eastAsia="zh-CN"/>
                <w14:textFill>
                  <w14:solidFill>
                    <w14:schemeClr w14:val="tx1"/>
                  </w14:solidFill>
                </w14:textFill>
              </w:rPr>
            </w:pPr>
            <w:r>
              <w:rPr>
                <w:rFonts w:ascii="Times New Roman" w:hAnsi="Times New Roman" w:cs="Times New Roman"/>
                <w:color w:val="000000" w:themeColor="text1"/>
                <w:highlight w:val="none"/>
                <w:lang w:eastAsia="zh-CN"/>
                <w14:textFill>
                  <w14:solidFill>
                    <w14:schemeClr w14:val="tx1"/>
                  </w14:solidFill>
                </w14:textFill>
              </w:rPr>
              <w:t>实施现场检查，可以采取现场监测、采集样品、查阅或者复制与固体废物污染环境防治相关的资料等措施。检查人员进行现场检查，应当出示证件。对现场检查中知悉的商业秘密应当保密。</w:t>
            </w:r>
          </w:p>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highlight w:val="none"/>
                <w:lang w:eastAsia="zh-CN"/>
                <w14:textFill>
                  <w14:solidFill>
                    <w14:schemeClr w14:val="tx1"/>
                  </w14:solidFill>
                </w14:textFill>
              </w:rPr>
            </w:pPr>
            <w:r>
              <w:rPr>
                <w:rFonts w:ascii="Times New Roman" w:hAnsi="Times New Roman" w:cs="Times New Roman"/>
                <w:color w:val="000000" w:themeColor="text1"/>
                <w:highlight w:val="none"/>
                <w:lang w:eastAsia="zh-CN"/>
                <w14:textFill>
                  <w14:solidFill>
                    <w14:schemeClr w14:val="tx1"/>
                  </w14:solidFill>
                </w14:textFill>
              </w:rPr>
              <w:t>5.《消耗臭氧层物质管理条例》（20</w:t>
            </w:r>
            <w:r>
              <w:rPr>
                <w:rFonts w:hint="eastAsia" w:ascii="Times New Roman" w:hAnsi="Times New Roman" w:cs="Times New Roman"/>
                <w:color w:val="000000" w:themeColor="text1"/>
                <w:highlight w:val="none"/>
                <w:lang w:val="en-US" w:eastAsia="zh-CN"/>
                <w14:textFill>
                  <w14:solidFill>
                    <w14:schemeClr w14:val="tx1"/>
                  </w14:solidFill>
                </w14:textFill>
              </w:rPr>
              <w:t>23</w:t>
            </w:r>
            <w:r>
              <w:rPr>
                <w:rFonts w:ascii="Times New Roman" w:hAnsi="Times New Roman" w:cs="Times New Roman"/>
                <w:color w:val="000000" w:themeColor="text1"/>
                <w:highlight w:val="none"/>
                <w:lang w:eastAsia="zh-CN"/>
                <w14:textFill>
                  <w14:solidFill>
                    <w14:schemeClr w14:val="tx1"/>
                  </w14:solidFill>
                </w14:textFill>
              </w:rPr>
              <w:t>年修订）第</w:t>
            </w:r>
            <w:r>
              <w:rPr>
                <w:rFonts w:hint="eastAsia" w:ascii="Times New Roman" w:hAnsi="Times New Roman" w:cs="Times New Roman"/>
                <w:color w:val="000000" w:themeColor="text1"/>
                <w:highlight w:val="none"/>
                <w:lang w:eastAsia="zh-CN"/>
                <w14:textFill>
                  <w14:solidFill>
                    <w14:schemeClr w14:val="tx1"/>
                  </w14:solidFill>
                </w14:textFill>
              </w:rPr>
              <w:t>二十五</w:t>
            </w:r>
            <w:r>
              <w:rPr>
                <w:rFonts w:ascii="Times New Roman" w:hAnsi="Times New Roman" w:cs="Times New Roman"/>
                <w:color w:val="000000" w:themeColor="text1"/>
                <w:highlight w:val="none"/>
                <w:lang w:eastAsia="zh-CN"/>
                <w14:textFill>
                  <w14:solidFill>
                    <w14:schemeClr w14:val="tx1"/>
                  </w14:solidFill>
                </w14:textFill>
              </w:rPr>
              <w:t xml:space="preserve">条 </w:t>
            </w:r>
            <w:r>
              <w:rPr>
                <w:rFonts w:hint="eastAsia" w:ascii="Times New Roman" w:hAnsi="Times New Roman" w:cs="Times New Roman"/>
                <w:color w:val="000000" w:themeColor="text1"/>
                <w:highlight w:val="none"/>
                <w:lang w:eastAsia="zh-CN"/>
                <w14:textFill>
                  <w14:solidFill>
                    <w14:schemeClr w14:val="tx1"/>
                  </w14:solidFill>
                </w14:textFill>
              </w:rPr>
              <w:t>生态环境主管部门和其他有关部门进行监督检查，有权采取下列措施：</w:t>
            </w:r>
          </w:p>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highlight w:val="none"/>
                <w:lang w:eastAsia="zh-CN"/>
                <w14:textFill>
                  <w14:solidFill>
                    <w14:schemeClr w14:val="tx1"/>
                  </w14:solidFill>
                </w14:textFill>
              </w:rPr>
            </w:pPr>
            <w:r>
              <w:rPr>
                <w:rFonts w:hint="eastAsia" w:ascii="Times New Roman" w:hAnsi="Times New Roman" w:cs="Times New Roman"/>
                <w:color w:val="000000" w:themeColor="text1"/>
                <w:highlight w:val="none"/>
                <w:lang w:eastAsia="zh-CN"/>
                <w14:textFill>
                  <w14:solidFill>
                    <w14:schemeClr w14:val="tx1"/>
                  </w14:solidFill>
                </w14:textFill>
              </w:rPr>
              <w:t>（一）要求被检查单位提供有关资料；</w:t>
            </w:r>
          </w:p>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highlight w:val="none"/>
                <w:lang w:eastAsia="zh-CN"/>
                <w14:textFill>
                  <w14:solidFill>
                    <w14:schemeClr w14:val="tx1"/>
                  </w14:solidFill>
                </w14:textFill>
              </w:rPr>
            </w:pPr>
            <w:r>
              <w:rPr>
                <w:rFonts w:hint="eastAsia" w:ascii="Times New Roman" w:hAnsi="Times New Roman" w:cs="Times New Roman"/>
                <w:color w:val="000000" w:themeColor="text1"/>
                <w:highlight w:val="none"/>
                <w:lang w:eastAsia="zh-CN"/>
                <w14:textFill>
                  <w14:solidFill>
                    <w14:schemeClr w14:val="tx1"/>
                  </w14:solidFill>
                </w14:textFill>
              </w:rPr>
              <w:t>（二）要求被检查单位就执行本条例规定的有关情况作出说明；</w:t>
            </w:r>
          </w:p>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highlight w:val="none"/>
                <w:lang w:eastAsia="zh-CN"/>
                <w14:textFill>
                  <w14:solidFill>
                    <w14:schemeClr w14:val="tx1"/>
                  </w14:solidFill>
                </w14:textFill>
              </w:rPr>
            </w:pPr>
            <w:r>
              <w:rPr>
                <w:rFonts w:hint="eastAsia" w:ascii="Times New Roman" w:hAnsi="Times New Roman" w:cs="Times New Roman"/>
                <w:color w:val="000000" w:themeColor="text1"/>
                <w:highlight w:val="none"/>
                <w:lang w:eastAsia="zh-CN"/>
                <w14:textFill>
                  <w14:solidFill>
                    <w14:schemeClr w14:val="tx1"/>
                  </w14:solidFill>
                </w14:textFill>
              </w:rPr>
              <w:t>（三）进入被检查单位的生产、经营、储存场所进行调查和取证；</w:t>
            </w:r>
          </w:p>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highlight w:val="none"/>
                <w:lang w:eastAsia="zh-CN"/>
                <w14:textFill>
                  <w14:solidFill>
                    <w14:schemeClr w14:val="tx1"/>
                  </w14:solidFill>
                </w14:textFill>
              </w:rPr>
            </w:pPr>
            <w:r>
              <w:rPr>
                <w:rFonts w:hint="eastAsia" w:ascii="Times New Roman" w:hAnsi="Times New Roman" w:cs="Times New Roman"/>
                <w:color w:val="000000" w:themeColor="text1"/>
                <w:highlight w:val="none"/>
                <w:lang w:eastAsia="zh-CN"/>
                <w14:textFill>
                  <w14:solidFill>
                    <w14:schemeClr w14:val="tx1"/>
                  </w14:solidFill>
                </w14:textFill>
              </w:rPr>
              <w:t>（四）责令被检查单位停止违反本条例规定的行为，履行法定义务；</w:t>
            </w:r>
          </w:p>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highlight w:val="none"/>
                <w:lang w:eastAsia="zh-CN"/>
                <w14:textFill>
                  <w14:solidFill>
                    <w14:schemeClr w14:val="tx1"/>
                  </w14:solidFill>
                </w14:textFill>
              </w:rPr>
            </w:pPr>
            <w:r>
              <w:rPr>
                <w:rFonts w:hint="eastAsia" w:ascii="Times New Roman" w:hAnsi="Times New Roman" w:cs="Times New Roman"/>
                <w:color w:val="000000" w:themeColor="text1"/>
                <w:highlight w:val="none"/>
                <w:lang w:eastAsia="zh-CN"/>
                <w14:textFill>
                  <w14:solidFill>
                    <w14:schemeClr w14:val="tx1"/>
                  </w14:solidFill>
                </w14:textFill>
              </w:rPr>
              <w:t>（五）扣押、查封违法生产、销售、使用、进出口的消耗臭氧层物质及其生产设备、设施、原料及产品。</w:t>
            </w:r>
          </w:p>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highlight w:val="none"/>
                <w:lang w:eastAsia="zh-CN"/>
                <w14:textFill>
                  <w14:solidFill>
                    <w14:schemeClr w14:val="tx1"/>
                  </w14:solidFill>
                </w14:textFill>
              </w:rPr>
            </w:pPr>
            <w:r>
              <w:rPr>
                <w:rFonts w:hint="eastAsia" w:ascii="Times New Roman" w:hAnsi="Times New Roman" w:cs="Times New Roman"/>
                <w:color w:val="000000" w:themeColor="text1"/>
                <w:highlight w:val="none"/>
                <w:lang w:eastAsia="zh-CN"/>
                <w14:textFill>
                  <w14:solidFill>
                    <w14:schemeClr w14:val="tx1"/>
                  </w14:solidFill>
                </w14:textFill>
              </w:rPr>
              <w:t>被检查单位应当予以配合，如实反映情况，提供必要资料，不得拒绝和阻碍。</w:t>
            </w:r>
          </w:p>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highlight w:val="none"/>
                <w:lang w:eastAsia="zh-CN"/>
                <w14:textFill>
                  <w14:solidFill>
                    <w14:schemeClr w14:val="tx1"/>
                  </w14:solidFill>
                </w14:textFill>
              </w:rPr>
            </w:pPr>
            <w:r>
              <w:rPr>
                <w:rFonts w:ascii="Times New Roman" w:hAnsi="Times New Roman" w:cs="Times New Roman"/>
                <w:color w:val="000000" w:themeColor="text1"/>
                <w:highlight w:val="none"/>
                <w:lang w:eastAsia="zh-CN"/>
                <w14:textFill>
                  <w14:solidFill>
                    <w14:schemeClr w14:val="tx1"/>
                  </w14:solidFill>
                </w14:textFill>
              </w:rPr>
              <w:t>6.《中华人民共和国自然保护区条例》（2017年修订）第二十条</w:t>
            </w:r>
            <w:r>
              <w:rPr>
                <w:rFonts w:hint="eastAsia" w:ascii="Times New Roman" w:hAnsi="Times New Roman" w:cs="Times New Roman"/>
                <w:color w:val="000000" w:themeColor="text1"/>
                <w:highlight w:val="none"/>
                <w:lang w:eastAsia="zh-CN"/>
                <w14:textFill>
                  <w14:solidFill>
                    <w14:schemeClr w14:val="tx1"/>
                  </w14:solidFill>
                </w14:textFill>
              </w:rPr>
              <w:t xml:space="preserve"> </w:t>
            </w:r>
            <w:r>
              <w:rPr>
                <w:rFonts w:ascii="Times New Roman" w:hAnsi="Times New Roman" w:cs="Times New Roman"/>
                <w:color w:val="000000" w:themeColor="text1"/>
                <w:highlight w:val="none"/>
                <w:lang w:eastAsia="zh-CN"/>
                <w14:textFill>
                  <w14:solidFill>
                    <w14:schemeClr w14:val="tx1"/>
                  </w14:solidFill>
                </w14:textFill>
              </w:rPr>
              <w:t>县级以上人民政府环境保护行政主管部门有权对本行政区域内各类自然保护区的管理进行监督检查；县级以上人民政府有关自然保护区行政主管部门有权对其主管的自然保护区的管理进行监督检查。被检查的单位应当如实反映情况，提供必要的资料。检查者应当为被检查的单位保守技术秘密和业务秘密。</w:t>
            </w:r>
          </w:p>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highlight w:val="none"/>
                <w:lang w:eastAsia="zh-CN"/>
                <w14:textFill>
                  <w14:solidFill>
                    <w14:schemeClr w14:val="tx1"/>
                  </w14:solidFill>
                </w14:textFill>
              </w:rPr>
            </w:pPr>
            <w:r>
              <w:rPr>
                <w:rFonts w:ascii="Times New Roman" w:hAnsi="Times New Roman" w:cs="Times New Roman"/>
                <w:color w:val="000000" w:themeColor="text1"/>
                <w:highlight w:val="none"/>
                <w:lang w:eastAsia="zh-CN"/>
                <w14:textFill>
                  <w14:solidFill>
                    <w14:schemeClr w14:val="tx1"/>
                  </w14:solidFill>
                </w14:textFill>
              </w:rPr>
              <w:t>7.《中华人民共和国放射性污染防治法》（2003年6月28日第十届全国人民代表大会常务委员会第三次会议通过，主席令〔2003〕第六号）第十一条第三款 监督检查人员进行现场检查时，应当出示证件。被检查的单位必须如实反映情况，提供必要的资料。监督检查人员应当为被检查单位保守技术秘密和业务秘密。对涉及国家秘密的单位和部位进行检查时，应当遵守国家有关保守国家秘密的规定，依法办理有关审批手续。</w:t>
            </w:r>
          </w:p>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highlight w:val="none"/>
                <w:lang w:eastAsia="zh-CN"/>
                <w14:textFill>
                  <w14:solidFill>
                    <w14:schemeClr w14:val="tx1"/>
                  </w14:solidFill>
                </w14:textFill>
              </w:rPr>
            </w:pPr>
            <w:r>
              <w:rPr>
                <w:rFonts w:ascii="Times New Roman" w:hAnsi="Times New Roman" w:cs="Times New Roman"/>
                <w:color w:val="000000" w:themeColor="text1"/>
                <w:highlight w:val="none"/>
                <w:lang w:eastAsia="zh-CN"/>
                <w14:textFill>
                  <w14:solidFill>
                    <w14:schemeClr w14:val="tx1"/>
                  </w14:solidFill>
                </w14:textFill>
              </w:rPr>
              <w:t>8.《放射性废物安全管理条例》（国务院令〔2011〕第612号）第二十九条</w:t>
            </w:r>
            <w:r>
              <w:rPr>
                <w:rFonts w:hint="eastAsia" w:ascii="Times New Roman" w:hAnsi="Times New Roman" w:cs="Times New Roman"/>
                <w:color w:val="000000" w:themeColor="text1"/>
                <w:highlight w:val="none"/>
                <w:lang w:eastAsia="zh-CN"/>
                <w14:textFill>
                  <w14:solidFill>
                    <w14:schemeClr w14:val="tx1"/>
                  </w14:solidFill>
                </w14:textFill>
              </w:rPr>
              <w:t xml:space="preserve">第一款、第二款 </w:t>
            </w:r>
            <w:r>
              <w:rPr>
                <w:rFonts w:ascii="Times New Roman" w:hAnsi="Times New Roman" w:cs="Times New Roman"/>
                <w:color w:val="000000" w:themeColor="text1"/>
                <w:highlight w:val="none"/>
                <w:lang w:eastAsia="zh-CN"/>
                <w14:textFill>
                  <w14:solidFill>
                    <w14:schemeClr w14:val="tx1"/>
                  </w14:solidFill>
                </w14:textFill>
              </w:rPr>
              <w:t>县级以上人民政府环境保护主管部门和其他有关部门进行监督检查时，有权采取下列措施：</w:t>
            </w:r>
          </w:p>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highlight w:val="none"/>
                <w:lang w:eastAsia="zh-CN"/>
                <w14:textFill>
                  <w14:solidFill>
                    <w14:schemeClr w14:val="tx1"/>
                  </w14:solidFill>
                </w14:textFill>
              </w:rPr>
            </w:pPr>
            <w:r>
              <w:rPr>
                <w:rFonts w:ascii="Times New Roman" w:hAnsi="Times New Roman" w:cs="Times New Roman"/>
                <w:color w:val="000000" w:themeColor="text1"/>
                <w:highlight w:val="none"/>
                <w:lang w:eastAsia="zh-CN"/>
                <w14:textFill>
                  <w14:solidFill>
                    <w14:schemeClr w14:val="tx1"/>
                  </w14:solidFill>
                </w14:textFill>
              </w:rPr>
              <w:t>（一）向被检查单位的法定代表人和其他有关人员调查、了解情况；</w:t>
            </w:r>
          </w:p>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highlight w:val="none"/>
                <w:lang w:eastAsia="zh-CN"/>
                <w14:textFill>
                  <w14:solidFill>
                    <w14:schemeClr w14:val="tx1"/>
                  </w14:solidFill>
                </w14:textFill>
              </w:rPr>
            </w:pPr>
            <w:r>
              <w:rPr>
                <w:rFonts w:ascii="Times New Roman" w:hAnsi="Times New Roman" w:cs="Times New Roman"/>
                <w:color w:val="000000" w:themeColor="text1"/>
                <w:highlight w:val="none"/>
                <w:lang w:eastAsia="zh-CN"/>
                <w14:textFill>
                  <w14:solidFill>
                    <w14:schemeClr w14:val="tx1"/>
                  </w14:solidFill>
                </w14:textFill>
              </w:rPr>
              <w:t>（二）进入被检查单位进行现场监测、检查或者核查；</w:t>
            </w:r>
          </w:p>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highlight w:val="none"/>
                <w:lang w:eastAsia="zh-CN"/>
                <w14:textFill>
                  <w14:solidFill>
                    <w14:schemeClr w14:val="tx1"/>
                  </w14:solidFill>
                </w14:textFill>
              </w:rPr>
            </w:pPr>
            <w:r>
              <w:rPr>
                <w:rFonts w:ascii="Times New Roman" w:hAnsi="Times New Roman" w:cs="Times New Roman"/>
                <w:color w:val="000000" w:themeColor="text1"/>
                <w:highlight w:val="none"/>
                <w:lang w:eastAsia="zh-CN"/>
                <w14:textFill>
                  <w14:solidFill>
                    <w14:schemeClr w14:val="tx1"/>
                  </w14:solidFill>
                </w14:textFill>
              </w:rPr>
              <w:t>（三）查阅、复制相关文件、记录以及其他有关资料；</w:t>
            </w:r>
          </w:p>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highlight w:val="none"/>
                <w:lang w:eastAsia="zh-CN"/>
                <w14:textFill>
                  <w14:solidFill>
                    <w14:schemeClr w14:val="tx1"/>
                  </w14:solidFill>
                </w14:textFill>
              </w:rPr>
            </w:pPr>
            <w:r>
              <w:rPr>
                <w:rFonts w:ascii="Times New Roman" w:hAnsi="Times New Roman" w:cs="Times New Roman"/>
                <w:color w:val="000000" w:themeColor="text1"/>
                <w:highlight w:val="none"/>
                <w:lang w:eastAsia="zh-CN"/>
                <w14:textFill>
                  <w14:solidFill>
                    <w14:schemeClr w14:val="tx1"/>
                  </w14:solidFill>
                </w14:textFill>
              </w:rPr>
              <w:t>（四）要求被检查单位提交有关情况说明或者后续处理报告。</w:t>
            </w:r>
          </w:p>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highlight w:val="none"/>
                <w:lang w:eastAsia="zh-CN"/>
                <w14:textFill>
                  <w14:solidFill>
                    <w14:schemeClr w14:val="tx1"/>
                  </w14:solidFill>
                </w14:textFill>
              </w:rPr>
            </w:pPr>
            <w:r>
              <w:rPr>
                <w:rFonts w:ascii="Times New Roman" w:hAnsi="Times New Roman" w:cs="Times New Roman"/>
                <w:color w:val="000000" w:themeColor="text1"/>
                <w:highlight w:val="none"/>
                <w:lang w:eastAsia="zh-CN"/>
                <w14:textFill>
                  <w14:solidFill>
                    <w14:schemeClr w14:val="tx1"/>
                  </w14:solidFill>
                </w14:textFill>
              </w:rPr>
              <w:t>被检查单位应当予以配合，如实反映情况，提供必要的资料，不得拒绝和阻碍。</w:t>
            </w:r>
          </w:p>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highlight w:val="none"/>
                <w:lang w:eastAsia="zh-CN"/>
                <w14:textFill>
                  <w14:solidFill>
                    <w14:schemeClr w14:val="tx1"/>
                  </w14:solidFill>
                </w14:textFill>
              </w:rPr>
            </w:pPr>
            <w:r>
              <w:rPr>
                <w:rFonts w:ascii="Times New Roman" w:hAnsi="Times New Roman" w:cs="Times New Roman"/>
                <w:color w:val="000000" w:themeColor="text1"/>
                <w:highlight w:val="none"/>
                <w:lang w:eastAsia="zh-CN"/>
                <w14:textFill>
                  <w14:solidFill>
                    <w14:schemeClr w14:val="tx1"/>
                  </w14:solidFill>
                </w14:textFill>
              </w:rPr>
              <w:t>9.《排污许可管理条例》（国务院令〔2021〕第736号）第二十六条第一款 排污单位应当配合生态环境主管部门监督检查，如实反映情况，并按照要求提供排污许可证、环境管理台账记录、排污许可证执行报告、自行监测数据等相关材料。</w:t>
            </w:r>
          </w:p>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highlight w:val="none"/>
                <w:lang w:eastAsia="zh-CN"/>
                <w14:textFill>
                  <w14:solidFill>
                    <w14:schemeClr w14:val="tx1"/>
                  </w14:solidFill>
                </w14:textFill>
              </w:rPr>
            </w:pPr>
            <w:r>
              <w:rPr>
                <w:rFonts w:ascii="Times New Roman" w:hAnsi="Times New Roman" w:cs="Times New Roman"/>
                <w:color w:val="000000" w:themeColor="text1"/>
                <w:highlight w:val="none"/>
                <w:lang w:eastAsia="zh-CN"/>
                <w14:textFill>
                  <w14:solidFill>
                    <w14:schemeClr w14:val="tx1"/>
                  </w14:solidFill>
                </w14:textFill>
              </w:rPr>
              <w:t>10.《中华人民共和国噪声污染防治法》（2021年12月24日第十三届全国人民代表大会常务委员会第三十二次会议通过，主席令〔2021〕一〇四号）第二十九条第一款 生态环境主管部门和其他负有噪声污染防治监督管理职责的部门，有权对排放噪声的单位或者场所进行现场检查。被检查者应当如实反映情况，提供必要的资料，不得拒绝或者阻挠。实施检查的部门、人员对现场检查中知悉的商业秘密应当保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8" w:type="dxa"/>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处罚依据</w:t>
            </w:r>
          </w:p>
        </w:tc>
        <w:tc>
          <w:tcPr>
            <w:tcW w:w="7743" w:type="dxa"/>
            <w:gridSpan w:val="2"/>
            <w:tcMar>
              <w:top w:w="0" w:type="dxa"/>
              <w:left w:w="57" w:type="dxa"/>
              <w:bottom w:w="0" w:type="dxa"/>
              <w:right w:w="57" w:type="dxa"/>
            </w:tcMar>
          </w:tcPr>
          <w:p>
            <w:pPr>
              <w:pStyle w:val="29"/>
              <w:keepNext w:val="0"/>
              <w:keepLines w:val="0"/>
              <w:pageBreakBefore w:val="0"/>
              <w:widowControl w:val="0"/>
              <w:kinsoku/>
              <w:wordWrap/>
              <w:overflowPunct/>
              <w:autoSpaceDE w:val="0"/>
              <w:autoSpaceDN w:val="0"/>
              <w:bidi w:val="0"/>
              <w:adjustRightInd w:val="0"/>
              <w:snapToGrid w:val="0"/>
              <w:ind w:left="0" w:right="0" w:rightChars="0" w:firstLine="0"/>
              <w:textAlignment w:val="baseline"/>
              <w:rPr>
                <w:rFonts w:ascii="Times New Roman" w:hAnsi="Times New Roman" w:cs="Times New Roman"/>
                <w:color w:val="000000" w:themeColor="text1"/>
                <w:highlight w:val="none"/>
                <w:lang w:eastAsia="zh-CN"/>
                <w14:textFill>
                  <w14:solidFill>
                    <w14:schemeClr w14:val="tx1"/>
                  </w14:solidFill>
                </w14:textFill>
              </w:rPr>
            </w:pPr>
            <w:r>
              <w:rPr>
                <w:rFonts w:ascii="Times New Roman" w:hAnsi="Times New Roman" w:cs="Times New Roman"/>
                <w:color w:val="000000" w:themeColor="text1"/>
                <w:highlight w:val="none"/>
                <w:lang w:eastAsia="zh-CN"/>
                <w14:textFill>
                  <w14:solidFill>
                    <w14:schemeClr w14:val="tx1"/>
                  </w14:solidFill>
                </w14:textFill>
              </w:rPr>
              <w:t>1.《中华人民共和国水污染防治法》（2017年</w:t>
            </w:r>
            <w:r>
              <w:rPr>
                <w:rFonts w:hint="eastAsia" w:ascii="Times New Roman" w:hAnsi="Times New Roman" w:cs="Times New Roman"/>
                <w:color w:val="000000" w:themeColor="text1"/>
                <w:highlight w:val="none"/>
                <w:lang w:eastAsia="zh-CN"/>
                <w14:textFill>
                  <w14:solidFill>
                    <w14:schemeClr w14:val="tx1"/>
                  </w14:solidFill>
                </w14:textFill>
              </w:rPr>
              <w:t>修正</w:t>
            </w:r>
            <w:r>
              <w:rPr>
                <w:rFonts w:ascii="Times New Roman" w:hAnsi="Times New Roman" w:cs="Times New Roman"/>
                <w:color w:val="000000" w:themeColor="text1"/>
                <w:highlight w:val="none"/>
                <w:lang w:eastAsia="zh-CN"/>
                <w14:textFill>
                  <w14:solidFill>
                    <w14:schemeClr w14:val="tx1"/>
                  </w14:solidFill>
                </w14:textFill>
              </w:rPr>
              <w:t>）第八十一条</w:t>
            </w:r>
            <w:r>
              <w:rPr>
                <w:rFonts w:hint="eastAsia" w:ascii="Times New Roman" w:hAnsi="Times New Roman" w:cs="Times New Roman"/>
                <w:color w:val="000000" w:themeColor="text1"/>
                <w:highlight w:val="none"/>
                <w:lang w:eastAsia="zh-CN"/>
                <w14:textFill>
                  <w14:solidFill>
                    <w14:schemeClr w14:val="tx1"/>
                  </w14:solidFill>
                </w14:textFill>
              </w:rPr>
              <w:t xml:space="preserve"> </w:t>
            </w:r>
            <w:r>
              <w:rPr>
                <w:rFonts w:ascii="Times New Roman" w:hAnsi="Times New Roman" w:cs="Times New Roman"/>
                <w:color w:val="000000" w:themeColor="text1"/>
                <w:highlight w:val="none"/>
                <w:lang w:eastAsia="zh-CN"/>
                <w14:textFill>
                  <w14:solidFill>
                    <w14:schemeClr w14:val="tx1"/>
                  </w14:solidFill>
                </w14:textFill>
              </w:rPr>
              <w:t>以拖延、围堵、滞留执法人员等方式拒绝、阻挠环境保护主管部门或者其他依照本法规定行使监督管理权的部门的监督检查，或者在接受监督检查时弄虚作假的，由县级以上人民政府环境保护主管部门或者其他依照本法规定行使监督管理权的部门责令改正，处二万元以上二十万元以下的罚款。</w:t>
            </w:r>
          </w:p>
          <w:p>
            <w:pPr>
              <w:pStyle w:val="29"/>
              <w:keepNext w:val="0"/>
              <w:keepLines w:val="0"/>
              <w:pageBreakBefore w:val="0"/>
              <w:widowControl w:val="0"/>
              <w:kinsoku/>
              <w:wordWrap/>
              <w:overflowPunct/>
              <w:autoSpaceDE w:val="0"/>
              <w:autoSpaceDN w:val="0"/>
              <w:bidi w:val="0"/>
              <w:adjustRightInd w:val="0"/>
              <w:snapToGrid w:val="0"/>
              <w:ind w:left="0" w:right="0" w:rightChars="0" w:firstLine="0"/>
              <w:textAlignment w:val="baseline"/>
              <w:rPr>
                <w:rFonts w:ascii="Times New Roman" w:hAnsi="Times New Roman" w:cs="Times New Roman"/>
                <w:color w:val="000000" w:themeColor="text1"/>
                <w:highlight w:val="none"/>
                <w:lang w:eastAsia="zh-CN"/>
                <w14:textFill>
                  <w14:solidFill>
                    <w14:schemeClr w14:val="tx1"/>
                  </w14:solidFill>
                </w14:textFill>
              </w:rPr>
            </w:pPr>
            <w:r>
              <w:rPr>
                <w:rFonts w:ascii="Times New Roman" w:hAnsi="Times New Roman" w:cs="Times New Roman"/>
                <w:color w:val="000000" w:themeColor="text1"/>
                <w:highlight w:val="none"/>
                <w:lang w:eastAsia="zh-CN"/>
                <w14:textFill>
                  <w14:solidFill>
                    <w14:schemeClr w14:val="tx1"/>
                  </w14:solidFill>
                </w14:textFill>
              </w:rPr>
              <w:t>2.《中华人民共和国大气污染防治法》（2018年修正）第九十八条 违反本法规定，以拒绝进入现场等方式拒不接受生态环境主管部门及其环境执法机构或者其他负有大气环境保护监督管理职责的部门的监督检查，或者在接受监督检查时弄虚作假的，由县级以上人民政府生态环境主管部门或者其他负有大气环境保护监督管理职责的部门责令改正，处二万元以上二十万元以下的罚款；构成违反治安管理行为的，由公安机关依法予以处罚。</w:t>
            </w:r>
          </w:p>
          <w:p>
            <w:pPr>
              <w:pStyle w:val="29"/>
              <w:keepNext w:val="0"/>
              <w:keepLines w:val="0"/>
              <w:pageBreakBefore w:val="0"/>
              <w:widowControl w:val="0"/>
              <w:kinsoku/>
              <w:wordWrap/>
              <w:overflowPunct/>
              <w:autoSpaceDE w:val="0"/>
              <w:autoSpaceDN w:val="0"/>
              <w:bidi w:val="0"/>
              <w:adjustRightInd w:val="0"/>
              <w:snapToGrid w:val="0"/>
              <w:ind w:left="0" w:right="0" w:rightChars="0" w:firstLine="0"/>
              <w:textAlignment w:val="baseline"/>
              <w:rPr>
                <w:rFonts w:ascii="Times New Roman" w:hAnsi="Times New Roman" w:cs="Times New Roman"/>
                <w:color w:val="000000" w:themeColor="text1"/>
                <w:highlight w:val="none"/>
                <w:lang w:eastAsia="zh-CN"/>
                <w14:textFill>
                  <w14:solidFill>
                    <w14:schemeClr w14:val="tx1"/>
                  </w14:solidFill>
                </w14:textFill>
              </w:rPr>
            </w:pPr>
            <w:r>
              <w:rPr>
                <w:rFonts w:ascii="Times New Roman" w:hAnsi="Times New Roman" w:cs="Times New Roman"/>
                <w:color w:val="000000" w:themeColor="text1"/>
                <w:highlight w:val="none"/>
                <w:lang w:eastAsia="zh-CN"/>
                <w14:textFill>
                  <w14:solidFill>
                    <w14:schemeClr w14:val="tx1"/>
                  </w14:solidFill>
                </w14:textFill>
              </w:rPr>
              <w:t>3.《中华人民共和国土壤污染防治法》（2018年8月31日第十三届全国人民代表大会常务委员会第五次会议通过，主席令〔2018〕第八号）第九十三条 违反本法规定，被检查者拒不配合检查，或者在接受检查时弄虚作假的，由地方人民政府生态环境主管部门或者其他负有土壤污染防治监督管理职责的部门责令改正，处二万元以上二十万元以下的罚款；对直接负责的主管人员和其他直接责任人员处五千元以上二万元以下的罚款。</w:t>
            </w:r>
          </w:p>
          <w:p>
            <w:pPr>
              <w:pStyle w:val="29"/>
              <w:keepNext w:val="0"/>
              <w:keepLines w:val="0"/>
              <w:pageBreakBefore w:val="0"/>
              <w:widowControl w:val="0"/>
              <w:kinsoku/>
              <w:wordWrap/>
              <w:overflowPunct/>
              <w:autoSpaceDE w:val="0"/>
              <w:autoSpaceDN w:val="0"/>
              <w:bidi w:val="0"/>
              <w:adjustRightInd w:val="0"/>
              <w:snapToGrid w:val="0"/>
              <w:ind w:left="0" w:right="0" w:rightChars="0" w:firstLine="0"/>
              <w:textAlignment w:val="baseline"/>
              <w:rPr>
                <w:rFonts w:ascii="Times New Roman" w:hAnsi="Times New Roman" w:cs="Times New Roman"/>
                <w:color w:val="000000" w:themeColor="text1"/>
                <w:highlight w:val="none"/>
                <w:lang w:eastAsia="zh-CN"/>
                <w14:textFill>
                  <w14:solidFill>
                    <w14:schemeClr w14:val="tx1"/>
                  </w14:solidFill>
                </w14:textFill>
              </w:rPr>
            </w:pPr>
            <w:r>
              <w:rPr>
                <w:rFonts w:ascii="Times New Roman" w:hAnsi="Times New Roman" w:cs="Times New Roman"/>
                <w:color w:val="000000" w:themeColor="text1"/>
                <w:highlight w:val="none"/>
                <w:lang w:eastAsia="zh-CN"/>
                <w14:textFill>
                  <w14:solidFill>
                    <w14:schemeClr w14:val="tx1"/>
                  </w14:solidFill>
                </w14:textFill>
              </w:rPr>
              <w:t>4.《中华人民共和国固体废物污染环境防治法》（2020年修订）第一百零三条 违反本法规定，以拖延、围堵、滞留执法人员等方式拒绝、阻挠监督检查，或者在接受监督检查时弄虚作假的，由生态环境主管部门或者其他负有固体废物污染环境防治监督管理职责的部门责令改正，处五万元以上二十万元以下的罚款；对直接负责的主管人员和其他直接责任人员，处二万元以上十万元以下的罚款。</w:t>
            </w:r>
          </w:p>
          <w:p>
            <w:pPr>
              <w:pStyle w:val="29"/>
              <w:keepNext w:val="0"/>
              <w:keepLines w:val="0"/>
              <w:pageBreakBefore w:val="0"/>
              <w:widowControl w:val="0"/>
              <w:kinsoku/>
              <w:wordWrap/>
              <w:overflowPunct/>
              <w:autoSpaceDE w:val="0"/>
              <w:autoSpaceDN w:val="0"/>
              <w:bidi w:val="0"/>
              <w:adjustRightInd w:val="0"/>
              <w:snapToGrid w:val="0"/>
              <w:ind w:left="0" w:right="0" w:rightChars="0" w:firstLine="0"/>
              <w:textAlignment w:val="baseline"/>
              <w:rPr>
                <w:rFonts w:ascii="Times New Roman" w:hAnsi="Times New Roman" w:cs="Times New Roman"/>
                <w:color w:val="000000" w:themeColor="text1"/>
                <w:highlight w:val="none"/>
                <w:lang w:eastAsia="zh-CN"/>
                <w14:textFill>
                  <w14:solidFill>
                    <w14:schemeClr w14:val="tx1"/>
                  </w14:solidFill>
                </w14:textFill>
              </w:rPr>
            </w:pPr>
            <w:r>
              <w:rPr>
                <w:rFonts w:ascii="Times New Roman" w:hAnsi="Times New Roman" w:cs="Times New Roman"/>
                <w:color w:val="000000" w:themeColor="text1"/>
                <w:highlight w:val="none"/>
                <w:lang w:eastAsia="zh-CN"/>
                <w14:textFill>
                  <w14:solidFill>
                    <w14:schemeClr w14:val="tx1"/>
                  </w14:solidFill>
                </w14:textFill>
              </w:rPr>
              <w:t>5.《消耗臭氧层物质管理条例》（20</w:t>
            </w:r>
            <w:r>
              <w:rPr>
                <w:rFonts w:hint="eastAsia" w:ascii="Times New Roman" w:hAnsi="Times New Roman" w:cs="Times New Roman"/>
                <w:color w:val="000000" w:themeColor="text1"/>
                <w:highlight w:val="none"/>
                <w:lang w:val="en-US" w:eastAsia="zh-CN"/>
                <w14:textFill>
                  <w14:solidFill>
                    <w14:schemeClr w14:val="tx1"/>
                  </w14:solidFill>
                </w14:textFill>
              </w:rPr>
              <w:t>23</w:t>
            </w:r>
            <w:r>
              <w:rPr>
                <w:rFonts w:ascii="Times New Roman" w:hAnsi="Times New Roman" w:cs="Times New Roman"/>
                <w:color w:val="000000" w:themeColor="text1"/>
                <w:highlight w:val="none"/>
                <w:lang w:eastAsia="zh-CN"/>
                <w14:textFill>
                  <w14:solidFill>
                    <w14:schemeClr w14:val="tx1"/>
                  </w14:solidFill>
                </w14:textFill>
              </w:rPr>
              <w:t>年修订）第</w:t>
            </w:r>
            <w:r>
              <w:rPr>
                <w:rFonts w:hint="eastAsia" w:ascii="Times New Roman" w:hAnsi="Times New Roman" w:cs="Times New Roman"/>
                <w:color w:val="000000" w:themeColor="text1"/>
                <w:highlight w:val="none"/>
                <w:lang w:eastAsia="zh-CN"/>
                <w14:textFill>
                  <w14:solidFill>
                    <w14:schemeClr w14:val="tx1"/>
                  </w14:solidFill>
                </w14:textFill>
              </w:rPr>
              <w:t>四十</w:t>
            </w:r>
            <w:r>
              <w:rPr>
                <w:rFonts w:ascii="Times New Roman" w:hAnsi="Times New Roman" w:cs="Times New Roman"/>
                <w:color w:val="000000" w:themeColor="text1"/>
                <w:highlight w:val="none"/>
                <w:lang w:eastAsia="zh-CN"/>
                <w14:textFill>
                  <w14:solidFill>
                    <w14:schemeClr w14:val="tx1"/>
                  </w14:solidFill>
                </w14:textFill>
              </w:rPr>
              <w:t>条</w:t>
            </w:r>
            <w:r>
              <w:rPr>
                <w:rFonts w:hint="eastAsia" w:ascii="Times New Roman" w:hAnsi="Times New Roman" w:cs="Times New Roman"/>
                <w:color w:val="000000" w:themeColor="text1"/>
                <w:highlight w:val="none"/>
                <w:lang w:eastAsia="zh-CN"/>
                <w14:textFill>
                  <w14:solidFill>
                    <w14:schemeClr w14:val="tx1"/>
                  </w14:solidFill>
                </w14:textFill>
              </w:rPr>
              <w:t xml:space="preserve"> </w:t>
            </w:r>
            <w:r>
              <w:rPr>
                <w:rFonts w:ascii="Times New Roman" w:hAnsi="Times New Roman" w:cs="Times New Roman"/>
                <w:color w:val="000000" w:themeColor="text1"/>
                <w:highlight w:val="none"/>
                <w:lang w:eastAsia="zh-CN"/>
                <w14:textFill>
                  <w14:solidFill>
                    <w14:schemeClr w14:val="tx1"/>
                  </w14:solidFill>
                </w14:textFill>
              </w:rPr>
              <w:t>拒绝、阻碍</w:t>
            </w:r>
            <w:r>
              <w:rPr>
                <w:rFonts w:hint="eastAsia" w:ascii="Times New Roman" w:hAnsi="Times New Roman" w:cs="Times New Roman"/>
                <w:color w:val="000000" w:themeColor="text1"/>
                <w:highlight w:val="none"/>
                <w:lang w:eastAsia="zh-CN"/>
                <w14:textFill>
                  <w14:solidFill>
                    <w14:schemeClr w14:val="tx1"/>
                  </w14:solidFill>
                </w14:textFill>
              </w:rPr>
              <w:t>生态环境</w:t>
            </w:r>
            <w:r>
              <w:rPr>
                <w:rFonts w:ascii="Times New Roman" w:hAnsi="Times New Roman" w:cs="Times New Roman"/>
                <w:color w:val="000000" w:themeColor="text1"/>
                <w:highlight w:val="none"/>
                <w:lang w:eastAsia="zh-CN"/>
                <w14:textFill>
                  <w14:solidFill>
                    <w14:schemeClr w14:val="tx1"/>
                  </w14:solidFill>
                </w14:textFill>
              </w:rPr>
              <w:t>主管部门或者其他有关部门的监督检查，或者在接受监督检查时弄虚作假的，由监督检查部门责令改正，处</w:t>
            </w:r>
            <w:r>
              <w:rPr>
                <w:rFonts w:hint="eastAsia" w:ascii="Times New Roman" w:hAnsi="Times New Roman" w:cs="Times New Roman"/>
                <w:color w:val="000000" w:themeColor="text1"/>
                <w:highlight w:val="none"/>
                <w:lang w:val="en-US" w:eastAsia="zh-CN"/>
                <w14:textFill>
                  <w14:solidFill>
                    <w14:schemeClr w14:val="tx1"/>
                  </w14:solidFill>
                </w14:textFill>
              </w:rPr>
              <w:t>2</w:t>
            </w:r>
            <w:r>
              <w:rPr>
                <w:rFonts w:ascii="Times New Roman" w:hAnsi="Times New Roman" w:cs="Times New Roman"/>
                <w:color w:val="000000" w:themeColor="text1"/>
                <w:highlight w:val="none"/>
                <w:lang w:eastAsia="zh-CN"/>
                <w14:textFill>
                  <w14:solidFill>
                    <w14:schemeClr w14:val="tx1"/>
                  </w14:solidFill>
                </w14:textFill>
              </w:rPr>
              <w:t>万元以上2</w:t>
            </w:r>
            <w:r>
              <w:rPr>
                <w:rFonts w:hint="eastAsia" w:ascii="Times New Roman" w:hAnsi="Times New Roman" w:cs="Times New Roman"/>
                <w:color w:val="000000" w:themeColor="text1"/>
                <w:highlight w:val="none"/>
                <w:lang w:val="en-US" w:eastAsia="zh-CN"/>
                <w14:textFill>
                  <w14:solidFill>
                    <w14:schemeClr w14:val="tx1"/>
                  </w14:solidFill>
                </w14:textFill>
              </w:rPr>
              <w:t>0</w:t>
            </w:r>
            <w:r>
              <w:rPr>
                <w:rFonts w:ascii="Times New Roman" w:hAnsi="Times New Roman" w:cs="Times New Roman"/>
                <w:color w:val="000000" w:themeColor="text1"/>
                <w:highlight w:val="none"/>
                <w:lang w:eastAsia="zh-CN"/>
                <w14:textFill>
                  <w14:solidFill>
                    <w14:schemeClr w14:val="tx1"/>
                  </w14:solidFill>
                </w14:textFill>
              </w:rPr>
              <w:t>万元以下的罚款；构成违反治安管理行为的，由公安机关依法给予治安管理处罚；构成犯罪的，依法追究刑事责任。</w:t>
            </w:r>
          </w:p>
          <w:p>
            <w:pPr>
              <w:pStyle w:val="29"/>
              <w:keepNext w:val="0"/>
              <w:keepLines w:val="0"/>
              <w:pageBreakBefore w:val="0"/>
              <w:widowControl w:val="0"/>
              <w:kinsoku/>
              <w:wordWrap/>
              <w:overflowPunct/>
              <w:autoSpaceDE w:val="0"/>
              <w:autoSpaceDN w:val="0"/>
              <w:bidi w:val="0"/>
              <w:adjustRightInd w:val="0"/>
              <w:snapToGrid w:val="0"/>
              <w:ind w:left="0" w:right="0" w:rightChars="0" w:firstLine="0"/>
              <w:textAlignment w:val="baseline"/>
              <w:rPr>
                <w:rFonts w:ascii="Times New Roman" w:hAnsi="Times New Roman" w:cs="Times New Roman"/>
                <w:color w:val="000000" w:themeColor="text1"/>
                <w:highlight w:val="none"/>
                <w:lang w:eastAsia="zh-CN"/>
                <w14:textFill>
                  <w14:solidFill>
                    <w14:schemeClr w14:val="tx1"/>
                  </w14:solidFill>
                </w14:textFill>
              </w:rPr>
            </w:pPr>
            <w:r>
              <w:rPr>
                <w:rFonts w:ascii="Times New Roman" w:hAnsi="Times New Roman" w:cs="Times New Roman"/>
                <w:color w:val="000000" w:themeColor="text1"/>
                <w:highlight w:val="none"/>
                <w:lang w:eastAsia="zh-CN"/>
                <w14:textFill>
                  <w14:solidFill>
                    <w14:schemeClr w14:val="tx1"/>
                  </w14:solidFill>
                </w14:textFill>
              </w:rPr>
              <w:t>6.《中华人民共和国自然保护区条例》（2017年修订）第三十六条</w:t>
            </w:r>
            <w:r>
              <w:rPr>
                <w:rFonts w:hint="eastAsia" w:ascii="Times New Roman" w:hAnsi="Times New Roman" w:cs="Times New Roman"/>
                <w:color w:val="000000" w:themeColor="text1"/>
                <w:highlight w:val="none"/>
                <w:lang w:eastAsia="zh-CN"/>
                <w14:textFill>
                  <w14:solidFill>
                    <w14:schemeClr w14:val="tx1"/>
                  </w14:solidFill>
                </w14:textFill>
              </w:rPr>
              <w:t xml:space="preserve"> </w:t>
            </w:r>
            <w:r>
              <w:rPr>
                <w:rFonts w:ascii="Times New Roman" w:hAnsi="Times New Roman" w:cs="Times New Roman"/>
                <w:color w:val="000000" w:themeColor="text1"/>
                <w:highlight w:val="none"/>
                <w:lang w:eastAsia="zh-CN"/>
                <w14:textFill>
                  <w14:solidFill>
                    <w14:schemeClr w14:val="tx1"/>
                  </w14:solidFill>
                </w14:textFill>
              </w:rPr>
              <w:t>自然保护区管理机构违反本条例规定，拒绝环境保护行政主管部门或者有关自然保护区行政主管部门监督检查，或者在被检查时弄虚作假的，由县级以上人民政府环境保护行政主管部门或者有关自然保护区行政主管部门给予300元以上3000元以下的罚款。</w:t>
            </w:r>
          </w:p>
          <w:p>
            <w:pPr>
              <w:pStyle w:val="29"/>
              <w:keepNext w:val="0"/>
              <w:keepLines w:val="0"/>
              <w:pageBreakBefore w:val="0"/>
              <w:widowControl w:val="0"/>
              <w:kinsoku/>
              <w:wordWrap/>
              <w:overflowPunct/>
              <w:autoSpaceDE w:val="0"/>
              <w:autoSpaceDN w:val="0"/>
              <w:bidi w:val="0"/>
              <w:adjustRightInd w:val="0"/>
              <w:snapToGrid w:val="0"/>
              <w:ind w:left="0" w:right="0" w:rightChars="0" w:firstLine="0"/>
              <w:textAlignment w:val="baseline"/>
              <w:rPr>
                <w:rFonts w:ascii="Times New Roman" w:hAnsi="Times New Roman" w:cs="Times New Roman"/>
                <w:color w:val="000000" w:themeColor="text1"/>
                <w:highlight w:val="none"/>
                <w:lang w:eastAsia="zh-CN"/>
                <w14:textFill>
                  <w14:solidFill>
                    <w14:schemeClr w14:val="tx1"/>
                  </w14:solidFill>
                </w14:textFill>
              </w:rPr>
            </w:pPr>
            <w:r>
              <w:rPr>
                <w:rFonts w:ascii="Times New Roman" w:hAnsi="Times New Roman" w:cs="Times New Roman"/>
                <w:color w:val="000000" w:themeColor="text1"/>
                <w:highlight w:val="none"/>
                <w:lang w:eastAsia="zh-CN"/>
                <w14:textFill>
                  <w14:solidFill>
                    <w14:schemeClr w14:val="tx1"/>
                  </w14:solidFill>
                </w14:textFill>
              </w:rPr>
              <w:t>7.《中华人民共和国放射性污染防治法》（2003年6月28日第十届全国人民代表大会常务委员会第三次会议通过，主席令〔2003〕第八号）第四十九条第二项 违反本法规定，有下列行为之一的，由县级以上人民政府环境保护行政主管部门或者其他有关部门依据职权责令限期改正，可以处二万元以下罚款：</w:t>
            </w:r>
          </w:p>
          <w:p>
            <w:pPr>
              <w:pStyle w:val="29"/>
              <w:keepNext w:val="0"/>
              <w:keepLines w:val="0"/>
              <w:pageBreakBefore w:val="0"/>
              <w:widowControl w:val="0"/>
              <w:kinsoku/>
              <w:wordWrap/>
              <w:overflowPunct/>
              <w:autoSpaceDE w:val="0"/>
              <w:autoSpaceDN w:val="0"/>
              <w:bidi w:val="0"/>
              <w:adjustRightInd w:val="0"/>
              <w:snapToGrid w:val="0"/>
              <w:ind w:left="0" w:right="0" w:rightChars="0" w:firstLine="0"/>
              <w:textAlignment w:val="baseline"/>
              <w:rPr>
                <w:rFonts w:ascii="Times New Roman" w:hAnsi="Times New Roman" w:cs="Times New Roman"/>
                <w:color w:val="000000" w:themeColor="text1"/>
                <w:highlight w:val="none"/>
                <w:lang w:eastAsia="zh-CN"/>
                <w14:textFill>
                  <w14:solidFill>
                    <w14:schemeClr w14:val="tx1"/>
                  </w14:solidFill>
                </w14:textFill>
              </w:rPr>
            </w:pPr>
            <w:r>
              <w:rPr>
                <w:rFonts w:ascii="Times New Roman" w:hAnsi="Times New Roman" w:cs="Times New Roman"/>
                <w:color w:val="000000" w:themeColor="text1"/>
                <w:highlight w:val="none"/>
                <w:lang w:eastAsia="zh-CN"/>
                <w14:textFill>
                  <w14:solidFill>
                    <w14:schemeClr w14:val="tx1"/>
                  </w14:solidFill>
                </w14:textFill>
              </w:rPr>
              <w:t>（二）拒绝环境保护行政主管部门和其他有关部门进行现场检查，或者被检查时不如实反映情况和提供必要资料的。</w:t>
            </w:r>
          </w:p>
          <w:p>
            <w:pPr>
              <w:pStyle w:val="29"/>
              <w:keepNext w:val="0"/>
              <w:keepLines w:val="0"/>
              <w:pageBreakBefore w:val="0"/>
              <w:widowControl w:val="0"/>
              <w:kinsoku/>
              <w:wordWrap/>
              <w:overflowPunct/>
              <w:autoSpaceDE w:val="0"/>
              <w:autoSpaceDN w:val="0"/>
              <w:bidi w:val="0"/>
              <w:adjustRightInd w:val="0"/>
              <w:snapToGrid w:val="0"/>
              <w:ind w:left="0" w:right="0" w:rightChars="0" w:firstLine="0"/>
              <w:textAlignment w:val="baseline"/>
              <w:rPr>
                <w:rFonts w:ascii="Times New Roman" w:hAnsi="Times New Roman" w:cs="Times New Roman"/>
                <w:color w:val="000000" w:themeColor="text1"/>
                <w:highlight w:val="none"/>
                <w:lang w:eastAsia="zh-CN"/>
                <w14:textFill>
                  <w14:solidFill>
                    <w14:schemeClr w14:val="tx1"/>
                  </w14:solidFill>
                </w14:textFill>
              </w:rPr>
            </w:pPr>
            <w:r>
              <w:rPr>
                <w:rFonts w:ascii="Times New Roman" w:hAnsi="Times New Roman" w:cs="Times New Roman"/>
                <w:color w:val="000000" w:themeColor="text1"/>
                <w:highlight w:val="none"/>
                <w:lang w:eastAsia="zh-CN"/>
                <w14:textFill>
                  <w14:solidFill>
                    <w14:schemeClr w14:val="tx1"/>
                  </w14:solidFill>
                </w14:textFill>
              </w:rPr>
              <w:t>8.《放射性废物安全管理条例》（国务院令〔2011〕第612号）第四十一条 违反本条例规定，拒绝、阻碍环境保护主管部门或者其他有关部门的监督检查，或者在接受监督检查时弄虚作假的，由监督检查部门责令改正，处2万元以下的罚款；构成违反治安管理行为的，由公安机关依法给予治安管理处罚；构成犯罪的，依法追究刑事责任。</w:t>
            </w:r>
          </w:p>
          <w:p>
            <w:pPr>
              <w:pStyle w:val="29"/>
              <w:keepNext w:val="0"/>
              <w:keepLines w:val="0"/>
              <w:pageBreakBefore w:val="0"/>
              <w:widowControl w:val="0"/>
              <w:kinsoku/>
              <w:wordWrap/>
              <w:overflowPunct/>
              <w:autoSpaceDE w:val="0"/>
              <w:autoSpaceDN w:val="0"/>
              <w:bidi w:val="0"/>
              <w:adjustRightInd w:val="0"/>
              <w:snapToGrid w:val="0"/>
              <w:ind w:left="0" w:right="0" w:rightChars="0" w:firstLine="0"/>
              <w:textAlignment w:val="baseline"/>
              <w:rPr>
                <w:rFonts w:ascii="Times New Roman" w:hAnsi="Times New Roman" w:cs="Times New Roman"/>
                <w:color w:val="000000" w:themeColor="text1"/>
                <w:highlight w:val="none"/>
                <w:lang w:eastAsia="zh-CN"/>
                <w14:textFill>
                  <w14:solidFill>
                    <w14:schemeClr w14:val="tx1"/>
                  </w14:solidFill>
                </w14:textFill>
              </w:rPr>
            </w:pPr>
            <w:r>
              <w:rPr>
                <w:rFonts w:ascii="Times New Roman" w:hAnsi="Times New Roman" w:cs="Times New Roman"/>
                <w:color w:val="000000" w:themeColor="text1"/>
                <w:highlight w:val="none"/>
                <w:lang w:eastAsia="zh-CN"/>
                <w14:textFill>
                  <w14:solidFill>
                    <w14:schemeClr w14:val="tx1"/>
                  </w14:solidFill>
                </w14:textFill>
              </w:rPr>
              <w:t>9.《排污许可管理条例》（国务院令〔2021〕第736号）第三十九条 排污单位拒不配合生态环境主管部门监督检查，或者在接受监督检查时弄虚作假的，由生态环境主管部门责令改正，处2万元以上20万元以下的罚款。</w:t>
            </w:r>
          </w:p>
          <w:p>
            <w:pPr>
              <w:pStyle w:val="29"/>
              <w:keepNext w:val="0"/>
              <w:keepLines w:val="0"/>
              <w:pageBreakBefore w:val="0"/>
              <w:widowControl w:val="0"/>
              <w:kinsoku/>
              <w:wordWrap/>
              <w:overflowPunct/>
              <w:autoSpaceDE w:val="0"/>
              <w:autoSpaceDN w:val="0"/>
              <w:bidi w:val="0"/>
              <w:adjustRightInd w:val="0"/>
              <w:snapToGrid w:val="0"/>
              <w:ind w:left="0" w:right="0" w:rightChars="0" w:firstLine="0"/>
              <w:textAlignment w:val="baseline"/>
              <w:rPr>
                <w:rFonts w:ascii="Times New Roman" w:hAnsi="Times New Roman" w:cs="Times New Roman"/>
                <w:color w:val="000000" w:themeColor="text1"/>
                <w:highlight w:val="none"/>
                <w:lang w:eastAsia="zh-CN"/>
                <w14:textFill>
                  <w14:solidFill>
                    <w14:schemeClr w14:val="tx1"/>
                  </w14:solidFill>
                </w14:textFill>
              </w:rPr>
            </w:pPr>
            <w:r>
              <w:rPr>
                <w:rFonts w:ascii="Times New Roman" w:hAnsi="Times New Roman" w:cs="Times New Roman"/>
                <w:color w:val="000000" w:themeColor="text1"/>
                <w:highlight w:val="none"/>
                <w:lang w:eastAsia="zh-CN"/>
                <w14:textFill>
                  <w14:solidFill>
                    <w14:schemeClr w14:val="tx1"/>
                  </w14:solidFill>
                </w14:textFill>
              </w:rPr>
              <w:t>10.《中华人民共和国噪声污染防治法》（2021年12月24日第十三届全国人民代表大会常务委员会第三十二次会议通过，主席令〔2021〕一〇四号）第七十一条 违反本法规定，拒绝、阻挠监督检查，或者在接受监督检查时弄虚作假的，由生态环境主管部门或者其他负有噪声污染防治监督管理职责的部门责令改正，处二万元以上二十万元以下的罚款。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8" w:type="dxa"/>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裁量因素</w:t>
            </w:r>
          </w:p>
        </w:tc>
        <w:tc>
          <w:tcPr>
            <w:tcW w:w="6547" w:type="dxa"/>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裁量因子</w:t>
            </w:r>
          </w:p>
        </w:tc>
        <w:tc>
          <w:tcPr>
            <w:tcW w:w="1196" w:type="dxa"/>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8"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拒绝检查</w:t>
            </w:r>
          </w:p>
          <w:p>
            <w:pPr>
              <w:pStyle w:val="29"/>
              <w:keepNext w:val="0"/>
              <w:keepLines w:val="0"/>
              <w:pageBreakBefore w:val="0"/>
              <w:widowControl w:val="0"/>
              <w:kinsoku/>
              <w:wordWrap/>
              <w:overflowPunct/>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情形</w:t>
            </w:r>
          </w:p>
        </w:tc>
        <w:tc>
          <w:tcPr>
            <w:tcW w:w="6547" w:type="dxa"/>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迟滞10分钟以上30分钟</w:t>
            </w:r>
            <w:r>
              <w:rPr>
                <w:rFonts w:hint="eastAsia" w:ascii="Times New Roman" w:hAnsi="Times New Roman" w:cs="Times New Roman"/>
                <w:color w:val="000000" w:themeColor="text1"/>
                <w:lang w:eastAsia="zh-CN"/>
                <w14:textFill>
                  <w14:solidFill>
                    <w14:schemeClr w14:val="tx1"/>
                  </w14:solidFill>
                </w14:textFill>
              </w:rPr>
              <w:t>以下</w:t>
            </w:r>
          </w:p>
        </w:tc>
        <w:tc>
          <w:tcPr>
            <w:tcW w:w="1196" w:type="dxa"/>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8"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47" w:type="dxa"/>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迟滞</w:t>
            </w:r>
            <w:r>
              <w:rPr>
                <w:rFonts w:hint="eastAsia" w:ascii="Times New Roman" w:hAnsi="Times New Roman" w:cs="Times New Roman"/>
                <w:color w:val="000000" w:themeColor="text1"/>
                <w:lang w:eastAsia="zh-CN"/>
                <w14:textFill>
                  <w14:solidFill>
                    <w14:schemeClr w14:val="tx1"/>
                  </w14:solidFill>
                </w14:textFill>
              </w:rPr>
              <w:t>30分钟以上</w:t>
            </w:r>
          </w:p>
        </w:tc>
        <w:tc>
          <w:tcPr>
            <w:tcW w:w="1196" w:type="dxa"/>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8"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47" w:type="dxa"/>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阻碍或隐匿部分资料</w:t>
            </w:r>
          </w:p>
        </w:tc>
        <w:tc>
          <w:tcPr>
            <w:tcW w:w="1196" w:type="dxa"/>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8"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47" w:type="dxa"/>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围堵、留滞执法人员或拒绝提供资料</w:t>
            </w:r>
          </w:p>
        </w:tc>
        <w:tc>
          <w:tcPr>
            <w:tcW w:w="1196" w:type="dxa"/>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pacing w:val="1"/>
                <w:sz w:val="20"/>
                <w:szCs w:val="20"/>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288"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47" w:type="dxa"/>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暴力抗法</w:t>
            </w:r>
          </w:p>
        </w:tc>
        <w:tc>
          <w:tcPr>
            <w:tcW w:w="1196" w:type="dxa"/>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8"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弄虚作假</w:t>
            </w:r>
          </w:p>
          <w:p>
            <w:pPr>
              <w:pStyle w:val="29"/>
              <w:keepNext w:val="0"/>
              <w:keepLines w:val="0"/>
              <w:pageBreakBefore w:val="0"/>
              <w:widowControl w:val="0"/>
              <w:kinsoku/>
              <w:wordWrap/>
              <w:overflowPunct/>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情形</w:t>
            </w:r>
          </w:p>
        </w:tc>
        <w:tc>
          <w:tcPr>
            <w:tcW w:w="6547" w:type="dxa"/>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提供非关键性假信息</w:t>
            </w:r>
          </w:p>
        </w:tc>
        <w:tc>
          <w:tcPr>
            <w:tcW w:w="1196" w:type="dxa"/>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8"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47" w:type="dxa"/>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提供假信息</w:t>
            </w:r>
          </w:p>
        </w:tc>
        <w:tc>
          <w:tcPr>
            <w:tcW w:w="1196" w:type="dxa"/>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8"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47" w:type="dxa"/>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伪造现场或证据/故意以停产、停排应对检查、监测</w:t>
            </w:r>
          </w:p>
        </w:tc>
        <w:tc>
          <w:tcPr>
            <w:tcW w:w="1196" w:type="dxa"/>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bl>
    <w:p>
      <w:pPr>
        <w:rPr>
          <w:rFonts w:ascii="Times New Roman" w:hAnsi="Times New Roman" w:eastAsia="方正楷体_GBK" w:cs="Times New Roman"/>
          <w:color w:val="000000" w:themeColor="text1"/>
          <w:sz w:val="32"/>
          <w:szCs w:val="32"/>
          <w:lang w:eastAsia="zh-CN"/>
          <w14:textFill>
            <w14:solidFill>
              <w14:schemeClr w14:val="tx1"/>
            </w14:solidFill>
          </w14:textFill>
        </w:rPr>
      </w:pPr>
      <w:bookmarkStart w:id="280" w:name="bookmark24"/>
      <w:bookmarkEnd w:id="280"/>
      <w:bookmarkStart w:id="281" w:name="_Toc19258"/>
      <w:bookmarkStart w:id="282" w:name="_Toc30745"/>
      <w:bookmarkStart w:id="283" w:name="_Toc28237"/>
      <w:r>
        <w:rPr>
          <w:rFonts w:ascii="Times New Roman" w:hAnsi="Times New Roman" w:eastAsia="方正楷体_GBK" w:cs="Times New Roman"/>
          <w:color w:val="000000" w:themeColor="text1"/>
          <w:sz w:val="32"/>
          <w:szCs w:val="32"/>
          <w:lang w:eastAsia="zh-CN"/>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val="0"/>
        <w:snapToGrid w:val="0"/>
        <w:spacing w:before="152" w:beforeLines="50" w:line="560" w:lineRule="exact"/>
        <w:ind w:firstLine="640" w:firstLineChars="200"/>
        <w:jc w:val="both"/>
        <w:textAlignment w:val="baseline"/>
        <w:outlineLvl w:val="1"/>
        <w:rPr>
          <w:rFonts w:ascii="Times New Roman" w:hAnsi="Times New Roman" w:eastAsia="方正楷体_GBK" w:cs="Times New Roman"/>
          <w:color w:val="000000" w:themeColor="text1"/>
          <w:sz w:val="32"/>
          <w:szCs w:val="32"/>
          <w:lang w:eastAsia="zh-CN"/>
          <w14:textFill>
            <w14:solidFill>
              <w14:schemeClr w14:val="tx1"/>
            </w14:solidFill>
          </w14:textFill>
        </w:rPr>
      </w:pPr>
      <w:bookmarkStart w:id="284" w:name="_Toc9460"/>
      <w:r>
        <w:rPr>
          <w:rFonts w:ascii="Times New Roman" w:hAnsi="Times New Roman" w:eastAsia="方正楷体_GBK" w:cs="Times New Roman"/>
          <w:color w:val="000000" w:themeColor="text1"/>
          <w:sz w:val="32"/>
          <w:szCs w:val="32"/>
          <w:lang w:eastAsia="zh-CN"/>
          <w14:textFill>
            <w14:solidFill>
              <w14:schemeClr w14:val="tx1"/>
            </w14:solidFill>
          </w14:textFill>
        </w:rPr>
        <w:t>（四）逃避监管排放污染物的行为</w:t>
      </w:r>
      <w:bookmarkEnd w:id="281"/>
      <w:bookmarkEnd w:id="282"/>
      <w:bookmarkEnd w:id="283"/>
      <w:bookmarkEnd w:id="284"/>
    </w:p>
    <w:tbl>
      <w:tblPr>
        <w:tblStyle w:val="30"/>
        <w:tblW w:w="9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90"/>
        <w:gridCol w:w="6556"/>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308" w:lineRule="exact"/>
              <w:ind w:left="0" w:right="0" w:rightChars="0" w:firstLine="0"/>
              <w:jc w:val="center"/>
              <w:textAlignment w:val="baseline"/>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违反条款</w:t>
            </w:r>
          </w:p>
        </w:tc>
        <w:tc>
          <w:tcPr>
            <w:tcW w:w="7741" w:type="dxa"/>
            <w:gridSpan w:val="2"/>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308" w:lineRule="exact"/>
              <w:ind w:left="0" w:right="0" w:rightChars="0" w:firstLine="0"/>
              <w:textAlignment w:val="baseline"/>
              <w:rPr>
                <w:rFonts w:ascii="Times New Roman" w:hAnsi="Times New Roman" w:cs="Times New Roman"/>
                <w:color w:val="000000" w:themeColor="text1"/>
                <w:highlight w:val="none"/>
                <w:lang w:eastAsia="zh-CN"/>
                <w14:textFill>
                  <w14:solidFill>
                    <w14:schemeClr w14:val="tx1"/>
                  </w14:solidFill>
                </w14:textFill>
              </w:rPr>
            </w:pPr>
            <w:r>
              <w:rPr>
                <w:rFonts w:ascii="Times New Roman" w:hAnsi="Times New Roman" w:cs="Times New Roman"/>
                <w:color w:val="000000" w:themeColor="text1"/>
                <w:highlight w:val="none"/>
                <w:lang w:eastAsia="zh-CN"/>
                <w14:textFill>
                  <w14:solidFill>
                    <w14:schemeClr w14:val="tx1"/>
                  </w14:solidFill>
                </w14:textFill>
              </w:rPr>
              <w:t>1.《中华人民共和国水污染防治法》（2017年</w:t>
            </w:r>
            <w:r>
              <w:rPr>
                <w:rFonts w:hint="eastAsia" w:ascii="Times New Roman" w:hAnsi="Times New Roman" w:cs="Times New Roman"/>
                <w:color w:val="000000" w:themeColor="text1"/>
                <w:highlight w:val="none"/>
                <w:lang w:eastAsia="zh-CN"/>
                <w14:textFill>
                  <w14:solidFill>
                    <w14:schemeClr w14:val="tx1"/>
                  </w14:solidFill>
                </w14:textFill>
              </w:rPr>
              <w:t>修正</w:t>
            </w:r>
            <w:r>
              <w:rPr>
                <w:rFonts w:ascii="Times New Roman" w:hAnsi="Times New Roman" w:cs="Times New Roman"/>
                <w:color w:val="000000" w:themeColor="text1"/>
                <w:highlight w:val="none"/>
                <w:lang w:eastAsia="zh-CN"/>
                <w14:textFill>
                  <w14:solidFill>
                    <w14:schemeClr w14:val="tx1"/>
                  </w14:solidFill>
                </w14:textFill>
              </w:rPr>
              <w:t>）第三十九条 禁止利用渗井、渗坑、裂隙、溶洞，私设暗管，篡改、伪造监测数据，或者不正常运行水污染防治设施等逃避监管的方式排放水污染物。</w:t>
            </w:r>
          </w:p>
          <w:p>
            <w:pPr>
              <w:pStyle w:val="29"/>
              <w:keepNext w:val="0"/>
              <w:keepLines w:val="0"/>
              <w:pageBreakBefore w:val="0"/>
              <w:widowControl w:val="0"/>
              <w:kinsoku/>
              <w:wordWrap/>
              <w:overflowPunct/>
              <w:autoSpaceDE w:val="0"/>
              <w:autoSpaceDN w:val="0"/>
              <w:bidi w:val="0"/>
              <w:adjustRightInd w:val="0"/>
              <w:snapToGrid w:val="0"/>
              <w:spacing w:line="308" w:lineRule="exact"/>
              <w:ind w:left="0" w:right="0" w:rightChars="0" w:firstLine="0"/>
              <w:textAlignment w:val="baseline"/>
              <w:rPr>
                <w:rFonts w:ascii="Times New Roman" w:hAnsi="Times New Roman" w:cs="Times New Roman"/>
                <w:color w:val="000000" w:themeColor="text1"/>
                <w:highlight w:val="none"/>
                <w:lang w:eastAsia="zh-CN"/>
                <w14:textFill>
                  <w14:solidFill>
                    <w14:schemeClr w14:val="tx1"/>
                  </w14:solidFill>
                </w14:textFill>
              </w:rPr>
            </w:pPr>
            <w:r>
              <w:rPr>
                <w:rFonts w:ascii="Times New Roman" w:hAnsi="Times New Roman" w:cs="Times New Roman"/>
                <w:color w:val="000000" w:themeColor="text1"/>
                <w:highlight w:val="none"/>
                <w:lang w:eastAsia="zh-CN"/>
                <w14:textFill>
                  <w14:solidFill>
                    <w14:schemeClr w14:val="tx1"/>
                  </w14:solidFill>
                </w14:textFill>
              </w:rPr>
              <w:t>2.《中华人民共和国大气污染防治法》（2018年修正）第二十条第二款 禁止通过偷排、篡改或者伪造监测数据、以逃避现场检查为目的的临时停产、非紧急情况下开启应急排放通道、不正常运行大气污染防治设施等逃避监管的方式排放大气污染物。</w:t>
            </w:r>
          </w:p>
          <w:p>
            <w:pPr>
              <w:pStyle w:val="29"/>
              <w:keepNext w:val="0"/>
              <w:keepLines w:val="0"/>
              <w:pageBreakBefore w:val="0"/>
              <w:widowControl w:val="0"/>
              <w:kinsoku/>
              <w:wordWrap/>
              <w:overflowPunct/>
              <w:autoSpaceDE w:val="0"/>
              <w:autoSpaceDN w:val="0"/>
              <w:bidi w:val="0"/>
              <w:adjustRightInd w:val="0"/>
              <w:snapToGrid w:val="0"/>
              <w:spacing w:line="308" w:lineRule="exact"/>
              <w:ind w:left="0" w:right="0" w:rightChars="0" w:firstLine="0"/>
              <w:textAlignment w:val="baseline"/>
              <w:rPr>
                <w:rFonts w:ascii="Times New Roman" w:hAnsi="Times New Roman" w:cs="Times New Roman"/>
                <w:color w:val="000000" w:themeColor="text1"/>
                <w:highlight w:val="none"/>
                <w:lang w:eastAsia="zh-CN"/>
                <w14:textFill>
                  <w14:solidFill>
                    <w14:schemeClr w14:val="tx1"/>
                  </w14:solidFill>
                </w14:textFill>
              </w:rPr>
            </w:pPr>
            <w:r>
              <w:rPr>
                <w:rFonts w:ascii="Times New Roman" w:hAnsi="Times New Roman" w:cs="Times New Roman"/>
                <w:color w:val="000000" w:themeColor="text1"/>
                <w:highlight w:val="none"/>
                <w:lang w:eastAsia="zh-CN"/>
                <w14:textFill>
                  <w14:solidFill>
                    <w14:schemeClr w14:val="tx1"/>
                  </w14:solidFill>
                </w14:textFill>
              </w:rPr>
              <w:t>3.《排污许可管理条例》</w:t>
            </w:r>
            <w:r>
              <w:rPr>
                <w:rFonts w:ascii="Times New Roman" w:hAnsi="Times New Roman" w:cs="Times New Roman"/>
                <w:color w:val="000000" w:themeColor="text1"/>
                <w:highlight w:val="none"/>
                <w:lang w:eastAsia="zh-CN" w:bidi="ar"/>
                <w14:textFill>
                  <w14:solidFill>
                    <w14:schemeClr w14:val="tx1"/>
                  </w14:solidFill>
                </w14:textFill>
              </w:rPr>
              <w:t>（国务院令〔2021〕第736号）</w:t>
            </w:r>
            <w:r>
              <w:rPr>
                <w:rFonts w:ascii="Times New Roman" w:hAnsi="Times New Roman" w:cs="Times New Roman"/>
                <w:color w:val="000000" w:themeColor="text1"/>
                <w:highlight w:val="none"/>
                <w:lang w:eastAsia="zh-CN"/>
                <w14:textFill>
                  <w14:solidFill>
                    <w14:schemeClr w14:val="tx1"/>
                  </w14:solidFill>
                </w14:textFill>
              </w:rPr>
              <w:t>第十七条 排污许可证是对排污单位进行生态环境监管的主要依据。</w:t>
            </w:r>
          </w:p>
          <w:p>
            <w:pPr>
              <w:pStyle w:val="29"/>
              <w:keepNext w:val="0"/>
              <w:keepLines w:val="0"/>
              <w:pageBreakBefore w:val="0"/>
              <w:widowControl w:val="0"/>
              <w:kinsoku/>
              <w:wordWrap/>
              <w:overflowPunct/>
              <w:autoSpaceDE w:val="0"/>
              <w:autoSpaceDN w:val="0"/>
              <w:bidi w:val="0"/>
              <w:adjustRightInd w:val="0"/>
              <w:snapToGrid w:val="0"/>
              <w:spacing w:line="308" w:lineRule="exact"/>
              <w:ind w:left="0" w:right="0" w:rightChars="0" w:firstLine="0"/>
              <w:textAlignment w:val="baseline"/>
              <w:rPr>
                <w:rFonts w:ascii="Times New Roman" w:hAnsi="Times New Roman" w:cs="Times New Roman"/>
                <w:color w:val="000000" w:themeColor="text1"/>
                <w:highlight w:val="none"/>
                <w:lang w:eastAsia="zh-CN"/>
                <w14:textFill>
                  <w14:solidFill>
                    <w14:schemeClr w14:val="tx1"/>
                  </w14:solidFill>
                </w14:textFill>
              </w:rPr>
            </w:pPr>
            <w:r>
              <w:rPr>
                <w:rFonts w:ascii="Times New Roman" w:hAnsi="Times New Roman" w:cs="Times New Roman"/>
                <w:color w:val="000000" w:themeColor="text1"/>
                <w:highlight w:val="none"/>
                <w:lang w:eastAsia="zh-CN"/>
                <w14:textFill>
                  <w14:solidFill>
                    <w14:schemeClr w14:val="tx1"/>
                  </w14:solidFill>
                </w14:textFill>
              </w:rPr>
              <w:t>排污单位应当遵守排污许可证规定，按照生态环境管理要求运行和维护污染防治设施，建立环境管理制度，严格控制污染物排放。</w:t>
            </w:r>
          </w:p>
          <w:p>
            <w:pPr>
              <w:pStyle w:val="29"/>
              <w:keepNext w:val="0"/>
              <w:keepLines w:val="0"/>
              <w:pageBreakBefore w:val="0"/>
              <w:widowControl w:val="0"/>
              <w:kinsoku/>
              <w:wordWrap/>
              <w:overflowPunct/>
              <w:autoSpaceDE w:val="0"/>
              <w:autoSpaceDN w:val="0"/>
              <w:bidi w:val="0"/>
              <w:adjustRightInd w:val="0"/>
              <w:snapToGrid w:val="0"/>
              <w:spacing w:line="308" w:lineRule="exact"/>
              <w:ind w:left="0" w:right="0" w:rightChars="0" w:firstLine="0"/>
              <w:textAlignment w:val="baseline"/>
              <w:rPr>
                <w:rFonts w:ascii="Times New Roman" w:hAnsi="Times New Roman" w:cs="Times New Roman"/>
                <w:color w:val="000000" w:themeColor="text1"/>
                <w:highlight w:val="none"/>
                <w:lang w:eastAsia="zh-CN"/>
                <w14:textFill>
                  <w14:solidFill>
                    <w14:schemeClr w14:val="tx1"/>
                  </w14:solidFill>
                </w14:textFill>
              </w:rPr>
            </w:pPr>
            <w:r>
              <w:rPr>
                <w:rFonts w:ascii="Times New Roman" w:hAnsi="Times New Roman" w:cs="Times New Roman"/>
                <w:color w:val="000000" w:themeColor="text1"/>
                <w:highlight w:val="none"/>
                <w:lang w:eastAsia="zh-CN"/>
                <w14:textFill>
                  <w14:solidFill>
                    <w14:schemeClr w14:val="tx1"/>
                  </w14:solidFill>
                </w14:textFill>
              </w:rPr>
              <w:t>第二十六条</w:t>
            </w:r>
            <w:r>
              <w:rPr>
                <w:rFonts w:hint="eastAsia" w:ascii="Times New Roman" w:hAnsi="Times New Roman" w:cs="Times New Roman"/>
                <w:color w:val="000000" w:themeColor="text1"/>
                <w:highlight w:val="none"/>
                <w:lang w:eastAsia="zh-CN"/>
                <w14:textFill>
                  <w14:solidFill>
                    <w14:schemeClr w14:val="tx1"/>
                  </w14:solidFill>
                </w14:textFill>
              </w:rPr>
              <w:t>第一款</w:t>
            </w:r>
            <w:r>
              <w:rPr>
                <w:rFonts w:ascii="Times New Roman" w:hAnsi="Times New Roman" w:cs="Times New Roman"/>
                <w:color w:val="000000" w:themeColor="text1"/>
                <w:highlight w:val="none"/>
                <w:lang w:eastAsia="zh-CN"/>
                <w14:textFill>
                  <w14:solidFill>
                    <w14:schemeClr w14:val="tx1"/>
                  </w14:solidFill>
                </w14:textFill>
              </w:rPr>
              <w:t xml:space="preserve"> 排污单位应当配合生态环境主管部门监督检查，如实反映情况，并按照要求提供排污许可证、环境管理台账记录、排污许可证执行报告、自行监测数据等相关材料。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8"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处罚依据</w:t>
            </w:r>
          </w:p>
        </w:tc>
        <w:tc>
          <w:tcPr>
            <w:tcW w:w="7741" w:type="dxa"/>
            <w:gridSpan w:val="2"/>
            <w:tcMar>
              <w:top w:w="0" w:type="dxa"/>
              <w:left w:w="57" w:type="dxa"/>
              <w:bottom w:w="0" w:type="dxa"/>
              <w:right w:w="57" w:type="dxa"/>
            </w:tcMar>
          </w:tcPr>
          <w:p>
            <w:pPr>
              <w:pStyle w:val="29"/>
              <w:keepNext w:val="0"/>
              <w:keepLines w:val="0"/>
              <w:pageBreakBefore w:val="0"/>
              <w:widowControl w:val="0"/>
              <w:kinsoku/>
              <w:wordWrap/>
              <w:overflowPunct/>
              <w:topLinePunct w:val="0"/>
              <w:autoSpaceDE w:val="0"/>
              <w:autoSpaceDN w:val="0"/>
              <w:bidi w:val="0"/>
              <w:adjustRightInd w:val="0"/>
              <w:snapToGrid w:val="0"/>
              <w:spacing w:line="308"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1.《中华人民共和国水污染防治法》（2017年</w:t>
            </w:r>
            <w:r>
              <w:rPr>
                <w:rFonts w:hint="eastAsia" w:ascii="Times New Roman" w:hAnsi="Times New Roman" w:cs="Times New Roman"/>
                <w:color w:val="000000" w:themeColor="text1"/>
                <w:lang w:eastAsia="zh-CN"/>
                <w14:textFill>
                  <w14:solidFill>
                    <w14:schemeClr w14:val="tx1"/>
                  </w14:solidFill>
                </w14:textFill>
              </w:rPr>
              <w:t>修正</w:t>
            </w:r>
            <w:r>
              <w:rPr>
                <w:rFonts w:ascii="Times New Roman" w:hAnsi="Times New Roman" w:cs="Times New Roman"/>
                <w:color w:val="000000" w:themeColor="text1"/>
                <w:lang w:eastAsia="zh-CN"/>
                <w14:textFill>
                  <w14:solidFill>
                    <w14:schemeClr w14:val="tx1"/>
                  </w14:solidFill>
                </w14:textFill>
              </w:rPr>
              <w:t>）第八十三条第三项</w:t>
            </w:r>
            <w:r>
              <w:rPr>
                <w:rFonts w:hint="eastAsia" w:ascii="Times New Roman" w:hAnsi="Times New Roman" w:cs="Times New Roman"/>
                <w:color w:val="000000" w:themeColor="text1"/>
                <w:lang w:eastAsia="zh-CN"/>
                <w14:textFill>
                  <w14:solidFill>
                    <w14:schemeClr w14:val="tx1"/>
                  </w14:solidFill>
                </w14:textFill>
              </w:rPr>
              <w:t xml:space="preserve"> 违反本法规定，有下列行为之一的，由县级以上人民政府环境保护主管部门责令改正或者责令限制生产、停产整治，并处十万元以上一百万元以下的罚款；情节严重的，报经有批准权的人民政府批准，责令停业、关闭：</w:t>
            </w:r>
          </w:p>
          <w:p>
            <w:pPr>
              <w:pStyle w:val="29"/>
              <w:keepNext w:val="0"/>
              <w:keepLines w:val="0"/>
              <w:pageBreakBefore w:val="0"/>
              <w:widowControl w:val="0"/>
              <w:kinsoku/>
              <w:wordWrap/>
              <w:overflowPunct/>
              <w:topLinePunct w:val="0"/>
              <w:autoSpaceDE w:val="0"/>
              <w:autoSpaceDN w:val="0"/>
              <w:bidi w:val="0"/>
              <w:adjustRightInd w:val="0"/>
              <w:snapToGrid w:val="0"/>
              <w:spacing w:line="308"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hint="eastAsia" w:ascii="Times New Roman" w:hAnsi="Times New Roman" w:cs="Times New Roman"/>
                <w:color w:val="000000" w:themeColor="text1"/>
                <w:lang w:eastAsia="zh-CN"/>
                <w14:textFill>
                  <w14:solidFill>
                    <w14:schemeClr w14:val="tx1"/>
                  </w14:solidFill>
                </w14:textFill>
              </w:rPr>
              <w:t>（三）</w:t>
            </w:r>
            <w:r>
              <w:rPr>
                <w:rFonts w:ascii="Times New Roman" w:hAnsi="Times New Roman" w:cs="Times New Roman"/>
                <w:color w:val="000000" w:themeColor="text1"/>
                <w:lang w:eastAsia="zh-CN"/>
                <w14:textFill>
                  <w14:solidFill>
                    <w14:schemeClr w14:val="tx1"/>
                  </w14:solidFill>
                </w14:textFill>
              </w:rPr>
              <w:t>利用渗井、渗坑、裂隙、溶洞，私设暗管，篡改、伪造监测数据，或者不正常运行水污染防治设施等逃避监管的方式排放水污染物的。</w:t>
            </w:r>
          </w:p>
          <w:p>
            <w:pPr>
              <w:pStyle w:val="29"/>
              <w:keepNext w:val="0"/>
              <w:keepLines w:val="0"/>
              <w:pageBreakBefore w:val="0"/>
              <w:widowControl w:val="0"/>
              <w:kinsoku/>
              <w:wordWrap/>
              <w:overflowPunct/>
              <w:topLinePunct w:val="0"/>
              <w:autoSpaceDE w:val="0"/>
              <w:autoSpaceDN w:val="0"/>
              <w:bidi w:val="0"/>
              <w:adjustRightInd w:val="0"/>
              <w:snapToGrid w:val="0"/>
              <w:spacing w:line="308"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2.《中华人民共和国大气污染防治法》（2018年修正）第九十九条第三项 违反本法规定，有下列行为之一的，由县级以上人民政府生态环境主管部门责令改正或者限制生产、停产整治，并处十万元以上一百万元以下的罚款；情节严重的，报经有批准权的人民政府批准，责令停业、关闭：</w:t>
            </w:r>
          </w:p>
          <w:p>
            <w:pPr>
              <w:pStyle w:val="29"/>
              <w:keepNext w:val="0"/>
              <w:keepLines w:val="0"/>
              <w:pageBreakBefore w:val="0"/>
              <w:widowControl w:val="0"/>
              <w:kinsoku/>
              <w:wordWrap/>
              <w:overflowPunct/>
              <w:topLinePunct w:val="0"/>
              <w:autoSpaceDE w:val="0"/>
              <w:autoSpaceDN w:val="0"/>
              <w:bidi w:val="0"/>
              <w:adjustRightInd w:val="0"/>
              <w:snapToGrid w:val="0"/>
              <w:spacing w:line="308"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（三）通过逃避监管的方式排放大气污染物的。</w:t>
            </w:r>
          </w:p>
          <w:p>
            <w:pPr>
              <w:pStyle w:val="29"/>
              <w:keepNext w:val="0"/>
              <w:keepLines w:val="0"/>
              <w:pageBreakBefore w:val="0"/>
              <w:widowControl w:val="0"/>
              <w:kinsoku/>
              <w:wordWrap/>
              <w:overflowPunct/>
              <w:topLinePunct w:val="0"/>
              <w:autoSpaceDE w:val="0"/>
              <w:autoSpaceDN w:val="0"/>
              <w:bidi w:val="0"/>
              <w:adjustRightInd w:val="0"/>
              <w:snapToGrid w:val="0"/>
              <w:spacing w:line="308"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3.《排污许可管理条例》</w:t>
            </w:r>
            <w:r>
              <w:rPr>
                <w:rFonts w:ascii="Times New Roman" w:hAnsi="Times New Roman" w:cs="Times New Roman"/>
                <w:color w:val="000000" w:themeColor="text1"/>
                <w:lang w:eastAsia="zh-CN" w:bidi="ar"/>
                <w14:textFill>
                  <w14:solidFill>
                    <w14:schemeClr w14:val="tx1"/>
                  </w14:solidFill>
                </w14:textFill>
              </w:rPr>
              <w:t>（国务院令〔2021〕第736号）</w:t>
            </w:r>
            <w:r>
              <w:rPr>
                <w:rFonts w:ascii="Times New Roman" w:hAnsi="Times New Roman" w:cs="Times New Roman"/>
                <w:color w:val="000000" w:themeColor="text1"/>
                <w:lang w:eastAsia="zh-CN"/>
                <w14:textFill>
                  <w14:solidFill>
                    <w14:schemeClr w14:val="tx1"/>
                  </w14:solidFill>
                </w14:textFill>
              </w:rPr>
              <w:t>第三十四条</w:t>
            </w:r>
            <w:r>
              <w:rPr>
                <w:rFonts w:hint="eastAsia" w:ascii="Times New Roman" w:hAnsi="Times New Roman" w:cs="Times New Roman"/>
                <w:color w:val="000000" w:themeColor="text1"/>
                <w:lang w:eastAsia="zh-CN"/>
                <w14:textFill>
                  <w14:solidFill>
                    <w14:schemeClr w14:val="tx1"/>
                  </w14:solidFill>
                </w14:textFill>
              </w:rPr>
              <w:t>第二项</w:t>
            </w:r>
            <w:r>
              <w:rPr>
                <w:rFonts w:ascii="Times New Roman" w:hAnsi="Times New Roman" w:cs="Times New Roman"/>
                <w:color w:val="000000" w:themeColor="text1"/>
                <w:lang w:eastAsia="zh-CN"/>
                <w14:textFill>
                  <w14:solidFill>
                    <w14:schemeClr w14:val="tx1"/>
                  </w14:solidFill>
                </w14:textFill>
              </w:rPr>
              <w:t xml:space="preserve"> 违反本条例规定，排污单位有下列行为之一的，由生态环境主管部门责令改正或者限制生产、停产整治，处20万元以上100万元以下的罚款；情节严重的，吊销排污许可证，报经有批准权的人民政府批准，责令停业、关闭：</w:t>
            </w:r>
          </w:p>
          <w:p>
            <w:pPr>
              <w:pStyle w:val="29"/>
              <w:keepNext w:val="0"/>
              <w:keepLines w:val="0"/>
              <w:pageBreakBefore w:val="0"/>
              <w:widowControl w:val="0"/>
              <w:kinsoku/>
              <w:wordWrap/>
              <w:overflowPunct/>
              <w:topLinePunct w:val="0"/>
              <w:autoSpaceDE w:val="0"/>
              <w:autoSpaceDN w:val="0"/>
              <w:bidi w:val="0"/>
              <w:adjustRightInd w:val="0"/>
              <w:snapToGrid w:val="0"/>
              <w:spacing w:line="308"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（二）通过暗管、渗井、渗坑、灌注或者篡改、伪造监测数据，或者不正常运行污染防治设施等逃避监管的方式违法排放污染物。</w:t>
            </w:r>
          </w:p>
          <w:p>
            <w:pPr>
              <w:pStyle w:val="29"/>
              <w:keepNext w:val="0"/>
              <w:keepLines w:val="0"/>
              <w:pageBreakBefore w:val="0"/>
              <w:widowControl w:val="0"/>
              <w:kinsoku/>
              <w:wordWrap/>
              <w:overflowPunct/>
              <w:topLinePunct w:val="0"/>
              <w:autoSpaceDE w:val="0"/>
              <w:autoSpaceDN w:val="0"/>
              <w:bidi w:val="0"/>
              <w:adjustRightInd w:val="0"/>
              <w:snapToGrid w:val="0"/>
              <w:spacing w:line="308"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第四十四条</w:t>
            </w:r>
            <w:r>
              <w:rPr>
                <w:rFonts w:hint="eastAsia" w:ascii="Times New Roman" w:hAnsi="Times New Roman" w:cs="Times New Roman"/>
                <w:color w:val="000000" w:themeColor="text1"/>
                <w:lang w:eastAsia="zh-CN"/>
                <w14:textFill>
                  <w14:solidFill>
                    <w14:schemeClr w14:val="tx1"/>
                  </w14:solidFill>
                </w14:textFill>
              </w:rPr>
              <w:t>第二项</w:t>
            </w:r>
            <w:r>
              <w:rPr>
                <w:rFonts w:ascii="Times New Roman" w:hAnsi="Times New Roman" w:cs="Times New Roman"/>
                <w:color w:val="000000" w:themeColor="text1"/>
                <w:lang w:eastAsia="zh-CN"/>
                <w14:textFill>
                  <w14:solidFill>
                    <w14:schemeClr w14:val="tx1"/>
                  </w14:solidFill>
                </w14:textFill>
              </w:rPr>
              <w:t xml:space="preserve"> 排污单位有下列行为之一，尚不构成犯罪的，除依照本条例规定予以处罚外，对其直接负责的主管人员和其他直接责任人员，依照《中华人民共和国环境保护法》（2014年修订）的规定处以拘留：</w:t>
            </w:r>
          </w:p>
          <w:p>
            <w:pPr>
              <w:pStyle w:val="29"/>
              <w:keepNext w:val="0"/>
              <w:keepLines w:val="0"/>
              <w:pageBreakBefore w:val="0"/>
              <w:widowControl w:val="0"/>
              <w:kinsoku/>
              <w:wordWrap/>
              <w:overflowPunct/>
              <w:topLinePunct w:val="0"/>
              <w:autoSpaceDE w:val="0"/>
              <w:autoSpaceDN w:val="0"/>
              <w:bidi w:val="0"/>
              <w:adjustRightInd w:val="0"/>
              <w:snapToGrid w:val="0"/>
              <w:spacing w:line="308"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（二）通过暗管、渗井、渗坑、灌注或者篡改、伪造监测数据，或者不正常运行污染防治设施等逃避监管的方式违法排放污染物。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308"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裁量因素</w:t>
            </w:r>
          </w:p>
        </w:tc>
        <w:tc>
          <w:tcPr>
            <w:tcW w:w="6556" w:type="dxa"/>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308"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裁量因子</w:t>
            </w:r>
          </w:p>
        </w:tc>
        <w:tc>
          <w:tcPr>
            <w:tcW w:w="1185" w:type="dxa"/>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308"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1290"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308"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排放去向或</w:t>
            </w:r>
          </w:p>
          <w:p>
            <w:pPr>
              <w:pStyle w:val="29"/>
              <w:keepNext w:val="0"/>
              <w:keepLines w:val="0"/>
              <w:pageBreakBefore w:val="0"/>
              <w:widowControl w:val="0"/>
              <w:kinsoku/>
              <w:wordWrap/>
              <w:overflowPunct/>
              <w:autoSpaceDE w:val="0"/>
              <w:autoSpaceDN w:val="0"/>
              <w:bidi w:val="0"/>
              <w:adjustRightInd w:val="0"/>
              <w:snapToGrid w:val="0"/>
              <w:spacing w:line="308"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区域</w:t>
            </w:r>
          </w:p>
        </w:tc>
        <w:tc>
          <w:tcPr>
            <w:tcW w:w="6556" w:type="dxa"/>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308"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hint="eastAsia" w:ascii="Times New Roman" w:hAnsi="Times New Roman" w:cs="Times New Roman"/>
                <w:color w:val="000000" w:themeColor="text1"/>
                <w:lang w:eastAsia="zh-CN"/>
                <w14:textFill>
                  <w14:solidFill>
                    <w14:schemeClr w14:val="tx1"/>
                  </w14:solidFill>
                </w14:textFill>
              </w:rPr>
              <w:t>二</w:t>
            </w:r>
            <w:r>
              <w:rPr>
                <w:rFonts w:ascii="Times New Roman" w:hAnsi="Times New Roman" w:cs="Times New Roman"/>
                <w:color w:val="000000" w:themeColor="text1"/>
                <w:lang w:eastAsia="zh-CN"/>
                <w14:textFill>
                  <w14:solidFill>
                    <w14:schemeClr w14:val="tx1"/>
                  </w14:solidFill>
                </w14:textFill>
              </w:rPr>
              <w:t>类功能区（特定化工园区）/V类水体或污</w:t>
            </w:r>
            <w:r>
              <w:rPr>
                <w:rFonts w:ascii="Times New Roman" w:hAnsi="Times New Roman" w:cs="Times New Roman"/>
                <w:color w:val="000000" w:themeColor="text1"/>
                <w:spacing w:val="8"/>
                <w:lang w:eastAsia="zh-CN"/>
                <w14:textFill>
                  <w14:solidFill>
                    <w14:schemeClr w14:val="tx1"/>
                  </w14:solidFill>
                </w14:textFill>
              </w:rPr>
              <w:t>水集中处理设施</w:t>
            </w:r>
          </w:p>
        </w:tc>
        <w:tc>
          <w:tcPr>
            <w:tcW w:w="1185" w:type="dxa"/>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308"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1290" w:type="dxa"/>
            <w:vMerge w:val="continue"/>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308"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p>
        </w:tc>
        <w:tc>
          <w:tcPr>
            <w:tcW w:w="6556" w:type="dxa"/>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308" w:lineRule="exact"/>
              <w:ind w:left="0" w:right="0" w:rightChars="0" w:firstLine="0"/>
              <w:textAlignment w:val="baseline"/>
              <w:rPr>
                <w:rFonts w:ascii="Times New Roman" w:hAnsi="Times New Roman" w:cs="Times New Roman" w:eastAsiaTheme="minorEastAsia"/>
                <w:color w:val="000000" w:themeColor="text1"/>
                <w:spacing w:val="5"/>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二类功能区（工业区）/Ⅳ类水体</w:t>
            </w:r>
          </w:p>
        </w:tc>
        <w:tc>
          <w:tcPr>
            <w:tcW w:w="1185" w:type="dxa"/>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308"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1290" w:type="dxa"/>
            <w:vMerge w:val="continue"/>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308"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p>
        </w:tc>
        <w:tc>
          <w:tcPr>
            <w:tcW w:w="6556" w:type="dxa"/>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308" w:lineRule="exact"/>
              <w:ind w:left="0" w:right="0" w:rightChars="0" w:firstLine="0"/>
              <w:textAlignment w:val="baseline"/>
              <w:rPr>
                <w:rFonts w:ascii="Times New Roman" w:hAnsi="Times New Roman" w:cs="Times New Roman" w:eastAsiaTheme="minorEastAsia"/>
                <w:color w:val="000000" w:themeColor="text1"/>
                <w:spacing w:val="5"/>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二类功能区（非工业区）/Ⅲ类水体</w:t>
            </w:r>
          </w:p>
        </w:tc>
        <w:tc>
          <w:tcPr>
            <w:tcW w:w="1185" w:type="dxa"/>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308"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1290" w:type="dxa"/>
            <w:vMerge w:val="continue"/>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308"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p>
        </w:tc>
        <w:tc>
          <w:tcPr>
            <w:tcW w:w="6556" w:type="dxa"/>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308" w:lineRule="exact"/>
              <w:ind w:left="0" w:right="0" w:rightChars="0" w:firstLine="0"/>
              <w:textAlignment w:val="baseline"/>
              <w:rPr>
                <w:rFonts w:ascii="Times New Roman" w:hAnsi="Times New Roman" w:cs="Times New Roman" w:eastAsiaTheme="minorEastAsia"/>
                <w:color w:val="000000" w:themeColor="text1"/>
                <w:spacing w:val="5"/>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二类功能区（居住区）/I、Ⅱ类水体</w:t>
            </w:r>
          </w:p>
        </w:tc>
        <w:tc>
          <w:tcPr>
            <w:tcW w:w="1185" w:type="dxa"/>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308"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1290" w:type="dxa"/>
            <w:vMerge w:val="continue"/>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308"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p>
        </w:tc>
        <w:tc>
          <w:tcPr>
            <w:tcW w:w="6556" w:type="dxa"/>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308" w:lineRule="exact"/>
              <w:ind w:left="0" w:right="0" w:rightChars="0" w:firstLine="0"/>
              <w:textAlignment w:val="baseline"/>
              <w:rPr>
                <w:rFonts w:ascii="Times New Roman" w:hAnsi="Times New Roman" w:cs="Times New Roman" w:eastAsiaTheme="minorEastAsia"/>
                <w:color w:val="000000" w:themeColor="text1"/>
                <w:spacing w:val="5"/>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一类功能区/饮用水水源地</w:t>
            </w:r>
          </w:p>
        </w:tc>
        <w:tc>
          <w:tcPr>
            <w:tcW w:w="1185" w:type="dxa"/>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308"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1290"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pacing w:val="8"/>
                <w14:textFill>
                  <w14:solidFill>
                    <w14:schemeClr w14:val="tx1"/>
                  </w14:solidFill>
                </w14:textFill>
              </w:rPr>
            </w:pPr>
            <w:r>
              <w:rPr>
                <w:rFonts w:ascii="Times New Roman" w:hAnsi="Times New Roman" w:cs="Times New Roman"/>
                <w:color w:val="000000" w:themeColor="text1"/>
                <w14:textFill>
                  <w14:solidFill>
                    <w14:schemeClr w14:val="tx1"/>
                  </w14:solidFill>
                </w14:textFill>
              </w:rPr>
              <w:t>废气类别</w:t>
            </w:r>
          </w:p>
        </w:tc>
        <w:tc>
          <w:tcPr>
            <w:tcW w:w="6556" w:type="dxa"/>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餐饮油烟（经营）</w:t>
            </w:r>
          </w:p>
        </w:tc>
        <w:tc>
          <w:tcPr>
            <w:tcW w:w="1185" w:type="dxa"/>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1290" w:type="dxa"/>
            <w:vMerge w:val="continue"/>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p>
        </w:tc>
        <w:tc>
          <w:tcPr>
            <w:tcW w:w="6556" w:type="dxa"/>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农业生产</w:t>
            </w:r>
            <w:r>
              <w:rPr>
                <w:rFonts w:hint="eastAsia" w:ascii="Times New Roman" w:hAnsi="Times New Roman" w:cs="Times New Roman"/>
                <w:color w:val="000000" w:themeColor="text1"/>
                <w:lang w:eastAsia="zh-CN"/>
                <w14:textFill>
                  <w14:solidFill>
                    <w14:schemeClr w14:val="tx1"/>
                  </w14:solidFill>
                </w14:textFill>
              </w:rPr>
              <w:t>废气</w:t>
            </w:r>
            <w:r>
              <w:rPr>
                <w:rFonts w:ascii="Times New Roman" w:hAnsi="Times New Roman" w:cs="Times New Roman"/>
                <w:color w:val="000000" w:themeColor="text1"/>
                <w:lang w:eastAsia="zh-CN"/>
                <w14:textFill>
                  <w14:solidFill>
                    <w14:schemeClr w14:val="tx1"/>
                  </w14:solidFill>
                </w14:textFill>
              </w:rPr>
              <w:t>/畜禽养殖废气/工地扬尘/机械、汽车修理废气</w:t>
            </w:r>
          </w:p>
        </w:tc>
        <w:tc>
          <w:tcPr>
            <w:tcW w:w="1185" w:type="dxa"/>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1290" w:type="dxa"/>
            <w:vMerge w:val="continue"/>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p>
        </w:tc>
        <w:tc>
          <w:tcPr>
            <w:tcW w:w="6556" w:type="dxa"/>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一般工业废气/含恶臭污染物的废气</w:t>
            </w:r>
            <w:r>
              <w:rPr>
                <w:rFonts w:hint="eastAsia" w:ascii="Times New Roman" w:hAnsi="Times New Roman" w:cs="Times New Roman"/>
                <w:color w:val="000000" w:themeColor="text1"/>
                <w:lang w:eastAsia="zh-CN"/>
                <w14:textFill>
                  <w14:solidFill>
                    <w14:schemeClr w14:val="tx1"/>
                  </w14:solidFill>
                </w14:textFill>
              </w:rPr>
              <w:t>（除</w:t>
            </w:r>
            <w:r>
              <w:rPr>
                <w:rFonts w:ascii="Times New Roman" w:hAnsi="Times New Roman" w:cs="Times New Roman"/>
                <w:color w:val="000000" w:themeColor="text1"/>
                <w:lang w:eastAsia="zh-CN"/>
                <w14:textFill>
                  <w14:solidFill>
                    <w14:schemeClr w14:val="tx1"/>
                  </w14:solidFill>
                </w14:textFill>
              </w:rPr>
              <w:t>畜禽养殖</w:t>
            </w:r>
            <w:r>
              <w:rPr>
                <w:rFonts w:hint="eastAsia" w:ascii="Times New Roman" w:hAnsi="Times New Roman" w:cs="Times New Roman"/>
                <w:color w:val="000000" w:themeColor="text1"/>
                <w:lang w:eastAsia="zh-CN"/>
                <w14:textFill>
                  <w14:solidFill>
                    <w14:schemeClr w14:val="tx1"/>
                  </w14:solidFill>
                </w14:textFill>
              </w:rPr>
              <w:t>废气）</w:t>
            </w:r>
            <w:r>
              <w:rPr>
                <w:rFonts w:ascii="Times New Roman" w:hAnsi="Times New Roman" w:cs="Times New Roman"/>
                <w:color w:val="000000" w:themeColor="text1"/>
                <w:lang w:eastAsia="zh-CN"/>
                <w14:textFill>
                  <w14:solidFill>
                    <w14:schemeClr w14:val="tx1"/>
                  </w14:solidFill>
                </w14:textFill>
              </w:rPr>
              <w:t>/医疗废气/实验室废气</w:t>
            </w:r>
          </w:p>
        </w:tc>
        <w:tc>
          <w:tcPr>
            <w:tcW w:w="1185" w:type="dxa"/>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1290" w:type="dxa"/>
            <w:vMerge w:val="continue"/>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p>
        </w:tc>
        <w:tc>
          <w:tcPr>
            <w:tcW w:w="6556" w:type="dxa"/>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火电、钢铁、石化、水泥、炼焦、有色、化工废气、烟尘/燃煤锅炉废气、烟尘</w:t>
            </w:r>
          </w:p>
        </w:tc>
        <w:tc>
          <w:tcPr>
            <w:tcW w:w="1185" w:type="dxa"/>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1290" w:type="dxa"/>
            <w:vMerge w:val="continue"/>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p>
        </w:tc>
        <w:tc>
          <w:tcPr>
            <w:tcW w:w="6556" w:type="dxa"/>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含</w:t>
            </w:r>
            <w:r>
              <w:rPr>
                <w:rFonts w:hint="eastAsia" w:ascii="Times New Roman" w:hAnsi="Times New Roman" w:cs="Times New Roman"/>
                <w:color w:val="000000" w:themeColor="text1"/>
                <w:lang w:eastAsia="zh-CN"/>
                <w14:textFill>
                  <w14:solidFill>
                    <w14:schemeClr w14:val="tx1"/>
                  </w14:solidFill>
                </w14:textFill>
              </w:rPr>
              <w:t>其他</w:t>
            </w:r>
            <w:r>
              <w:rPr>
                <w:rFonts w:ascii="Times New Roman" w:hAnsi="Times New Roman" w:cs="Times New Roman"/>
                <w:color w:val="000000" w:themeColor="text1"/>
                <w:lang w:eastAsia="zh-CN"/>
                <w14:textFill>
                  <w14:solidFill>
                    <w14:schemeClr w14:val="tx1"/>
                  </w14:solidFill>
                </w14:textFill>
              </w:rPr>
              <w:t>有毒有害物质的废气</w:t>
            </w:r>
          </w:p>
        </w:tc>
        <w:tc>
          <w:tcPr>
            <w:tcW w:w="1185" w:type="dxa"/>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1290"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pacing w:val="8"/>
                <w14:textFill>
                  <w14:solidFill>
                    <w14:schemeClr w14:val="tx1"/>
                  </w14:solidFill>
                </w14:textFill>
              </w:rPr>
            </w:pPr>
            <w:r>
              <w:rPr>
                <w:rFonts w:ascii="Times New Roman" w:hAnsi="Times New Roman" w:cs="Times New Roman"/>
                <w:color w:val="000000" w:themeColor="text1"/>
                <w14:textFill>
                  <w14:solidFill>
                    <w14:schemeClr w14:val="tx1"/>
                  </w14:solidFill>
                </w14:textFill>
              </w:rPr>
              <w:t>废水类别</w:t>
            </w:r>
          </w:p>
        </w:tc>
        <w:tc>
          <w:tcPr>
            <w:tcW w:w="6556" w:type="dxa"/>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hint="eastAsia" w:ascii="Times New Roman" w:hAnsi="Times New Roman" w:cs="Times New Roman"/>
                <w:color w:val="000000" w:themeColor="text1"/>
                <w:lang w:eastAsia="zh-CN"/>
                <w14:textFill>
                  <w14:solidFill>
                    <w14:schemeClr w14:val="tx1"/>
                  </w14:solidFill>
                </w14:textFill>
              </w:rPr>
              <w:t>生活污水</w:t>
            </w:r>
          </w:p>
        </w:tc>
        <w:tc>
          <w:tcPr>
            <w:tcW w:w="1185" w:type="dxa"/>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1290" w:type="dxa"/>
            <w:vMerge w:val="continue"/>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p>
        </w:tc>
        <w:tc>
          <w:tcPr>
            <w:tcW w:w="6556" w:type="dxa"/>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300" w:lineRule="exact"/>
              <w:ind w:left="0" w:right="0" w:rightChars="0" w:firstLine="0"/>
              <w:textAlignment w:val="baseline"/>
              <w:rPr>
                <w:rFonts w:ascii="Times New Roman" w:hAnsi="Times New Roman" w:cs="Times New Roman" w:eastAsiaTheme="minorEastAsia"/>
                <w:color w:val="000000" w:themeColor="text1"/>
                <w:spacing w:val="5"/>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服务业废水、畜禽散养养殖废水</w:t>
            </w:r>
          </w:p>
        </w:tc>
        <w:tc>
          <w:tcPr>
            <w:tcW w:w="1185" w:type="dxa"/>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1290" w:type="dxa"/>
            <w:vMerge w:val="continue"/>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p>
        </w:tc>
        <w:tc>
          <w:tcPr>
            <w:tcW w:w="6556" w:type="dxa"/>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300" w:lineRule="exact"/>
              <w:ind w:left="0" w:right="0" w:rightChars="0" w:firstLine="0"/>
              <w:textAlignment w:val="baseline"/>
              <w:rPr>
                <w:rFonts w:ascii="Times New Roman" w:hAnsi="Times New Roman" w:cs="Times New Roman" w:eastAsiaTheme="minorEastAsia"/>
                <w:color w:val="000000" w:themeColor="text1"/>
                <w:spacing w:val="5"/>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一般工业废水、规模化以上养殖企业养殖废水</w:t>
            </w:r>
          </w:p>
        </w:tc>
        <w:tc>
          <w:tcPr>
            <w:tcW w:w="1185" w:type="dxa"/>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1290" w:type="dxa"/>
            <w:vMerge w:val="continue"/>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p>
        </w:tc>
        <w:tc>
          <w:tcPr>
            <w:tcW w:w="6556" w:type="dxa"/>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含</w:t>
            </w:r>
            <w:r>
              <w:rPr>
                <w:rFonts w:hint="eastAsia" w:ascii="Times New Roman" w:hAnsi="Times New Roman" w:cs="Times New Roman"/>
                <w:color w:val="000000" w:themeColor="text1"/>
                <w:lang w:eastAsia="zh-CN"/>
                <w14:textFill>
                  <w14:solidFill>
                    <w14:schemeClr w14:val="tx1"/>
                  </w14:solidFill>
                </w14:textFill>
              </w:rPr>
              <w:t>其他</w:t>
            </w:r>
            <w:r>
              <w:rPr>
                <w:rFonts w:ascii="Times New Roman" w:hAnsi="Times New Roman" w:cs="Times New Roman"/>
                <w:color w:val="000000" w:themeColor="text1"/>
                <w:lang w:eastAsia="zh-CN"/>
                <w14:textFill>
                  <w14:solidFill>
                    <w14:schemeClr w14:val="tx1"/>
                  </w14:solidFill>
                </w14:textFill>
              </w:rPr>
              <w:t>有毒有害污染物的废水、医疗废水</w:t>
            </w:r>
          </w:p>
        </w:tc>
        <w:tc>
          <w:tcPr>
            <w:tcW w:w="1185" w:type="dxa"/>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1290" w:type="dxa"/>
            <w:vMerge w:val="continue"/>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p>
        </w:tc>
        <w:tc>
          <w:tcPr>
            <w:tcW w:w="6556" w:type="dxa"/>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含</w:t>
            </w:r>
            <w:r>
              <w:rPr>
                <w:rFonts w:hint="eastAsia" w:ascii="Times New Roman" w:hAnsi="Times New Roman" w:cs="Times New Roman"/>
                <w:color w:val="000000" w:themeColor="text1"/>
                <w:lang w:eastAsia="zh-CN"/>
                <w14:textFill>
                  <w14:solidFill>
                    <w14:schemeClr w14:val="tx1"/>
                  </w14:solidFill>
                </w14:textFill>
              </w:rPr>
              <w:t>第</w:t>
            </w:r>
            <w:r>
              <w:rPr>
                <w:rFonts w:ascii="Times New Roman" w:hAnsi="Times New Roman" w:cs="Times New Roman"/>
                <w:color w:val="000000" w:themeColor="text1"/>
                <w:lang w:eastAsia="zh-CN"/>
                <w14:textFill>
                  <w14:solidFill>
                    <w14:schemeClr w14:val="tx1"/>
                  </w14:solidFill>
                </w14:textFill>
              </w:rPr>
              <w:t>一类污染物或重金属、病原体、放射性物</w:t>
            </w:r>
            <w:r>
              <w:rPr>
                <w:rFonts w:ascii="Times New Roman" w:hAnsi="Times New Roman" w:cs="Times New Roman"/>
                <w:color w:val="000000" w:themeColor="text1"/>
                <w:spacing w:val="7"/>
                <w:lang w:eastAsia="zh-CN"/>
                <w14:textFill>
                  <w14:solidFill>
                    <w14:schemeClr w14:val="tx1"/>
                  </w14:solidFill>
                </w14:textFill>
              </w:rPr>
              <w:t>质的</w:t>
            </w:r>
            <w:r>
              <w:rPr>
                <w:rFonts w:hint="eastAsia" w:ascii="Times New Roman" w:hAnsi="Times New Roman" w:cs="Times New Roman"/>
                <w:color w:val="000000" w:themeColor="text1"/>
                <w:spacing w:val="7"/>
                <w:lang w:eastAsia="zh-CN"/>
                <w14:textFill>
                  <w14:solidFill>
                    <w14:schemeClr w14:val="tx1"/>
                  </w14:solidFill>
                </w14:textFill>
              </w:rPr>
              <w:t>废水</w:t>
            </w:r>
          </w:p>
        </w:tc>
        <w:tc>
          <w:tcPr>
            <w:tcW w:w="1185" w:type="dxa"/>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90"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14:textFill>
                  <w14:solidFill>
                    <w14:schemeClr w14:val="tx1"/>
                  </w14:solidFill>
                </w14:textFill>
              </w:rPr>
              <w:t>排污超标</w:t>
            </w:r>
          </w:p>
          <w:p>
            <w:pPr>
              <w:pStyle w:val="29"/>
              <w:keepNext w:val="0"/>
              <w:keepLines w:val="0"/>
              <w:pageBreakBefore w:val="0"/>
              <w:widowControl w:val="0"/>
              <w:kinsoku/>
              <w:wordWrap/>
              <w:overflowPunct/>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pacing w:val="8"/>
                <w14:textFill>
                  <w14:solidFill>
                    <w14:schemeClr w14:val="tx1"/>
                  </w14:solidFill>
                </w14:textFill>
              </w:rPr>
            </w:pPr>
            <w:r>
              <w:rPr>
                <w:rFonts w:ascii="Times New Roman" w:hAnsi="Times New Roman" w:cs="Times New Roman"/>
                <w:color w:val="000000" w:themeColor="text1"/>
                <w14:textFill>
                  <w14:solidFill>
                    <w14:schemeClr w14:val="tx1"/>
                  </w14:solidFill>
                </w14:textFill>
              </w:rPr>
              <w:t>状况</w:t>
            </w:r>
          </w:p>
        </w:tc>
        <w:tc>
          <w:tcPr>
            <w:tcW w:w="6556" w:type="dxa"/>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不超标</w:t>
            </w:r>
          </w:p>
        </w:tc>
        <w:tc>
          <w:tcPr>
            <w:tcW w:w="1185" w:type="dxa"/>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90" w:type="dxa"/>
            <w:vMerge w:val="continue"/>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p>
        </w:tc>
        <w:tc>
          <w:tcPr>
            <w:tcW w:w="6556" w:type="dxa"/>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超标50%</w:t>
            </w:r>
            <w:r>
              <w:rPr>
                <w:rFonts w:hint="eastAsia" w:ascii="Times New Roman" w:hAnsi="Times New Roman" w:cs="Times New Roman"/>
                <w:color w:val="000000" w:themeColor="text1"/>
                <w:lang w:eastAsia="zh-CN"/>
                <w14:textFill>
                  <w14:solidFill>
                    <w14:schemeClr w14:val="tx1"/>
                  </w14:solidFill>
                </w14:textFill>
              </w:rPr>
              <w:t>以下</w:t>
            </w:r>
          </w:p>
        </w:tc>
        <w:tc>
          <w:tcPr>
            <w:tcW w:w="1185" w:type="dxa"/>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90" w:type="dxa"/>
            <w:vMerge w:val="continue"/>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p>
        </w:tc>
        <w:tc>
          <w:tcPr>
            <w:tcW w:w="6556" w:type="dxa"/>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超标50%以上100%</w:t>
            </w:r>
            <w:r>
              <w:rPr>
                <w:rFonts w:hint="eastAsia" w:ascii="Times New Roman" w:hAnsi="Times New Roman" w:cs="Times New Roman"/>
                <w:color w:val="000000" w:themeColor="text1"/>
                <w:lang w:eastAsia="zh-CN"/>
                <w14:textFill>
                  <w14:solidFill>
                    <w14:schemeClr w14:val="tx1"/>
                  </w14:solidFill>
                </w14:textFill>
              </w:rPr>
              <w:t>以下</w:t>
            </w:r>
          </w:p>
        </w:tc>
        <w:tc>
          <w:tcPr>
            <w:tcW w:w="1185" w:type="dxa"/>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90" w:type="dxa"/>
            <w:vMerge w:val="continue"/>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p>
        </w:tc>
        <w:tc>
          <w:tcPr>
            <w:tcW w:w="6556" w:type="dxa"/>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超标100%以上200%</w:t>
            </w:r>
            <w:r>
              <w:rPr>
                <w:rFonts w:hint="eastAsia" w:ascii="Times New Roman" w:hAnsi="Times New Roman" w:cs="Times New Roman"/>
                <w:color w:val="000000" w:themeColor="text1"/>
                <w:lang w:eastAsia="zh-CN"/>
                <w14:textFill>
                  <w14:solidFill>
                    <w14:schemeClr w14:val="tx1"/>
                  </w14:solidFill>
                </w14:textFill>
              </w:rPr>
              <w:t>以下</w:t>
            </w:r>
          </w:p>
        </w:tc>
        <w:tc>
          <w:tcPr>
            <w:tcW w:w="1185" w:type="dxa"/>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90" w:type="dxa"/>
            <w:vMerge w:val="continue"/>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p>
        </w:tc>
        <w:tc>
          <w:tcPr>
            <w:tcW w:w="6556" w:type="dxa"/>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超标200%以上</w:t>
            </w:r>
          </w:p>
        </w:tc>
        <w:tc>
          <w:tcPr>
            <w:tcW w:w="1185" w:type="dxa"/>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pacing w:val="8"/>
                <w14:textFill>
                  <w14:solidFill>
                    <w14:schemeClr w14:val="tx1"/>
                  </w14:solidFill>
                </w14:textFill>
              </w:rPr>
            </w:pPr>
            <w:r>
              <w:rPr>
                <w:rFonts w:ascii="Times New Roman" w:hAnsi="Times New Roman" w:cs="Times New Roman"/>
                <w:color w:val="000000" w:themeColor="text1"/>
                <w14:textFill>
                  <w14:solidFill>
                    <w14:schemeClr w14:val="tx1"/>
                  </w14:solidFill>
                </w14:textFill>
              </w:rPr>
              <w:t>行为情形</w:t>
            </w:r>
          </w:p>
        </w:tc>
        <w:tc>
          <w:tcPr>
            <w:tcW w:w="6556" w:type="dxa"/>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处理设施破损造成跑冒滴漏</w:t>
            </w:r>
          </w:p>
        </w:tc>
        <w:tc>
          <w:tcPr>
            <w:tcW w:w="1185" w:type="dxa"/>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p>
        </w:tc>
        <w:tc>
          <w:tcPr>
            <w:tcW w:w="6556" w:type="dxa"/>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生产设施破损造成跑冒滴漏</w:t>
            </w:r>
          </w:p>
        </w:tc>
        <w:tc>
          <w:tcPr>
            <w:tcW w:w="1185" w:type="dxa"/>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p>
        </w:tc>
        <w:tc>
          <w:tcPr>
            <w:tcW w:w="6556" w:type="dxa"/>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部分</w:t>
            </w:r>
            <w:r>
              <w:rPr>
                <w:rFonts w:hint="eastAsia" w:ascii="Times New Roman" w:hAnsi="Times New Roman" w:cs="Times New Roman"/>
                <w:color w:val="000000" w:themeColor="text1"/>
                <w:lang w:eastAsia="zh-CN"/>
                <w14:textFill>
                  <w14:solidFill>
                    <w14:schemeClr w14:val="tx1"/>
                  </w14:solidFill>
                </w14:textFill>
              </w:rPr>
              <w:t>污染防治</w:t>
            </w:r>
            <w:r>
              <w:rPr>
                <w:rFonts w:ascii="Times New Roman" w:hAnsi="Times New Roman" w:cs="Times New Roman"/>
                <w:color w:val="000000" w:themeColor="text1"/>
                <w:lang w:eastAsia="zh-CN"/>
                <w14:textFill>
                  <w14:solidFill>
                    <w14:schemeClr w14:val="tx1"/>
                  </w14:solidFill>
                </w14:textFill>
              </w:rPr>
              <w:t>设施不能正常运行或停运</w:t>
            </w:r>
          </w:p>
        </w:tc>
        <w:tc>
          <w:tcPr>
            <w:tcW w:w="1185" w:type="dxa"/>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p>
        </w:tc>
        <w:tc>
          <w:tcPr>
            <w:tcW w:w="6556" w:type="dxa"/>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整体或关键处理设施停运/为逃避现场检查临时停产</w:t>
            </w:r>
          </w:p>
        </w:tc>
        <w:tc>
          <w:tcPr>
            <w:tcW w:w="1185" w:type="dxa"/>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p>
        </w:tc>
        <w:tc>
          <w:tcPr>
            <w:tcW w:w="6556" w:type="dxa"/>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正常生产时不通过</w:t>
            </w:r>
            <w:r>
              <w:rPr>
                <w:rFonts w:hint="eastAsia" w:ascii="Times New Roman" w:hAnsi="Times New Roman" w:cs="Times New Roman"/>
                <w:color w:val="000000" w:themeColor="text1"/>
                <w:lang w:eastAsia="zh-CN"/>
                <w14:textFill>
                  <w14:solidFill>
                    <w14:schemeClr w14:val="tx1"/>
                  </w14:solidFill>
                </w14:textFill>
              </w:rPr>
              <w:t>污染防治</w:t>
            </w:r>
            <w:r>
              <w:rPr>
                <w:rFonts w:ascii="Times New Roman" w:hAnsi="Times New Roman" w:cs="Times New Roman"/>
                <w:color w:val="000000" w:themeColor="text1"/>
                <w:lang w:eastAsia="zh-CN"/>
                <w14:textFill>
                  <w14:solidFill>
                    <w14:schemeClr w14:val="tx1"/>
                  </w14:solidFill>
                </w14:textFill>
              </w:rPr>
              <w:t>设施</w:t>
            </w:r>
            <w:r>
              <w:rPr>
                <w:rFonts w:hint="eastAsia" w:ascii="Times New Roman" w:hAnsi="Times New Roman" w:cs="Times New Roman"/>
                <w:color w:val="000000" w:themeColor="text1"/>
                <w:lang w:eastAsia="zh-CN"/>
                <w14:textFill>
                  <w14:solidFill>
                    <w14:schemeClr w14:val="tx1"/>
                  </w14:solidFill>
                </w14:textFill>
              </w:rPr>
              <w:t>、</w:t>
            </w:r>
            <w:r>
              <w:rPr>
                <w:rFonts w:ascii="Times New Roman" w:hAnsi="Times New Roman" w:cs="Times New Roman"/>
                <w:color w:val="000000" w:themeColor="text1"/>
                <w:lang w:eastAsia="zh-CN"/>
                <w14:textFill>
                  <w14:solidFill>
                    <w14:schemeClr w14:val="tx1"/>
                  </w14:solidFill>
                </w14:textFill>
              </w:rPr>
              <w:t>利用其他方式直接排放/篡改、伪造监测数据</w:t>
            </w:r>
          </w:p>
        </w:tc>
        <w:tc>
          <w:tcPr>
            <w:tcW w:w="1185" w:type="dxa"/>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小时烟气流量（气）/日排放量（水）</w:t>
            </w:r>
          </w:p>
        </w:tc>
        <w:tc>
          <w:tcPr>
            <w:tcW w:w="6556" w:type="dxa"/>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1000标立</w:t>
            </w:r>
            <w:r>
              <w:rPr>
                <w:rFonts w:hint="eastAsia" w:ascii="Times New Roman" w:hAnsi="Times New Roman" w:cs="Times New Roman"/>
                <w:color w:val="000000" w:themeColor="text1"/>
                <w:lang w:eastAsia="zh-CN"/>
                <w14:textFill>
                  <w14:solidFill>
                    <w14:schemeClr w14:val="tx1"/>
                  </w14:solidFill>
                </w14:textFill>
              </w:rPr>
              <w:t>以下</w:t>
            </w:r>
            <w:r>
              <w:rPr>
                <w:rFonts w:ascii="Times New Roman" w:hAnsi="Times New Roman" w:cs="Times New Roman"/>
                <w:color w:val="000000" w:themeColor="text1"/>
                <w:lang w:eastAsia="zh-CN"/>
                <w14:textFill>
                  <w14:solidFill>
                    <w14:schemeClr w14:val="tx1"/>
                  </w14:solidFill>
                </w14:textFill>
              </w:rPr>
              <w:t>/5吨</w:t>
            </w:r>
            <w:r>
              <w:rPr>
                <w:rFonts w:hint="eastAsia" w:ascii="Times New Roman" w:hAnsi="Times New Roman" w:cs="Times New Roman"/>
                <w:color w:val="000000" w:themeColor="text1"/>
                <w:lang w:eastAsia="zh-CN"/>
                <w14:textFill>
                  <w14:solidFill>
                    <w14:schemeClr w14:val="tx1"/>
                  </w14:solidFill>
                </w14:textFill>
              </w:rPr>
              <w:t>以下</w:t>
            </w:r>
            <w:r>
              <w:rPr>
                <w:rFonts w:ascii="Times New Roman" w:hAnsi="Times New Roman" w:cs="Times New Roman"/>
                <w:color w:val="000000" w:themeColor="text1"/>
                <w:lang w:eastAsia="zh-CN"/>
                <w14:textFill>
                  <w14:solidFill>
                    <w14:schemeClr w14:val="tx1"/>
                  </w14:solidFill>
                </w14:textFill>
              </w:rPr>
              <w:t>（一般排污单位）/1万吨</w:t>
            </w:r>
            <w:r>
              <w:rPr>
                <w:rFonts w:hint="eastAsia" w:ascii="Times New Roman" w:hAnsi="Times New Roman" w:cs="Times New Roman"/>
                <w:color w:val="000000" w:themeColor="text1"/>
                <w:lang w:eastAsia="zh-CN"/>
                <w14:textFill>
                  <w14:solidFill>
                    <w14:schemeClr w14:val="tx1"/>
                  </w14:solidFill>
                </w14:textFill>
              </w:rPr>
              <w:t>以下</w:t>
            </w:r>
            <w:r>
              <w:rPr>
                <w:rFonts w:ascii="Times New Roman" w:hAnsi="Times New Roman" w:cs="Times New Roman"/>
                <w:color w:val="000000" w:themeColor="text1"/>
                <w:lang w:eastAsia="zh-CN"/>
                <w14:textFill>
                  <w14:solidFill>
                    <w14:schemeClr w14:val="tx1"/>
                  </w14:solidFill>
                </w14:textFill>
              </w:rPr>
              <w:t>（生活污水处理厂）/2000吨</w:t>
            </w:r>
            <w:r>
              <w:rPr>
                <w:rFonts w:hint="eastAsia" w:ascii="Times New Roman" w:hAnsi="Times New Roman" w:cs="Times New Roman"/>
                <w:color w:val="000000" w:themeColor="text1"/>
                <w:lang w:eastAsia="zh-CN"/>
                <w14:textFill>
                  <w14:solidFill>
                    <w14:schemeClr w14:val="tx1"/>
                  </w14:solidFill>
                </w14:textFill>
              </w:rPr>
              <w:t>以下</w:t>
            </w:r>
            <w:r>
              <w:rPr>
                <w:rFonts w:ascii="Times New Roman" w:hAnsi="Times New Roman" w:cs="Times New Roman"/>
                <w:color w:val="000000" w:themeColor="text1"/>
                <w:lang w:eastAsia="zh-CN"/>
                <w14:textFill>
                  <w14:solidFill>
                    <w14:schemeClr w14:val="tx1"/>
                  </w14:solidFill>
                </w14:textFill>
              </w:rPr>
              <w:t>（工业污水处理厂）</w:t>
            </w:r>
          </w:p>
        </w:tc>
        <w:tc>
          <w:tcPr>
            <w:tcW w:w="1185" w:type="dxa"/>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56" w:type="dxa"/>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1000标立以上1万标立</w:t>
            </w:r>
            <w:r>
              <w:rPr>
                <w:rFonts w:hint="eastAsia" w:ascii="Times New Roman" w:hAnsi="Times New Roman" w:cs="Times New Roman"/>
                <w:color w:val="000000" w:themeColor="text1"/>
                <w:lang w:eastAsia="zh-CN"/>
                <w14:textFill>
                  <w14:solidFill>
                    <w14:schemeClr w14:val="tx1"/>
                  </w14:solidFill>
                </w14:textFill>
              </w:rPr>
              <w:t>以下</w:t>
            </w:r>
            <w:r>
              <w:rPr>
                <w:rFonts w:ascii="Times New Roman" w:hAnsi="Times New Roman" w:cs="Times New Roman"/>
                <w:color w:val="000000" w:themeColor="text1"/>
                <w:lang w:eastAsia="zh-CN"/>
                <w14:textFill>
                  <w14:solidFill>
                    <w14:schemeClr w14:val="tx1"/>
                  </w14:solidFill>
                </w14:textFill>
              </w:rPr>
              <w:t>/5吨以上30吨</w:t>
            </w:r>
            <w:r>
              <w:rPr>
                <w:rFonts w:hint="eastAsia" w:ascii="Times New Roman" w:hAnsi="Times New Roman" w:cs="Times New Roman"/>
                <w:color w:val="000000" w:themeColor="text1"/>
                <w:lang w:eastAsia="zh-CN"/>
                <w14:textFill>
                  <w14:solidFill>
                    <w14:schemeClr w14:val="tx1"/>
                  </w14:solidFill>
                </w14:textFill>
              </w:rPr>
              <w:t>以下</w:t>
            </w:r>
            <w:r>
              <w:rPr>
                <w:rFonts w:ascii="Times New Roman" w:hAnsi="Times New Roman" w:cs="Times New Roman"/>
                <w:color w:val="000000" w:themeColor="text1"/>
                <w:lang w:eastAsia="zh-CN"/>
                <w14:textFill>
                  <w14:solidFill>
                    <w14:schemeClr w14:val="tx1"/>
                  </w14:solidFill>
                </w14:textFill>
              </w:rPr>
              <w:t>（一般排污单位）/1万吨以上5万吨</w:t>
            </w:r>
            <w:r>
              <w:rPr>
                <w:rFonts w:hint="eastAsia" w:ascii="Times New Roman" w:hAnsi="Times New Roman" w:cs="Times New Roman"/>
                <w:color w:val="000000" w:themeColor="text1"/>
                <w:lang w:eastAsia="zh-CN"/>
                <w14:textFill>
                  <w14:solidFill>
                    <w14:schemeClr w14:val="tx1"/>
                  </w14:solidFill>
                </w14:textFill>
              </w:rPr>
              <w:t>以下</w:t>
            </w:r>
            <w:r>
              <w:rPr>
                <w:rFonts w:ascii="Times New Roman" w:hAnsi="Times New Roman" w:cs="Times New Roman"/>
                <w:color w:val="000000" w:themeColor="text1"/>
                <w:lang w:eastAsia="zh-CN"/>
                <w14:textFill>
                  <w14:solidFill>
                    <w14:schemeClr w14:val="tx1"/>
                  </w14:solidFill>
                </w14:textFill>
              </w:rPr>
              <w:t>（生活污水处理厂）/2000吨以上5000吨</w:t>
            </w:r>
            <w:r>
              <w:rPr>
                <w:rFonts w:hint="eastAsia" w:ascii="Times New Roman" w:hAnsi="Times New Roman" w:cs="Times New Roman"/>
                <w:color w:val="000000" w:themeColor="text1"/>
                <w:lang w:eastAsia="zh-CN"/>
                <w14:textFill>
                  <w14:solidFill>
                    <w14:schemeClr w14:val="tx1"/>
                  </w14:solidFill>
                </w14:textFill>
              </w:rPr>
              <w:t>以下</w:t>
            </w:r>
            <w:r>
              <w:rPr>
                <w:rFonts w:ascii="Times New Roman" w:hAnsi="Times New Roman" w:cs="Times New Roman"/>
                <w:color w:val="000000" w:themeColor="text1"/>
                <w:lang w:eastAsia="zh-CN"/>
                <w14:textFill>
                  <w14:solidFill>
                    <w14:schemeClr w14:val="tx1"/>
                  </w14:solidFill>
                </w14:textFill>
              </w:rPr>
              <w:t>（工业污水处理厂）</w:t>
            </w:r>
          </w:p>
        </w:tc>
        <w:tc>
          <w:tcPr>
            <w:tcW w:w="1185" w:type="dxa"/>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56" w:type="dxa"/>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1万标立以上10万标立</w:t>
            </w:r>
            <w:r>
              <w:rPr>
                <w:rFonts w:hint="eastAsia" w:ascii="Times New Roman" w:hAnsi="Times New Roman" w:cs="Times New Roman"/>
                <w:color w:val="000000" w:themeColor="text1"/>
                <w:lang w:eastAsia="zh-CN"/>
                <w14:textFill>
                  <w14:solidFill>
                    <w14:schemeClr w14:val="tx1"/>
                  </w14:solidFill>
                </w14:textFill>
              </w:rPr>
              <w:t>以下</w:t>
            </w:r>
            <w:r>
              <w:rPr>
                <w:rFonts w:ascii="Times New Roman" w:hAnsi="Times New Roman" w:cs="Times New Roman"/>
                <w:color w:val="000000" w:themeColor="text1"/>
                <w:lang w:eastAsia="zh-CN"/>
                <w14:textFill>
                  <w14:solidFill>
                    <w14:schemeClr w14:val="tx1"/>
                  </w14:solidFill>
                </w14:textFill>
              </w:rPr>
              <w:t>/30吨以上50吨</w:t>
            </w:r>
            <w:r>
              <w:rPr>
                <w:rFonts w:hint="eastAsia" w:ascii="Times New Roman" w:hAnsi="Times New Roman" w:cs="Times New Roman"/>
                <w:color w:val="000000" w:themeColor="text1"/>
                <w:lang w:eastAsia="zh-CN"/>
                <w14:textFill>
                  <w14:solidFill>
                    <w14:schemeClr w14:val="tx1"/>
                  </w14:solidFill>
                </w14:textFill>
              </w:rPr>
              <w:t>以下</w:t>
            </w:r>
            <w:r>
              <w:rPr>
                <w:rFonts w:ascii="Times New Roman" w:hAnsi="Times New Roman" w:cs="Times New Roman"/>
                <w:color w:val="000000" w:themeColor="text1"/>
                <w:lang w:eastAsia="zh-CN"/>
                <w14:textFill>
                  <w14:solidFill>
                    <w14:schemeClr w14:val="tx1"/>
                  </w14:solidFill>
                </w14:textFill>
              </w:rPr>
              <w:t>（一般排污单位）/5万吨以上10万吨</w:t>
            </w:r>
            <w:r>
              <w:rPr>
                <w:rFonts w:hint="eastAsia" w:ascii="Times New Roman" w:hAnsi="Times New Roman" w:cs="Times New Roman"/>
                <w:color w:val="000000" w:themeColor="text1"/>
                <w:lang w:eastAsia="zh-CN"/>
                <w14:textFill>
                  <w14:solidFill>
                    <w14:schemeClr w14:val="tx1"/>
                  </w14:solidFill>
                </w14:textFill>
              </w:rPr>
              <w:t>以下</w:t>
            </w:r>
            <w:r>
              <w:rPr>
                <w:rFonts w:ascii="Times New Roman" w:hAnsi="Times New Roman" w:cs="Times New Roman"/>
                <w:color w:val="000000" w:themeColor="text1"/>
                <w:lang w:eastAsia="zh-CN"/>
                <w14:textFill>
                  <w14:solidFill>
                    <w14:schemeClr w14:val="tx1"/>
                  </w14:solidFill>
                </w14:textFill>
              </w:rPr>
              <w:t>（生活污水处理厂）/5000吨以上1万吨</w:t>
            </w:r>
            <w:r>
              <w:rPr>
                <w:rFonts w:hint="eastAsia" w:ascii="Times New Roman" w:hAnsi="Times New Roman" w:cs="Times New Roman"/>
                <w:color w:val="000000" w:themeColor="text1"/>
                <w:lang w:eastAsia="zh-CN"/>
                <w14:textFill>
                  <w14:solidFill>
                    <w14:schemeClr w14:val="tx1"/>
                  </w14:solidFill>
                </w14:textFill>
              </w:rPr>
              <w:t>以下</w:t>
            </w:r>
            <w:r>
              <w:rPr>
                <w:rFonts w:ascii="Times New Roman" w:hAnsi="Times New Roman" w:cs="Times New Roman"/>
                <w:color w:val="000000" w:themeColor="text1"/>
                <w:lang w:eastAsia="zh-CN"/>
                <w14:textFill>
                  <w14:solidFill>
                    <w14:schemeClr w14:val="tx1"/>
                  </w14:solidFill>
                </w14:textFill>
              </w:rPr>
              <w:t>（工业污水处理厂）</w:t>
            </w:r>
          </w:p>
        </w:tc>
        <w:tc>
          <w:tcPr>
            <w:tcW w:w="1185" w:type="dxa"/>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56" w:type="dxa"/>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10万标立以上20万标立</w:t>
            </w:r>
            <w:r>
              <w:rPr>
                <w:rFonts w:hint="eastAsia" w:ascii="Times New Roman" w:hAnsi="Times New Roman" w:cs="Times New Roman"/>
                <w:color w:val="000000" w:themeColor="text1"/>
                <w:lang w:eastAsia="zh-CN"/>
                <w14:textFill>
                  <w14:solidFill>
                    <w14:schemeClr w14:val="tx1"/>
                  </w14:solidFill>
                </w14:textFill>
              </w:rPr>
              <w:t>以下</w:t>
            </w:r>
            <w:r>
              <w:rPr>
                <w:rFonts w:ascii="Times New Roman" w:hAnsi="Times New Roman" w:cs="Times New Roman"/>
                <w:color w:val="000000" w:themeColor="text1"/>
                <w:lang w:eastAsia="zh-CN"/>
                <w14:textFill>
                  <w14:solidFill>
                    <w14:schemeClr w14:val="tx1"/>
                  </w14:solidFill>
                </w14:textFill>
              </w:rPr>
              <w:t>/50吨以上100吨</w:t>
            </w:r>
            <w:r>
              <w:rPr>
                <w:rFonts w:hint="eastAsia" w:ascii="Times New Roman" w:hAnsi="Times New Roman" w:cs="Times New Roman"/>
                <w:color w:val="000000" w:themeColor="text1"/>
                <w:lang w:eastAsia="zh-CN"/>
                <w14:textFill>
                  <w14:solidFill>
                    <w14:schemeClr w14:val="tx1"/>
                  </w14:solidFill>
                </w14:textFill>
              </w:rPr>
              <w:t>以下</w:t>
            </w:r>
            <w:r>
              <w:rPr>
                <w:rFonts w:ascii="Times New Roman" w:hAnsi="Times New Roman" w:cs="Times New Roman"/>
                <w:color w:val="000000" w:themeColor="text1"/>
                <w:lang w:eastAsia="zh-CN"/>
                <w14:textFill>
                  <w14:solidFill>
                    <w14:schemeClr w14:val="tx1"/>
                  </w14:solidFill>
                </w14:textFill>
              </w:rPr>
              <w:t>（一般排污单位）/10万吨以上30万吨</w:t>
            </w:r>
            <w:r>
              <w:rPr>
                <w:rFonts w:hint="eastAsia" w:ascii="Times New Roman" w:hAnsi="Times New Roman" w:cs="Times New Roman"/>
                <w:color w:val="000000" w:themeColor="text1"/>
                <w:lang w:eastAsia="zh-CN"/>
                <w14:textFill>
                  <w14:solidFill>
                    <w14:schemeClr w14:val="tx1"/>
                  </w14:solidFill>
                </w14:textFill>
              </w:rPr>
              <w:t>以下</w:t>
            </w:r>
            <w:r>
              <w:rPr>
                <w:rFonts w:ascii="Times New Roman" w:hAnsi="Times New Roman" w:cs="Times New Roman"/>
                <w:color w:val="000000" w:themeColor="text1"/>
                <w:lang w:eastAsia="zh-CN"/>
                <w14:textFill>
                  <w14:solidFill>
                    <w14:schemeClr w14:val="tx1"/>
                  </w14:solidFill>
                </w14:textFill>
              </w:rPr>
              <w:t>（生活污水处理厂）/1万吨以上5万吨</w:t>
            </w:r>
            <w:r>
              <w:rPr>
                <w:rFonts w:hint="eastAsia" w:ascii="Times New Roman" w:hAnsi="Times New Roman" w:cs="Times New Roman"/>
                <w:color w:val="000000" w:themeColor="text1"/>
                <w:lang w:eastAsia="zh-CN"/>
                <w14:textFill>
                  <w14:solidFill>
                    <w14:schemeClr w14:val="tx1"/>
                  </w14:solidFill>
                </w14:textFill>
              </w:rPr>
              <w:t>以下</w:t>
            </w:r>
            <w:r>
              <w:rPr>
                <w:rFonts w:ascii="Times New Roman" w:hAnsi="Times New Roman" w:cs="Times New Roman"/>
                <w:color w:val="000000" w:themeColor="text1"/>
                <w:lang w:eastAsia="zh-CN"/>
                <w14:textFill>
                  <w14:solidFill>
                    <w14:schemeClr w14:val="tx1"/>
                  </w14:solidFill>
                </w14:textFill>
              </w:rPr>
              <w:t>（工业污水处理厂）</w:t>
            </w:r>
          </w:p>
        </w:tc>
        <w:tc>
          <w:tcPr>
            <w:tcW w:w="1185" w:type="dxa"/>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pacing w:val="1"/>
                <w:sz w:val="20"/>
                <w:szCs w:val="20"/>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56" w:type="dxa"/>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20万标立以上/100吨以上（一般排污单位）/30万吨以上（生活污水处理厂）/5万吨以上（工业污水处理厂）</w:t>
            </w:r>
          </w:p>
        </w:tc>
        <w:tc>
          <w:tcPr>
            <w:tcW w:w="1185" w:type="dxa"/>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项目环境</w:t>
            </w:r>
          </w:p>
          <w:p>
            <w:pPr>
              <w:pStyle w:val="29"/>
              <w:keepNext w:val="0"/>
              <w:keepLines w:val="0"/>
              <w:pageBreakBefore w:val="0"/>
              <w:widowControl w:val="0"/>
              <w:kinsoku/>
              <w:wordWrap/>
              <w:overflowPunct/>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管理情况</w:t>
            </w:r>
          </w:p>
        </w:tc>
        <w:tc>
          <w:tcPr>
            <w:tcW w:w="6556" w:type="dxa"/>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有环评</w:t>
            </w:r>
            <w:r>
              <w:rPr>
                <w:rFonts w:hint="eastAsia" w:ascii="Times New Roman" w:hAnsi="Times New Roman" w:cs="Times New Roman"/>
                <w:color w:val="000000" w:themeColor="text1"/>
                <w:lang w:eastAsia="zh-CN"/>
                <w14:textFill>
                  <w14:solidFill>
                    <w14:schemeClr w14:val="tx1"/>
                  </w14:solidFill>
                </w14:textFill>
              </w:rPr>
              <w:t>、</w:t>
            </w:r>
            <w:r>
              <w:rPr>
                <w:rFonts w:ascii="Times New Roman" w:hAnsi="Times New Roman" w:cs="Times New Roman"/>
                <w:color w:val="000000" w:themeColor="text1"/>
                <w:lang w:eastAsia="zh-CN"/>
                <w14:textFill>
                  <w14:solidFill>
                    <w14:schemeClr w14:val="tx1"/>
                  </w14:solidFill>
                </w14:textFill>
              </w:rPr>
              <w:t>有验收</w:t>
            </w:r>
          </w:p>
        </w:tc>
        <w:tc>
          <w:tcPr>
            <w:tcW w:w="1185" w:type="dxa"/>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300" w:lineRule="exact"/>
              <w:ind w:left="0" w:right="0" w:rightChars="0" w:firstLine="0"/>
              <w:jc w:val="center"/>
              <w:textAlignment w:val="baseline"/>
              <w:rPr>
                <w:rFonts w:ascii="Times New Roman" w:hAnsi="Times New Roman" w:eastAsia="宋体" w:cs="Times New Roman"/>
                <w:color w:val="000000" w:themeColor="text1"/>
                <w:sz w:val="20"/>
                <w:szCs w:val="20"/>
                <w14:textFill>
                  <w14:solidFill>
                    <w14:schemeClr w14:val="tx1"/>
                  </w14:solidFill>
                </w14:textFill>
              </w:rPr>
            </w:pPr>
          </w:p>
        </w:tc>
        <w:tc>
          <w:tcPr>
            <w:tcW w:w="6556" w:type="dxa"/>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有环评</w:t>
            </w:r>
            <w:r>
              <w:rPr>
                <w:rFonts w:hint="eastAsia" w:ascii="Times New Roman" w:hAnsi="Times New Roman" w:cs="Times New Roman"/>
                <w:color w:val="000000" w:themeColor="text1"/>
                <w:lang w:eastAsia="zh-CN"/>
                <w14:textFill>
                  <w14:solidFill>
                    <w14:schemeClr w14:val="tx1"/>
                  </w14:solidFill>
                </w14:textFill>
              </w:rPr>
              <w:t>、</w:t>
            </w:r>
            <w:r>
              <w:rPr>
                <w:rFonts w:ascii="Times New Roman" w:hAnsi="Times New Roman" w:cs="Times New Roman"/>
                <w:color w:val="000000" w:themeColor="text1"/>
                <w:lang w:eastAsia="zh-CN"/>
                <w14:textFill>
                  <w14:solidFill>
                    <w14:schemeClr w14:val="tx1"/>
                  </w14:solidFill>
                </w14:textFill>
              </w:rPr>
              <w:t>无验收</w:t>
            </w:r>
          </w:p>
        </w:tc>
        <w:tc>
          <w:tcPr>
            <w:tcW w:w="1185" w:type="dxa"/>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300" w:lineRule="exact"/>
              <w:ind w:left="0" w:right="0" w:rightChars="0" w:firstLine="0"/>
              <w:jc w:val="center"/>
              <w:textAlignment w:val="baseline"/>
              <w:rPr>
                <w:rFonts w:ascii="Times New Roman" w:hAnsi="Times New Roman" w:eastAsia="宋体" w:cs="Times New Roman"/>
                <w:color w:val="000000" w:themeColor="text1"/>
                <w:sz w:val="20"/>
                <w:szCs w:val="20"/>
                <w14:textFill>
                  <w14:solidFill>
                    <w14:schemeClr w14:val="tx1"/>
                  </w14:solidFill>
                </w14:textFill>
              </w:rPr>
            </w:pPr>
          </w:p>
        </w:tc>
        <w:tc>
          <w:tcPr>
            <w:tcW w:w="6556" w:type="dxa"/>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无环评</w:t>
            </w:r>
            <w:r>
              <w:rPr>
                <w:rFonts w:hint="eastAsia" w:ascii="Times New Roman" w:hAnsi="Times New Roman" w:cs="Times New Roman"/>
                <w:color w:val="000000" w:themeColor="text1"/>
                <w:lang w:eastAsia="zh-CN"/>
                <w14:textFill>
                  <w14:solidFill>
                    <w14:schemeClr w14:val="tx1"/>
                  </w14:solidFill>
                </w14:textFill>
              </w:rPr>
              <w:t>、</w:t>
            </w:r>
            <w:r>
              <w:rPr>
                <w:rFonts w:ascii="Times New Roman" w:hAnsi="Times New Roman" w:cs="Times New Roman"/>
                <w:color w:val="000000" w:themeColor="text1"/>
                <w:lang w:eastAsia="zh-CN"/>
                <w14:textFill>
                  <w14:solidFill>
                    <w14:schemeClr w14:val="tx1"/>
                  </w14:solidFill>
                </w14:textFill>
              </w:rPr>
              <w:t>无验收</w:t>
            </w:r>
          </w:p>
        </w:tc>
        <w:tc>
          <w:tcPr>
            <w:tcW w:w="1185" w:type="dxa"/>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restart"/>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300" w:lineRule="exact"/>
              <w:ind w:left="0" w:right="0" w:rightChars="0" w:firstLine="0"/>
              <w:jc w:val="center"/>
              <w:textAlignment w:val="baseline"/>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违法行为</w:t>
            </w:r>
          </w:p>
          <w:p>
            <w:pPr>
              <w:keepNext w:val="0"/>
              <w:keepLines w:val="0"/>
              <w:pageBreakBefore w:val="0"/>
              <w:widowControl w:val="0"/>
              <w:kinsoku/>
              <w:wordWrap/>
              <w:overflowPunct/>
              <w:topLinePunct/>
              <w:autoSpaceDE w:val="0"/>
              <w:autoSpaceDN w:val="0"/>
              <w:bidi w:val="0"/>
              <w:adjustRightInd w:val="0"/>
              <w:snapToGrid w:val="0"/>
              <w:spacing w:line="300" w:lineRule="exact"/>
              <w:ind w:left="0" w:right="0" w:rightChars="0" w:firstLine="0"/>
              <w:jc w:val="center"/>
              <w:textAlignment w:val="baseline"/>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持续时间</w:t>
            </w:r>
          </w:p>
        </w:tc>
        <w:tc>
          <w:tcPr>
            <w:tcW w:w="6556" w:type="dxa"/>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5天</w:t>
            </w:r>
            <w:r>
              <w:rPr>
                <w:rFonts w:hint="eastAsia" w:ascii="Times New Roman" w:hAnsi="Times New Roman" w:cs="Times New Roman"/>
                <w:color w:val="000000" w:themeColor="text1"/>
                <w:lang w:eastAsia="zh-CN"/>
                <w14:textFill>
                  <w14:solidFill>
                    <w14:schemeClr w14:val="tx1"/>
                  </w14:solidFill>
                </w14:textFill>
              </w:rPr>
              <w:t>以下</w:t>
            </w:r>
          </w:p>
        </w:tc>
        <w:tc>
          <w:tcPr>
            <w:tcW w:w="1185" w:type="dxa"/>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lang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56" w:type="dxa"/>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5天以上10天</w:t>
            </w:r>
            <w:r>
              <w:rPr>
                <w:rFonts w:hint="eastAsia" w:ascii="Times New Roman" w:hAnsi="Times New Roman" w:cs="Times New Roman"/>
                <w:color w:val="000000" w:themeColor="text1"/>
                <w:lang w:eastAsia="zh-CN"/>
                <w14:textFill>
                  <w14:solidFill>
                    <w14:schemeClr w14:val="tx1"/>
                  </w14:solidFill>
                </w14:textFill>
              </w:rPr>
              <w:t>以下</w:t>
            </w:r>
          </w:p>
        </w:tc>
        <w:tc>
          <w:tcPr>
            <w:tcW w:w="1185" w:type="dxa"/>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56" w:type="dxa"/>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10天以上20天</w:t>
            </w:r>
            <w:r>
              <w:rPr>
                <w:rFonts w:hint="eastAsia" w:ascii="Times New Roman" w:hAnsi="Times New Roman" w:cs="Times New Roman"/>
                <w:color w:val="000000" w:themeColor="text1"/>
                <w:lang w:eastAsia="zh-CN"/>
                <w14:textFill>
                  <w14:solidFill>
                    <w14:schemeClr w14:val="tx1"/>
                  </w14:solidFill>
                </w14:textFill>
              </w:rPr>
              <w:t>以下</w:t>
            </w:r>
          </w:p>
        </w:tc>
        <w:tc>
          <w:tcPr>
            <w:tcW w:w="1185" w:type="dxa"/>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56" w:type="dxa"/>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20天以上1个月</w:t>
            </w:r>
            <w:r>
              <w:rPr>
                <w:rFonts w:hint="eastAsia" w:ascii="Times New Roman" w:hAnsi="Times New Roman" w:cs="Times New Roman"/>
                <w:color w:val="000000" w:themeColor="text1"/>
                <w:lang w:eastAsia="zh-CN"/>
                <w14:textFill>
                  <w14:solidFill>
                    <w14:schemeClr w14:val="tx1"/>
                  </w14:solidFill>
                </w14:textFill>
              </w:rPr>
              <w:t>以下</w:t>
            </w:r>
          </w:p>
        </w:tc>
        <w:tc>
          <w:tcPr>
            <w:tcW w:w="1185" w:type="dxa"/>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pacing w:val="1"/>
                <w:sz w:val="20"/>
                <w:szCs w:val="20"/>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56" w:type="dxa"/>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1个月以上</w:t>
            </w:r>
          </w:p>
        </w:tc>
        <w:tc>
          <w:tcPr>
            <w:tcW w:w="1185" w:type="dxa"/>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bl>
    <w:p>
      <w:pPr>
        <w:rPr>
          <w:rFonts w:ascii="Times New Roman" w:hAnsi="Times New Roman" w:eastAsia="方正楷体_GBK" w:cs="Times New Roman"/>
          <w:color w:val="000000" w:themeColor="text1"/>
          <w:sz w:val="32"/>
          <w:szCs w:val="32"/>
          <w:lang w:eastAsia="zh-CN"/>
          <w14:textFill>
            <w14:solidFill>
              <w14:schemeClr w14:val="tx1"/>
            </w14:solidFill>
          </w14:textFill>
        </w:rPr>
      </w:pPr>
      <w:bookmarkStart w:id="285" w:name="_Toc21845"/>
      <w:bookmarkStart w:id="286" w:name="_Toc18926"/>
      <w:bookmarkStart w:id="287" w:name="_Toc20452"/>
      <w:r>
        <w:rPr>
          <w:rFonts w:ascii="Times New Roman" w:hAnsi="Times New Roman" w:eastAsia="方正楷体_GBK" w:cs="Times New Roman"/>
          <w:color w:val="000000" w:themeColor="text1"/>
          <w:sz w:val="32"/>
          <w:szCs w:val="32"/>
          <w:lang w:eastAsia="zh-CN"/>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baseline"/>
        <w:outlineLvl w:val="1"/>
        <w:rPr>
          <w:rFonts w:ascii="Times New Roman" w:hAnsi="Times New Roman" w:eastAsia="方正楷体_GBK" w:cs="Times New Roman"/>
          <w:color w:val="000000" w:themeColor="text1"/>
          <w:sz w:val="32"/>
          <w:szCs w:val="32"/>
          <w:lang w:eastAsia="zh-CN"/>
          <w14:textFill>
            <w14:solidFill>
              <w14:schemeClr w14:val="tx1"/>
            </w14:solidFill>
          </w14:textFill>
        </w:rPr>
      </w:pPr>
      <w:bookmarkStart w:id="288" w:name="_Toc31646"/>
      <w:r>
        <w:rPr>
          <w:rFonts w:ascii="Times New Roman" w:hAnsi="Times New Roman" w:eastAsia="方正楷体_GBK" w:cs="Times New Roman"/>
          <w:color w:val="000000" w:themeColor="text1"/>
          <w:sz w:val="32"/>
          <w:szCs w:val="32"/>
          <w:lang w:eastAsia="zh-CN"/>
          <w14:textFill>
            <w14:solidFill>
              <w14:schemeClr w14:val="tx1"/>
            </w14:solidFill>
          </w14:textFill>
        </w:rPr>
        <w:t>（五）超标或超总量排污的行为</w:t>
      </w:r>
      <w:bookmarkEnd w:id="285"/>
      <w:bookmarkEnd w:id="286"/>
      <w:bookmarkEnd w:id="287"/>
      <w:bookmarkEnd w:id="288"/>
    </w:p>
    <w:tbl>
      <w:tblPr>
        <w:tblStyle w:val="19"/>
        <w:tblW w:w="9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88"/>
        <w:gridCol w:w="6628"/>
        <w:gridCol w:w="1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6" w:lineRule="exact"/>
              <w:ind w:left="0" w:right="0" w:rightChars="0" w:firstLine="0"/>
              <w:jc w:val="center"/>
              <w:textAlignment w:val="baseline"/>
              <w:rPr>
                <w:rFonts w:ascii="Times New Roman" w:hAnsi="Times New Roman" w:cs="Times New Roman"/>
                <w:color w:val="000000" w:themeColor="text1"/>
                <w:highlight w:val="none"/>
                <w14:textFill>
                  <w14:solidFill>
                    <w14:schemeClr w14:val="tx1"/>
                  </w14:solidFill>
                </w14:textFill>
              </w:rPr>
            </w:pPr>
            <w:bookmarkStart w:id="289" w:name="bookmark26"/>
            <w:bookmarkEnd w:id="289"/>
            <w:bookmarkStart w:id="290" w:name="_Toc32071"/>
            <w:bookmarkStart w:id="291" w:name="_Toc3738"/>
            <w:r>
              <w:rPr>
                <w:rFonts w:ascii="Times New Roman" w:hAnsi="Times New Roman" w:cs="Times New Roman"/>
                <w:color w:val="000000" w:themeColor="text1"/>
                <w:highlight w:val="none"/>
                <w14:textFill>
                  <w14:solidFill>
                    <w14:schemeClr w14:val="tx1"/>
                  </w14:solidFill>
                </w14:textFill>
              </w:rPr>
              <w:t>违反条款</w:t>
            </w:r>
          </w:p>
        </w:tc>
        <w:tc>
          <w:tcPr>
            <w:tcW w:w="7743"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6" w:lineRule="exact"/>
              <w:ind w:left="0" w:right="0" w:rightChars="0" w:firstLine="0"/>
              <w:textAlignment w:val="baseline"/>
              <w:rPr>
                <w:rFonts w:ascii="Times New Roman" w:hAnsi="Times New Roman" w:cs="Times New Roman"/>
                <w:color w:val="000000" w:themeColor="text1"/>
                <w:highlight w:val="none"/>
                <w:lang w:eastAsia="zh-CN"/>
                <w14:textFill>
                  <w14:solidFill>
                    <w14:schemeClr w14:val="tx1"/>
                  </w14:solidFill>
                </w14:textFill>
              </w:rPr>
            </w:pPr>
            <w:r>
              <w:rPr>
                <w:rFonts w:ascii="Times New Roman" w:hAnsi="Times New Roman" w:cs="Times New Roman"/>
                <w:color w:val="000000" w:themeColor="text1"/>
                <w:highlight w:val="none"/>
                <w:lang w:eastAsia="zh-CN"/>
                <w14:textFill>
                  <w14:solidFill>
                    <w14:schemeClr w14:val="tx1"/>
                  </w14:solidFill>
                </w14:textFill>
              </w:rPr>
              <w:t>1.《中华人民共和国水污染防治法》（2017年</w:t>
            </w:r>
            <w:r>
              <w:rPr>
                <w:rFonts w:hint="eastAsia" w:ascii="Times New Roman" w:hAnsi="Times New Roman" w:cs="Times New Roman"/>
                <w:color w:val="000000" w:themeColor="text1"/>
                <w:highlight w:val="none"/>
                <w:lang w:eastAsia="zh-CN"/>
                <w14:textFill>
                  <w14:solidFill>
                    <w14:schemeClr w14:val="tx1"/>
                  </w14:solidFill>
                </w14:textFill>
              </w:rPr>
              <w:t>修正</w:t>
            </w:r>
            <w:r>
              <w:rPr>
                <w:rFonts w:ascii="Times New Roman" w:hAnsi="Times New Roman" w:cs="Times New Roman"/>
                <w:color w:val="000000" w:themeColor="text1"/>
                <w:highlight w:val="none"/>
                <w:lang w:eastAsia="zh-CN"/>
                <w14:textFill>
                  <w14:solidFill>
                    <w14:schemeClr w14:val="tx1"/>
                  </w14:solidFill>
                </w14:textFill>
              </w:rPr>
              <w:t>）第十条 排放水污染物，不得超过国家或者地方规定的水污染物排放标准和重点水污染物排放总量控制指标。</w:t>
            </w:r>
          </w:p>
          <w:p>
            <w:pPr>
              <w:pStyle w:val="29"/>
              <w:keepNext w:val="0"/>
              <w:keepLines w:val="0"/>
              <w:pageBreakBefore w:val="0"/>
              <w:widowControl w:val="0"/>
              <w:kinsoku/>
              <w:wordWrap/>
              <w:overflowPunct/>
              <w:topLinePunct w:val="0"/>
              <w:autoSpaceDE w:val="0"/>
              <w:autoSpaceDN w:val="0"/>
              <w:bidi w:val="0"/>
              <w:adjustRightInd w:val="0"/>
              <w:snapToGrid w:val="0"/>
              <w:spacing w:line="296" w:lineRule="exact"/>
              <w:ind w:left="0" w:right="0" w:rightChars="0" w:firstLine="0"/>
              <w:textAlignment w:val="baseline"/>
              <w:rPr>
                <w:rFonts w:ascii="Times New Roman" w:hAnsi="Times New Roman" w:cs="Times New Roman"/>
                <w:color w:val="000000" w:themeColor="text1"/>
                <w:highlight w:val="none"/>
                <w:lang w:eastAsia="zh-CN"/>
                <w14:textFill>
                  <w14:solidFill>
                    <w14:schemeClr w14:val="tx1"/>
                  </w14:solidFill>
                </w14:textFill>
              </w:rPr>
            </w:pPr>
            <w:r>
              <w:rPr>
                <w:rFonts w:ascii="Times New Roman" w:hAnsi="Times New Roman" w:cs="Times New Roman"/>
                <w:color w:val="000000" w:themeColor="text1"/>
                <w:highlight w:val="none"/>
                <w:lang w:eastAsia="zh-CN"/>
                <w14:textFill>
                  <w14:solidFill>
                    <w14:schemeClr w14:val="tx1"/>
                  </w14:solidFill>
                </w14:textFill>
              </w:rPr>
              <w:t>2.《中华人民共和国大气污染防治法》（2018年修正）第十八条 企业事业单位和其他生产经营者建设对大气环境有影响的项目，应当依法进行环境影响评价、公开环境影响评价文件；向大气排放污染物的，应当符合大气污染物排放标准，遵守重点大气污染物排放总量控制要求。</w:t>
            </w:r>
          </w:p>
          <w:p>
            <w:pPr>
              <w:pStyle w:val="29"/>
              <w:keepNext w:val="0"/>
              <w:keepLines w:val="0"/>
              <w:pageBreakBefore w:val="0"/>
              <w:widowControl w:val="0"/>
              <w:kinsoku/>
              <w:wordWrap/>
              <w:overflowPunct/>
              <w:topLinePunct w:val="0"/>
              <w:autoSpaceDE w:val="0"/>
              <w:autoSpaceDN w:val="0"/>
              <w:bidi w:val="0"/>
              <w:adjustRightInd w:val="0"/>
              <w:snapToGrid w:val="0"/>
              <w:spacing w:line="296" w:lineRule="exact"/>
              <w:ind w:left="0" w:right="0" w:rightChars="0" w:firstLine="0"/>
              <w:textAlignment w:val="baseline"/>
              <w:rPr>
                <w:rFonts w:ascii="Times New Roman" w:hAnsi="Times New Roman" w:cs="Times New Roman"/>
                <w:color w:val="000000" w:themeColor="text1"/>
                <w:highlight w:val="none"/>
                <w:lang w:eastAsia="zh-CN"/>
                <w14:textFill>
                  <w14:solidFill>
                    <w14:schemeClr w14:val="tx1"/>
                  </w14:solidFill>
                </w14:textFill>
              </w:rPr>
            </w:pPr>
            <w:r>
              <w:rPr>
                <w:rFonts w:ascii="Times New Roman" w:hAnsi="Times New Roman" w:cs="Times New Roman"/>
                <w:color w:val="000000" w:themeColor="text1"/>
                <w:highlight w:val="none"/>
                <w:lang w:eastAsia="zh-CN"/>
                <w14:textFill>
                  <w14:solidFill>
                    <w14:schemeClr w14:val="tx1"/>
                  </w14:solidFill>
                </w14:textFill>
              </w:rPr>
              <w:t>3.《排污许可管理条例》</w:t>
            </w:r>
            <w:r>
              <w:rPr>
                <w:rFonts w:ascii="Times New Roman" w:hAnsi="Times New Roman" w:cs="Times New Roman"/>
                <w:color w:val="000000" w:themeColor="text1"/>
                <w:highlight w:val="none"/>
                <w:lang w:eastAsia="zh-CN" w:bidi="ar"/>
                <w14:textFill>
                  <w14:solidFill>
                    <w14:schemeClr w14:val="tx1"/>
                  </w14:solidFill>
                </w14:textFill>
              </w:rPr>
              <w:t>（国务院令〔2021〕第736号）</w:t>
            </w:r>
            <w:r>
              <w:rPr>
                <w:rFonts w:ascii="Times New Roman" w:hAnsi="Times New Roman" w:cs="Times New Roman"/>
                <w:color w:val="000000" w:themeColor="text1"/>
                <w:highlight w:val="none"/>
                <w:lang w:eastAsia="zh-CN"/>
                <w14:textFill>
                  <w14:solidFill>
                    <w14:schemeClr w14:val="tx1"/>
                  </w14:solidFill>
                </w14:textFill>
              </w:rPr>
              <w:t>第十七条第二款 排污单位应当遵守排污许可证规定，按照生态环境管理要求运行和维护污染防治设施，建立环境管理制度，严格控制污染物排放。</w:t>
            </w:r>
          </w:p>
          <w:p>
            <w:pPr>
              <w:pStyle w:val="29"/>
              <w:keepNext w:val="0"/>
              <w:keepLines w:val="0"/>
              <w:pageBreakBefore w:val="0"/>
              <w:widowControl w:val="0"/>
              <w:kinsoku/>
              <w:wordWrap/>
              <w:overflowPunct/>
              <w:topLinePunct w:val="0"/>
              <w:autoSpaceDE w:val="0"/>
              <w:autoSpaceDN w:val="0"/>
              <w:bidi w:val="0"/>
              <w:adjustRightInd w:val="0"/>
              <w:snapToGrid w:val="0"/>
              <w:spacing w:line="296" w:lineRule="exact"/>
              <w:ind w:left="0" w:right="0" w:rightChars="0" w:firstLine="0"/>
              <w:textAlignment w:val="baseline"/>
              <w:rPr>
                <w:rFonts w:ascii="Times New Roman" w:hAnsi="Times New Roman" w:cs="Times New Roman"/>
                <w:color w:val="000000" w:themeColor="text1"/>
                <w:highlight w:val="none"/>
                <w:lang w:eastAsia="zh-CN"/>
                <w14:textFill>
                  <w14:solidFill>
                    <w14:schemeClr w14:val="tx1"/>
                  </w14:solidFill>
                </w14:textFill>
              </w:rPr>
            </w:pPr>
            <w:r>
              <w:rPr>
                <w:rFonts w:ascii="Times New Roman" w:hAnsi="Times New Roman" w:cs="Times New Roman"/>
                <w:color w:val="000000" w:themeColor="text1"/>
                <w:highlight w:val="none"/>
                <w:lang w:eastAsia="zh-CN" w:bidi="ar"/>
                <w14:textFill>
                  <w14:solidFill>
                    <w14:schemeClr w14:val="tx1"/>
                  </w14:solidFill>
                </w14:textFill>
              </w:rPr>
              <w:t>第十八条第二款 污染物排放口位置和数量、污染物排放方式和排放去向应当与排污许可证规定相符。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6" w:lineRule="exact"/>
              <w:ind w:left="0" w:right="0" w:rightChars="0" w:firstLine="0"/>
              <w:jc w:val="center"/>
              <w:textAlignment w:val="baseline"/>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处罚依据</w:t>
            </w:r>
          </w:p>
        </w:tc>
        <w:tc>
          <w:tcPr>
            <w:tcW w:w="7743"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6" w:lineRule="exact"/>
              <w:ind w:left="0" w:right="0" w:rightChars="0" w:firstLine="0"/>
              <w:textAlignment w:val="baseline"/>
              <w:rPr>
                <w:rFonts w:ascii="Times New Roman" w:hAnsi="Times New Roman" w:cs="Times New Roman"/>
                <w:color w:val="000000" w:themeColor="text1"/>
                <w:highlight w:val="none"/>
                <w:lang w:eastAsia="zh-CN"/>
                <w14:textFill>
                  <w14:solidFill>
                    <w14:schemeClr w14:val="tx1"/>
                  </w14:solidFill>
                </w14:textFill>
              </w:rPr>
            </w:pPr>
            <w:r>
              <w:rPr>
                <w:rFonts w:ascii="Times New Roman" w:hAnsi="Times New Roman" w:cs="Times New Roman"/>
                <w:color w:val="000000" w:themeColor="text1"/>
                <w:highlight w:val="none"/>
                <w:lang w:eastAsia="zh-CN"/>
                <w14:textFill>
                  <w14:solidFill>
                    <w14:schemeClr w14:val="tx1"/>
                  </w14:solidFill>
                </w14:textFill>
              </w:rPr>
              <w:t>1.《中华人民共和国水污染防治法》（2017年</w:t>
            </w:r>
            <w:r>
              <w:rPr>
                <w:rFonts w:hint="eastAsia" w:ascii="Times New Roman" w:hAnsi="Times New Roman" w:cs="Times New Roman"/>
                <w:color w:val="000000" w:themeColor="text1"/>
                <w:highlight w:val="none"/>
                <w:lang w:eastAsia="zh-CN"/>
                <w14:textFill>
                  <w14:solidFill>
                    <w14:schemeClr w14:val="tx1"/>
                  </w14:solidFill>
                </w14:textFill>
              </w:rPr>
              <w:t>修正</w:t>
            </w:r>
            <w:r>
              <w:rPr>
                <w:rFonts w:ascii="Times New Roman" w:hAnsi="Times New Roman" w:cs="Times New Roman"/>
                <w:color w:val="000000" w:themeColor="text1"/>
                <w:highlight w:val="none"/>
                <w:lang w:eastAsia="zh-CN"/>
                <w14:textFill>
                  <w14:solidFill>
                    <w14:schemeClr w14:val="tx1"/>
                  </w14:solidFill>
                </w14:textFill>
              </w:rPr>
              <w:t>）第八十三条第二项 违反本法规定，有下列行为之一的，由县级以上人民政府环境保护主管部门责令改正或者责令限制生产、停产整治，并处十万元以上一百万元以下的罚款；情节严重的，报经有批准权的人民政府批准，责令停业、关闭：</w:t>
            </w:r>
          </w:p>
          <w:p>
            <w:pPr>
              <w:pStyle w:val="29"/>
              <w:keepNext w:val="0"/>
              <w:keepLines w:val="0"/>
              <w:pageBreakBefore w:val="0"/>
              <w:widowControl w:val="0"/>
              <w:kinsoku/>
              <w:wordWrap/>
              <w:overflowPunct/>
              <w:topLinePunct w:val="0"/>
              <w:autoSpaceDE w:val="0"/>
              <w:autoSpaceDN w:val="0"/>
              <w:bidi w:val="0"/>
              <w:adjustRightInd w:val="0"/>
              <w:snapToGrid w:val="0"/>
              <w:spacing w:line="296" w:lineRule="exact"/>
              <w:ind w:left="0" w:right="0" w:rightChars="0" w:firstLine="0"/>
              <w:textAlignment w:val="baseline"/>
              <w:rPr>
                <w:rFonts w:ascii="Times New Roman" w:hAnsi="Times New Roman" w:cs="Times New Roman"/>
                <w:color w:val="000000" w:themeColor="text1"/>
                <w:highlight w:val="none"/>
                <w:lang w:eastAsia="zh-CN"/>
                <w14:textFill>
                  <w14:solidFill>
                    <w14:schemeClr w14:val="tx1"/>
                  </w14:solidFill>
                </w14:textFill>
              </w:rPr>
            </w:pPr>
            <w:r>
              <w:rPr>
                <w:rFonts w:ascii="Times New Roman" w:hAnsi="Times New Roman" w:cs="Times New Roman"/>
                <w:color w:val="000000" w:themeColor="text1"/>
                <w:highlight w:val="none"/>
                <w:lang w:eastAsia="zh-CN"/>
                <w14:textFill>
                  <w14:solidFill>
                    <w14:schemeClr w14:val="tx1"/>
                  </w14:solidFill>
                </w14:textFill>
              </w:rPr>
              <w:t>（二）超过水污染物排放标准或者超过重点水污染物排放总量控制指标排放水污染物的。</w:t>
            </w:r>
          </w:p>
          <w:p>
            <w:pPr>
              <w:pStyle w:val="29"/>
              <w:keepNext w:val="0"/>
              <w:keepLines w:val="0"/>
              <w:pageBreakBefore w:val="0"/>
              <w:widowControl w:val="0"/>
              <w:kinsoku/>
              <w:wordWrap/>
              <w:overflowPunct/>
              <w:topLinePunct w:val="0"/>
              <w:autoSpaceDE w:val="0"/>
              <w:autoSpaceDN w:val="0"/>
              <w:bidi w:val="0"/>
              <w:adjustRightInd w:val="0"/>
              <w:snapToGrid w:val="0"/>
              <w:spacing w:line="296" w:lineRule="exact"/>
              <w:ind w:left="0" w:right="0" w:rightChars="0" w:firstLine="0"/>
              <w:textAlignment w:val="baseline"/>
              <w:rPr>
                <w:rFonts w:ascii="Times New Roman" w:hAnsi="Times New Roman" w:cs="Times New Roman"/>
                <w:color w:val="000000" w:themeColor="text1"/>
                <w:highlight w:val="none"/>
                <w:lang w:eastAsia="zh-CN"/>
                <w14:textFill>
                  <w14:solidFill>
                    <w14:schemeClr w14:val="tx1"/>
                  </w14:solidFill>
                </w14:textFill>
              </w:rPr>
            </w:pPr>
            <w:r>
              <w:rPr>
                <w:rFonts w:ascii="Times New Roman" w:hAnsi="Times New Roman" w:cs="Times New Roman"/>
                <w:color w:val="000000" w:themeColor="text1"/>
                <w:highlight w:val="none"/>
                <w:lang w:eastAsia="zh-CN"/>
                <w14:textFill>
                  <w14:solidFill>
                    <w14:schemeClr w14:val="tx1"/>
                  </w14:solidFill>
                </w14:textFill>
              </w:rPr>
              <w:t>2.《中华人民共和国大气污染防治法》（2018年修正）第九十九条第二项 违反本法规定，有下列行为之一的，由县级以上人民政府生态环境主管部门责令改正或者限制生产、停产整治，并处十万元以上一百万元以下的罚款；情节严重的，报经有批准权的人民政府批准，责令停业、关闭：</w:t>
            </w:r>
          </w:p>
          <w:p>
            <w:pPr>
              <w:pStyle w:val="29"/>
              <w:keepNext w:val="0"/>
              <w:keepLines w:val="0"/>
              <w:pageBreakBefore w:val="0"/>
              <w:widowControl w:val="0"/>
              <w:kinsoku/>
              <w:wordWrap/>
              <w:overflowPunct/>
              <w:topLinePunct w:val="0"/>
              <w:autoSpaceDE w:val="0"/>
              <w:autoSpaceDN w:val="0"/>
              <w:bidi w:val="0"/>
              <w:adjustRightInd w:val="0"/>
              <w:snapToGrid w:val="0"/>
              <w:spacing w:line="296" w:lineRule="exact"/>
              <w:ind w:left="0" w:right="0" w:rightChars="0" w:firstLine="0"/>
              <w:textAlignment w:val="baseline"/>
              <w:rPr>
                <w:rFonts w:ascii="Times New Roman" w:hAnsi="Times New Roman" w:cs="Times New Roman"/>
                <w:color w:val="000000" w:themeColor="text1"/>
                <w:highlight w:val="none"/>
                <w:lang w:eastAsia="zh-CN"/>
                <w14:textFill>
                  <w14:solidFill>
                    <w14:schemeClr w14:val="tx1"/>
                  </w14:solidFill>
                </w14:textFill>
              </w:rPr>
            </w:pPr>
            <w:r>
              <w:rPr>
                <w:rFonts w:ascii="Times New Roman" w:hAnsi="Times New Roman" w:cs="Times New Roman"/>
                <w:color w:val="000000" w:themeColor="text1"/>
                <w:highlight w:val="none"/>
                <w:lang w:eastAsia="zh-CN"/>
                <w14:textFill>
                  <w14:solidFill>
                    <w14:schemeClr w14:val="tx1"/>
                  </w14:solidFill>
                </w14:textFill>
              </w:rPr>
              <w:t>（二）超过大气污染物排放标准或者超过重点大气污染物排放总量控制指标排放大气污染物的。</w:t>
            </w:r>
          </w:p>
          <w:p>
            <w:pPr>
              <w:pStyle w:val="29"/>
              <w:keepNext w:val="0"/>
              <w:keepLines w:val="0"/>
              <w:pageBreakBefore w:val="0"/>
              <w:widowControl w:val="0"/>
              <w:kinsoku/>
              <w:wordWrap/>
              <w:overflowPunct/>
              <w:topLinePunct w:val="0"/>
              <w:autoSpaceDE w:val="0"/>
              <w:autoSpaceDN w:val="0"/>
              <w:bidi w:val="0"/>
              <w:adjustRightInd w:val="0"/>
              <w:snapToGrid w:val="0"/>
              <w:spacing w:line="296" w:lineRule="exact"/>
              <w:ind w:left="0" w:right="0" w:rightChars="0" w:firstLine="0"/>
              <w:textAlignment w:val="baseline"/>
              <w:rPr>
                <w:rFonts w:ascii="Times New Roman" w:hAnsi="Times New Roman" w:cs="Times New Roman"/>
                <w:color w:val="000000" w:themeColor="text1"/>
                <w:highlight w:val="none"/>
                <w:lang w:eastAsia="zh-CN"/>
                <w14:textFill>
                  <w14:solidFill>
                    <w14:schemeClr w14:val="tx1"/>
                  </w14:solidFill>
                </w14:textFill>
              </w:rPr>
            </w:pPr>
            <w:r>
              <w:rPr>
                <w:rFonts w:ascii="Times New Roman" w:hAnsi="Times New Roman" w:cs="Times New Roman"/>
                <w:color w:val="000000" w:themeColor="text1"/>
                <w:highlight w:val="none"/>
                <w:lang w:eastAsia="zh-CN"/>
                <w14:textFill>
                  <w14:solidFill>
                    <w14:schemeClr w14:val="tx1"/>
                  </w14:solidFill>
                </w14:textFill>
              </w:rPr>
              <w:t>3.《排污许可管理条例》</w:t>
            </w:r>
            <w:r>
              <w:rPr>
                <w:rFonts w:ascii="Times New Roman" w:hAnsi="Times New Roman" w:cs="Times New Roman"/>
                <w:color w:val="000000" w:themeColor="text1"/>
                <w:highlight w:val="none"/>
                <w:lang w:eastAsia="zh-CN" w:bidi="ar"/>
                <w14:textFill>
                  <w14:solidFill>
                    <w14:schemeClr w14:val="tx1"/>
                  </w14:solidFill>
                </w14:textFill>
              </w:rPr>
              <w:t>（国务院令〔2021〕第736号）</w:t>
            </w:r>
            <w:r>
              <w:rPr>
                <w:rFonts w:ascii="Times New Roman" w:hAnsi="Times New Roman" w:cs="Times New Roman"/>
                <w:color w:val="000000" w:themeColor="text1"/>
                <w:highlight w:val="none"/>
                <w:lang w:eastAsia="zh-CN"/>
                <w14:textFill>
                  <w14:solidFill>
                    <w14:schemeClr w14:val="tx1"/>
                  </w14:solidFill>
                </w14:textFill>
              </w:rPr>
              <w:t>第三十四条</w:t>
            </w:r>
            <w:r>
              <w:rPr>
                <w:rFonts w:hint="eastAsia" w:ascii="Times New Roman" w:hAnsi="Times New Roman" w:cs="Times New Roman"/>
                <w:color w:val="000000" w:themeColor="text1"/>
                <w:highlight w:val="none"/>
                <w:lang w:eastAsia="zh-CN"/>
                <w14:textFill>
                  <w14:solidFill>
                    <w14:schemeClr w14:val="tx1"/>
                  </w14:solidFill>
                </w14:textFill>
              </w:rPr>
              <w:t>第一项</w:t>
            </w:r>
            <w:r>
              <w:rPr>
                <w:rFonts w:ascii="Times New Roman" w:hAnsi="Times New Roman" w:cs="Times New Roman"/>
                <w:color w:val="000000" w:themeColor="text1"/>
                <w:highlight w:val="none"/>
                <w:lang w:eastAsia="zh-CN"/>
                <w14:textFill>
                  <w14:solidFill>
                    <w14:schemeClr w14:val="tx1"/>
                  </w14:solidFill>
                </w14:textFill>
              </w:rPr>
              <w:t xml:space="preserve"> 违反本条例规定，排污单位有下列行为之一的，由生态环境主管部门责令改正或者限制生产、停产整治，处20万元以上100万元以下的罚款；情节严重的，吊销排污许可证，报经有批准权的人民政府批准，责令停业、关闭：</w:t>
            </w:r>
          </w:p>
          <w:p>
            <w:pPr>
              <w:pStyle w:val="29"/>
              <w:keepNext w:val="0"/>
              <w:keepLines w:val="0"/>
              <w:pageBreakBefore w:val="0"/>
              <w:widowControl w:val="0"/>
              <w:kinsoku/>
              <w:wordWrap/>
              <w:overflowPunct/>
              <w:topLinePunct w:val="0"/>
              <w:autoSpaceDE w:val="0"/>
              <w:autoSpaceDN w:val="0"/>
              <w:bidi w:val="0"/>
              <w:adjustRightInd w:val="0"/>
              <w:snapToGrid w:val="0"/>
              <w:spacing w:line="296" w:lineRule="exact"/>
              <w:ind w:left="0" w:right="0" w:rightChars="0" w:firstLine="0"/>
              <w:textAlignment w:val="baseline"/>
              <w:rPr>
                <w:rFonts w:ascii="Times New Roman" w:hAnsi="Times New Roman" w:cs="Times New Roman"/>
                <w:color w:val="000000" w:themeColor="text1"/>
                <w:highlight w:val="none"/>
                <w:lang w:eastAsia="zh-CN"/>
                <w14:textFill>
                  <w14:solidFill>
                    <w14:schemeClr w14:val="tx1"/>
                  </w14:solidFill>
                </w14:textFill>
              </w:rPr>
            </w:pPr>
            <w:r>
              <w:rPr>
                <w:rFonts w:ascii="Times New Roman" w:hAnsi="Times New Roman" w:cs="Times New Roman"/>
                <w:color w:val="000000" w:themeColor="text1"/>
                <w:highlight w:val="none"/>
                <w:lang w:eastAsia="zh-CN"/>
                <w14:textFill>
                  <w14:solidFill>
                    <w14:schemeClr w14:val="tx1"/>
                  </w14:solidFill>
                </w14:textFill>
              </w:rPr>
              <w:t>（一）超过许可排放浓度、许可排放量排放污染物。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裁量因素</w:t>
            </w:r>
          </w:p>
        </w:tc>
        <w:tc>
          <w:tcPr>
            <w:tcW w:w="662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裁量因子</w:t>
            </w:r>
          </w:p>
        </w:tc>
        <w:tc>
          <w:tcPr>
            <w:tcW w:w="1115"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8"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超标因子</w:t>
            </w:r>
          </w:p>
        </w:tc>
        <w:tc>
          <w:tcPr>
            <w:tcW w:w="662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1个</w:t>
            </w:r>
          </w:p>
        </w:tc>
        <w:tc>
          <w:tcPr>
            <w:tcW w:w="1115"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8"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2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2个</w:t>
            </w:r>
          </w:p>
        </w:tc>
        <w:tc>
          <w:tcPr>
            <w:tcW w:w="1115"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8"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2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3个</w:t>
            </w:r>
          </w:p>
        </w:tc>
        <w:tc>
          <w:tcPr>
            <w:tcW w:w="1115"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pacing w:val="1"/>
                <w:sz w:val="20"/>
                <w:szCs w:val="20"/>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8"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2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4个及以上</w:t>
            </w:r>
          </w:p>
        </w:tc>
        <w:tc>
          <w:tcPr>
            <w:tcW w:w="1115"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8"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排放去向或</w:t>
            </w:r>
          </w:p>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区域</w:t>
            </w:r>
          </w:p>
        </w:tc>
        <w:tc>
          <w:tcPr>
            <w:tcW w:w="662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hint="eastAsia" w:ascii="Times New Roman" w:hAnsi="Times New Roman" w:cs="Times New Roman"/>
                <w:color w:val="000000" w:themeColor="text1"/>
                <w:lang w:eastAsia="zh-CN"/>
                <w14:textFill>
                  <w14:solidFill>
                    <w14:schemeClr w14:val="tx1"/>
                  </w14:solidFill>
                </w14:textFill>
              </w:rPr>
              <w:t>二</w:t>
            </w:r>
            <w:r>
              <w:rPr>
                <w:rFonts w:ascii="Times New Roman" w:hAnsi="Times New Roman" w:cs="Times New Roman"/>
                <w:color w:val="000000" w:themeColor="text1"/>
                <w:lang w:eastAsia="zh-CN"/>
                <w14:textFill>
                  <w14:solidFill>
                    <w14:schemeClr w14:val="tx1"/>
                  </w14:solidFill>
                </w14:textFill>
              </w:rPr>
              <w:t>类功能区（特定化工园区）/V类水体或</w:t>
            </w:r>
            <w:r>
              <w:rPr>
                <w:rFonts w:ascii="Times New Roman" w:hAnsi="Times New Roman" w:cs="Times New Roman"/>
                <w:color w:val="000000" w:themeColor="text1"/>
                <w:spacing w:val="8"/>
                <w:lang w:eastAsia="zh-CN"/>
                <w14:textFill>
                  <w14:solidFill>
                    <w14:schemeClr w14:val="tx1"/>
                  </w14:solidFill>
                </w14:textFill>
              </w:rPr>
              <w:t>污水集中处理设施</w:t>
            </w:r>
          </w:p>
        </w:tc>
        <w:tc>
          <w:tcPr>
            <w:tcW w:w="1115"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8"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2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二类功能区（工业区）/Ⅳ类水体</w:t>
            </w:r>
          </w:p>
        </w:tc>
        <w:tc>
          <w:tcPr>
            <w:tcW w:w="1115"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8"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2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二类功能区（非工业区）/Ⅲ类水体</w:t>
            </w:r>
          </w:p>
        </w:tc>
        <w:tc>
          <w:tcPr>
            <w:tcW w:w="1115"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8"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2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二类功能区（居住区）/I、Ⅱ类水体</w:t>
            </w:r>
          </w:p>
        </w:tc>
        <w:tc>
          <w:tcPr>
            <w:tcW w:w="1115"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pacing w:val="1"/>
                <w:sz w:val="20"/>
                <w:szCs w:val="20"/>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8"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2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一类功能区/饮用水水源</w:t>
            </w:r>
            <w:r>
              <w:rPr>
                <w:rFonts w:hint="eastAsia" w:ascii="Times New Roman" w:hAnsi="Times New Roman" w:cs="Times New Roman"/>
                <w:color w:val="000000" w:themeColor="text1"/>
                <w:lang w:eastAsia="zh-CN"/>
                <w14:textFill>
                  <w14:solidFill>
                    <w14:schemeClr w14:val="tx1"/>
                  </w14:solidFill>
                </w14:textFill>
              </w:rPr>
              <w:t>保护区</w:t>
            </w:r>
          </w:p>
        </w:tc>
        <w:tc>
          <w:tcPr>
            <w:tcW w:w="1115"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8"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违法行为</w:t>
            </w:r>
          </w:p>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持续时间</w:t>
            </w:r>
          </w:p>
        </w:tc>
        <w:tc>
          <w:tcPr>
            <w:tcW w:w="662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5天</w:t>
            </w:r>
            <w:r>
              <w:rPr>
                <w:rFonts w:hint="eastAsia" w:ascii="Times New Roman" w:hAnsi="Times New Roman" w:cs="Times New Roman"/>
                <w:color w:val="000000" w:themeColor="text1"/>
                <w:lang w:eastAsia="zh-CN"/>
                <w14:textFill>
                  <w14:solidFill>
                    <w14:schemeClr w14:val="tx1"/>
                  </w14:solidFill>
                </w14:textFill>
              </w:rPr>
              <w:t>以下</w:t>
            </w:r>
          </w:p>
        </w:tc>
        <w:tc>
          <w:tcPr>
            <w:tcW w:w="1115"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8"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2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5天以上10天</w:t>
            </w:r>
            <w:r>
              <w:rPr>
                <w:rFonts w:hint="eastAsia" w:ascii="Times New Roman" w:hAnsi="Times New Roman" w:cs="Times New Roman"/>
                <w:color w:val="000000" w:themeColor="text1"/>
                <w:lang w:eastAsia="zh-CN"/>
                <w14:textFill>
                  <w14:solidFill>
                    <w14:schemeClr w14:val="tx1"/>
                  </w14:solidFill>
                </w14:textFill>
              </w:rPr>
              <w:t>以下</w:t>
            </w:r>
          </w:p>
        </w:tc>
        <w:tc>
          <w:tcPr>
            <w:tcW w:w="1115"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8"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2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10天以上20天</w:t>
            </w:r>
            <w:r>
              <w:rPr>
                <w:rFonts w:hint="eastAsia" w:ascii="Times New Roman" w:hAnsi="Times New Roman" w:cs="Times New Roman"/>
                <w:color w:val="000000" w:themeColor="text1"/>
                <w:lang w:eastAsia="zh-CN"/>
                <w14:textFill>
                  <w14:solidFill>
                    <w14:schemeClr w14:val="tx1"/>
                  </w14:solidFill>
                </w14:textFill>
              </w:rPr>
              <w:t>以下</w:t>
            </w:r>
          </w:p>
        </w:tc>
        <w:tc>
          <w:tcPr>
            <w:tcW w:w="1115"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8"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2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20天以上1个月</w:t>
            </w:r>
            <w:r>
              <w:rPr>
                <w:rFonts w:hint="eastAsia" w:ascii="Times New Roman" w:hAnsi="Times New Roman" w:cs="Times New Roman"/>
                <w:color w:val="000000" w:themeColor="text1"/>
                <w:lang w:eastAsia="zh-CN"/>
                <w14:textFill>
                  <w14:solidFill>
                    <w14:schemeClr w14:val="tx1"/>
                  </w14:solidFill>
                </w14:textFill>
              </w:rPr>
              <w:t>以下</w:t>
            </w:r>
          </w:p>
        </w:tc>
        <w:tc>
          <w:tcPr>
            <w:tcW w:w="1115"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pacing w:val="1"/>
                <w:sz w:val="20"/>
                <w:szCs w:val="20"/>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8"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2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1个月以上</w:t>
            </w:r>
          </w:p>
        </w:tc>
        <w:tc>
          <w:tcPr>
            <w:tcW w:w="1115"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8"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废气类别</w:t>
            </w:r>
          </w:p>
        </w:tc>
        <w:tc>
          <w:tcPr>
            <w:tcW w:w="662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餐饮油烟（经营）</w:t>
            </w:r>
          </w:p>
        </w:tc>
        <w:tc>
          <w:tcPr>
            <w:tcW w:w="1115"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8"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2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农业生产</w:t>
            </w:r>
            <w:r>
              <w:rPr>
                <w:rFonts w:hint="eastAsia" w:ascii="Times New Roman" w:hAnsi="Times New Roman" w:cs="Times New Roman"/>
                <w:color w:val="000000" w:themeColor="text1"/>
                <w:lang w:eastAsia="zh-CN"/>
                <w14:textFill>
                  <w14:solidFill>
                    <w14:schemeClr w14:val="tx1"/>
                  </w14:solidFill>
                </w14:textFill>
              </w:rPr>
              <w:t>废气</w:t>
            </w:r>
            <w:r>
              <w:rPr>
                <w:rFonts w:ascii="Times New Roman" w:hAnsi="Times New Roman" w:cs="Times New Roman"/>
                <w:color w:val="000000" w:themeColor="text1"/>
                <w:lang w:eastAsia="zh-CN"/>
                <w14:textFill>
                  <w14:solidFill>
                    <w14:schemeClr w14:val="tx1"/>
                  </w14:solidFill>
                </w14:textFill>
              </w:rPr>
              <w:t>/畜禽养殖</w:t>
            </w:r>
            <w:r>
              <w:rPr>
                <w:rFonts w:hint="eastAsia" w:ascii="Times New Roman" w:hAnsi="Times New Roman" w:cs="Times New Roman"/>
                <w:color w:val="000000" w:themeColor="text1"/>
                <w:lang w:eastAsia="zh-CN"/>
                <w14:textFill>
                  <w14:solidFill>
                    <w14:schemeClr w14:val="tx1"/>
                  </w14:solidFill>
                </w14:textFill>
              </w:rPr>
              <w:t>废气</w:t>
            </w:r>
            <w:r>
              <w:rPr>
                <w:rFonts w:ascii="Times New Roman" w:hAnsi="Times New Roman" w:cs="Times New Roman"/>
                <w:color w:val="000000" w:themeColor="text1"/>
                <w:lang w:eastAsia="zh-CN"/>
                <w14:textFill>
                  <w14:solidFill>
                    <w14:schemeClr w14:val="tx1"/>
                  </w14:solidFill>
                </w14:textFill>
              </w:rPr>
              <w:t>/工地扬尘/机械、汽车修理</w:t>
            </w:r>
            <w:r>
              <w:rPr>
                <w:rFonts w:hint="eastAsia" w:ascii="Times New Roman" w:hAnsi="Times New Roman" w:cs="Times New Roman"/>
                <w:color w:val="000000" w:themeColor="text1"/>
                <w:lang w:eastAsia="zh-CN"/>
                <w14:textFill>
                  <w14:solidFill>
                    <w14:schemeClr w14:val="tx1"/>
                  </w14:solidFill>
                </w14:textFill>
              </w:rPr>
              <w:t>废气</w:t>
            </w:r>
          </w:p>
        </w:tc>
        <w:tc>
          <w:tcPr>
            <w:tcW w:w="1115"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8"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2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一般工业废气/含恶臭污染物的废气</w:t>
            </w:r>
            <w:r>
              <w:rPr>
                <w:rFonts w:hint="eastAsia" w:ascii="Times New Roman" w:hAnsi="Times New Roman" w:cs="Times New Roman"/>
                <w:color w:val="000000" w:themeColor="text1"/>
                <w:lang w:eastAsia="zh-CN"/>
                <w14:textFill>
                  <w14:solidFill>
                    <w14:schemeClr w14:val="tx1"/>
                  </w14:solidFill>
                </w14:textFill>
              </w:rPr>
              <w:t>（除</w:t>
            </w:r>
            <w:r>
              <w:rPr>
                <w:rFonts w:ascii="Times New Roman" w:hAnsi="Times New Roman" w:cs="Times New Roman"/>
                <w:color w:val="000000" w:themeColor="text1"/>
                <w:lang w:eastAsia="zh-CN"/>
                <w14:textFill>
                  <w14:solidFill>
                    <w14:schemeClr w14:val="tx1"/>
                  </w14:solidFill>
                </w14:textFill>
              </w:rPr>
              <w:t>畜禽养殖</w:t>
            </w:r>
            <w:r>
              <w:rPr>
                <w:rFonts w:hint="eastAsia" w:ascii="Times New Roman" w:hAnsi="Times New Roman" w:cs="Times New Roman"/>
                <w:color w:val="000000" w:themeColor="text1"/>
                <w:lang w:eastAsia="zh-CN"/>
                <w14:textFill>
                  <w14:solidFill>
                    <w14:schemeClr w14:val="tx1"/>
                  </w14:solidFill>
                </w14:textFill>
              </w:rPr>
              <w:t>废气）</w:t>
            </w:r>
            <w:r>
              <w:rPr>
                <w:rFonts w:ascii="Times New Roman" w:hAnsi="Times New Roman" w:cs="Times New Roman"/>
                <w:color w:val="000000" w:themeColor="text1"/>
                <w:lang w:eastAsia="zh-CN"/>
                <w14:textFill>
                  <w14:solidFill>
                    <w14:schemeClr w14:val="tx1"/>
                  </w14:solidFill>
                </w14:textFill>
              </w:rPr>
              <w:t>/医疗</w:t>
            </w:r>
            <w:r>
              <w:rPr>
                <w:rFonts w:hint="eastAsia" w:ascii="Times New Roman" w:hAnsi="Times New Roman" w:cs="Times New Roman"/>
                <w:color w:val="000000" w:themeColor="text1"/>
                <w:lang w:eastAsia="zh-CN"/>
                <w14:textFill>
                  <w14:solidFill>
                    <w14:schemeClr w14:val="tx1"/>
                  </w14:solidFill>
                </w14:textFill>
              </w:rPr>
              <w:t>废气</w:t>
            </w:r>
            <w:r>
              <w:rPr>
                <w:rFonts w:ascii="Times New Roman" w:hAnsi="Times New Roman" w:cs="Times New Roman"/>
                <w:color w:val="000000" w:themeColor="text1"/>
                <w:lang w:eastAsia="zh-CN"/>
                <w14:textFill>
                  <w14:solidFill>
                    <w14:schemeClr w14:val="tx1"/>
                  </w14:solidFill>
                </w14:textFill>
              </w:rPr>
              <w:t>/实验室</w:t>
            </w:r>
            <w:r>
              <w:rPr>
                <w:rFonts w:hint="eastAsia" w:ascii="Times New Roman" w:hAnsi="Times New Roman" w:cs="Times New Roman"/>
                <w:color w:val="000000" w:themeColor="text1"/>
                <w:lang w:eastAsia="zh-CN"/>
                <w14:textFill>
                  <w14:solidFill>
                    <w14:schemeClr w14:val="tx1"/>
                  </w14:solidFill>
                </w14:textFill>
              </w:rPr>
              <w:t>废气</w:t>
            </w:r>
          </w:p>
        </w:tc>
        <w:tc>
          <w:tcPr>
            <w:tcW w:w="1115"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8"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2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火电、钢铁、石化、水泥、炼焦、有色、化工废气、烟尘/燃煤锅炉废气、烟尘</w:t>
            </w:r>
          </w:p>
        </w:tc>
        <w:tc>
          <w:tcPr>
            <w:tcW w:w="1115"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pacing w:val="1"/>
                <w:sz w:val="20"/>
                <w:szCs w:val="20"/>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8"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2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含</w:t>
            </w:r>
            <w:r>
              <w:rPr>
                <w:rFonts w:hint="eastAsia" w:ascii="Times New Roman" w:hAnsi="Times New Roman" w:cs="Times New Roman"/>
                <w:color w:val="000000" w:themeColor="text1"/>
                <w:lang w:eastAsia="zh-CN"/>
                <w14:textFill>
                  <w14:solidFill>
                    <w14:schemeClr w14:val="tx1"/>
                  </w14:solidFill>
                </w14:textFill>
              </w:rPr>
              <w:t>其他</w:t>
            </w:r>
            <w:r>
              <w:rPr>
                <w:rFonts w:ascii="Times New Roman" w:hAnsi="Times New Roman" w:cs="Times New Roman"/>
                <w:color w:val="000000" w:themeColor="text1"/>
                <w:lang w:eastAsia="zh-CN"/>
                <w14:textFill>
                  <w14:solidFill>
                    <w14:schemeClr w14:val="tx1"/>
                  </w14:solidFill>
                </w14:textFill>
              </w:rPr>
              <w:t>有毒有害物质的废气</w:t>
            </w:r>
          </w:p>
        </w:tc>
        <w:tc>
          <w:tcPr>
            <w:tcW w:w="1115"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8"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废水类别</w:t>
            </w:r>
          </w:p>
        </w:tc>
        <w:tc>
          <w:tcPr>
            <w:tcW w:w="662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hint="eastAsia" w:ascii="Times New Roman" w:hAnsi="Times New Roman" w:cs="Times New Roman"/>
                <w:color w:val="000000" w:themeColor="text1"/>
                <w:lang w:eastAsia="zh-CN"/>
                <w14:textFill>
                  <w14:solidFill>
                    <w14:schemeClr w14:val="tx1"/>
                  </w14:solidFill>
                </w14:textFill>
              </w:rPr>
              <w:t>生活污水</w:t>
            </w:r>
          </w:p>
        </w:tc>
        <w:tc>
          <w:tcPr>
            <w:tcW w:w="1115"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8"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2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eastAsiaTheme="minorEastAsia"/>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服务业废水、畜禽散养养殖废水</w:t>
            </w:r>
          </w:p>
        </w:tc>
        <w:tc>
          <w:tcPr>
            <w:tcW w:w="1115"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8"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2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eastAsiaTheme="minorEastAsia"/>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一般工业废水、规模化以上养殖企业养殖废水</w:t>
            </w:r>
          </w:p>
        </w:tc>
        <w:tc>
          <w:tcPr>
            <w:tcW w:w="1115"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8"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2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含</w:t>
            </w:r>
            <w:r>
              <w:rPr>
                <w:rFonts w:hint="eastAsia" w:ascii="Times New Roman" w:hAnsi="Times New Roman" w:cs="Times New Roman"/>
                <w:color w:val="000000" w:themeColor="text1"/>
                <w:lang w:eastAsia="zh-CN"/>
                <w14:textFill>
                  <w14:solidFill>
                    <w14:schemeClr w14:val="tx1"/>
                  </w14:solidFill>
                </w14:textFill>
              </w:rPr>
              <w:t>其他</w:t>
            </w:r>
            <w:r>
              <w:rPr>
                <w:rFonts w:ascii="Times New Roman" w:hAnsi="Times New Roman" w:cs="Times New Roman"/>
                <w:color w:val="000000" w:themeColor="text1"/>
                <w:lang w:eastAsia="zh-CN"/>
                <w14:textFill>
                  <w14:solidFill>
                    <w14:schemeClr w14:val="tx1"/>
                  </w14:solidFill>
                </w14:textFill>
              </w:rPr>
              <w:t>有毒有害污染物的废水、医疗废水</w:t>
            </w:r>
          </w:p>
        </w:tc>
        <w:tc>
          <w:tcPr>
            <w:tcW w:w="1115"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pacing w:val="1"/>
                <w:sz w:val="20"/>
                <w:szCs w:val="20"/>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8"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2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含</w:t>
            </w:r>
            <w:r>
              <w:rPr>
                <w:rFonts w:hint="eastAsia" w:ascii="Times New Roman" w:hAnsi="Times New Roman" w:cs="Times New Roman"/>
                <w:color w:val="000000" w:themeColor="text1"/>
                <w:lang w:eastAsia="zh-CN"/>
                <w14:textFill>
                  <w14:solidFill>
                    <w14:schemeClr w14:val="tx1"/>
                  </w14:solidFill>
                </w14:textFill>
              </w:rPr>
              <w:t>第</w:t>
            </w:r>
            <w:r>
              <w:rPr>
                <w:rFonts w:ascii="Times New Roman" w:hAnsi="Times New Roman" w:cs="Times New Roman"/>
                <w:color w:val="000000" w:themeColor="text1"/>
                <w:lang w:eastAsia="zh-CN"/>
                <w14:textFill>
                  <w14:solidFill>
                    <w14:schemeClr w14:val="tx1"/>
                  </w14:solidFill>
                </w14:textFill>
              </w:rPr>
              <w:t>一类污染物或重金属、病原体、放射性物</w:t>
            </w:r>
            <w:r>
              <w:rPr>
                <w:rFonts w:ascii="Times New Roman" w:hAnsi="Times New Roman" w:cs="Times New Roman"/>
                <w:color w:val="000000" w:themeColor="text1"/>
                <w:spacing w:val="7"/>
                <w:lang w:eastAsia="zh-CN"/>
                <w14:textFill>
                  <w14:solidFill>
                    <w14:schemeClr w14:val="tx1"/>
                  </w14:solidFill>
                </w14:textFill>
              </w:rPr>
              <w:t>质的</w:t>
            </w:r>
            <w:r>
              <w:rPr>
                <w:rFonts w:hint="eastAsia" w:ascii="Times New Roman" w:hAnsi="Times New Roman" w:cs="Times New Roman"/>
                <w:color w:val="000000" w:themeColor="text1"/>
                <w:spacing w:val="7"/>
                <w:lang w:eastAsia="zh-CN"/>
                <w14:textFill>
                  <w14:solidFill>
                    <w14:schemeClr w14:val="tx1"/>
                  </w14:solidFill>
                </w14:textFill>
              </w:rPr>
              <w:t>废水</w:t>
            </w:r>
          </w:p>
        </w:tc>
        <w:tc>
          <w:tcPr>
            <w:tcW w:w="1115"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8"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污染物超标</w:t>
            </w:r>
          </w:p>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倍数</w:t>
            </w:r>
          </w:p>
        </w:tc>
        <w:tc>
          <w:tcPr>
            <w:tcW w:w="662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超标10%</w:t>
            </w:r>
            <w:r>
              <w:rPr>
                <w:rFonts w:hint="eastAsia" w:ascii="Times New Roman" w:hAnsi="Times New Roman" w:cs="Times New Roman"/>
                <w:color w:val="000000" w:themeColor="text1"/>
                <w:lang w:eastAsia="zh-CN"/>
                <w14:textFill>
                  <w14:solidFill>
                    <w14:schemeClr w14:val="tx1"/>
                  </w14:solidFill>
                </w14:textFill>
              </w:rPr>
              <w:t>以下</w:t>
            </w:r>
            <w:r>
              <w:rPr>
                <w:rFonts w:ascii="Times New Roman" w:hAnsi="Times New Roman" w:cs="Times New Roman"/>
                <w:color w:val="000000" w:themeColor="text1"/>
                <w:lang w:eastAsia="zh-CN"/>
                <w14:textFill>
                  <w14:solidFill>
                    <w14:schemeClr w14:val="tx1"/>
                  </w14:solidFill>
                </w14:textFill>
              </w:rPr>
              <w:t>/林格曼黑度1级</w:t>
            </w:r>
          </w:p>
        </w:tc>
        <w:tc>
          <w:tcPr>
            <w:tcW w:w="1115"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8"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2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超标10%以上50%</w:t>
            </w:r>
            <w:r>
              <w:rPr>
                <w:rFonts w:hint="eastAsia" w:ascii="Times New Roman" w:hAnsi="Times New Roman" w:cs="Times New Roman"/>
                <w:color w:val="000000" w:themeColor="text1"/>
                <w:lang w:eastAsia="zh-CN"/>
                <w14:textFill>
                  <w14:solidFill>
                    <w14:schemeClr w14:val="tx1"/>
                  </w14:solidFill>
                </w14:textFill>
              </w:rPr>
              <w:t>以下</w:t>
            </w:r>
            <w:r>
              <w:rPr>
                <w:rFonts w:ascii="Times New Roman" w:hAnsi="Times New Roman" w:cs="Times New Roman"/>
                <w:color w:val="000000" w:themeColor="text1"/>
                <w:lang w:eastAsia="zh-CN"/>
                <w14:textFill>
                  <w14:solidFill>
                    <w14:schemeClr w14:val="tx1"/>
                  </w14:solidFill>
                </w14:textFill>
              </w:rPr>
              <w:t>/林格曼黑度2级</w:t>
            </w:r>
          </w:p>
        </w:tc>
        <w:tc>
          <w:tcPr>
            <w:tcW w:w="1115"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8"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2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超标50%以上100%</w:t>
            </w:r>
            <w:r>
              <w:rPr>
                <w:rFonts w:hint="eastAsia" w:ascii="Times New Roman" w:hAnsi="Times New Roman" w:cs="Times New Roman"/>
                <w:color w:val="000000" w:themeColor="text1"/>
                <w:lang w:eastAsia="zh-CN"/>
                <w14:textFill>
                  <w14:solidFill>
                    <w14:schemeClr w14:val="tx1"/>
                  </w14:solidFill>
                </w14:textFill>
              </w:rPr>
              <w:t>以下</w:t>
            </w:r>
            <w:r>
              <w:rPr>
                <w:rFonts w:ascii="Times New Roman" w:hAnsi="Times New Roman" w:cs="Times New Roman"/>
                <w:color w:val="000000" w:themeColor="text1"/>
                <w:lang w:eastAsia="zh-CN"/>
                <w14:textFill>
                  <w14:solidFill>
                    <w14:schemeClr w14:val="tx1"/>
                  </w14:solidFill>
                </w14:textFill>
              </w:rPr>
              <w:t>/林格曼黑度3级</w:t>
            </w:r>
          </w:p>
        </w:tc>
        <w:tc>
          <w:tcPr>
            <w:tcW w:w="1115"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8"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2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超标100%以上200%</w:t>
            </w:r>
            <w:r>
              <w:rPr>
                <w:rFonts w:hint="eastAsia" w:ascii="Times New Roman" w:hAnsi="Times New Roman" w:cs="Times New Roman"/>
                <w:color w:val="000000" w:themeColor="text1"/>
                <w:lang w:eastAsia="zh-CN"/>
                <w14:textFill>
                  <w14:solidFill>
                    <w14:schemeClr w14:val="tx1"/>
                  </w14:solidFill>
                </w14:textFill>
              </w:rPr>
              <w:t>以下</w:t>
            </w:r>
            <w:r>
              <w:rPr>
                <w:rFonts w:ascii="Times New Roman" w:hAnsi="Times New Roman" w:cs="Times New Roman"/>
                <w:color w:val="000000" w:themeColor="text1"/>
                <w:lang w:eastAsia="zh-CN"/>
                <w14:textFill>
                  <w14:solidFill>
                    <w14:schemeClr w14:val="tx1"/>
                  </w14:solidFill>
                </w14:textFill>
              </w:rPr>
              <w:t>/林格曼黑度4级</w:t>
            </w:r>
          </w:p>
        </w:tc>
        <w:tc>
          <w:tcPr>
            <w:tcW w:w="1115"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pacing w:val="1"/>
                <w:sz w:val="20"/>
                <w:szCs w:val="20"/>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8"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2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超标200%以上/林格曼黑度5级</w:t>
            </w:r>
          </w:p>
        </w:tc>
        <w:tc>
          <w:tcPr>
            <w:tcW w:w="1115"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8"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超总量</w:t>
            </w:r>
          </w:p>
        </w:tc>
        <w:tc>
          <w:tcPr>
            <w:tcW w:w="662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日总量10%以下</w:t>
            </w:r>
          </w:p>
        </w:tc>
        <w:tc>
          <w:tcPr>
            <w:tcW w:w="1115"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8"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2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日总量10%以上20%以下</w:t>
            </w:r>
          </w:p>
        </w:tc>
        <w:tc>
          <w:tcPr>
            <w:tcW w:w="1115"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8"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2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日总量20%以上50%以下</w:t>
            </w:r>
          </w:p>
        </w:tc>
        <w:tc>
          <w:tcPr>
            <w:tcW w:w="1115"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8"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2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日总量50%以上100%以下</w:t>
            </w:r>
          </w:p>
        </w:tc>
        <w:tc>
          <w:tcPr>
            <w:tcW w:w="1115"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pacing w:val="1"/>
                <w:sz w:val="20"/>
                <w:szCs w:val="20"/>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8"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2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日总量100%以上或年总量10%以上</w:t>
            </w:r>
          </w:p>
        </w:tc>
        <w:tc>
          <w:tcPr>
            <w:tcW w:w="1115"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8"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jc w:val="center"/>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小时烟气流量（气）/日排放量（水）</w:t>
            </w:r>
          </w:p>
        </w:tc>
        <w:tc>
          <w:tcPr>
            <w:tcW w:w="662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1000标立以下/5吨</w:t>
            </w:r>
            <w:r>
              <w:rPr>
                <w:rFonts w:hint="eastAsia" w:ascii="Times New Roman" w:hAnsi="Times New Roman" w:cs="Times New Roman"/>
                <w:color w:val="000000" w:themeColor="text1"/>
                <w:lang w:eastAsia="zh-CN"/>
                <w14:textFill>
                  <w14:solidFill>
                    <w14:schemeClr w14:val="tx1"/>
                  </w14:solidFill>
                </w14:textFill>
              </w:rPr>
              <w:t>以下</w:t>
            </w:r>
            <w:r>
              <w:rPr>
                <w:rFonts w:ascii="Times New Roman" w:hAnsi="Times New Roman" w:cs="Times New Roman"/>
                <w:color w:val="000000" w:themeColor="text1"/>
                <w:lang w:eastAsia="zh-CN"/>
                <w14:textFill>
                  <w14:solidFill>
                    <w14:schemeClr w14:val="tx1"/>
                  </w14:solidFill>
                </w14:textFill>
              </w:rPr>
              <w:t>（一般排污单位）/1万吨</w:t>
            </w:r>
            <w:r>
              <w:rPr>
                <w:rFonts w:hint="eastAsia" w:ascii="Times New Roman" w:hAnsi="Times New Roman" w:cs="Times New Roman"/>
                <w:color w:val="000000" w:themeColor="text1"/>
                <w:lang w:eastAsia="zh-CN"/>
                <w14:textFill>
                  <w14:solidFill>
                    <w14:schemeClr w14:val="tx1"/>
                  </w14:solidFill>
                </w14:textFill>
              </w:rPr>
              <w:t>以下</w:t>
            </w:r>
            <w:r>
              <w:rPr>
                <w:rFonts w:ascii="Times New Roman" w:hAnsi="Times New Roman" w:cs="Times New Roman"/>
                <w:color w:val="000000" w:themeColor="text1"/>
                <w:lang w:eastAsia="zh-CN"/>
                <w14:textFill>
                  <w14:solidFill>
                    <w14:schemeClr w14:val="tx1"/>
                  </w14:solidFill>
                </w14:textFill>
              </w:rPr>
              <w:t>（生活污水处理厂）/2000吨</w:t>
            </w:r>
            <w:r>
              <w:rPr>
                <w:rFonts w:hint="eastAsia" w:ascii="Times New Roman" w:hAnsi="Times New Roman" w:cs="Times New Roman"/>
                <w:color w:val="000000" w:themeColor="text1"/>
                <w:lang w:eastAsia="zh-CN"/>
                <w14:textFill>
                  <w14:solidFill>
                    <w14:schemeClr w14:val="tx1"/>
                  </w14:solidFill>
                </w14:textFill>
              </w:rPr>
              <w:t>以下</w:t>
            </w:r>
            <w:r>
              <w:rPr>
                <w:rFonts w:ascii="Times New Roman" w:hAnsi="Times New Roman" w:cs="Times New Roman"/>
                <w:color w:val="000000" w:themeColor="text1"/>
                <w:lang w:eastAsia="zh-CN"/>
                <w14:textFill>
                  <w14:solidFill>
                    <w14:schemeClr w14:val="tx1"/>
                  </w14:solidFill>
                </w14:textFill>
              </w:rPr>
              <w:t>（工业污水处理厂）</w:t>
            </w:r>
          </w:p>
        </w:tc>
        <w:tc>
          <w:tcPr>
            <w:tcW w:w="1115"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8"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2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1000标立以上1万标立以下/5吨以上30吨</w:t>
            </w:r>
            <w:r>
              <w:rPr>
                <w:rFonts w:hint="eastAsia" w:ascii="Times New Roman" w:hAnsi="Times New Roman" w:cs="Times New Roman"/>
                <w:color w:val="000000" w:themeColor="text1"/>
                <w:lang w:eastAsia="zh-CN"/>
                <w14:textFill>
                  <w14:solidFill>
                    <w14:schemeClr w14:val="tx1"/>
                  </w14:solidFill>
                </w14:textFill>
              </w:rPr>
              <w:t>以下</w:t>
            </w:r>
            <w:r>
              <w:rPr>
                <w:rFonts w:ascii="Times New Roman" w:hAnsi="Times New Roman" w:cs="Times New Roman"/>
                <w:color w:val="000000" w:themeColor="text1"/>
                <w:lang w:eastAsia="zh-CN"/>
                <w14:textFill>
                  <w14:solidFill>
                    <w14:schemeClr w14:val="tx1"/>
                  </w14:solidFill>
                </w14:textFill>
              </w:rPr>
              <w:t>（一般排污单位）/1万吨以上5万吨</w:t>
            </w:r>
            <w:r>
              <w:rPr>
                <w:rFonts w:hint="eastAsia" w:ascii="Times New Roman" w:hAnsi="Times New Roman" w:cs="Times New Roman"/>
                <w:color w:val="000000" w:themeColor="text1"/>
                <w:lang w:eastAsia="zh-CN"/>
                <w14:textFill>
                  <w14:solidFill>
                    <w14:schemeClr w14:val="tx1"/>
                  </w14:solidFill>
                </w14:textFill>
              </w:rPr>
              <w:t>以下</w:t>
            </w:r>
            <w:r>
              <w:rPr>
                <w:rFonts w:ascii="Times New Roman" w:hAnsi="Times New Roman" w:cs="Times New Roman"/>
                <w:color w:val="000000" w:themeColor="text1"/>
                <w:lang w:eastAsia="zh-CN"/>
                <w14:textFill>
                  <w14:solidFill>
                    <w14:schemeClr w14:val="tx1"/>
                  </w14:solidFill>
                </w14:textFill>
              </w:rPr>
              <w:t>（生活污水处理厂）/2000吨以上5000吨</w:t>
            </w:r>
            <w:r>
              <w:rPr>
                <w:rFonts w:hint="eastAsia" w:ascii="Times New Roman" w:hAnsi="Times New Roman" w:cs="Times New Roman"/>
                <w:color w:val="000000" w:themeColor="text1"/>
                <w:lang w:eastAsia="zh-CN"/>
                <w14:textFill>
                  <w14:solidFill>
                    <w14:schemeClr w14:val="tx1"/>
                  </w14:solidFill>
                </w14:textFill>
              </w:rPr>
              <w:t>以下</w:t>
            </w:r>
            <w:r>
              <w:rPr>
                <w:rFonts w:ascii="Times New Roman" w:hAnsi="Times New Roman" w:cs="Times New Roman"/>
                <w:color w:val="000000" w:themeColor="text1"/>
                <w:lang w:eastAsia="zh-CN"/>
                <w14:textFill>
                  <w14:solidFill>
                    <w14:schemeClr w14:val="tx1"/>
                  </w14:solidFill>
                </w14:textFill>
              </w:rPr>
              <w:t>（工业污水处理厂）</w:t>
            </w:r>
          </w:p>
        </w:tc>
        <w:tc>
          <w:tcPr>
            <w:tcW w:w="1115"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8"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2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1万标立以上10万标立以下/30吨以上50吨</w:t>
            </w:r>
            <w:r>
              <w:rPr>
                <w:rFonts w:hint="eastAsia" w:ascii="Times New Roman" w:hAnsi="Times New Roman" w:cs="Times New Roman"/>
                <w:color w:val="000000" w:themeColor="text1"/>
                <w:lang w:eastAsia="zh-CN"/>
                <w14:textFill>
                  <w14:solidFill>
                    <w14:schemeClr w14:val="tx1"/>
                  </w14:solidFill>
                </w14:textFill>
              </w:rPr>
              <w:t>以下</w:t>
            </w:r>
            <w:r>
              <w:rPr>
                <w:rFonts w:ascii="Times New Roman" w:hAnsi="Times New Roman" w:cs="Times New Roman"/>
                <w:color w:val="000000" w:themeColor="text1"/>
                <w:lang w:eastAsia="zh-CN"/>
                <w14:textFill>
                  <w14:solidFill>
                    <w14:schemeClr w14:val="tx1"/>
                  </w14:solidFill>
                </w14:textFill>
              </w:rPr>
              <w:t>（一般排污单位）/5万吨以上10万吨</w:t>
            </w:r>
            <w:r>
              <w:rPr>
                <w:rFonts w:hint="eastAsia" w:ascii="Times New Roman" w:hAnsi="Times New Roman" w:cs="Times New Roman"/>
                <w:color w:val="000000" w:themeColor="text1"/>
                <w:lang w:eastAsia="zh-CN"/>
                <w14:textFill>
                  <w14:solidFill>
                    <w14:schemeClr w14:val="tx1"/>
                  </w14:solidFill>
                </w14:textFill>
              </w:rPr>
              <w:t>以下</w:t>
            </w:r>
            <w:r>
              <w:rPr>
                <w:rFonts w:ascii="Times New Roman" w:hAnsi="Times New Roman" w:cs="Times New Roman"/>
                <w:color w:val="000000" w:themeColor="text1"/>
                <w:lang w:eastAsia="zh-CN"/>
                <w14:textFill>
                  <w14:solidFill>
                    <w14:schemeClr w14:val="tx1"/>
                  </w14:solidFill>
                </w14:textFill>
              </w:rPr>
              <w:t>（生活污水处理厂）/5000吨以上1万吨</w:t>
            </w:r>
            <w:r>
              <w:rPr>
                <w:rFonts w:hint="eastAsia" w:ascii="Times New Roman" w:hAnsi="Times New Roman" w:cs="Times New Roman"/>
                <w:color w:val="000000" w:themeColor="text1"/>
                <w:lang w:eastAsia="zh-CN"/>
                <w14:textFill>
                  <w14:solidFill>
                    <w14:schemeClr w14:val="tx1"/>
                  </w14:solidFill>
                </w14:textFill>
              </w:rPr>
              <w:t>以下</w:t>
            </w:r>
            <w:r>
              <w:rPr>
                <w:rFonts w:ascii="Times New Roman" w:hAnsi="Times New Roman" w:cs="Times New Roman"/>
                <w:color w:val="000000" w:themeColor="text1"/>
                <w:lang w:eastAsia="zh-CN"/>
                <w14:textFill>
                  <w14:solidFill>
                    <w14:schemeClr w14:val="tx1"/>
                  </w14:solidFill>
                </w14:textFill>
              </w:rPr>
              <w:t>（工业污水处理厂）</w:t>
            </w:r>
          </w:p>
        </w:tc>
        <w:tc>
          <w:tcPr>
            <w:tcW w:w="1115"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8"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2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10万标立以上20万标立以下/50吨以上100吨</w:t>
            </w:r>
            <w:r>
              <w:rPr>
                <w:rFonts w:hint="eastAsia" w:ascii="Times New Roman" w:hAnsi="Times New Roman" w:cs="Times New Roman"/>
                <w:color w:val="000000" w:themeColor="text1"/>
                <w:lang w:eastAsia="zh-CN"/>
                <w14:textFill>
                  <w14:solidFill>
                    <w14:schemeClr w14:val="tx1"/>
                  </w14:solidFill>
                </w14:textFill>
              </w:rPr>
              <w:t>以下</w:t>
            </w:r>
            <w:r>
              <w:rPr>
                <w:rFonts w:ascii="Times New Roman" w:hAnsi="Times New Roman" w:cs="Times New Roman"/>
                <w:color w:val="000000" w:themeColor="text1"/>
                <w:lang w:eastAsia="zh-CN"/>
                <w14:textFill>
                  <w14:solidFill>
                    <w14:schemeClr w14:val="tx1"/>
                  </w14:solidFill>
                </w14:textFill>
              </w:rPr>
              <w:t>（一般排污单位）/10万吨以上30万吨</w:t>
            </w:r>
            <w:r>
              <w:rPr>
                <w:rFonts w:hint="eastAsia" w:ascii="Times New Roman" w:hAnsi="Times New Roman" w:cs="Times New Roman"/>
                <w:color w:val="000000" w:themeColor="text1"/>
                <w:lang w:eastAsia="zh-CN"/>
                <w14:textFill>
                  <w14:solidFill>
                    <w14:schemeClr w14:val="tx1"/>
                  </w14:solidFill>
                </w14:textFill>
              </w:rPr>
              <w:t>以下</w:t>
            </w:r>
            <w:r>
              <w:rPr>
                <w:rFonts w:ascii="Times New Roman" w:hAnsi="Times New Roman" w:cs="Times New Roman"/>
                <w:color w:val="000000" w:themeColor="text1"/>
                <w:lang w:eastAsia="zh-CN"/>
                <w14:textFill>
                  <w14:solidFill>
                    <w14:schemeClr w14:val="tx1"/>
                  </w14:solidFill>
                </w14:textFill>
              </w:rPr>
              <w:t>（生活污水处理厂）/1万吨以上5万吨</w:t>
            </w:r>
            <w:r>
              <w:rPr>
                <w:rFonts w:hint="eastAsia" w:ascii="Times New Roman" w:hAnsi="Times New Roman" w:cs="Times New Roman"/>
                <w:color w:val="000000" w:themeColor="text1"/>
                <w:lang w:eastAsia="zh-CN"/>
                <w14:textFill>
                  <w14:solidFill>
                    <w14:schemeClr w14:val="tx1"/>
                  </w14:solidFill>
                </w14:textFill>
              </w:rPr>
              <w:t>以下</w:t>
            </w:r>
            <w:r>
              <w:rPr>
                <w:rFonts w:ascii="Times New Roman" w:hAnsi="Times New Roman" w:cs="Times New Roman"/>
                <w:color w:val="000000" w:themeColor="text1"/>
                <w:lang w:eastAsia="zh-CN"/>
                <w14:textFill>
                  <w14:solidFill>
                    <w14:schemeClr w14:val="tx1"/>
                  </w14:solidFill>
                </w14:textFill>
              </w:rPr>
              <w:t>（工业污水处理厂）</w:t>
            </w:r>
          </w:p>
        </w:tc>
        <w:tc>
          <w:tcPr>
            <w:tcW w:w="1115"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pacing w:val="1"/>
                <w:sz w:val="20"/>
                <w:szCs w:val="20"/>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8"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2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20万标立以上/100吨以上（一般排污单位）/30万吨以上（生活污水处理厂）/5万吨以上（工业污水处理厂）</w:t>
            </w:r>
          </w:p>
        </w:tc>
        <w:tc>
          <w:tcPr>
            <w:tcW w:w="1115"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bl>
    <w:p>
      <w:pPr>
        <w:rPr>
          <w:rFonts w:ascii="Times New Roman" w:hAnsi="Times New Roman" w:eastAsia="方正楷体_GBK" w:cs="Times New Roman"/>
          <w:color w:val="000000" w:themeColor="text1"/>
          <w:sz w:val="32"/>
          <w:szCs w:val="32"/>
          <w:lang w:eastAsia="zh-CN"/>
          <w14:textFill>
            <w14:solidFill>
              <w14:schemeClr w14:val="tx1"/>
            </w14:solidFill>
          </w14:textFill>
        </w:rPr>
      </w:pPr>
      <w:bookmarkStart w:id="292" w:name="_Toc394"/>
      <w:r>
        <w:rPr>
          <w:rFonts w:ascii="Times New Roman" w:hAnsi="Times New Roman" w:eastAsia="方正楷体_GBK" w:cs="Times New Roman"/>
          <w:color w:val="000000" w:themeColor="text1"/>
          <w:sz w:val="32"/>
          <w:szCs w:val="32"/>
          <w:lang w:eastAsia="zh-CN"/>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val="0"/>
        <w:snapToGrid w:val="0"/>
        <w:spacing w:before="152" w:beforeLines="50" w:line="560" w:lineRule="exact"/>
        <w:ind w:firstLine="640" w:firstLineChars="200"/>
        <w:jc w:val="both"/>
        <w:textAlignment w:val="baseline"/>
        <w:outlineLvl w:val="1"/>
        <w:rPr>
          <w:rFonts w:ascii="Times New Roman" w:hAnsi="Times New Roman" w:eastAsia="方正楷体_GBK" w:cs="Times New Roman"/>
          <w:color w:val="000000" w:themeColor="text1"/>
          <w:sz w:val="32"/>
          <w:szCs w:val="32"/>
          <w:lang w:eastAsia="zh-CN"/>
          <w14:textFill>
            <w14:solidFill>
              <w14:schemeClr w14:val="tx1"/>
            </w14:solidFill>
          </w14:textFill>
        </w:rPr>
      </w:pPr>
      <w:bookmarkStart w:id="293" w:name="_Toc3522"/>
      <w:r>
        <w:rPr>
          <w:rFonts w:ascii="Times New Roman" w:hAnsi="Times New Roman" w:eastAsia="方正楷体_GBK" w:cs="Times New Roman"/>
          <w:color w:val="000000" w:themeColor="text1"/>
          <w:sz w:val="32"/>
          <w:szCs w:val="32"/>
          <w:lang w:eastAsia="zh-CN"/>
          <w14:textFill>
            <w14:solidFill>
              <w14:schemeClr w14:val="tx1"/>
            </w14:solidFill>
          </w14:textFill>
        </w:rPr>
        <w:t>（六）违反大气污染防治管理制度的行为</w:t>
      </w:r>
      <w:bookmarkEnd w:id="290"/>
      <w:bookmarkEnd w:id="291"/>
      <w:bookmarkEnd w:id="292"/>
      <w:bookmarkEnd w:id="293"/>
    </w:p>
    <w:p>
      <w:pPr>
        <w:widowControl w:val="0"/>
        <w:kinsoku/>
        <w:autoSpaceDE/>
        <w:autoSpaceDN/>
        <w:adjustRightInd/>
        <w:snapToGrid/>
        <w:spacing w:line="560" w:lineRule="exact"/>
        <w:ind w:firstLine="640" w:firstLineChars="200"/>
        <w:jc w:val="both"/>
        <w:outlineLvl w:val="2"/>
        <w:rPr>
          <w:rFonts w:ascii="Times New Roman" w:hAnsi="Times New Roman" w:eastAsia="方正仿宋_GBK" w:cs="Times New Roman"/>
          <w:color w:val="000000" w:themeColor="text1"/>
          <w:sz w:val="32"/>
          <w:szCs w:val="32"/>
          <w:lang w:eastAsia="zh-CN"/>
          <w14:textFill>
            <w14:solidFill>
              <w14:schemeClr w14:val="tx1"/>
            </w14:solidFill>
          </w14:textFill>
        </w:rPr>
      </w:pPr>
      <w:bookmarkStart w:id="294" w:name="_Toc31835"/>
      <w:bookmarkStart w:id="295" w:name="_Toc31516"/>
      <w:bookmarkStart w:id="296" w:name="_Toc29849"/>
      <w:bookmarkStart w:id="297" w:name="_Toc21546"/>
      <w:r>
        <w:rPr>
          <w:rFonts w:ascii="Times New Roman" w:hAnsi="Times New Roman" w:eastAsia="方正仿宋_GBK" w:cs="Times New Roman"/>
          <w:color w:val="000000" w:themeColor="text1"/>
          <w:sz w:val="32"/>
          <w:szCs w:val="32"/>
          <w:lang w:eastAsia="zh-CN"/>
          <w14:textFill>
            <w14:solidFill>
              <w14:schemeClr w14:val="tx1"/>
            </w14:solidFill>
          </w14:textFill>
        </w:rPr>
        <w:t>1</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ascii="Times New Roman" w:hAnsi="Times New Roman" w:eastAsia="方正仿宋_GBK" w:cs="Times New Roman"/>
          <w:color w:val="000000" w:themeColor="text1"/>
          <w:sz w:val="32"/>
          <w:szCs w:val="32"/>
          <w:lang w:eastAsia="zh-CN"/>
          <w14:textFill>
            <w14:solidFill>
              <w14:schemeClr w14:val="tx1"/>
            </w14:solidFill>
          </w14:textFill>
        </w:rPr>
        <w:t>侵占、损毁或者擅自移动、改变大气环境质量监测设施或者大气污染物排放自动监测设备的行为</w:t>
      </w:r>
      <w:bookmarkEnd w:id="294"/>
      <w:bookmarkEnd w:id="295"/>
      <w:bookmarkEnd w:id="296"/>
      <w:bookmarkEnd w:id="297"/>
    </w:p>
    <w:tbl>
      <w:tblPr>
        <w:tblStyle w:val="30"/>
        <w:tblW w:w="9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92"/>
        <w:gridCol w:w="6567"/>
        <w:gridCol w:w="1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违反条款</w:t>
            </w:r>
          </w:p>
        </w:tc>
        <w:tc>
          <w:tcPr>
            <w:tcW w:w="7739"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1.《中华人民共和国大气污染防治法》（2018年修正）第二十六条 禁止侵占、损毁或者擅自移动、改变大气环境质量监测设施和大气污染物排放自动监测设备。</w:t>
            </w:r>
          </w:p>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2.《排污许可管理条例》（国务院令〔2021〕第736号）第二十条第一款 实行排污许可重点管理的排污单位，应当依法安装、使用、维护污染物排放自动监测设备，并与生态环境主管部门的监控设备联网。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处罚依据</w:t>
            </w:r>
          </w:p>
        </w:tc>
        <w:tc>
          <w:tcPr>
            <w:tcW w:w="7739"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1.《中华人民共和国大气污染防治法》（2018年修正）第一百条第一项 违反本法规定，有下列行为之一的，由县级以上人民政府生态环境主管部门责令改正，处二万元以上二十万元以下的罚款；拒不改正的，责令停产整治：</w:t>
            </w:r>
          </w:p>
          <w:p>
            <w:pPr>
              <w:pStyle w:val="29"/>
              <w:keepNext w:val="0"/>
              <w:keepLines w:val="0"/>
              <w:pageBreakBefore w:val="0"/>
              <w:widowControl w:val="0"/>
              <w:numPr>
                <w:ilvl w:val="0"/>
                <w:numId w:val="1"/>
              </w:numPr>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侵占、损毁或者擅自移动、改变大气环境质量监测设施或者大气污染物排放自动监测设备的。</w:t>
            </w:r>
          </w:p>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2.《排污许可管理条例》（国务院令〔2021〕第736号）第三十六条</w:t>
            </w:r>
            <w:r>
              <w:rPr>
                <w:rFonts w:hint="eastAsia" w:ascii="Times New Roman" w:hAnsi="Times New Roman" w:cs="Times New Roman"/>
                <w:color w:val="000000" w:themeColor="text1"/>
                <w:lang w:eastAsia="zh-CN"/>
                <w14:textFill>
                  <w14:solidFill>
                    <w14:schemeClr w14:val="tx1"/>
                  </w14:solidFill>
                </w14:textFill>
              </w:rPr>
              <w:t>第三项</w:t>
            </w:r>
            <w:r>
              <w:rPr>
                <w:rFonts w:ascii="Times New Roman" w:hAnsi="Times New Roman" w:cs="Times New Roman"/>
                <w:color w:val="000000" w:themeColor="text1"/>
                <w:lang w:eastAsia="zh-CN"/>
                <w14:textFill>
                  <w14:solidFill>
                    <w14:schemeClr w14:val="tx1"/>
                  </w14:solidFill>
                </w14:textFill>
              </w:rPr>
              <w:t xml:space="preserve"> 违反本条例规定，排污单位有下列行为之一的，由生态环境主管部门责令改正，处2万元以上20万元以下的罚款；拒不改正的，责令停产整治：</w:t>
            </w:r>
          </w:p>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（三）损毁或者擅自移动、改变污染物排放自动监测设备。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裁量因素</w:t>
            </w:r>
          </w:p>
        </w:tc>
        <w:tc>
          <w:tcPr>
            <w:tcW w:w="6567" w:type="dxa"/>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裁量因子</w:t>
            </w:r>
          </w:p>
        </w:tc>
        <w:tc>
          <w:tcPr>
            <w:tcW w:w="1172" w:type="dxa"/>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违法事实</w:t>
            </w:r>
          </w:p>
        </w:tc>
        <w:tc>
          <w:tcPr>
            <w:tcW w:w="6567" w:type="dxa"/>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造成监测数据误差超过技术规范允许范围1倍</w:t>
            </w:r>
            <w:r>
              <w:rPr>
                <w:rFonts w:hint="eastAsia" w:ascii="Times New Roman" w:hAnsi="Times New Roman" w:cs="Times New Roman"/>
                <w:color w:val="000000" w:themeColor="text1"/>
                <w:lang w:eastAsia="zh-CN"/>
                <w14:textFill>
                  <w14:solidFill>
                    <w14:schemeClr w14:val="tx1"/>
                  </w14:solidFill>
                </w14:textFill>
              </w:rPr>
              <w:t>以下</w:t>
            </w:r>
            <w:r>
              <w:rPr>
                <w:rFonts w:ascii="Times New Roman" w:hAnsi="Times New Roman" w:cs="Times New Roman"/>
                <w:color w:val="000000" w:themeColor="text1"/>
                <w:lang w:eastAsia="zh-CN"/>
                <w14:textFill>
                  <w14:solidFill>
                    <w14:schemeClr w14:val="tx1"/>
                  </w14:solidFill>
                </w14:textFill>
              </w:rPr>
              <w:t>的</w:t>
            </w:r>
          </w:p>
        </w:tc>
        <w:tc>
          <w:tcPr>
            <w:tcW w:w="1172" w:type="dxa"/>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67" w:type="dxa"/>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造成监测数据误差超过技术规范允许范围1倍以上2倍</w:t>
            </w:r>
            <w:r>
              <w:rPr>
                <w:rFonts w:hint="eastAsia" w:ascii="Times New Roman" w:hAnsi="Times New Roman" w:cs="Times New Roman"/>
                <w:color w:val="000000" w:themeColor="text1"/>
                <w:lang w:eastAsia="zh-CN"/>
                <w14:textFill>
                  <w14:solidFill>
                    <w14:schemeClr w14:val="tx1"/>
                  </w14:solidFill>
                </w14:textFill>
              </w:rPr>
              <w:t>以下</w:t>
            </w:r>
            <w:r>
              <w:rPr>
                <w:rFonts w:ascii="Times New Roman" w:hAnsi="Times New Roman" w:cs="Times New Roman"/>
                <w:color w:val="000000" w:themeColor="text1"/>
                <w:lang w:eastAsia="zh-CN"/>
                <w14:textFill>
                  <w14:solidFill>
                    <w14:schemeClr w14:val="tx1"/>
                  </w14:solidFill>
                </w14:textFill>
              </w:rPr>
              <w:t>的</w:t>
            </w:r>
          </w:p>
        </w:tc>
        <w:tc>
          <w:tcPr>
            <w:tcW w:w="1172" w:type="dxa"/>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67" w:type="dxa"/>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bookmarkStart w:id="298" w:name="bookmark63"/>
            <w:bookmarkEnd w:id="298"/>
            <w:r>
              <w:rPr>
                <w:rFonts w:ascii="Times New Roman" w:hAnsi="Times New Roman" w:cs="Times New Roman"/>
                <w:color w:val="000000" w:themeColor="text1"/>
                <w:lang w:eastAsia="zh-CN"/>
                <w14:textFill>
                  <w14:solidFill>
                    <w14:schemeClr w14:val="tx1"/>
                  </w14:solidFill>
                </w14:textFill>
              </w:rPr>
              <w:t>造成监测数据误差超过技术规范允许范围2倍以上的</w:t>
            </w:r>
          </w:p>
        </w:tc>
        <w:tc>
          <w:tcPr>
            <w:tcW w:w="1172" w:type="dxa"/>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环境质量</w:t>
            </w:r>
          </w:p>
          <w:p>
            <w:pPr>
              <w:pStyle w:val="29"/>
              <w:keepNext w:val="0"/>
              <w:keepLines w:val="0"/>
              <w:pageBreakBefore w:val="0"/>
              <w:widowControl w:val="0"/>
              <w:kinsoku/>
              <w:wordWrap/>
              <w:overflowPunct/>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监测站点</w:t>
            </w:r>
          </w:p>
          <w:p>
            <w:pPr>
              <w:pStyle w:val="29"/>
              <w:keepNext w:val="0"/>
              <w:keepLines w:val="0"/>
              <w:pageBreakBefore w:val="0"/>
              <w:widowControl w:val="0"/>
              <w:kinsoku/>
              <w:wordWrap/>
              <w:overflowPunct/>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级别</w:t>
            </w:r>
          </w:p>
        </w:tc>
        <w:tc>
          <w:tcPr>
            <w:tcW w:w="6567" w:type="dxa"/>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市控</w:t>
            </w:r>
          </w:p>
        </w:tc>
        <w:tc>
          <w:tcPr>
            <w:tcW w:w="1172" w:type="dxa"/>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67" w:type="dxa"/>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省控</w:t>
            </w:r>
          </w:p>
        </w:tc>
        <w:tc>
          <w:tcPr>
            <w:tcW w:w="1172" w:type="dxa"/>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pacing w:val="1"/>
                <w:sz w:val="20"/>
                <w:szCs w:val="20"/>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67" w:type="dxa"/>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国控</w:t>
            </w:r>
          </w:p>
        </w:tc>
        <w:tc>
          <w:tcPr>
            <w:tcW w:w="1172" w:type="dxa"/>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重点排污</w:t>
            </w:r>
          </w:p>
          <w:p>
            <w:pPr>
              <w:pStyle w:val="29"/>
              <w:keepNext w:val="0"/>
              <w:keepLines w:val="0"/>
              <w:pageBreakBefore w:val="0"/>
              <w:widowControl w:val="0"/>
              <w:kinsoku/>
              <w:wordWrap/>
              <w:overflowPunct/>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单位</w:t>
            </w:r>
          </w:p>
        </w:tc>
        <w:tc>
          <w:tcPr>
            <w:tcW w:w="6567" w:type="dxa"/>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非重点排污单位</w:t>
            </w:r>
          </w:p>
        </w:tc>
        <w:tc>
          <w:tcPr>
            <w:tcW w:w="1172" w:type="dxa"/>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67" w:type="dxa"/>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重点排污单位</w:t>
            </w:r>
          </w:p>
        </w:tc>
        <w:tc>
          <w:tcPr>
            <w:tcW w:w="1172" w:type="dxa"/>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违法行为</w:t>
            </w:r>
          </w:p>
          <w:p>
            <w:pPr>
              <w:pStyle w:val="29"/>
              <w:keepNext w:val="0"/>
              <w:keepLines w:val="0"/>
              <w:pageBreakBefore w:val="0"/>
              <w:widowControl w:val="0"/>
              <w:kinsoku/>
              <w:wordWrap/>
              <w:overflowPunct/>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发生期间</w:t>
            </w:r>
          </w:p>
          <w:p>
            <w:pPr>
              <w:pStyle w:val="29"/>
              <w:keepNext w:val="0"/>
              <w:keepLines w:val="0"/>
              <w:pageBreakBefore w:val="0"/>
              <w:widowControl w:val="0"/>
              <w:kinsoku/>
              <w:wordWrap/>
              <w:overflowPunct/>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敏感度</w:t>
            </w:r>
          </w:p>
        </w:tc>
        <w:tc>
          <w:tcPr>
            <w:tcW w:w="6567" w:type="dxa"/>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一般期间</w:t>
            </w:r>
          </w:p>
        </w:tc>
        <w:tc>
          <w:tcPr>
            <w:tcW w:w="1172" w:type="dxa"/>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67" w:type="dxa"/>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特殊或重大活动期间</w:t>
            </w:r>
          </w:p>
        </w:tc>
        <w:tc>
          <w:tcPr>
            <w:tcW w:w="1172" w:type="dxa"/>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67" w:type="dxa"/>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重污染天气预警期间</w:t>
            </w:r>
          </w:p>
        </w:tc>
        <w:tc>
          <w:tcPr>
            <w:tcW w:w="1172" w:type="dxa"/>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bl>
    <w:p>
      <w:pPr>
        <w:keepNext w:val="0"/>
        <w:keepLines w:val="0"/>
        <w:pageBreakBefore w:val="0"/>
        <w:widowControl w:val="0"/>
        <w:kinsoku/>
        <w:wordWrap/>
        <w:overflowPunct/>
        <w:topLinePunct w:val="0"/>
        <w:autoSpaceDE/>
        <w:autoSpaceDN/>
        <w:bidi w:val="0"/>
        <w:adjustRightInd/>
        <w:snapToGrid/>
        <w:spacing w:before="151" w:beforeLines="50" w:line="560" w:lineRule="exact"/>
        <w:ind w:firstLine="640" w:firstLineChars="200"/>
        <w:jc w:val="both"/>
        <w:textAlignment w:val="baseline"/>
        <w:outlineLvl w:val="2"/>
        <w:rPr>
          <w:rFonts w:ascii="Times New Roman" w:hAnsi="Times New Roman" w:eastAsia="方正仿宋_GBK" w:cs="Times New Roman"/>
          <w:color w:val="000000" w:themeColor="text1"/>
          <w:sz w:val="32"/>
          <w:szCs w:val="32"/>
          <w:lang w:eastAsia="zh-CN"/>
          <w14:textFill>
            <w14:solidFill>
              <w14:schemeClr w14:val="tx1"/>
            </w14:solidFill>
          </w14:textFill>
        </w:rPr>
      </w:pPr>
      <w:bookmarkStart w:id="299" w:name="_Toc31303"/>
      <w:bookmarkStart w:id="300" w:name="_Toc21808"/>
      <w:bookmarkStart w:id="301" w:name="_Toc13956"/>
      <w:bookmarkStart w:id="302" w:name="_Toc12427"/>
      <w:r>
        <w:rPr>
          <w:rFonts w:ascii="Times New Roman" w:hAnsi="Times New Roman" w:eastAsia="方正仿宋_GBK" w:cs="Times New Roman"/>
          <w:color w:val="000000" w:themeColor="text1"/>
          <w:sz w:val="32"/>
          <w:szCs w:val="32"/>
          <w:lang w:eastAsia="zh-CN"/>
          <w14:textFill>
            <w14:solidFill>
              <w14:schemeClr w14:val="tx1"/>
            </w14:solidFill>
          </w14:textFill>
        </w:rPr>
        <w:t>2</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ascii="Times New Roman" w:hAnsi="Times New Roman" w:eastAsia="方正仿宋_GBK" w:cs="Times New Roman"/>
          <w:color w:val="000000" w:themeColor="text1"/>
          <w:sz w:val="32"/>
          <w:szCs w:val="32"/>
          <w:lang w:eastAsia="zh-CN"/>
          <w14:textFill>
            <w14:solidFill>
              <w14:schemeClr w14:val="tx1"/>
            </w14:solidFill>
          </w14:textFill>
        </w:rPr>
        <w:t>未按照规定对所排放的工业废气和有毒有害大气污染物进行监测并保存原始监测记录的行为</w:t>
      </w:r>
      <w:bookmarkEnd w:id="299"/>
      <w:bookmarkEnd w:id="300"/>
      <w:bookmarkEnd w:id="301"/>
      <w:bookmarkEnd w:id="302"/>
    </w:p>
    <w:tbl>
      <w:tblPr>
        <w:tblStyle w:val="30"/>
        <w:tblW w:w="9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90"/>
        <w:gridCol w:w="6567"/>
        <w:gridCol w:w="1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违反条款</w:t>
            </w:r>
          </w:p>
        </w:tc>
        <w:tc>
          <w:tcPr>
            <w:tcW w:w="7741" w:type="dxa"/>
            <w:gridSpan w:val="2"/>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highlight w:val="none"/>
                <w:lang w:eastAsia="zh-CN"/>
                <w14:textFill>
                  <w14:solidFill>
                    <w14:schemeClr w14:val="tx1"/>
                  </w14:solidFill>
                </w14:textFill>
              </w:rPr>
            </w:pPr>
            <w:r>
              <w:rPr>
                <w:rFonts w:ascii="Times New Roman" w:hAnsi="Times New Roman" w:cs="Times New Roman"/>
                <w:color w:val="000000" w:themeColor="text1"/>
                <w:highlight w:val="none"/>
                <w:lang w:eastAsia="zh-CN"/>
                <w14:textFill>
                  <w14:solidFill>
                    <w14:schemeClr w14:val="tx1"/>
                  </w14:solidFill>
                </w14:textFill>
              </w:rPr>
              <w:t>1.《中华人民共和国大气污染防治法》（2018年修正）第二十四条第一款 企业事业单位和其他生产经营者应当按照国家有关规定和监测规范，对其排放的工业废气和本法第七十八条规定名录中所列有毒有害大气污染物进行监测，并保存原始监测记录。其中，重点排污单位应当安装、使用大气污染物排放自动监测设备，与生态环境主管部门的监控设备联网，保证监测设备正常运行并依法公开排放信息。监测的具体办法和重点排污单位的条件由国务院生态环境主管部门规定。</w:t>
            </w:r>
          </w:p>
          <w:p>
            <w:pPr>
              <w:pStyle w:val="29"/>
              <w:keepNext w:val="0"/>
              <w:keepLines w:val="0"/>
              <w:pageBreakBefore w:val="0"/>
              <w:widowControl w:val="0"/>
              <w:kinsoku/>
              <w:wordWrap/>
              <w:overflowPunct/>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highlight w:val="none"/>
                <w:lang w:eastAsia="zh-CN"/>
                <w14:textFill>
                  <w14:solidFill>
                    <w14:schemeClr w14:val="tx1"/>
                  </w14:solidFill>
                </w14:textFill>
              </w:rPr>
            </w:pPr>
            <w:r>
              <w:rPr>
                <w:rFonts w:ascii="Times New Roman" w:hAnsi="Times New Roman" w:cs="Times New Roman"/>
                <w:color w:val="000000" w:themeColor="text1"/>
                <w:highlight w:val="none"/>
                <w:lang w:eastAsia="zh-CN"/>
                <w14:textFill>
                  <w14:solidFill>
                    <w14:schemeClr w14:val="tx1"/>
                  </w14:solidFill>
                </w14:textFill>
              </w:rPr>
              <w:t>2.《云南省大气污染防治条例》</w:t>
            </w:r>
            <w:r>
              <w:rPr>
                <w:rFonts w:hint="eastAsia" w:ascii="Times New Roman" w:hAnsi="Times New Roman" w:cs="Times New Roman"/>
                <w:color w:val="000000" w:themeColor="text1"/>
                <w:highlight w:val="none"/>
                <w:lang w:eastAsia="zh-CN"/>
                <w14:textFill>
                  <w14:solidFill>
                    <w14:schemeClr w14:val="tx1"/>
                  </w14:solidFill>
                </w14:textFill>
              </w:rPr>
              <w:t>（</w:t>
            </w:r>
            <w:r>
              <w:rPr>
                <w:rFonts w:hint="eastAsia" w:ascii="Times New Roman" w:hAnsi="Times New Roman" w:cs="Times New Roman"/>
                <w:color w:val="auto"/>
                <w:highlight w:val="none"/>
                <w:lang w:eastAsia="zh-CN"/>
              </w:rPr>
              <w:t>2018年11月29日云南省第十三届人民代表大会常务委员会第七次会议通过</w:t>
            </w:r>
            <w:r>
              <w:rPr>
                <w:rFonts w:hint="eastAsia" w:ascii="Times New Roman" w:hAnsi="Times New Roman" w:cs="Times New Roman"/>
                <w:color w:val="000000" w:themeColor="text1"/>
                <w:highlight w:val="none"/>
                <w:lang w:eastAsia="zh-CN"/>
                <w14:textFill>
                  <w14:solidFill>
                    <w14:schemeClr w14:val="tx1"/>
                  </w14:solidFill>
                </w14:textFill>
              </w:rPr>
              <w:t>）</w:t>
            </w:r>
            <w:r>
              <w:rPr>
                <w:rFonts w:ascii="Times New Roman" w:hAnsi="Times New Roman" w:cs="Times New Roman"/>
                <w:color w:val="000000" w:themeColor="text1"/>
                <w:highlight w:val="none"/>
                <w:lang w:eastAsia="zh-CN"/>
                <w14:textFill>
                  <w14:solidFill>
                    <w14:schemeClr w14:val="tx1"/>
                  </w14:solidFill>
                </w14:textFill>
              </w:rPr>
              <w:t>第十四条第二款 根据国家规定开展自行监测的排污单位应当对监测数据的真实性、准确性负责，自行监测的原始记录保存期限不得少于3年。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处罚依据</w:t>
            </w:r>
          </w:p>
        </w:tc>
        <w:tc>
          <w:tcPr>
            <w:tcW w:w="7741" w:type="dxa"/>
            <w:gridSpan w:val="2"/>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highlight w:val="none"/>
                <w:lang w:eastAsia="zh-CN"/>
                <w14:textFill>
                  <w14:solidFill>
                    <w14:schemeClr w14:val="tx1"/>
                  </w14:solidFill>
                </w14:textFill>
              </w:rPr>
            </w:pPr>
            <w:r>
              <w:rPr>
                <w:rFonts w:ascii="Times New Roman" w:hAnsi="Times New Roman" w:cs="Times New Roman"/>
                <w:color w:val="000000" w:themeColor="text1"/>
                <w:highlight w:val="none"/>
                <w:lang w:eastAsia="zh-CN"/>
                <w14:textFill>
                  <w14:solidFill>
                    <w14:schemeClr w14:val="tx1"/>
                  </w14:solidFill>
                </w14:textFill>
              </w:rPr>
              <w:t>1.《中华人民共和国大气污染防治法》（2018年修正）第一百条第二项 违反本法规定，有下列行为之一的，由县级以上人民政府生态环境主管部门责令改正，处二万元以上二十万元以下的罚款；拒不改正的，责令停产整治：</w:t>
            </w:r>
          </w:p>
          <w:p>
            <w:pPr>
              <w:pStyle w:val="29"/>
              <w:keepNext w:val="0"/>
              <w:keepLines w:val="0"/>
              <w:pageBreakBefore w:val="0"/>
              <w:widowControl w:val="0"/>
              <w:kinsoku/>
              <w:wordWrap/>
              <w:overflowPunct/>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highlight w:val="none"/>
                <w:lang w:eastAsia="zh-CN"/>
                <w14:textFill>
                  <w14:solidFill>
                    <w14:schemeClr w14:val="tx1"/>
                  </w14:solidFill>
                </w14:textFill>
              </w:rPr>
            </w:pPr>
            <w:r>
              <w:rPr>
                <w:rFonts w:ascii="Times New Roman" w:hAnsi="Times New Roman" w:cs="Times New Roman"/>
                <w:color w:val="000000" w:themeColor="text1"/>
                <w:highlight w:val="none"/>
                <w:lang w:eastAsia="zh-CN"/>
                <w14:textFill>
                  <w14:solidFill>
                    <w14:schemeClr w14:val="tx1"/>
                  </w14:solidFill>
                </w14:textFill>
              </w:rPr>
              <w:t>（二）未按照规定对所排放的工业废气和有毒有害大气污染物进行监测并保存原始监测记录的。</w:t>
            </w:r>
          </w:p>
          <w:p>
            <w:pPr>
              <w:pStyle w:val="29"/>
              <w:keepNext w:val="0"/>
              <w:keepLines w:val="0"/>
              <w:pageBreakBefore w:val="0"/>
              <w:widowControl w:val="0"/>
              <w:kinsoku/>
              <w:wordWrap/>
              <w:overflowPunct/>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highlight w:val="none"/>
                <w:lang w:eastAsia="zh-CN"/>
                <w14:textFill>
                  <w14:solidFill>
                    <w14:schemeClr w14:val="tx1"/>
                  </w14:solidFill>
                </w14:textFill>
              </w:rPr>
            </w:pPr>
            <w:r>
              <w:rPr>
                <w:rFonts w:ascii="Times New Roman" w:hAnsi="Times New Roman" w:cs="Times New Roman"/>
                <w:color w:val="000000" w:themeColor="text1"/>
                <w:highlight w:val="none"/>
                <w:lang w:eastAsia="zh-CN"/>
                <w14:textFill>
                  <w14:solidFill>
                    <w14:schemeClr w14:val="tx1"/>
                  </w14:solidFill>
                </w14:textFill>
              </w:rPr>
              <w:t>2.《云南省大气污染防治条例》</w:t>
            </w:r>
            <w:r>
              <w:rPr>
                <w:rFonts w:hint="eastAsia" w:ascii="Times New Roman" w:hAnsi="Times New Roman" w:cs="Times New Roman"/>
                <w:color w:val="000000" w:themeColor="text1"/>
                <w:highlight w:val="none"/>
                <w:lang w:eastAsia="zh-CN"/>
                <w14:textFill>
                  <w14:solidFill>
                    <w14:schemeClr w14:val="tx1"/>
                  </w14:solidFill>
                </w14:textFill>
              </w:rPr>
              <w:t>（</w:t>
            </w:r>
            <w:r>
              <w:rPr>
                <w:rFonts w:hint="eastAsia" w:ascii="Times New Roman" w:hAnsi="Times New Roman" w:cs="Times New Roman"/>
                <w:color w:val="auto"/>
                <w:highlight w:val="none"/>
                <w:lang w:eastAsia="zh-CN"/>
              </w:rPr>
              <w:t>2018年11月29日云南省第十三届人民代表大会常务委员会第七次会议通过</w:t>
            </w:r>
            <w:r>
              <w:rPr>
                <w:rFonts w:hint="eastAsia" w:ascii="Times New Roman" w:hAnsi="Times New Roman" w:cs="Times New Roman"/>
                <w:color w:val="000000" w:themeColor="text1"/>
                <w:highlight w:val="none"/>
                <w:lang w:eastAsia="zh-CN"/>
                <w14:textFill>
                  <w14:solidFill>
                    <w14:schemeClr w14:val="tx1"/>
                  </w14:solidFill>
                </w14:textFill>
              </w:rPr>
              <w:t>）</w:t>
            </w:r>
            <w:r>
              <w:rPr>
                <w:rFonts w:ascii="Times New Roman" w:hAnsi="Times New Roman" w:cs="Times New Roman"/>
                <w:color w:val="000000" w:themeColor="text1"/>
                <w:highlight w:val="none"/>
                <w:lang w:eastAsia="zh-CN"/>
                <w14:textFill>
                  <w14:solidFill>
                    <w14:schemeClr w14:val="tx1"/>
                  </w14:solidFill>
                </w14:textFill>
              </w:rPr>
              <w:t>第四十四条 违反本条例第十四条规定的，由县级以上人民政府生态环境主管部门责令改正，并处2万元以上20万元以下罚款；拒不改正的，责令停产整治。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裁量因素</w:t>
            </w:r>
          </w:p>
        </w:tc>
        <w:tc>
          <w:tcPr>
            <w:tcW w:w="6567" w:type="dxa"/>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裁量因子</w:t>
            </w:r>
          </w:p>
        </w:tc>
        <w:tc>
          <w:tcPr>
            <w:tcW w:w="1174" w:type="dxa"/>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违法事实</w:t>
            </w:r>
          </w:p>
        </w:tc>
        <w:tc>
          <w:tcPr>
            <w:tcW w:w="6567" w:type="dxa"/>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已按规定进行监测，但原始监测记录不完整</w:t>
            </w:r>
          </w:p>
        </w:tc>
        <w:tc>
          <w:tcPr>
            <w:tcW w:w="1174" w:type="dxa"/>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67" w:type="dxa"/>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已进行监测，但不符合规定</w:t>
            </w:r>
          </w:p>
        </w:tc>
        <w:tc>
          <w:tcPr>
            <w:tcW w:w="1174" w:type="dxa"/>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67" w:type="dxa"/>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未</w:t>
            </w:r>
            <w:r>
              <w:rPr>
                <w:rFonts w:hint="eastAsia" w:ascii="Times New Roman" w:hAnsi="Times New Roman" w:cs="Times New Roman"/>
                <w:color w:val="000000" w:themeColor="text1"/>
                <w:lang w:eastAsia="zh-CN"/>
                <w14:textFill>
                  <w14:solidFill>
                    <w14:schemeClr w14:val="tx1"/>
                  </w14:solidFill>
                </w14:textFill>
              </w:rPr>
              <w:t>进行</w:t>
            </w:r>
            <w:r>
              <w:rPr>
                <w:rFonts w:ascii="Times New Roman" w:hAnsi="Times New Roman" w:cs="Times New Roman"/>
                <w:color w:val="000000" w:themeColor="text1"/>
                <w:lang w:eastAsia="zh-CN"/>
                <w14:textFill>
                  <w14:solidFill>
                    <w14:schemeClr w14:val="tx1"/>
                  </w14:solidFill>
                </w14:textFill>
              </w:rPr>
              <w:t>监测</w:t>
            </w:r>
            <w:r>
              <w:rPr>
                <w:rFonts w:hint="eastAsia" w:ascii="Times New Roman" w:hAnsi="Times New Roman" w:cs="Times New Roman"/>
                <w:color w:val="000000" w:themeColor="text1"/>
                <w:lang w:eastAsia="zh-CN"/>
                <w14:textFill>
                  <w14:solidFill>
                    <w14:schemeClr w14:val="tx1"/>
                  </w14:solidFill>
                </w14:textFill>
              </w:rPr>
              <w:t>，</w:t>
            </w:r>
            <w:r>
              <w:rPr>
                <w:rFonts w:ascii="Times New Roman" w:hAnsi="Times New Roman" w:cs="Times New Roman"/>
                <w:color w:val="000000" w:themeColor="text1"/>
                <w:lang w:eastAsia="zh-CN"/>
                <w14:textFill>
                  <w14:solidFill>
                    <w14:schemeClr w14:val="tx1"/>
                  </w14:solidFill>
                </w14:textFill>
              </w:rPr>
              <w:t>或未保存原始监测记录</w:t>
            </w:r>
            <w:r>
              <w:rPr>
                <w:rFonts w:hint="eastAsia" w:ascii="Times New Roman" w:hAnsi="Times New Roman" w:cs="Times New Roman"/>
                <w:color w:val="000000" w:themeColor="text1"/>
                <w:lang w:eastAsia="zh-CN"/>
                <w14:textFill>
                  <w14:solidFill>
                    <w14:schemeClr w14:val="tx1"/>
                  </w14:solidFill>
                </w14:textFill>
              </w:rPr>
              <w:t>，</w:t>
            </w:r>
            <w:r>
              <w:rPr>
                <w:rFonts w:ascii="Times New Roman" w:hAnsi="Times New Roman" w:cs="Times New Roman"/>
                <w:color w:val="000000" w:themeColor="text1"/>
                <w:lang w:eastAsia="zh-CN"/>
                <w14:textFill>
                  <w14:solidFill>
                    <w14:schemeClr w14:val="tx1"/>
                  </w14:solidFill>
                </w14:textFill>
              </w:rPr>
              <w:t>或弄虚作假</w:t>
            </w:r>
          </w:p>
        </w:tc>
        <w:tc>
          <w:tcPr>
            <w:tcW w:w="1174" w:type="dxa"/>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290"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保存时间</w:t>
            </w:r>
          </w:p>
        </w:tc>
        <w:tc>
          <w:tcPr>
            <w:tcW w:w="6567" w:type="dxa"/>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2年以上3年</w:t>
            </w:r>
            <w:r>
              <w:rPr>
                <w:rFonts w:hint="eastAsia" w:ascii="Times New Roman" w:hAnsi="Times New Roman" w:cs="Times New Roman"/>
                <w:color w:val="000000" w:themeColor="text1"/>
                <w:lang w:eastAsia="zh-CN"/>
                <w14:textFill>
                  <w14:solidFill>
                    <w14:schemeClr w14:val="tx1"/>
                  </w14:solidFill>
                </w14:textFill>
              </w:rPr>
              <w:t>以下</w:t>
            </w:r>
          </w:p>
        </w:tc>
        <w:tc>
          <w:tcPr>
            <w:tcW w:w="1174" w:type="dxa"/>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67" w:type="dxa"/>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1年以上2年</w:t>
            </w:r>
            <w:r>
              <w:rPr>
                <w:rFonts w:hint="eastAsia" w:ascii="Times New Roman" w:hAnsi="Times New Roman" w:cs="Times New Roman"/>
                <w:color w:val="000000" w:themeColor="text1"/>
                <w:lang w:eastAsia="zh-CN"/>
                <w14:textFill>
                  <w14:solidFill>
                    <w14:schemeClr w14:val="tx1"/>
                  </w14:solidFill>
                </w14:textFill>
              </w:rPr>
              <w:t>以下</w:t>
            </w:r>
          </w:p>
        </w:tc>
        <w:tc>
          <w:tcPr>
            <w:tcW w:w="1174" w:type="dxa"/>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67" w:type="dxa"/>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1年</w:t>
            </w:r>
            <w:r>
              <w:rPr>
                <w:rFonts w:hint="eastAsia" w:ascii="Times New Roman" w:hAnsi="Times New Roman" w:cs="Times New Roman"/>
                <w:color w:val="000000" w:themeColor="text1"/>
                <w:lang w:eastAsia="zh-CN"/>
                <w14:textFill>
                  <w14:solidFill>
                    <w14:schemeClr w14:val="tx1"/>
                  </w14:solidFill>
                </w14:textFill>
              </w:rPr>
              <w:t>以下</w:t>
            </w:r>
          </w:p>
        </w:tc>
        <w:tc>
          <w:tcPr>
            <w:tcW w:w="1174" w:type="dxa"/>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废气类别</w:t>
            </w:r>
          </w:p>
        </w:tc>
        <w:tc>
          <w:tcPr>
            <w:tcW w:w="6567" w:type="dxa"/>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一般工业废气</w:t>
            </w:r>
          </w:p>
        </w:tc>
        <w:tc>
          <w:tcPr>
            <w:tcW w:w="1174" w:type="dxa"/>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3"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67" w:type="dxa"/>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火电、钢铁、石化、水泥、炼焦、有色、化工废气、烟尘/燃煤锅炉废气、烟尘</w:t>
            </w:r>
          </w:p>
        </w:tc>
        <w:tc>
          <w:tcPr>
            <w:tcW w:w="1174" w:type="dxa"/>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67" w:type="dxa"/>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含</w:t>
            </w:r>
            <w:r>
              <w:rPr>
                <w:rFonts w:hint="eastAsia" w:ascii="Times New Roman" w:hAnsi="Times New Roman" w:cs="Times New Roman"/>
                <w:color w:val="000000" w:themeColor="text1"/>
                <w:lang w:eastAsia="zh-CN"/>
                <w14:textFill>
                  <w14:solidFill>
                    <w14:schemeClr w14:val="tx1"/>
                  </w14:solidFill>
                </w14:textFill>
              </w:rPr>
              <w:t>其他</w:t>
            </w:r>
            <w:r>
              <w:rPr>
                <w:rFonts w:ascii="Times New Roman" w:hAnsi="Times New Roman" w:cs="Times New Roman"/>
                <w:color w:val="000000" w:themeColor="text1"/>
                <w:lang w:eastAsia="zh-CN"/>
                <w14:textFill>
                  <w14:solidFill>
                    <w14:schemeClr w14:val="tx1"/>
                  </w14:solidFill>
                </w14:textFill>
              </w:rPr>
              <w:t>有毒有害物质的废气</w:t>
            </w:r>
          </w:p>
        </w:tc>
        <w:tc>
          <w:tcPr>
            <w:tcW w:w="1174" w:type="dxa"/>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bl>
    <w:p>
      <w:pPr>
        <w:keepNext w:val="0"/>
        <w:keepLines w:val="0"/>
        <w:pageBreakBefore w:val="0"/>
        <w:widowControl w:val="0"/>
        <w:kinsoku/>
        <w:wordWrap/>
        <w:overflowPunct/>
        <w:topLinePunct w:val="0"/>
        <w:autoSpaceDE/>
        <w:autoSpaceDN/>
        <w:bidi w:val="0"/>
        <w:adjustRightInd/>
        <w:snapToGrid/>
        <w:spacing w:before="151" w:beforeLines="50" w:line="560" w:lineRule="exact"/>
        <w:ind w:firstLine="640" w:firstLineChars="200"/>
        <w:jc w:val="both"/>
        <w:textAlignment w:val="baseline"/>
        <w:outlineLvl w:val="2"/>
        <w:rPr>
          <w:rFonts w:ascii="Times New Roman" w:hAnsi="Times New Roman" w:eastAsia="方正仿宋_GBK" w:cs="Times New Roman"/>
          <w:color w:val="000000" w:themeColor="text1"/>
          <w:sz w:val="32"/>
          <w:szCs w:val="32"/>
          <w:lang w:eastAsia="zh-CN"/>
          <w14:textFill>
            <w14:solidFill>
              <w14:schemeClr w14:val="tx1"/>
            </w14:solidFill>
          </w14:textFill>
        </w:rPr>
      </w:pPr>
      <w:bookmarkStart w:id="303" w:name="_Toc9535"/>
      <w:bookmarkStart w:id="304" w:name="_Toc27203"/>
      <w:bookmarkStart w:id="305" w:name="_Toc30780"/>
      <w:bookmarkStart w:id="306" w:name="_Toc723"/>
      <w:r>
        <w:rPr>
          <w:rFonts w:ascii="Times New Roman" w:hAnsi="Times New Roman" w:eastAsia="方正仿宋_GBK" w:cs="Times New Roman"/>
          <w:color w:val="000000" w:themeColor="text1"/>
          <w:sz w:val="32"/>
          <w:szCs w:val="32"/>
          <w:lang w:eastAsia="zh-CN"/>
          <w14:textFill>
            <w14:solidFill>
              <w14:schemeClr w14:val="tx1"/>
            </w14:solidFill>
          </w14:textFill>
        </w:rPr>
        <w:t>3</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ascii="Times New Roman" w:hAnsi="Times New Roman" w:eastAsia="方正仿宋_GBK" w:cs="Times New Roman"/>
          <w:color w:val="000000" w:themeColor="text1"/>
          <w:sz w:val="32"/>
          <w:szCs w:val="32"/>
          <w:lang w:eastAsia="zh-CN"/>
          <w14:textFill>
            <w14:solidFill>
              <w14:schemeClr w14:val="tx1"/>
            </w14:solidFill>
          </w14:textFill>
        </w:rPr>
        <w:t>排污单位未按照规定安装、使用大气污染物排放自动监测设备或者未按照规定与生态环境主管部门的监控设备联网，并保证监测设备正常运行的行为</w:t>
      </w:r>
      <w:bookmarkEnd w:id="303"/>
      <w:bookmarkEnd w:id="304"/>
      <w:bookmarkEnd w:id="305"/>
      <w:bookmarkEnd w:id="306"/>
    </w:p>
    <w:tbl>
      <w:tblPr>
        <w:tblStyle w:val="30"/>
        <w:tblW w:w="9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90"/>
        <w:gridCol w:w="6592"/>
        <w:gridCol w:w="1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80" w:lineRule="exact"/>
              <w:ind w:left="0" w:right="0" w:rightChars="0" w:firstLine="0"/>
              <w:jc w:val="center"/>
              <w:textAlignment w:val="baseline"/>
              <w:rPr>
                <w:rFonts w:ascii="Times New Roman" w:hAnsi="Times New Roman" w:cs="Times New Roman"/>
                <w:color w:val="000000" w:themeColor="text1"/>
                <w:highlight w:val="none"/>
                <w14:textFill>
                  <w14:solidFill>
                    <w14:schemeClr w14:val="tx1"/>
                  </w14:solidFill>
                </w14:textFill>
              </w:rPr>
            </w:pPr>
            <w:bookmarkStart w:id="307" w:name="bookmark73"/>
            <w:bookmarkEnd w:id="307"/>
            <w:bookmarkStart w:id="308" w:name="_Toc18171"/>
            <w:bookmarkStart w:id="309" w:name="_Toc19207"/>
            <w:r>
              <w:rPr>
                <w:rFonts w:ascii="Times New Roman" w:hAnsi="Times New Roman" w:cs="Times New Roman"/>
                <w:color w:val="000000" w:themeColor="text1"/>
                <w:highlight w:val="none"/>
                <w14:textFill>
                  <w14:solidFill>
                    <w14:schemeClr w14:val="tx1"/>
                  </w14:solidFill>
                </w14:textFill>
              </w:rPr>
              <w:t>违反条款</w:t>
            </w:r>
          </w:p>
        </w:tc>
        <w:tc>
          <w:tcPr>
            <w:tcW w:w="7741"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80" w:lineRule="exact"/>
              <w:ind w:left="0" w:right="0" w:rightChars="0" w:firstLine="0"/>
              <w:textAlignment w:val="baseline"/>
              <w:rPr>
                <w:rFonts w:ascii="Times New Roman" w:hAnsi="Times New Roman" w:cs="Times New Roman"/>
                <w:color w:val="000000" w:themeColor="text1"/>
                <w:highlight w:val="none"/>
                <w:lang w:eastAsia="zh-CN"/>
                <w14:textFill>
                  <w14:solidFill>
                    <w14:schemeClr w14:val="tx1"/>
                  </w14:solidFill>
                </w14:textFill>
              </w:rPr>
            </w:pPr>
            <w:r>
              <w:rPr>
                <w:rFonts w:ascii="Times New Roman" w:hAnsi="Times New Roman" w:cs="Times New Roman"/>
                <w:color w:val="000000" w:themeColor="text1"/>
                <w:highlight w:val="none"/>
                <w:lang w:eastAsia="zh-CN"/>
                <w14:textFill>
                  <w14:solidFill>
                    <w14:schemeClr w14:val="tx1"/>
                  </w14:solidFill>
                </w14:textFill>
              </w:rPr>
              <w:t>1.《中华人民共和国大气污染防治法》（2018年修正）第二十四条第一款 企业事业单位和其他生产经营者应当按照国家有关规定和监测规范，对其排放的工业废气和本法第七十八条规定名录中所列有毒有害大气污染物进行监测，并保存原始监测记录。其中，重点排污单位应当安装、使用大气污染物排放自动监测设备，与生态环境主管部门的监控设备联网，保证监测设备正常运行并依法公开排放信息。监测的具体办法和重点排污单位的条件由国务院生态环境主管部门规定。</w:t>
            </w:r>
          </w:p>
          <w:p>
            <w:pPr>
              <w:pStyle w:val="29"/>
              <w:keepNext w:val="0"/>
              <w:keepLines w:val="0"/>
              <w:pageBreakBefore w:val="0"/>
              <w:widowControl w:val="0"/>
              <w:kinsoku/>
              <w:wordWrap/>
              <w:overflowPunct/>
              <w:topLinePunct w:val="0"/>
              <w:autoSpaceDE w:val="0"/>
              <w:autoSpaceDN w:val="0"/>
              <w:bidi w:val="0"/>
              <w:adjustRightInd w:val="0"/>
              <w:snapToGrid w:val="0"/>
              <w:spacing w:line="280" w:lineRule="exact"/>
              <w:ind w:left="0" w:right="0" w:rightChars="0" w:firstLine="0"/>
              <w:textAlignment w:val="baseline"/>
              <w:rPr>
                <w:rFonts w:ascii="Times New Roman" w:hAnsi="Times New Roman" w:cs="Times New Roman"/>
                <w:color w:val="000000" w:themeColor="text1"/>
                <w:highlight w:val="none"/>
                <w:lang w:eastAsia="zh-CN"/>
                <w14:textFill>
                  <w14:solidFill>
                    <w14:schemeClr w14:val="tx1"/>
                  </w14:solidFill>
                </w14:textFill>
              </w:rPr>
            </w:pPr>
            <w:r>
              <w:rPr>
                <w:rFonts w:ascii="Times New Roman" w:hAnsi="Times New Roman" w:cs="Times New Roman"/>
                <w:color w:val="000000" w:themeColor="text1"/>
                <w:highlight w:val="none"/>
                <w:lang w:eastAsia="zh-CN"/>
                <w14:textFill>
                  <w14:solidFill>
                    <w14:schemeClr w14:val="tx1"/>
                  </w14:solidFill>
                </w14:textFill>
              </w:rPr>
              <w:t>2.《排污许可管理条例》（国务院令〔2021〕第736号）第二十条 实行排污许可重点管理的排污单位，应当依法安装、使用、维护污染物排放自动监测设备，并与生态环境主管部门的监控设备联网。</w:t>
            </w:r>
          </w:p>
          <w:p>
            <w:pPr>
              <w:pStyle w:val="29"/>
              <w:keepNext w:val="0"/>
              <w:keepLines w:val="0"/>
              <w:pageBreakBefore w:val="0"/>
              <w:widowControl w:val="0"/>
              <w:kinsoku/>
              <w:wordWrap/>
              <w:overflowPunct/>
              <w:topLinePunct w:val="0"/>
              <w:autoSpaceDE w:val="0"/>
              <w:autoSpaceDN w:val="0"/>
              <w:bidi w:val="0"/>
              <w:adjustRightInd w:val="0"/>
              <w:snapToGrid w:val="0"/>
              <w:spacing w:line="280" w:lineRule="exact"/>
              <w:ind w:left="0" w:right="0" w:rightChars="0" w:firstLine="0"/>
              <w:textAlignment w:val="baseline"/>
              <w:rPr>
                <w:rFonts w:ascii="Times New Roman" w:hAnsi="Times New Roman" w:cs="Times New Roman"/>
                <w:color w:val="000000" w:themeColor="text1"/>
                <w:highlight w:val="none"/>
                <w:lang w:eastAsia="zh-CN"/>
                <w14:textFill>
                  <w14:solidFill>
                    <w14:schemeClr w14:val="tx1"/>
                  </w14:solidFill>
                </w14:textFill>
              </w:rPr>
            </w:pPr>
            <w:r>
              <w:rPr>
                <w:rFonts w:ascii="Times New Roman" w:hAnsi="Times New Roman" w:cs="Times New Roman"/>
                <w:color w:val="000000" w:themeColor="text1"/>
                <w:highlight w:val="none"/>
                <w:lang w:eastAsia="zh-CN"/>
                <w14:textFill>
                  <w14:solidFill>
                    <w14:schemeClr w14:val="tx1"/>
                  </w14:solidFill>
                </w14:textFill>
              </w:rPr>
              <w:t>排污单位发现污染物排放自动监测设备传输数据异常的，应当及时报告生态环境主管部门，并进行检查、修复。</w:t>
            </w:r>
          </w:p>
          <w:p>
            <w:pPr>
              <w:pStyle w:val="29"/>
              <w:keepNext w:val="0"/>
              <w:keepLines w:val="0"/>
              <w:pageBreakBefore w:val="0"/>
              <w:widowControl w:val="0"/>
              <w:kinsoku/>
              <w:wordWrap/>
              <w:overflowPunct/>
              <w:topLinePunct w:val="0"/>
              <w:autoSpaceDE w:val="0"/>
              <w:autoSpaceDN w:val="0"/>
              <w:bidi w:val="0"/>
              <w:adjustRightInd w:val="0"/>
              <w:snapToGrid w:val="0"/>
              <w:spacing w:line="280" w:lineRule="exact"/>
              <w:ind w:left="0" w:right="0" w:rightChars="0" w:firstLine="0"/>
              <w:textAlignment w:val="baseline"/>
              <w:rPr>
                <w:rFonts w:ascii="Times New Roman" w:hAnsi="Times New Roman" w:cs="Times New Roman"/>
                <w:color w:val="000000" w:themeColor="text1"/>
                <w:highlight w:val="none"/>
                <w:lang w:eastAsia="zh-CN"/>
                <w14:textFill>
                  <w14:solidFill>
                    <w14:schemeClr w14:val="tx1"/>
                  </w14:solidFill>
                </w14:textFill>
              </w:rPr>
            </w:pPr>
            <w:r>
              <w:rPr>
                <w:rFonts w:ascii="Times New Roman" w:hAnsi="Times New Roman" w:cs="Times New Roman"/>
                <w:color w:val="000000" w:themeColor="text1"/>
                <w:highlight w:val="none"/>
                <w:lang w:eastAsia="zh-CN"/>
                <w14:textFill>
                  <w14:solidFill>
                    <w14:schemeClr w14:val="tx1"/>
                  </w14:solidFill>
                </w14:textFill>
              </w:rPr>
              <w:t>3.《云南省大气污染防治条例》</w:t>
            </w:r>
            <w:r>
              <w:rPr>
                <w:rFonts w:hint="eastAsia" w:ascii="Times New Roman" w:hAnsi="Times New Roman" w:cs="Times New Roman"/>
                <w:color w:val="000000" w:themeColor="text1"/>
                <w:highlight w:val="none"/>
                <w:lang w:eastAsia="zh-CN"/>
                <w14:textFill>
                  <w14:solidFill>
                    <w14:schemeClr w14:val="tx1"/>
                  </w14:solidFill>
                </w14:textFill>
              </w:rPr>
              <w:t>（</w:t>
            </w:r>
            <w:r>
              <w:rPr>
                <w:rFonts w:hint="eastAsia" w:ascii="Times New Roman" w:hAnsi="Times New Roman" w:cs="Times New Roman"/>
                <w:color w:val="auto"/>
                <w:highlight w:val="none"/>
                <w:lang w:eastAsia="zh-CN"/>
              </w:rPr>
              <w:t>2018年11月29日云南省第十三届人民代表大会常务委员会第七次会议通过）</w:t>
            </w:r>
            <w:r>
              <w:rPr>
                <w:rFonts w:ascii="Times New Roman" w:hAnsi="Times New Roman" w:cs="Times New Roman"/>
                <w:color w:val="000000" w:themeColor="text1"/>
                <w:highlight w:val="none"/>
                <w:lang w:eastAsia="zh-CN"/>
                <w14:textFill>
                  <w14:solidFill>
                    <w14:schemeClr w14:val="tx1"/>
                  </w14:solidFill>
                </w14:textFill>
              </w:rPr>
              <w:t>第十四条第三款 重点排污单位应当按照规定安装使用大气污染物排放自动监测设施，与生态环境主管部门的监控平台联网，保证监测设备正常运行并依法公开排放信息。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80" w:lineRule="exact"/>
              <w:ind w:left="0" w:right="0" w:rightChars="0" w:firstLine="0"/>
              <w:jc w:val="center"/>
              <w:textAlignment w:val="baseline"/>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处罚依据</w:t>
            </w:r>
          </w:p>
        </w:tc>
        <w:tc>
          <w:tcPr>
            <w:tcW w:w="7741"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80" w:lineRule="exact"/>
              <w:ind w:left="0" w:right="0" w:rightChars="0" w:firstLine="0"/>
              <w:textAlignment w:val="baseline"/>
              <w:rPr>
                <w:rFonts w:ascii="Times New Roman" w:hAnsi="Times New Roman" w:cs="Times New Roman"/>
                <w:color w:val="000000" w:themeColor="text1"/>
                <w:highlight w:val="none"/>
                <w:lang w:eastAsia="zh-CN"/>
                <w14:textFill>
                  <w14:solidFill>
                    <w14:schemeClr w14:val="tx1"/>
                  </w14:solidFill>
                </w14:textFill>
              </w:rPr>
            </w:pPr>
            <w:r>
              <w:rPr>
                <w:rFonts w:ascii="Times New Roman" w:hAnsi="Times New Roman" w:cs="Times New Roman"/>
                <w:color w:val="000000" w:themeColor="text1"/>
                <w:highlight w:val="none"/>
                <w:lang w:eastAsia="zh-CN"/>
                <w14:textFill>
                  <w14:solidFill>
                    <w14:schemeClr w14:val="tx1"/>
                  </w14:solidFill>
                </w14:textFill>
              </w:rPr>
              <w:t>1.《中华人民共和国大气污染防治法》（2018年修正）第一百条第三项 违反本法规定，有下列行为之一的，由县级以上人民政府生态环境主管部门责令改正，处二万元以上二十万元以下的罚款；拒不改正的，责令停产整治：</w:t>
            </w:r>
          </w:p>
          <w:p>
            <w:pPr>
              <w:pStyle w:val="29"/>
              <w:keepNext w:val="0"/>
              <w:keepLines w:val="0"/>
              <w:pageBreakBefore w:val="0"/>
              <w:widowControl w:val="0"/>
              <w:kinsoku/>
              <w:wordWrap/>
              <w:overflowPunct/>
              <w:topLinePunct w:val="0"/>
              <w:autoSpaceDE w:val="0"/>
              <w:autoSpaceDN w:val="0"/>
              <w:bidi w:val="0"/>
              <w:adjustRightInd w:val="0"/>
              <w:snapToGrid w:val="0"/>
              <w:spacing w:line="280" w:lineRule="exact"/>
              <w:ind w:left="0" w:right="0" w:rightChars="0" w:firstLine="0"/>
              <w:textAlignment w:val="baseline"/>
              <w:rPr>
                <w:rFonts w:ascii="Times New Roman" w:hAnsi="Times New Roman" w:cs="Times New Roman"/>
                <w:color w:val="000000" w:themeColor="text1"/>
                <w:highlight w:val="none"/>
                <w:lang w:eastAsia="zh-CN"/>
                <w14:textFill>
                  <w14:solidFill>
                    <w14:schemeClr w14:val="tx1"/>
                  </w14:solidFill>
                </w14:textFill>
              </w:rPr>
            </w:pPr>
            <w:r>
              <w:rPr>
                <w:rFonts w:ascii="Times New Roman" w:hAnsi="Times New Roman" w:cs="Times New Roman"/>
                <w:color w:val="000000" w:themeColor="text1"/>
                <w:highlight w:val="none"/>
                <w:lang w:eastAsia="zh-CN"/>
                <w14:textFill>
                  <w14:solidFill>
                    <w14:schemeClr w14:val="tx1"/>
                  </w14:solidFill>
                </w14:textFill>
              </w:rPr>
              <w:t>（三）未按照规定安装、使用大气污染物排放自动监测设备或者未按照规定与生态环境主管部门的监控设备联网，并保证监测设备正常运行的。</w:t>
            </w:r>
          </w:p>
          <w:p>
            <w:pPr>
              <w:pStyle w:val="29"/>
              <w:keepNext w:val="0"/>
              <w:keepLines w:val="0"/>
              <w:pageBreakBefore w:val="0"/>
              <w:widowControl w:val="0"/>
              <w:kinsoku/>
              <w:wordWrap/>
              <w:overflowPunct/>
              <w:topLinePunct w:val="0"/>
              <w:autoSpaceDE w:val="0"/>
              <w:autoSpaceDN w:val="0"/>
              <w:bidi w:val="0"/>
              <w:adjustRightInd w:val="0"/>
              <w:snapToGrid w:val="0"/>
              <w:spacing w:line="280" w:lineRule="exact"/>
              <w:ind w:left="0" w:right="0" w:rightChars="0" w:firstLine="0"/>
              <w:textAlignment w:val="baseline"/>
              <w:rPr>
                <w:rFonts w:ascii="Times New Roman" w:hAnsi="Times New Roman" w:cs="Times New Roman"/>
                <w:color w:val="000000" w:themeColor="text1"/>
                <w:highlight w:val="none"/>
                <w:lang w:eastAsia="zh-CN"/>
                <w14:textFill>
                  <w14:solidFill>
                    <w14:schemeClr w14:val="tx1"/>
                  </w14:solidFill>
                </w14:textFill>
              </w:rPr>
            </w:pPr>
            <w:r>
              <w:rPr>
                <w:rFonts w:ascii="Times New Roman" w:hAnsi="Times New Roman" w:cs="Times New Roman"/>
                <w:color w:val="000000" w:themeColor="text1"/>
                <w:highlight w:val="none"/>
                <w:lang w:eastAsia="zh-CN"/>
                <w14:textFill>
                  <w14:solidFill>
                    <w14:schemeClr w14:val="tx1"/>
                  </w14:solidFill>
                </w14:textFill>
              </w:rPr>
              <w:t>2.《排污许可管理条例》（国务院令〔2021〕第736号）第三十六条</w:t>
            </w:r>
            <w:r>
              <w:rPr>
                <w:rFonts w:hint="eastAsia" w:ascii="Times New Roman" w:hAnsi="Times New Roman" w:cs="Times New Roman"/>
                <w:color w:val="000000" w:themeColor="text1"/>
                <w:highlight w:val="none"/>
                <w:lang w:eastAsia="zh-CN"/>
                <w14:textFill>
                  <w14:solidFill>
                    <w14:schemeClr w14:val="tx1"/>
                  </w14:solidFill>
                </w14:textFill>
              </w:rPr>
              <w:t>第四项</w:t>
            </w:r>
            <w:r>
              <w:rPr>
                <w:rFonts w:ascii="Times New Roman" w:hAnsi="Times New Roman" w:cs="Times New Roman"/>
                <w:color w:val="000000" w:themeColor="text1"/>
                <w:highlight w:val="none"/>
                <w:lang w:eastAsia="zh-CN"/>
                <w14:textFill>
                  <w14:solidFill>
                    <w14:schemeClr w14:val="tx1"/>
                  </w14:solidFill>
                </w14:textFill>
              </w:rPr>
              <w:t xml:space="preserve"> 违反本条例规定，排污单位有下列行为之一的，由生态环境主管部门责令改正，处2万元以上20万元以下的罚款；拒不改正的，责令停产整治：</w:t>
            </w:r>
          </w:p>
          <w:p>
            <w:pPr>
              <w:pStyle w:val="29"/>
              <w:keepNext w:val="0"/>
              <w:keepLines w:val="0"/>
              <w:pageBreakBefore w:val="0"/>
              <w:widowControl w:val="0"/>
              <w:kinsoku/>
              <w:wordWrap/>
              <w:overflowPunct/>
              <w:topLinePunct w:val="0"/>
              <w:autoSpaceDE w:val="0"/>
              <w:autoSpaceDN w:val="0"/>
              <w:bidi w:val="0"/>
              <w:adjustRightInd w:val="0"/>
              <w:snapToGrid w:val="0"/>
              <w:spacing w:line="280" w:lineRule="exact"/>
              <w:ind w:left="0" w:right="0" w:rightChars="0" w:firstLine="0"/>
              <w:textAlignment w:val="baseline"/>
              <w:rPr>
                <w:rFonts w:ascii="Times New Roman" w:hAnsi="Times New Roman" w:cs="Times New Roman"/>
                <w:color w:val="000000" w:themeColor="text1"/>
                <w:highlight w:val="none"/>
                <w:lang w:eastAsia="zh-CN"/>
                <w14:textFill>
                  <w14:solidFill>
                    <w14:schemeClr w14:val="tx1"/>
                  </w14:solidFill>
                </w14:textFill>
              </w:rPr>
            </w:pPr>
            <w:r>
              <w:rPr>
                <w:rFonts w:ascii="Times New Roman" w:hAnsi="Times New Roman" w:cs="Times New Roman"/>
                <w:color w:val="000000" w:themeColor="text1"/>
                <w:highlight w:val="none"/>
                <w:lang w:eastAsia="zh-CN"/>
                <w14:textFill>
                  <w14:solidFill>
                    <w14:schemeClr w14:val="tx1"/>
                  </w14:solidFill>
                </w14:textFill>
              </w:rPr>
              <w:t>（四）未按照排污许可证规定安装、使用污染物排放自动监测设备并与生态环境主管部门的监控设备联网，或者未保证污染物排放自动监测设备正常运行。</w:t>
            </w:r>
          </w:p>
          <w:p>
            <w:pPr>
              <w:pStyle w:val="29"/>
              <w:keepNext w:val="0"/>
              <w:keepLines w:val="0"/>
              <w:pageBreakBefore w:val="0"/>
              <w:widowControl w:val="0"/>
              <w:kinsoku/>
              <w:wordWrap/>
              <w:overflowPunct/>
              <w:topLinePunct w:val="0"/>
              <w:autoSpaceDE w:val="0"/>
              <w:autoSpaceDN w:val="0"/>
              <w:bidi w:val="0"/>
              <w:adjustRightInd w:val="0"/>
              <w:snapToGrid w:val="0"/>
              <w:spacing w:line="280" w:lineRule="exact"/>
              <w:ind w:left="0" w:right="0" w:rightChars="0" w:firstLine="0"/>
              <w:textAlignment w:val="baseline"/>
              <w:rPr>
                <w:rFonts w:ascii="Times New Roman" w:hAnsi="Times New Roman" w:cs="Times New Roman"/>
                <w:color w:val="000000" w:themeColor="text1"/>
                <w:highlight w:val="none"/>
                <w:lang w:eastAsia="zh-CN"/>
                <w14:textFill>
                  <w14:solidFill>
                    <w14:schemeClr w14:val="tx1"/>
                  </w14:solidFill>
                </w14:textFill>
              </w:rPr>
            </w:pPr>
            <w:r>
              <w:rPr>
                <w:rFonts w:ascii="Times New Roman" w:hAnsi="Times New Roman" w:cs="Times New Roman"/>
                <w:color w:val="000000" w:themeColor="text1"/>
                <w:highlight w:val="none"/>
                <w:lang w:eastAsia="zh-CN"/>
                <w14:textFill>
                  <w14:solidFill>
                    <w14:schemeClr w14:val="tx1"/>
                  </w14:solidFill>
                </w14:textFill>
              </w:rPr>
              <w:t>3.《云南省大气污染防治条例》</w:t>
            </w:r>
            <w:r>
              <w:rPr>
                <w:rFonts w:hint="eastAsia" w:ascii="Times New Roman" w:hAnsi="Times New Roman" w:cs="Times New Roman"/>
                <w:color w:val="000000" w:themeColor="text1"/>
                <w:highlight w:val="none"/>
                <w:lang w:eastAsia="zh-CN"/>
                <w14:textFill>
                  <w14:solidFill>
                    <w14:schemeClr w14:val="tx1"/>
                  </w14:solidFill>
                </w14:textFill>
              </w:rPr>
              <w:t>（</w:t>
            </w:r>
            <w:r>
              <w:rPr>
                <w:rFonts w:hint="eastAsia" w:ascii="Times New Roman" w:hAnsi="Times New Roman" w:cs="Times New Roman"/>
                <w:color w:val="auto"/>
                <w:highlight w:val="none"/>
                <w:lang w:eastAsia="zh-CN"/>
              </w:rPr>
              <w:t>2018年11月29日云南省第十三届人民代表大会常务委员会第七次会议通过</w:t>
            </w:r>
            <w:r>
              <w:rPr>
                <w:rFonts w:hint="eastAsia" w:ascii="Times New Roman" w:hAnsi="Times New Roman" w:cs="Times New Roman"/>
                <w:color w:val="000000" w:themeColor="text1"/>
                <w:highlight w:val="none"/>
                <w:lang w:eastAsia="zh-CN"/>
                <w14:textFill>
                  <w14:solidFill>
                    <w14:schemeClr w14:val="tx1"/>
                  </w14:solidFill>
                </w14:textFill>
              </w:rPr>
              <w:t>）</w:t>
            </w:r>
            <w:r>
              <w:rPr>
                <w:rFonts w:ascii="Times New Roman" w:hAnsi="Times New Roman" w:cs="Times New Roman"/>
                <w:color w:val="000000" w:themeColor="text1"/>
                <w:highlight w:val="none"/>
                <w:lang w:eastAsia="zh-CN"/>
                <w14:textFill>
                  <w14:solidFill>
                    <w14:schemeClr w14:val="tx1"/>
                  </w14:solidFill>
                </w14:textFill>
              </w:rPr>
              <w:t>第四十四条 违反本条例第十四条规定的，由县级以上人民政府生态环境主管部门责令改正，并处2万元以上20万元以下罚款；拒不改正的，责令停产整治。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28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裁量因素</w:t>
            </w:r>
          </w:p>
        </w:tc>
        <w:tc>
          <w:tcPr>
            <w:tcW w:w="6592" w:type="dxa"/>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28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裁量因子</w:t>
            </w:r>
          </w:p>
        </w:tc>
        <w:tc>
          <w:tcPr>
            <w:tcW w:w="1149" w:type="dxa"/>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28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28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违法事实</w:t>
            </w:r>
          </w:p>
        </w:tc>
        <w:tc>
          <w:tcPr>
            <w:tcW w:w="6592" w:type="dxa"/>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28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自动监测设备已安装，</w:t>
            </w:r>
            <w:r>
              <w:rPr>
                <w:rFonts w:hint="eastAsia" w:ascii="Times New Roman" w:hAnsi="Times New Roman" w:cs="Times New Roman"/>
                <w:color w:val="000000" w:themeColor="text1"/>
                <w:lang w:eastAsia="zh-CN"/>
                <w14:textFill>
                  <w14:solidFill>
                    <w14:schemeClr w14:val="tx1"/>
                  </w14:solidFill>
                </w14:textFill>
              </w:rPr>
              <w:t>但</w:t>
            </w:r>
            <w:r>
              <w:rPr>
                <w:rFonts w:ascii="Times New Roman" w:hAnsi="Times New Roman" w:cs="Times New Roman"/>
                <w:color w:val="000000" w:themeColor="text1"/>
                <w:lang w:eastAsia="zh-CN"/>
                <w14:textFill>
                  <w14:solidFill>
                    <w14:schemeClr w14:val="tx1"/>
                  </w14:solidFill>
                </w14:textFill>
              </w:rPr>
              <w:t>未按规定联网</w:t>
            </w:r>
          </w:p>
        </w:tc>
        <w:tc>
          <w:tcPr>
            <w:tcW w:w="1149" w:type="dxa"/>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28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28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92" w:type="dxa"/>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28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自动监测设备安装</w:t>
            </w:r>
            <w:r>
              <w:rPr>
                <w:rFonts w:hint="eastAsia" w:ascii="Times New Roman" w:hAnsi="Times New Roman" w:cs="Times New Roman"/>
                <w:color w:val="000000" w:themeColor="text1"/>
                <w:lang w:eastAsia="zh-CN"/>
                <w14:textFill>
                  <w14:solidFill>
                    <w14:schemeClr w14:val="tx1"/>
                  </w14:solidFill>
                </w14:textFill>
              </w:rPr>
              <w:t>、使用、</w:t>
            </w:r>
            <w:r>
              <w:rPr>
                <w:rFonts w:ascii="Times New Roman" w:hAnsi="Times New Roman" w:cs="Times New Roman"/>
                <w:color w:val="000000" w:themeColor="text1"/>
                <w:lang w:eastAsia="zh-CN"/>
                <w14:textFill>
                  <w14:solidFill>
                    <w14:schemeClr w14:val="tx1"/>
                  </w14:solidFill>
                </w14:textFill>
              </w:rPr>
              <w:t>运维</w:t>
            </w:r>
            <w:r>
              <w:rPr>
                <w:rFonts w:hint="eastAsia" w:ascii="Times New Roman" w:hAnsi="Times New Roman" w:cs="Times New Roman"/>
                <w:color w:val="000000" w:themeColor="text1"/>
                <w:lang w:eastAsia="zh-CN"/>
                <w14:textFill>
                  <w14:solidFill>
                    <w14:schemeClr w14:val="tx1"/>
                  </w14:solidFill>
                </w14:textFill>
              </w:rPr>
              <w:t>等</w:t>
            </w:r>
            <w:r>
              <w:rPr>
                <w:rFonts w:ascii="Times New Roman" w:hAnsi="Times New Roman" w:cs="Times New Roman"/>
                <w:color w:val="000000" w:themeColor="text1"/>
                <w:lang w:eastAsia="zh-CN"/>
                <w14:textFill>
                  <w14:solidFill>
                    <w14:schemeClr w14:val="tx1"/>
                  </w14:solidFill>
                </w14:textFill>
              </w:rPr>
              <w:t>不符合技术规范</w:t>
            </w:r>
          </w:p>
        </w:tc>
        <w:tc>
          <w:tcPr>
            <w:tcW w:w="1149" w:type="dxa"/>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28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28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92" w:type="dxa"/>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28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未按照规定安装自动监测设备</w:t>
            </w:r>
            <w:r>
              <w:rPr>
                <w:rFonts w:hint="eastAsia" w:ascii="Times New Roman" w:hAnsi="Times New Roman" w:cs="Times New Roman"/>
                <w:color w:val="000000" w:themeColor="text1"/>
                <w:lang w:eastAsia="zh-CN"/>
                <w14:textFill>
                  <w14:solidFill>
                    <w14:schemeClr w14:val="tx1"/>
                  </w14:solidFill>
                </w14:textFill>
              </w:rPr>
              <w:t>，</w:t>
            </w:r>
            <w:r>
              <w:rPr>
                <w:rFonts w:ascii="Times New Roman" w:hAnsi="Times New Roman" w:cs="Times New Roman"/>
                <w:color w:val="000000" w:themeColor="text1"/>
                <w:lang w:eastAsia="zh-CN"/>
                <w14:textFill>
                  <w14:solidFill>
                    <w14:schemeClr w14:val="tx1"/>
                  </w14:solidFill>
                </w14:textFill>
              </w:rPr>
              <w:t>或者擅自停运部分或全部监测设备</w:t>
            </w:r>
          </w:p>
        </w:tc>
        <w:tc>
          <w:tcPr>
            <w:tcW w:w="1149" w:type="dxa"/>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28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1290"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28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监测数据</w:t>
            </w:r>
          </w:p>
          <w:p>
            <w:pPr>
              <w:pStyle w:val="29"/>
              <w:keepNext w:val="0"/>
              <w:keepLines w:val="0"/>
              <w:pageBreakBefore w:val="0"/>
              <w:widowControl w:val="0"/>
              <w:kinsoku/>
              <w:wordWrap/>
              <w:overflowPunct/>
              <w:autoSpaceDE w:val="0"/>
              <w:autoSpaceDN w:val="0"/>
              <w:bidi w:val="0"/>
              <w:adjustRightInd w:val="0"/>
              <w:snapToGrid w:val="0"/>
              <w:spacing w:line="28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误差</w:t>
            </w:r>
          </w:p>
        </w:tc>
        <w:tc>
          <w:tcPr>
            <w:tcW w:w="6592" w:type="dxa"/>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28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未保证监测设备正常运行，造成自动监测与人工监测（或者标准物质测试）数据误差超过技术规范允许范围1倍</w:t>
            </w:r>
            <w:r>
              <w:rPr>
                <w:rFonts w:hint="eastAsia" w:ascii="Times New Roman" w:hAnsi="Times New Roman" w:cs="Times New Roman"/>
                <w:color w:val="000000" w:themeColor="text1"/>
                <w:lang w:eastAsia="zh-CN"/>
                <w14:textFill>
                  <w14:solidFill>
                    <w14:schemeClr w14:val="tx1"/>
                  </w14:solidFill>
                </w14:textFill>
              </w:rPr>
              <w:t>以下</w:t>
            </w:r>
            <w:r>
              <w:rPr>
                <w:rFonts w:ascii="Times New Roman" w:hAnsi="Times New Roman" w:cs="Times New Roman"/>
                <w:color w:val="000000" w:themeColor="text1"/>
                <w:lang w:eastAsia="zh-CN"/>
                <w14:textFill>
                  <w14:solidFill>
                    <w14:schemeClr w14:val="tx1"/>
                  </w14:solidFill>
                </w14:textFill>
              </w:rPr>
              <w:t>的</w:t>
            </w:r>
          </w:p>
        </w:tc>
        <w:tc>
          <w:tcPr>
            <w:tcW w:w="1149" w:type="dxa"/>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28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28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92" w:type="dxa"/>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28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未保证监测设备正常运行，造成自动监测与人工监测（或者标准误差物质测试）数据误差超过技术规范允许范围1倍以上2倍</w:t>
            </w:r>
            <w:r>
              <w:rPr>
                <w:rFonts w:hint="eastAsia" w:ascii="Times New Roman" w:hAnsi="Times New Roman" w:cs="Times New Roman"/>
                <w:color w:val="000000" w:themeColor="text1"/>
                <w:lang w:eastAsia="zh-CN"/>
                <w14:textFill>
                  <w14:solidFill>
                    <w14:schemeClr w14:val="tx1"/>
                  </w14:solidFill>
                </w14:textFill>
              </w:rPr>
              <w:t>以下</w:t>
            </w:r>
            <w:r>
              <w:rPr>
                <w:rFonts w:ascii="Times New Roman" w:hAnsi="Times New Roman" w:cs="Times New Roman"/>
                <w:color w:val="000000" w:themeColor="text1"/>
                <w:lang w:eastAsia="zh-CN"/>
                <w14:textFill>
                  <w14:solidFill>
                    <w14:schemeClr w14:val="tx1"/>
                  </w14:solidFill>
                </w14:textFill>
              </w:rPr>
              <w:t>的</w:t>
            </w:r>
          </w:p>
        </w:tc>
        <w:tc>
          <w:tcPr>
            <w:tcW w:w="1149" w:type="dxa"/>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28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28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92" w:type="dxa"/>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28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未保证自动监测设备正常运行，造成自动监测与人工监测（或者标准物质测试）数据误差超过技术规范允许范围2倍以上的</w:t>
            </w:r>
          </w:p>
        </w:tc>
        <w:tc>
          <w:tcPr>
            <w:tcW w:w="1149" w:type="dxa"/>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28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28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监测数据</w:t>
            </w:r>
          </w:p>
          <w:p>
            <w:pPr>
              <w:pStyle w:val="29"/>
              <w:keepNext w:val="0"/>
              <w:keepLines w:val="0"/>
              <w:pageBreakBefore w:val="0"/>
              <w:widowControl w:val="0"/>
              <w:kinsoku/>
              <w:wordWrap/>
              <w:overflowPunct/>
              <w:autoSpaceDE w:val="0"/>
              <w:autoSpaceDN w:val="0"/>
              <w:bidi w:val="0"/>
              <w:adjustRightInd w:val="0"/>
              <w:snapToGrid w:val="0"/>
              <w:spacing w:line="28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传输偏差</w:t>
            </w:r>
          </w:p>
        </w:tc>
        <w:tc>
          <w:tcPr>
            <w:tcW w:w="6592" w:type="dxa"/>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28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传输的自动监测数据与现场分析仪表数据不一致，数据偏差1%以上5%</w:t>
            </w:r>
            <w:r>
              <w:rPr>
                <w:rFonts w:hint="eastAsia" w:ascii="Times New Roman" w:hAnsi="Times New Roman" w:cs="Times New Roman"/>
                <w:color w:val="000000" w:themeColor="text1"/>
                <w:lang w:eastAsia="zh-CN"/>
                <w14:textFill>
                  <w14:solidFill>
                    <w14:schemeClr w14:val="tx1"/>
                  </w14:solidFill>
                </w14:textFill>
              </w:rPr>
              <w:t>以下</w:t>
            </w:r>
            <w:r>
              <w:rPr>
                <w:rFonts w:ascii="Times New Roman" w:hAnsi="Times New Roman" w:cs="Times New Roman"/>
                <w:color w:val="000000" w:themeColor="text1"/>
                <w:lang w:eastAsia="zh-CN"/>
                <w14:textFill>
                  <w14:solidFill>
                    <w14:schemeClr w14:val="tx1"/>
                  </w14:solidFill>
                </w14:textFill>
              </w:rPr>
              <w:t>的</w:t>
            </w:r>
          </w:p>
        </w:tc>
        <w:tc>
          <w:tcPr>
            <w:tcW w:w="1149" w:type="dxa"/>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28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28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92" w:type="dxa"/>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28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传输的自动监测数据与现场分析仪表数据不一致，数据偏差5%以上10%</w:t>
            </w:r>
            <w:r>
              <w:rPr>
                <w:rFonts w:hint="eastAsia" w:ascii="Times New Roman" w:hAnsi="Times New Roman" w:cs="Times New Roman"/>
                <w:color w:val="000000" w:themeColor="text1"/>
                <w:lang w:eastAsia="zh-CN"/>
                <w14:textFill>
                  <w14:solidFill>
                    <w14:schemeClr w14:val="tx1"/>
                  </w14:solidFill>
                </w14:textFill>
              </w:rPr>
              <w:t>以下</w:t>
            </w:r>
            <w:r>
              <w:rPr>
                <w:rFonts w:ascii="Times New Roman" w:hAnsi="Times New Roman" w:cs="Times New Roman"/>
                <w:color w:val="000000" w:themeColor="text1"/>
                <w:lang w:eastAsia="zh-CN"/>
                <w14:textFill>
                  <w14:solidFill>
                    <w14:schemeClr w14:val="tx1"/>
                  </w14:solidFill>
                </w14:textFill>
              </w:rPr>
              <w:t>的</w:t>
            </w:r>
          </w:p>
        </w:tc>
        <w:tc>
          <w:tcPr>
            <w:tcW w:w="1149" w:type="dxa"/>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28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28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92" w:type="dxa"/>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28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传输的自动监测数据与现场分析仪表数据不一致，数据偏差大于10%的</w:t>
            </w:r>
          </w:p>
        </w:tc>
        <w:tc>
          <w:tcPr>
            <w:tcW w:w="1149" w:type="dxa"/>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28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28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监测数据有效传输率</w:t>
            </w:r>
          </w:p>
        </w:tc>
        <w:tc>
          <w:tcPr>
            <w:tcW w:w="6592" w:type="dxa"/>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28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自动监测季度数据有效传输率75%以上90%</w:t>
            </w:r>
            <w:r>
              <w:rPr>
                <w:rFonts w:hint="eastAsia" w:ascii="Times New Roman" w:hAnsi="Times New Roman" w:cs="Times New Roman"/>
                <w:color w:val="000000" w:themeColor="text1"/>
                <w:lang w:eastAsia="zh-CN"/>
                <w14:textFill>
                  <w14:solidFill>
                    <w14:schemeClr w14:val="tx1"/>
                  </w14:solidFill>
                </w14:textFill>
              </w:rPr>
              <w:t>以下</w:t>
            </w:r>
            <w:r>
              <w:rPr>
                <w:rFonts w:ascii="Times New Roman" w:hAnsi="Times New Roman" w:cs="Times New Roman"/>
                <w:color w:val="000000" w:themeColor="text1"/>
                <w:lang w:eastAsia="zh-CN"/>
                <w14:textFill>
                  <w14:solidFill>
                    <w14:schemeClr w14:val="tx1"/>
                  </w14:solidFill>
                </w14:textFill>
              </w:rPr>
              <w:t>的</w:t>
            </w:r>
          </w:p>
        </w:tc>
        <w:tc>
          <w:tcPr>
            <w:tcW w:w="1149" w:type="dxa"/>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28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28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92" w:type="dxa"/>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28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自动监测季度数据有效传输率60%以上75%</w:t>
            </w:r>
            <w:r>
              <w:rPr>
                <w:rFonts w:hint="eastAsia" w:ascii="Times New Roman" w:hAnsi="Times New Roman" w:cs="Times New Roman"/>
                <w:color w:val="000000" w:themeColor="text1"/>
                <w:lang w:eastAsia="zh-CN"/>
                <w14:textFill>
                  <w14:solidFill>
                    <w14:schemeClr w14:val="tx1"/>
                  </w14:solidFill>
                </w14:textFill>
              </w:rPr>
              <w:t>以下</w:t>
            </w:r>
            <w:r>
              <w:rPr>
                <w:rFonts w:ascii="Times New Roman" w:hAnsi="Times New Roman" w:cs="Times New Roman"/>
                <w:color w:val="000000" w:themeColor="text1"/>
                <w:lang w:eastAsia="zh-CN"/>
                <w14:textFill>
                  <w14:solidFill>
                    <w14:schemeClr w14:val="tx1"/>
                  </w14:solidFill>
                </w14:textFill>
              </w:rPr>
              <w:t>的</w:t>
            </w:r>
          </w:p>
        </w:tc>
        <w:tc>
          <w:tcPr>
            <w:tcW w:w="1149" w:type="dxa"/>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28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28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92" w:type="dxa"/>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28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自动监测季度数据有效传输率60%</w:t>
            </w:r>
            <w:r>
              <w:rPr>
                <w:rFonts w:hint="eastAsia" w:ascii="Times New Roman" w:hAnsi="Times New Roman" w:cs="Times New Roman"/>
                <w:color w:val="000000" w:themeColor="text1"/>
                <w:lang w:eastAsia="zh-CN"/>
                <w14:textFill>
                  <w14:solidFill>
                    <w14:schemeClr w14:val="tx1"/>
                  </w14:solidFill>
                </w14:textFill>
              </w:rPr>
              <w:t>以下</w:t>
            </w:r>
            <w:r>
              <w:rPr>
                <w:rFonts w:ascii="Times New Roman" w:hAnsi="Times New Roman" w:cs="Times New Roman"/>
                <w:color w:val="000000" w:themeColor="text1"/>
                <w:lang w:eastAsia="zh-CN"/>
                <w14:textFill>
                  <w14:solidFill>
                    <w14:schemeClr w14:val="tx1"/>
                  </w14:solidFill>
                </w14:textFill>
              </w:rPr>
              <w:t>的</w:t>
            </w:r>
          </w:p>
        </w:tc>
        <w:tc>
          <w:tcPr>
            <w:tcW w:w="1149" w:type="dxa"/>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28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28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废气类别</w:t>
            </w:r>
          </w:p>
        </w:tc>
        <w:tc>
          <w:tcPr>
            <w:tcW w:w="6592" w:type="dxa"/>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28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一般工业废气/含恶臭污染物的废气/医疗</w:t>
            </w:r>
            <w:r>
              <w:rPr>
                <w:rFonts w:hint="eastAsia" w:ascii="Times New Roman" w:hAnsi="Times New Roman" w:cs="Times New Roman"/>
                <w:color w:val="000000" w:themeColor="text1"/>
                <w:lang w:eastAsia="zh-CN"/>
                <w14:textFill>
                  <w14:solidFill>
                    <w14:schemeClr w14:val="tx1"/>
                  </w14:solidFill>
                </w14:textFill>
              </w:rPr>
              <w:t>废气</w:t>
            </w:r>
            <w:r>
              <w:rPr>
                <w:rFonts w:ascii="Times New Roman" w:hAnsi="Times New Roman" w:cs="Times New Roman"/>
                <w:color w:val="000000" w:themeColor="text1"/>
                <w:lang w:eastAsia="zh-CN"/>
                <w14:textFill>
                  <w14:solidFill>
                    <w14:schemeClr w14:val="tx1"/>
                  </w14:solidFill>
                </w14:textFill>
              </w:rPr>
              <w:t>/实验室</w:t>
            </w:r>
            <w:r>
              <w:rPr>
                <w:rFonts w:hint="eastAsia" w:ascii="Times New Roman" w:hAnsi="Times New Roman" w:cs="Times New Roman"/>
                <w:color w:val="000000" w:themeColor="text1"/>
                <w:lang w:eastAsia="zh-CN"/>
                <w14:textFill>
                  <w14:solidFill>
                    <w14:schemeClr w14:val="tx1"/>
                  </w14:solidFill>
                </w14:textFill>
              </w:rPr>
              <w:t>废气</w:t>
            </w:r>
          </w:p>
        </w:tc>
        <w:tc>
          <w:tcPr>
            <w:tcW w:w="1149" w:type="dxa"/>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28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28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92" w:type="dxa"/>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28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火电、钢铁、石化、水泥、炼焦、有色、化工废气、烟尘/燃煤锅炉废气、烟尘</w:t>
            </w:r>
          </w:p>
        </w:tc>
        <w:tc>
          <w:tcPr>
            <w:tcW w:w="1149" w:type="dxa"/>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28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28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92" w:type="dxa"/>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28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含</w:t>
            </w:r>
            <w:r>
              <w:rPr>
                <w:rFonts w:hint="eastAsia" w:ascii="Times New Roman" w:hAnsi="Times New Roman" w:cs="Times New Roman"/>
                <w:color w:val="000000" w:themeColor="text1"/>
                <w:lang w:eastAsia="zh-CN"/>
                <w14:textFill>
                  <w14:solidFill>
                    <w14:schemeClr w14:val="tx1"/>
                  </w14:solidFill>
                </w14:textFill>
              </w:rPr>
              <w:t>其他</w:t>
            </w:r>
            <w:r>
              <w:rPr>
                <w:rFonts w:ascii="Times New Roman" w:hAnsi="Times New Roman" w:cs="Times New Roman"/>
                <w:color w:val="000000" w:themeColor="text1"/>
                <w:lang w:eastAsia="zh-CN"/>
                <w14:textFill>
                  <w14:solidFill>
                    <w14:schemeClr w14:val="tx1"/>
                  </w14:solidFill>
                </w14:textFill>
              </w:rPr>
              <w:t>有毒有害物质的废气</w:t>
            </w:r>
          </w:p>
        </w:tc>
        <w:tc>
          <w:tcPr>
            <w:tcW w:w="1149" w:type="dxa"/>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28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bl>
    <w:p>
      <w:pPr>
        <w:keepNext w:val="0"/>
        <w:keepLines w:val="0"/>
        <w:pageBreakBefore w:val="0"/>
        <w:widowControl w:val="0"/>
        <w:kinsoku/>
        <w:wordWrap/>
        <w:overflowPunct/>
        <w:topLinePunct w:val="0"/>
        <w:autoSpaceDE/>
        <w:autoSpaceDN/>
        <w:bidi w:val="0"/>
        <w:adjustRightInd/>
        <w:snapToGrid/>
        <w:spacing w:before="151" w:beforeLines="50" w:line="560" w:lineRule="exact"/>
        <w:ind w:firstLine="640" w:firstLineChars="200"/>
        <w:jc w:val="both"/>
        <w:textAlignment w:val="baseline"/>
        <w:outlineLvl w:val="2"/>
        <w:rPr>
          <w:rFonts w:ascii="Times New Roman" w:hAnsi="Times New Roman" w:eastAsia="方正仿宋_GBK" w:cs="Times New Roman"/>
          <w:color w:val="000000" w:themeColor="text1"/>
          <w:sz w:val="32"/>
          <w:szCs w:val="32"/>
          <w:lang w:eastAsia="zh-CN"/>
          <w14:textFill>
            <w14:solidFill>
              <w14:schemeClr w14:val="tx1"/>
            </w14:solidFill>
          </w14:textFill>
        </w:rPr>
      </w:pPr>
      <w:bookmarkStart w:id="310" w:name="_Toc11704"/>
      <w:bookmarkStart w:id="311" w:name="_Toc29739"/>
      <w:r>
        <w:rPr>
          <w:rFonts w:ascii="Times New Roman" w:hAnsi="Times New Roman" w:eastAsia="方正仿宋_GBK" w:cs="Times New Roman"/>
          <w:color w:val="000000" w:themeColor="text1"/>
          <w:sz w:val="32"/>
          <w:szCs w:val="32"/>
          <w:lang w:eastAsia="zh-CN"/>
          <w14:textFill>
            <w14:solidFill>
              <w14:schemeClr w14:val="tx1"/>
            </w14:solidFill>
          </w14:textFill>
        </w:rPr>
        <w:t>4</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ascii="Times New Roman" w:hAnsi="Times New Roman" w:eastAsia="方正仿宋_GBK" w:cs="Times New Roman"/>
          <w:color w:val="000000" w:themeColor="text1"/>
          <w:sz w:val="32"/>
          <w:szCs w:val="32"/>
          <w:lang w:eastAsia="zh-CN"/>
          <w14:textFill>
            <w14:solidFill>
              <w14:schemeClr w14:val="tx1"/>
            </w14:solidFill>
          </w14:textFill>
        </w:rPr>
        <w:t>排污单位不公开或者不如实公开自动监测数据的行为</w:t>
      </w:r>
      <w:bookmarkEnd w:id="308"/>
      <w:bookmarkEnd w:id="309"/>
      <w:bookmarkEnd w:id="310"/>
      <w:bookmarkEnd w:id="311"/>
    </w:p>
    <w:tbl>
      <w:tblPr>
        <w:tblStyle w:val="30"/>
        <w:tblW w:w="9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89"/>
        <w:gridCol w:w="6589"/>
        <w:gridCol w:w="1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9" w:type="dxa"/>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违反条款</w:t>
            </w:r>
          </w:p>
        </w:tc>
        <w:tc>
          <w:tcPr>
            <w:tcW w:w="7742" w:type="dxa"/>
            <w:gridSpan w:val="2"/>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highlight w:val="none"/>
                <w:lang w:eastAsia="zh-CN"/>
                <w14:textFill>
                  <w14:solidFill>
                    <w14:schemeClr w14:val="tx1"/>
                  </w14:solidFill>
                </w14:textFill>
              </w:rPr>
            </w:pPr>
            <w:r>
              <w:rPr>
                <w:rFonts w:ascii="Times New Roman" w:hAnsi="Times New Roman" w:cs="Times New Roman"/>
                <w:color w:val="000000" w:themeColor="text1"/>
                <w:highlight w:val="none"/>
                <w:lang w:eastAsia="zh-CN"/>
                <w14:textFill>
                  <w14:solidFill>
                    <w14:schemeClr w14:val="tx1"/>
                  </w14:solidFill>
                </w14:textFill>
              </w:rPr>
              <w:t>1.《中华人民共和国大气污染防治法》（2018年修正）第二十四条 企业事业单位和其他生产经营者应当按照国家有关规定和监测规范，对其排放的工业废气和本法第七十八条规定名录中所列有毒有害大气污染物进行监测，并保存原始监测记录。其中，重点排污单位应当安装、使用大气污染物排放自动监测设备，与生态环境主管部门的监控设备联网，保证监测设备正常运行并依法公开排放信息。监测的具体办法和重点排污单位的条件由国务院生态环境主管部门规定。</w:t>
            </w:r>
          </w:p>
          <w:p>
            <w:pPr>
              <w:pStyle w:val="29"/>
              <w:keepNext w:val="0"/>
              <w:keepLines w:val="0"/>
              <w:pageBreakBefore w:val="0"/>
              <w:widowControl w:val="0"/>
              <w:kinsoku/>
              <w:wordWrap/>
              <w:overflowPunct/>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highlight w:val="none"/>
                <w:lang w:eastAsia="zh-CN"/>
                <w14:textFill>
                  <w14:solidFill>
                    <w14:schemeClr w14:val="tx1"/>
                  </w14:solidFill>
                </w14:textFill>
              </w:rPr>
            </w:pPr>
            <w:r>
              <w:rPr>
                <w:rFonts w:ascii="Times New Roman" w:hAnsi="Times New Roman" w:cs="Times New Roman"/>
                <w:color w:val="000000" w:themeColor="text1"/>
                <w:highlight w:val="none"/>
                <w:lang w:eastAsia="zh-CN"/>
                <w14:textFill>
                  <w14:solidFill>
                    <w14:schemeClr w14:val="tx1"/>
                  </w14:solidFill>
                </w14:textFill>
              </w:rPr>
              <w:t>重点排污单位名录由设区的市级以上地方人民政府环境保护主管部门按照国务院环境保护主管部门的规定，根据本行政区域的大气环境承载力、重点大气污染物排放总量控制指标的要求以及排污单位排放大气污染物的种类、数量和浓度等因素，商有关部门确定，并向社会公布。</w:t>
            </w:r>
          </w:p>
          <w:p>
            <w:pPr>
              <w:pStyle w:val="29"/>
              <w:keepNext w:val="0"/>
              <w:keepLines w:val="0"/>
              <w:pageBreakBefore w:val="0"/>
              <w:widowControl w:val="0"/>
              <w:kinsoku/>
              <w:wordWrap/>
              <w:overflowPunct/>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highlight w:val="none"/>
                <w:lang w:eastAsia="zh-CN"/>
                <w14:textFill>
                  <w14:solidFill>
                    <w14:schemeClr w14:val="tx1"/>
                  </w14:solidFill>
                </w14:textFill>
              </w:rPr>
            </w:pPr>
            <w:r>
              <w:rPr>
                <w:rFonts w:ascii="Times New Roman" w:hAnsi="Times New Roman" w:cs="Times New Roman"/>
                <w:color w:val="000000" w:themeColor="text1"/>
                <w:highlight w:val="none"/>
                <w:lang w:eastAsia="zh-CN"/>
                <w14:textFill>
                  <w14:solidFill>
                    <w14:schemeClr w14:val="tx1"/>
                  </w14:solidFill>
                </w14:textFill>
              </w:rPr>
              <w:t>2.《云南省大气污染防治条例》</w:t>
            </w:r>
            <w:r>
              <w:rPr>
                <w:rFonts w:hint="eastAsia" w:ascii="Times New Roman" w:hAnsi="Times New Roman" w:cs="Times New Roman"/>
                <w:color w:val="000000" w:themeColor="text1"/>
                <w:highlight w:val="none"/>
                <w:lang w:eastAsia="zh-CN"/>
                <w14:textFill>
                  <w14:solidFill>
                    <w14:schemeClr w14:val="tx1"/>
                  </w14:solidFill>
                </w14:textFill>
              </w:rPr>
              <w:t>（</w:t>
            </w:r>
            <w:r>
              <w:rPr>
                <w:rFonts w:hint="eastAsia" w:ascii="Times New Roman" w:hAnsi="Times New Roman" w:cs="Times New Roman"/>
                <w:color w:val="auto"/>
                <w:highlight w:val="none"/>
                <w:lang w:eastAsia="zh-CN"/>
              </w:rPr>
              <w:t>2018年11月29日云南省第十三届人民代表大会常务委员会第七次会议通过</w:t>
            </w:r>
            <w:r>
              <w:rPr>
                <w:rFonts w:hint="eastAsia" w:ascii="Times New Roman" w:hAnsi="Times New Roman" w:cs="Times New Roman"/>
                <w:color w:val="000000" w:themeColor="text1"/>
                <w:highlight w:val="none"/>
                <w:lang w:eastAsia="zh-CN"/>
                <w14:textFill>
                  <w14:solidFill>
                    <w14:schemeClr w14:val="tx1"/>
                  </w14:solidFill>
                </w14:textFill>
              </w:rPr>
              <w:t>）</w:t>
            </w:r>
            <w:r>
              <w:rPr>
                <w:rFonts w:ascii="Times New Roman" w:hAnsi="Times New Roman" w:cs="Times New Roman"/>
                <w:color w:val="000000" w:themeColor="text1"/>
                <w:highlight w:val="none"/>
                <w:lang w:eastAsia="zh-CN"/>
                <w14:textFill>
                  <w14:solidFill>
                    <w14:schemeClr w14:val="tx1"/>
                  </w14:solidFill>
                </w14:textFill>
              </w:rPr>
              <w:t>第十四条第三款 重点排污单位应当按照规定安装使用大气污染物排放自动监测设施，与生态环境主管部门的监控平台联网，保证监测设备正常运行并依法公开排放信息。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9" w:type="dxa"/>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处罚依据</w:t>
            </w:r>
          </w:p>
        </w:tc>
        <w:tc>
          <w:tcPr>
            <w:tcW w:w="7742" w:type="dxa"/>
            <w:gridSpan w:val="2"/>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highlight w:val="none"/>
                <w:lang w:eastAsia="zh-CN"/>
                <w14:textFill>
                  <w14:solidFill>
                    <w14:schemeClr w14:val="tx1"/>
                  </w14:solidFill>
                </w14:textFill>
              </w:rPr>
            </w:pPr>
            <w:r>
              <w:rPr>
                <w:rFonts w:ascii="Times New Roman" w:hAnsi="Times New Roman" w:cs="Times New Roman"/>
                <w:color w:val="000000" w:themeColor="text1"/>
                <w:highlight w:val="none"/>
                <w:lang w:eastAsia="zh-CN"/>
                <w14:textFill>
                  <w14:solidFill>
                    <w14:schemeClr w14:val="tx1"/>
                  </w14:solidFill>
                </w14:textFill>
              </w:rPr>
              <w:t>1.《中华人民共和国大气污染防治法》（2018年修正）第一百条第四项 违反本法规定，有下列行为之一的，由县级以上人民政府生态环境主管部门责令改正，处二万元以上二十万元以下的罚款；拒不改正的，责令停产整治：</w:t>
            </w:r>
          </w:p>
          <w:p>
            <w:pPr>
              <w:pStyle w:val="29"/>
              <w:keepNext w:val="0"/>
              <w:keepLines w:val="0"/>
              <w:pageBreakBefore w:val="0"/>
              <w:widowControl w:val="0"/>
              <w:kinsoku/>
              <w:wordWrap/>
              <w:overflowPunct/>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highlight w:val="none"/>
                <w:lang w:eastAsia="zh-CN"/>
                <w14:textFill>
                  <w14:solidFill>
                    <w14:schemeClr w14:val="tx1"/>
                  </w14:solidFill>
                </w14:textFill>
              </w:rPr>
            </w:pPr>
            <w:r>
              <w:rPr>
                <w:rFonts w:ascii="Times New Roman" w:hAnsi="Times New Roman" w:cs="Times New Roman"/>
                <w:color w:val="000000" w:themeColor="text1"/>
                <w:highlight w:val="none"/>
                <w:lang w:eastAsia="zh-CN"/>
                <w14:textFill>
                  <w14:solidFill>
                    <w14:schemeClr w14:val="tx1"/>
                  </w14:solidFill>
                </w14:textFill>
              </w:rPr>
              <w:t>（四）重点排污单位不公开或者不如实公开自动监测数据的。</w:t>
            </w:r>
          </w:p>
          <w:p>
            <w:pPr>
              <w:pStyle w:val="29"/>
              <w:keepNext w:val="0"/>
              <w:keepLines w:val="0"/>
              <w:pageBreakBefore w:val="0"/>
              <w:widowControl w:val="0"/>
              <w:kinsoku/>
              <w:wordWrap/>
              <w:overflowPunct/>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highlight w:val="none"/>
                <w:lang w:eastAsia="zh-CN"/>
                <w14:textFill>
                  <w14:solidFill>
                    <w14:schemeClr w14:val="tx1"/>
                  </w14:solidFill>
                </w14:textFill>
              </w:rPr>
            </w:pPr>
            <w:r>
              <w:rPr>
                <w:rFonts w:ascii="Times New Roman" w:hAnsi="Times New Roman" w:cs="Times New Roman"/>
                <w:color w:val="000000" w:themeColor="text1"/>
                <w:highlight w:val="none"/>
                <w:lang w:eastAsia="zh-CN"/>
                <w14:textFill>
                  <w14:solidFill>
                    <w14:schemeClr w14:val="tx1"/>
                  </w14:solidFill>
                </w14:textFill>
              </w:rPr>
              <w:t>2.《云南省大气污染防治条例》</w:t>
            </w:r>
            <w:r>
              <w:rPr>
                <w:rFonts w:hint="eastAsia" w:ascii="Times New Roman" w:hAnsi="Times New Roman" w:cs="Times New Roman"/>
                <w:color w:val="000000" w:themeColor="text1"/>
                <w:highlight w:val="none"/>
                <w:lang w:eastAsia="zh-CN"/>
                <w14:textFill>
                  <w14:solidFill>
                    <w14:schemeClr w14:val="tx1"/>
                  </w14:solidFill>
                </w14:textFill>
              </w:rPr>
              <w:t>（</w:t>
            </w:r>
            <w:r>
              <w:rPr>
                <w:rFonts w:hint="eastAsia" w:ascii="Times New Roman" w:hAnsi="Times New Roman" w:cs="Times New Roman"/>
                <w:color w:val="auto"/>
                <w:highlight w:val="none"/>
                <w:lang w:eastAsia="zh-CN"/>
              </w:rPr>
              <w:t>2018年11月29日云南省第十三届人民代表大会常务委员会第七次会议通过</w:t>
            </w:r>
            <w:r>
              <w:rPr>
                <w:rFonts w:hint="eastAsia" w:ascii="Times New Roman" w:hAnsi="Times New Roman" w:cs="Times New Roman"/>
                <w:color w:val="000000" w:themeColor="text1"/>
                <w:highlight w:val="none"/>
                <w:lang w:eastAsia="zh-CN"/>
                <w14:textFill>
                  <w14:solidFill>
                    <w14:schemeClr w14:val="tx1"/>
                  </w14:solidFill>
                </w14:textFill>
              </w:rPr>
              <w:t>）</w:t>
            </w:r>
            <w:r>
              <w:rPr>
                <w:rFonts w:ascii="Times New Roman" w:hAnsi="Times New Roman" w:cs="Times New Roman"/>
                <w:color w:val="000000" w:themeColor="text1"/>
                <w:highlight w:val="none"/>
                <w:lang w:eastAsia="zh-CN"/>
                <w14:textFill>
                  <w14:solidFill>
                    <w14:schemeClr w14:val="tx1"/>
                  </w14:solidFill>
                </w14:textFill>
              </w:rPr>
              <w:t>第四十四条 违反本条例第十四条规定的，由县级以上人民政府生态环境主管部门责令改正，并处2万元以上20万元以下罚款；拒不改正的，责令停产整治。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9" w:type="dxa"/>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裁量因素</w:t>
            </w:r>
          </w:p>
        </w:tc>
        <w:tc>
          <w:tcPr>
            <w:tcW w:w="6589" w:type="dxa"/>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裁量因子</w:t>
            </w:r>
          </w:p>
        </w:tc>
        <w:tc>
          <w:tcPr>
            <w:tcW w:w="1153" w:type="dxa"/>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9"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违法事实</w:t>
            </w:r>
          </w:p>
        </w:tc>
        <w:tc>
          <w:tcPr>
            <w:tcW w:w="6589" w:type="dxa"/>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32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未完全公开</w:t>
            </w:r>
          </w:p>
        </w:tc>
        <w:tc>
          <w:tcPr>
            <w:tcW w:w="1153" w:type="dxa"/>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9"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89" w:type="dxa"/>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32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未公开</w:t>
            </w:r>
          </w:p>
        </w:tc>
        <w:tc>
          <w:tcPr>
            <w:tcW w:w="1153" w:type="dxa"/>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9"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89" w:type="dxa"/>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32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公开但存在数据弄虚作假</w:t>
            </w:r>
          </w:p>
        </w:tc>
        <w:tc>
          <w:tcPr>
            <w:tcW w:w="1153" w:type="dxa"/>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9"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违法行为</w:t>
            </w:r>
          </w:p>
          <w:p>
            <w:pPr>
              <w:pStyle w:val="29"/>
              <w:keepNext w:val="0"/>
              <w:keepLines w:val="0"/>
              <w:pageBreakBefore w:val="0"/>
              <w:widowControl w:val="0"/>
              <w:kinsoku/>
              <w:wordWrap/>
              <w:overflowPunct/>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持续时间</w:t>
            </w:r>
          </w:p>
        </w:tc>
        <w:tc>
          <w:tcPr>
            <w:tcW w:w="6589" w:type="dxa"/>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32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5天</w:t>
            </w:r>
            <w:r>
              <w:rPr>
                <w:rFonts w:hint="eastAsia" w:ascii="Times New Roman" w:hAnsi="Times New Roman" w:cs="Times New Roman"/>
                <w:color w:val="000000" w:themeColor="text1"/>
                <w:lang w:eastAsia="zh-CN"/>
                <w14:textFill>
                  <w14:solidFill>
                    <w14:schemeClr w14:val="tx1"/>
                  </w14:solidFill>
                </w14:textFill>
              </w:rPr>
              <w:t>以下</w:t>
            </w:r>
          </w:p>
        </w:tc>
        <w:tc>
          <w:tcPr>
            <w:tcW w:w="1153" w:type="dxa"/>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9"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89" w:type="dxa"/>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32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5天以上10天</w:t>
            </w:r>
            <w:r>
              <w:rPr>
                <w:rFonts w:hint="eastAsia" w:ascii="Times New Roman" w:hAnsi="Times New Roman" w:cs="Times New Roman"/>
                <w:color w:val="000000" w:themeColor="text1"/>
                <w:lang w:eastAsia="zh-CN"/>
                <w14:textFill>
                  <w14:solidFill>
                    <w14:schemeClr w14:val="tx1"/>
                  </w14:solidFill>
                </w14:textFill>
              </w:rPr>
              <w:t>以下</w:t>
            </w:r>
          </w:p>
        </w:tc>
        <w:tc>
          <w:tcPr>
            <w:tcW w:w="1153" w:type="dxa"/>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9"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89" w:type="dxa"/>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32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10天以上20天</w:t>
            </w:r>
            <w:r>
              <w:rPr>
                <w:rFonts w:hint="eastAsia" w:ascii="Times New Roman" w:hAnsi="Times New Roman" w:cs="Times New Roman"/>
                <w:color w:val="000000" w:themeColor="text1"/>
                <w:lang w:eastAsia="zh-CN"/>
                <w14:textFill>
                  <w14:solidFill>
                    <w14:schemeClr w14:val="tx1"/>
                  </w14:solidFill>
                </w14:textFill>
              </w:rPr>
              <w:t>以下</w:t>
            </w:r>
          </w:p>
        </w:tc>
        <w:tc>
          <w:tcPr>
            <w:tcW w:w="1153" w:type="dxa"/>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9"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89" w:type="dxa"/>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32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20天以上1个月</w:t>
            </w:r>
            <w:r>
              <w:rPr>
                <w:rFonts w:hint="eastAsia" w:ascii="Times New Roman" w:hAnsi="Times New Roman" w:cs="Times New Roman"/>
                <w:color w:val="000000" w:themeColor="text1"/>
                <w:lang w:eastAsia="zh-CN"/>
                <w14:textFill>
                  <w14:solidFill>
                    <w14:schemeClr w14:val="tx1"/>
                  </w14:solidFill>
                </w14:textFill>
              </w:rPr>
              <w:t>以下</w:t>
            </w:r>
          </w:p>
        </w:tc>
        <w:tc>
          <w:tcPr>
            <w:tcW w:w="1153" w:type="dxa"/>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pacing w:val="1"/>
                <w:sz w:val="20"/>
                <w:szCs w:val="20"/>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9"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89" w:type="dxa"/>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32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1个月以上</w:t>
            </w:r>
          </w:p>
        </w:tc>
        <w:tc>
          <w:tcPr>
            <w:tcW w:w="1153" w:type="dxa"/>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9"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废气类别</w:t>
            </w:r>
          </w:p>
        </w:tc>
        <w:tc>
          <w:tcPr>
            <w:tcW w:w="6589" w:type="dxa"/>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32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一般工业废气/含恶臭污染物的废气/医疗</w:t>
            </w:r>
            <w:r>
              <w:rPr>
                <w:rFonts w:hint="eastAsia" w:ascii="Times New Roman" w:hAnsi="Times New Roman" w:cs="Times New Roman"/>
                <w:color w:val="000000" w:themeColor="text1"/>
                <w:lang w:eastAsia="zh-CN"/>
                <w14:textFill>
                  <w14:solidFill>
                    <w14:schemeClr w14:val="tx1"/>
                  </w14:solidFill>
                </w14:textFill>
              </w:rPr>
              <w:t>废气</w:t>
            </w:r>
            <w:r>
              <w:rPr>
                <w:rFonts w:ascii="Times New Roman" w:hAnsi="Times New Roman" w:cs="Times New Roman"/>
                <w:color w:val="000000" w:themeColor="text1"/>
                <w:lang w:eastAsia="zh-CN"/>
                <w14:textFill>
                  <w14:solidFill>
                    <w14:schemeClr w14:val="tx1"/>
                  </w14:solidFill>
                </w14:textFill>
              </w:rPr>
              <w:t>/实验室</w:t>
            </w:r>
            <w:r>
              <w:rPr>
                <w:rFonts w:hint="eastAsia" w:ascii="Times New Roman" w:hAnsi="Times New Roman" w:cs="Times New Roman"/>
                <w:color w:val="000000" w:themeColor="text1"/>
                <w:lang w:eastAsia="zh-CN"/>
                <w14:textFill>
                  <w14:solidFill>
                    <w14:schemeClr w14:val="tx1"/>
                  </w14:solidFill>
                </w14:textFill>
              </w:rPr>
              <w:t>废气</w:t>
            </w:r>
          </w:p>
        </w:tc>
        <w:tc>
          <w:tcPr>
            <w:tcW w:w="1153" w:type="dxa"/>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9"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89" w:type="dxa"/>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32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火电、钢铁、石化、水泥、炼焦、有色、化工废气、烟尘/燃煤锅炉废气、烟尘</w:t>
            </w:r>
          </w:p>
        </w:tc>
        <w:tc>
          <w:tcPr>
            <w:tcW w:w="1153" w:type="dxa"/>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9"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89" w:type="dxa"/>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32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含</w:t>
            </w:r>
            <w:r>
              <w:rPr>
                <w:rFonts w:hint="eastAsia" w:ascii="Times New Roman" w:hAnsi="Times New Roman" w:cs="Times New Roman"/>
                <w:color w:val="000000" w:themeColor="text1"/>
                <w:lang w:eastAsia="zh-CN"/>
                <w14:textFill>
                  <w14:solidFill>
                    <w14:schemeClr w14:val="tx1"/>
                  </w14:solidFill>
                </w14:textFill>
              </w:rPr>
              <w:t>其他</w:t>
            </w:r>
            <w:r>
              <w:rPr>
                <w:rFonts w:ascii="Times New Roman" w:hAnsi="Times New Roman" w:cs="Times New Roman"/>
                <w:color w:val="000000" w:themeColor="text1"/>
                <w:lang w:eastAsia="zh-CN"/>
                <w14:textFill>
                  <w14:solidFill>
                    <w14:schemeClr w14:val="tx1"/>
                  </w14:solidFill>
                </w14:textFill>
              </w:rPr>
              <w:t>有毒有害物质的废气</w:t>
            </w:r>
          </w:p>
        </w:tc>
        <w:tc>
          <w:tcPr>
            <w:tcW w:w="1153" w:type="dxa"/>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bl>
    <w:p>
      <w:pPr>
        <w:keepNext w:val="0"/>
        <w:keepLines w:val="0"/>
        <w:pageBreakBefore w:val="0"/>
        <w:widowControl w:val="0"/>
        <w:kinsoku/>
        <w:wordWrap/>
        <w:overflowPunct/>
        <w:topLinePunct w:val="0"/>
        <w:autoSpaceDE/>
        <w:autoSpaceDN/>
        <w:bidi w:val="0"/>
        <w:adjustRightInd/>
        <w:snapToGrid/>
        <w:spacing w:before="151" w:beforeLines="50" w:line="560" w:lineRule="exact"/>
        <w:ind w:firstLine="640" w:firstLineChars="200"/>
        <w:jc w:val="both"/>
        <w:textAlignment w:val="baseline"/>
        <w:outlineLvl w:val="2"/>
        <w:rPr>
          <w:rFonts w:ascii="Times New Roman" w:hAnsi="Times New Roman" w:eastAsia="方正仿宋_GBK" w:cs="Times New Roman"/>
          <w:color w:val="000000" w:themeColor="text1"/>
          <w:sz w:val="32"/>
          <w:szCs w:val="32"/>
          <w:lang w:eastAsia="zh-CN"/>
          <w14:textFill>
            <w14:solidFill>
              <w14:schemeClr w14:val="tx1"/>
            </w14:solidFill>
          </w14:textFill>
        </w:rPr>
      </w:pPr>
      <w:bookmarkStart w:id="312" w:name="bookmark75"/>
      <w:bookmarkEnd w:id="312"/>
      <w:bookmarkStart w:id="313" w:name="_Toc30512"/>
      <w:bookmarkStart w:id="314" w:name="_Toc5493"/>
      <w:bookmarkStart w:id="315" w:name="_Toc9812"/>
      <w:bookmarkStart w:id="316" w:name="_Toc13770"/>
      <w:r>
        <w:rPr>
          <w:rFonts w:ascii="Times New Roman" w:hAnsi="Times New Roman" w:eastAsia="方正仿宋_GBK" w:cs="Times New Roman"/>
          <w:color w:val="000000" w:themeColor="text1"/>
          <w:sz w:val="32"/>
          <w:szCs w:val="32"/>
          <w:lang w:eastAsia="zh-CN"/>
          <w14:textFill>
            <w14:solidFill>
              <w14:schemeClr w14:val="tx1"/>
            </w14:solidFill>
          </w14:textFill>
        </w:rPr>
        <w:t>5</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ascii="Times New Roman" w:hAnsi="Times New Roman" w:eastAsia="方正仿宋_GBK" w:cs="Times New Roman"/>
          <w:color w:val="000000" w:themeColor="text1"/>
          <w:sz w:val="32"/>
          <w:szCs w:val="32"/>
          <w:lang w:eastAsia="zh-CN"/>
          <w14:textFill>
            <w14:solidFill>
              <w14:schemeClr w14:val="tx1"/>
            </w14:solidFill>
          </w14:textFill>
        </w:rPr>
        <w:t>未按照规定设置大气污染物排放口的行为</w:t>
      </w:r>
      <w:bookmarkEnd w:id="313"/>
      <w:bookmarkEnd w:id="314"/>
      <w:bookmarkEnd w:id="315"/>
      <w:bookmarkEnd w:id="316"/>
    </w:p>
    <w:tbl>
      <w:tblPr>
        <w:tblStyle w:val="30"/>
        <w:tblW w:w="9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90"/>
        <w:gridCol w:w="6538"/>
        <w:gridCol w:w="1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290" w:type="dxa"/>
            <w:tcMar>
              <w:top w:w="0" w:type="dxa"/>
              <w:left w:w="57" w:type="dxa"/>
              <w:bottom w:w="0" w:type="dxa"/>
              <w:right w:w="57" w:type="dxa"/>
            </w:tcMar>
            <w:vAlign w:val="center"/>
          </w:tcPr>
          <w:p>
            <w:pPr>
              <w:pStyle w:val="29"/>
              <w:keepNext w:val="0"/>
              <w:keepLines w:val="0"/>
              <w:pageBreakBefore w:val="0"/>
              <w:kinsoku/>
              <w:wordWrap/>
              <w:overflowPunct/>
              <w:autoSpaceDN w:val="0"/>
              <w:bidi w:val="0"/>
              <w:spacing w:line="320" w:lineRule="exact"/>
              <w:ind w:left="0" w:right="0" w:rightChars="0" w:firstLine="0"/>
              <w:jc w:val="center"/>
              <w:textAlignment w:val="baseline"/>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违反条款</w:t>
            </w:r>
          </w:p>
        </w:tc>
        <w:tc>
          <w:tcPr>
            <w:tcW w:w="7741" w:type="dxa"/>
            <w:gridSpan w:val="2"/>
            <w:tcMar>
              <w:top w:w="0" w:type="dxa"/>
              <w:left w:w="57" w:type="dxa"/>
              <w:bottom w:w="0" w:type="dxa"/>
              <w:right w:w="57" w:type="dxa"/>
            </w:tcMar>
            <w:vAlign w:val="center"/>
          </w:tcPr>
          <w:p>
            <w:pPr>
              <w:pStyle w:val="29"/>
              <w:keepNext w:val="0"/>
              <w:keepLines w:val="0"/>
              <w:pageBreakBefore w:val="0"/>
              <w:kinsoku/>
              <w:wordWrap/>
              <w:overflowPunct/>
              <w:autoSpaceDN w:val="0"/>
              <w:bidi w:val="0"/>
              <w:spacing w:line="320" w:lineRule="exact"/>
              <w:ind w:left="0" w:right="0" w:rightChars="0" w:firstLine="0"/>
              <w:jc w:val="both"/>
              <w:textAlignment w:val="baseline"/>
              <w:rPr>
                <w:rFonts w:ascii="Times New Roman" w:hAnsi="Times New Roman" w:cs="Times New Roman"/>
                <w:color w:val="000000" w:themeColor="text1"/>
                <w:highlight w:val="none"/>
                <w:lang w:eastAsia="zh-CN"/>
                <w14:textFill>
                  <w14:solidFill>
                    <w14:schemeClr w14:val="tx1"/>
                  </w14:solidFill>
                </w14:textFill>
              </w:rPr>
            </w:pPr>
            <w:r>
              <w:rPr>
                <w:rFonts w:ascii="Times New Roman" w:hAnsi="Times New Roman" w:cs="Times New Roman"/>
                <w:color w:val="000000" w:themeColor="text1"/>
                <w:highlight w:val="none"/>
                <w:lang w:eastAsia="zh-CN"/>
                <w14:textFill>
                  <w14:solidFill>
                    <w14:schemeClr w14:val="tx1"/>
                  </w14:solidFill>
                </w14:textFill>
              </w:rPr>
              <w:t>1.《中华人民共和国大气污染防治法》（2018年修正）第二十条第一款 企业事业单位和其他生产经营者向大气排放污染物的，应当依照法律法规和国务院生态环境主管部门的规定设置大气污染物排放口。</w:t>
            </w:r>
          </w:p>
          <w:p>
            <w:pPr>
              <w:pStyle w:val="29"/>
              <w:keepNext w:val="0"/>
              <w:keepLines w:val="0"/>
              <w:pageBreakBefore w:val="0"/>
              <w:widowControl/>
              <w:kinsoku/>
              <w:wordWrap/>
              <w:overflowPunct/>
              <w:autoSpaceDE/>
              <w:autoSpaceDN w:val="0"/>
              <w:bidi w:val="0"/>
              <w:adjustRightInd/>
              <w:snapToGrid/>
              <w:spacing w:line="320" w:lineRule="exact"/>
              <w:ind w:left="0" w:right="0" w:rightChars="0" w:firstLine="0"/>
              <w:jc w:val="both"/>
              <w:textAlignment w:val="baseline"/>
              <w:rPr>
                <w:rFonts w:ascii="Times New Roman" w:hAnsi="Times New Roman" w:cs="Times New Roman"/>
                <w:color w:val="000000" w:themeColor="text1"/>
                <w:highlight w:val="none"/>
                <w:lang w:eastAsia="zh-CN"/>
                <w14:textFill>
                  <w14:solidFill>
                    <w14:schemeClr w14:val="tx1"/>
                  </w14:solidFill>
                </w14:textFill>
              </w:rPr>
            </w:pPr>
            <w:r>
              <w:rPr>
                <w:rFonts w:ascii="Times New Roman" w:hAnsi="Times New Roman" w:cs="Times New Roman"/>
                <w:color w:val="000000" w:themeColor="text1"/>
                <w:highlight w:val="none"/>
                <w:lang w:eastAsia="zh-CN"/>
                <w14:textFill>
                  <w14:solidFill>
                    <w14:schemeClr w14:val="tx1"/>
                  </w14:solidFill>
                </w14:textFill>
              </w:rPr>
              <w:t>2.《排污许可管理条例》（国务院令〔2021〕第736号）第十八条 排污单位应当按照生态环境主管部门的规定建设规范化污染物排放口，并设置标志牌。</w:t>
            </w:r>
          </w:p>
          <w:p>
            <w:pPr>
              <w:pStyle w:val="29"/>
              <w:keepNext w:val="0"/>
              <w:keepLines w:val="0"/>
              <w:pageBreakBefore w:val="0"/>
              <w:widowControl/>
              <w:kinsoku/>
              <w:wordWrap/>
              <w:overflowPunct/>
              <w:autoSpaceDE/>
              <w:autoSpaceDN w:val="0"/>
              <w:bidi w:val="0"/>
              <w:adjustRightInd/>
              <w:snapToGrid/>
              <w:spacing w:line="320" w:lineRule="exact"/>
              <w:ind w:left="0" w:right="0" w:rightChars="0" w:firstLine="0"/>
              <w:jc w:val="both"/>
              <w:textAlignment w:val="baseline"/>
              <w:rPr>
                <w:rFonts w:ascii="Times New Roman" w:hAnsi="Times New Roman" w:cs="Times New Roman"/>
                <w:color w:val="000000" w:themeColor="text1"/>
                <w:highlight w:val="none"/>
                <w:lang w:eastAsia="zh-CN"/>
                <w14:textFill>
                  <w14:solidFill>
                    <w14:schemeClr w14:val="tx1"/>
                  </w14:solidFill>
                </w14:textFill>
              </w:rPr>
            </w:pPr>
            <w:r>
              <w:rPr>
                <w:rFonts w:ascii="Times New Roman" w:hAnsi="Times New Roman" w:cs="Times New Roman"/>
                <w:color w:val="000000" w:themeColor="text1"/>
                <w:highlight w:val="none"/>
                <w:lang w:eastAsia="zh-CN"/>
                <w14:textFill>
                  <w14:solidFill>
                    <w14:schemeClr w14:val="tx1"/>
                  </w14:solidFill>
                </w14:textFill>
              </w:rPr>
              <w:t>污染物排放口位置和数量、污染物排放方式和排放去向应当与排污许可证规定相符。</w:t>
            </w:r>
          </w:p>
          <w:p>
            <w:pPr>
              <w:pStyle w:val="29"/>
              <w:keepNext w:val="0"/>
              <w:keepLines w:val="0"/>
              <w:pageBreakBefore w:val="0"/>
              <w:kinsoku/>
              <w:wordWrap/>
              <w:overflowPunct/>
              <w:autoSpaceDN w:val="0"/>
              <w:bidi w:val="0"/>
              <w:spacing w:line="320" w:lineRule="exact"/>
              <w:ind w:left="0" w:right="0" w:rightChars="0" w:firstLine="0"/>
              <w:jc w:val="both"/>
              <w:textAlignment w:val="baseline"/>
              <w:rPr>
                <w:rFonts w:ascii="Times New Roman" w:hAnsi="Times New Roman" w:cs="Times New Roman"/>
                <w:color w:val="000000" w:themeColor="text1"/>
                <w:highlight w:val="none"/>
                <w:lang w:eastAsia="zh-CN"/>
                <w14:textFill>
                  <w14:solidFill>
                    <w14:schemeClr w14:val="tx1"/>
                  </w14:solidFill>
                </w14:textFill>
              </w:rPr>
            </w:pPr>
            <w:r>
              <w:rPr>
                <w:rFonts w:ascii="Times New Roman" w:hAnsi="Times New Roman" w:cs="Times New Roman"/>
                <w:color w:val="000000" w:themeColor="text1"/>
                <w:highlight w:val="none"/>
                <w:lang w:eastAsia="zh-CN"/>
                <w14:textFill>
                  <w14:solidFill>
                    <w14:schemeClr w14:val="tx1"/>
                  </w14:solidFill>
                </w14:textFill>
              </w:rPr>
              <w:t>实施新建、改建、扩建项目和技术改造的排污单位，应当在建设污染防治设施的同时，建设规范化污染物排放口。</w:t>
            </w:r>
          </w:p>
          <w:p>
            <w:pPr>
              <w:pStyle w:val="29"/>
              <w:keepNext w:val="0"/>
              <w:keepLines w:val="0"/>
              <w:pageBreakBefore w:val="0"/>
              <w:kinsoku/>
              <w:wordWrap/>
              <w:overflowPunct/>
              <w:autoSpaceDN w:val="0"/>
              <w:bidi w:val="0"/>
              <w:spacing w:line="320" w:lineRule="exact"/>
              <w:ind w:left="0" w:right="0" w:rightChars="0" w:firstLine="0"/>
              <w:jc w:val="both"/>
              <w:textAlignment w:val="baseline"/>
              <w:rPr>
                <w:rFonts w:ascii="Times New Roman" w:hAnsi="Times New Roman" w:cs="Times New Roman"/>
                <w:color w:val="000000" w:themeColor="text1"/>
                <w:highlight w:val="none"/>
                <w:lang w:eastAsia="zh-CN"/>
                <w14:textFill>
                  <w14:solidFill>
                    <w14:schemeClr w14:val="tx1"/>
                  </w14:solidFill>
                </w14:textFill>
              </w:rPr>
            </w:pPr>
            <w:r>
              <w:rPr>
                <w:rFonts w:ascii="Times New Roman" w:hAnsi="Times New Roman" w:cs="Times New Roman"/>
                <w:color w:val="000000" w:themeColor="text1"/>
                <w:highlight w:val="none"/>
                <w:lang w:eastAsia="zh-CN"/>
                <w14:textFill>
                  <w14:solidFill>
                    <w14:schemeClr w14:val="tx1"/>
                  </w14:solidFill>
                </w14:textFill>
              </w:rPr>
              <w:t>3.《云南省大气污染防治条例》</w:t>
            </w:r>
            <w:r>
              <w:rPr>
                <w:rFonts w:hint="eastAsia" w:ascii="Times New Roman" w:hAnsi="Times New Roman" w:cs="Times New Roman"/>
                <w:color w:val="000000" w:themeColor="text1"/>
                <w:highlight w:val="none"/>
                <w:lang w:eastAsia="zh-CN"/>
                <w14:textFill>
                  <w14:solidFill>
                    <w14:schemeClr w14:val="tx1"/>
                  </w14:solidFill>
                </w14:textFill>
              </w:rPr>
              <w:t>（</w:t>
            </w:r>
            <w:r>
              <w:rPr>
                <w:rFonts w:hint="eastAsia" w:ascii="Times New Roman" w:hAnsi="Times New Roman" w:cs="Times New Roman"/>
                <w:color w:val="auto"/>
                <w:highlight w:val="none"/>
                <w:lang w:eastAsia="zh-CN"/>
              </w:rPr>
              <w:t>2018年11月29日云南省第十三届人民代表大会常务委员会第七次会议通过</w:t>
            </w:r>
            <w:r>
              <w:rPr>
                <w:rFonts w:hint="eastAsia" w:ascii="Times New Roman" w:hAnsi="Times New Roman" w:cs="Times New Roman"/>
                <w:color w:val="000000" w:themeColor="text1"/>
                <w:highlight w:val="none"/>
                <w:lang w:eastAsia="zh-CN"/>
                <w14:textFill>
                  <w14:solidFill>
                    <w14:schemeClr w14:val="tx1"/>
                  </w14:solidFill>
                </w14:textFill>
              </w:rPr>
              <w:t>）</w:t>
            </w:r>
            <w:r>
              <w:rPr>
                <w:rFonts w:ascii="Times New Roman" w:hAnsi="Times New Roman" w:cs="Times New Roman"/>
                <w:color w:val="000000" w:themeColor="text1"/>
                <w:highlight w:val="none"/>
                <w:lang w:eastAsia="zh-CN"/>
                <w14:textFill>
                  <w14:solidFill>
                    <w14:schemeClr w14:val="tx1"/>
                  </w14:solidFill>
                </w14:textFill>
              </w:rPr>
              <w:t>第十四条第一款 向大气排放污染物的企业事业单位和其他生产经营者应当按照有关规定设置大气污染物排放口。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290" w:type="dxa"/>
            <w:tcMar>
              <w:top w:w="0" w:type="dxa"/>
              <w:left w:w="57" w:type="dxa"/>
              <w:bottom w:w="0" w:type="dxa"/>
              <w:right w:w="57" w:type="dxa"/>
            </w:tcMar>
            <w:vAlign w:val="center"/>
          </w:tcPr>
          <w:p>
            <w:pPr>
              <w:pStyle w:val="29"/>
              <w:keepNext w:val="0"/>
              <w:keepLines w:val="0"/>
              <w:pageBreakBefore w:val="0"/>
              <w:kinsoku/>
              <w:wordWrap/>
              <w:overflowPunct/>
              <w:autoSpaceDN w:val="0"/>
              <w:bidi w:val="0"/>
              <w:spacing w:line="320" w:lineRule="exact"/>
              <w:ind w:left="0" w:right="0" w:rightChars="0" w:firstLine="0"/>
              <w:jc w:val="center"/>
              <w:textAlignment w:val="baseline"/>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处罚依据</w:t>
            </w:r>
          </w:p>
        </w:tc>
        <w:tc>
          <w:tcPr>
            <w:tcW w:w="7741" w:type="dxa"/>
            <w:gridSpan w:val="2"/>
            <w:tcMar>
              <w:top w:w="0" w:type="dxa"/>
              <w:left w:w="57" w:type="dxa"/>
              <w:bottom w:w="0" w:type="dxa"/>
              <w:right w:w="57" w:type="dxa"/>
            </w:tcMar>
            <w:vAlign w:val="center"/>
          </w:tcPr>
          <w:p>
            <w:pPr>
              <w:pStyle w:val="29"/>
              <w:keepNext w:val="0"/>
              <w:keepLines w:val="0"/>
              <w:pageBreakBefore w:val="0"/>
              <w:kinsoku/>
              <w:wordWrap/>
              <w:overflowPunct/>
              <w:autoSpaceDN w:val="0"/>
              <w:bidi w:val="0"/>
              <w:spacing w:line="320" w:lineRule="exact"/>
              <w:ind w:left="0" w:right="0" w:rightChars="0" w:firstLine="0"/>
              <w:textAlignment w:val="baseline"/>
              <w:rPr>
                <w:rFonts w:ascii="Times New Roman" w:hAnsi="Times New Roman" w:cs="Times New Roman"/>
                <w:color w:val="000000" w:themeColor="text1"/>
                <w:highlight w:val="none"/>
                <w:lang w:eastAsia="zh-CN"/>
                <w14:textFill>
                  <w14:solidFill>
                    <w14:schemeClr w14:val="tx1"/>
                  </w14:solidFill>
                </w14:textFill>
              </w:rPr>
            </w:pPr>
            <w:r>
              <w:rPr>
                <w:rFonts w:ascii="Times New Roman" w:hAnsi="Times New Roman" w:cs="Times New Roman"/>
                <w:color w:val="000000" w:themeColor="text1"/>
                <w:highlight w:val="none"/>
                <w:lang w:eastAsia="zh-CN"/>
                <w14:textFill>
                  <w14:solidFill>
                    <w14:schemeClr w14:val="tx1"/>
                  </w14:solidFill>
                </w14:textFill>
              </w:rPr>
              <w:t>1.《中华人民共和国大气污染防治法》（2018年修正）第一百条第五项 违反本法规定，有下列行为之一的，由县级以上人民政府生态环境主管部门责令改正，处二万元以上二十万元以下的罚款；拒不改正的，责令停产整治：</w:t>
            </w:r>
          </w:p>
          <w:p>
            <w:pPr>
              <w:pStyle w:val="29"/>
              <w:keepNext w:val="0"/>
              <w:keepLines w:val="0"/>
              <w:pageBreakBefore w:val="0"/>
              <w:kinsoku/>
              <w:wordWrap/>
              <w:overflowPunct/>
              <w:autoSpaceDN w:val="0"/>
              <w:bidi w:val="0"/>
              <w:spacing w:line="320" w:lineRule="exact"/>
              <w:ind w:left="0" w:right="0" w:rightChars="0" w:firstLine="0"/>
              <w:textAlignment w:val="baseline"/>
              <w:rPr>
                <w:rFonts w:ascii="Times New Roman" w:hAnsi="Times New Roman" w:cs="Times New Roman"/>
                <w:color w:val="000000" w:themeColor="text1"/>
                <w:highlight w:val="none"/>
                <w:lang w:eastAsia="zh-CN"/>
                <w14:textFill>
                  <w14:solidFill>
                    <w14:schemeClr w14:val="tx1"/>
                  </w14:solidFill>
                </w14:textFill>
              </w:rPr>
            </w:pPr>
            <w:r>
              <w:rPr>
                <w:rFonts w:ascii="Times New Roman" w:hAnsi="Times New Roman" w:cs="Times New Roman"/>
                <w:color w:val="000000" w:themeColor="text1"/>
                <w:highlight w:val="none"/>
                <w:lang w:eastAsia="zh-CN"/>
                <w14:textFill>
                  <w14:solidFill>
                    <w14:schemeClr w14:val="tx1"/>
                  </w14:solidFill>
                </w14:textFill>
              </w:rPr>
              <w:t>（五）未按照规定设置大气污染物排放口的。</w:t>
            </w:r>
          </w:p>
          <w:p>
            <w:pPr>
              <w:pStyle w:val="29"/>
              <w:keepNext w:val="0"/>
              <w:keepLines w:val="0"/>
              <w:pageBreakBefore w:val="0"/>
              <w:kinsoku/>
              <w:wordWrap/>
              <w:overflowPunct/>
              <w:autoSpaceDN w:val="0"/>
              <w:bidi w:val="0"/>
              <w:spacing w:line="320" w:lineRule="exact"/>
              <w:ind w:left="0" w:right="0" w:rightChars="0" w:firstLine="0"/>
              <w:textAlignment w:val="baseline"/>
              <w:rPr>
                <w:rFonts w:ascii="Times New Roman" w:hAnsi="Times New Roman" w:cs="Times New Roman"/>
                <w:color w:val="000000" w:themeColor="text1"/>
                <w:highlight w:val="none"/>
                <w:lang w:eastAsia="zh-CN"/>
                <w14:textFill>
                  <w14:solidFill>
                    <w14:schemeClr w14:val="tx1"/>
                  </w14:solidFill>
                </w14:textFill>
              </w:rPr>
            </w:pPr>
            <w:r>
              <w:rPr>
                <w:rFonts w:ascii="Times New Roman" w:hAnsi="Times New Roman" w:cs="Times New Roman"/>
                <w:color w:val="000000" w:themeColor="text1"/>
                <w:highlight w:val="none"/>
                <w:lang w:eastAsia="zh-CN"/>
                <w14:textFill>
                  <w14:solidFill>
                    <w14:schemeClr w14:val="tx1"/>
                  </w14:solidFill>
                </w14:textFill>
              </w:rPr>
              <w:t>2.《排污许可管理条例》（国务院令〔2021〕第736号）第三十六条</w:t>
            </w:r>
            <w:r>
              <w:rPr>
                <w:rFonts w:hint="eastAsia" w:ascii="Times New Roman" w:hAnsi="Times New Roman" w:cs="Times New Roman"/>
                <w:color w:val="000000" w:themeColor="text1"/>
                <w:highlight w:val="none"/>
                <w:lang w:eastAsia="zh-CN"/>
                <w14:textFill>
                  <w14:solidFill>
                    <w14:schemeClr w14:val="tx1"/>
                  </w14:solidFill>
                </w14:textFill>
              </w:rPr>
              <w:t>第一项、第二项</w:t>
            </w:r>
            <w:r>
              <w:rPr>
                <w:rFonts w:ascii="Times New Roman" w:hAnsi="Times New Roman" w:cs="Times New Roman"/>
                <w:color w:val="000000" w:themeColor="text1"/>
                <w:highlight w:val="none"/>
                <w:lang w:eastAsia="zh-CN"/>
                <w14:textFill>
                  <w14:solidFill>
                    <w14:schemeClr w14:val="tx1"/>
                  </w14:solidFill>
                </w14:textFill>
              </w:rPr>
              <w:t xml:space="preserve"> 违反本条例规定，排污单位有下列行为之一的，由生态环境主管部门责令改正，处2万元以上20万元以下的罚款；拒不改正的，责令停产整治：</w:t>
            </w:r>
          </w:p>
          <w:p>
            <w:pPr>
              <w:pStyle w:val="29"/>
              <w:keepNext w:val="0"/>
              <w:keepLines w:val="0"/>
              <w:pageBreakBefore w:val="0"/>
              <w:kinsoku/>
              <w:wordWrap/>
              <w:overflowPunct/>
              <w:autoSpaceDN w:val="0"/>
              <w:bidi w:val="0"/>
              <w:spacing w:line="320" w:lineRule="exact"/>
              <w:ind w:left="0" w:right="0" w:rightChars="0" w:firstLine="0"/>
              <w:textAlignment w:val="baseline"/>
              <w:rPr>
                <w:rFonts w:ascii="Times New Roman" w:hAnsi="Times New Roman" w:cs="Times New Roman"/>
                <w:color w:val="000000" w:themeColor="text1"/>
                <w:highlight w:val="none"/>
                <w:lang w:eastAsia="zh-CN"/>
                <w14:textFill>
                  <w14:solidFill>
                    <w14:schemeClr w14:val="tx1"/>
                  </w14:solidFill>
                </w14:textFill>
              </w:rPr>
            </w:pPr>
            <w:r>
              <w:rPr>
                <w:rFonts w:ascii="Times New Roman" w:hAnsi="Times New Roman" w:cs="Times New Roman"/>
                <w:color w:val="000000" w:themeColor="text1"/>
                <w:highlight w:val="none"/>
                <w:lang w:eastAsia="zh-CN"/>
                <w14:textFill>
                  <w14:solidFill>
                    <w14:schemeClr w14:val="tx1"/>
                  </w14:solidFill>
                </w14:textFill>
              </w:rPr>
              <w:t>（一）污染物排放口位置或者数量不符合排污许可证规定；</w:t>
            </w:r>
          </w:p>
          <w:p>
            <w:pPr>
              <w:pStyle w:val="29"/>
              <w:keepNext w:val="0"/>
              <w:keepLines w:val="0"/>
              <w:pageBreakBefore w:val="0"/>
              <w:kinsoku/>
              <w:wordWrap/>
              <w:overflowPunct/>
              <w:autoSpaceDN w:val="0"/>
              <w:bidi w:val="0"/>
              <w:spacing w:line="320" w:lineRule="exact"/>
              <w:ind w:left="0" w:right="0" w:rightChars="0" w:firstLine="0"/>
              <w:textAlignment w:val="baseline"/>
              <w:rPr>
                <w:rFonts w:ascii="Times New Roman" w:hAnsi="Times New Roman" w:cs="Times New Roman"/>
                <w:color w:val="000000" w:themeColor="text1"/>
                <w:highlight w:val="none"/>
                <w:lang w:eastAsia="zh-CN"/>
                <w14:textFill>
                  <w14:solidFill>
                    <w14:schemeClr w14:val="tx1"/>
                  </w14:solidFill>
                </w14:textFill>
              </w:rPr>
            </w:pPr>
            <w:r>
              <w:rPr>
                <w:rFonts w:ascii="Times New Roman" w:hAnsi="Times New Roman" w:cs="Times New Roman"/>
                <w:color w:val="000000" w:themeColor="text1"/>
                <w:highlight w:val="none"/>
                <w:lang w:eastAsia="zh-CN"/>
                <w14:textFill>
                  <w14:solidFill>
                    <w14:schemeClr w14:val="tx1"/>
                  </w14:solidFill>
                </w14:textFill>
              </w:rPr>
              <w:t>（二）污染物排放方式或者排放去向不符合排污许可证规定。</w:t>
            </w:r>
          </w:p>
          <w:p>
            <w:pPr>
              <w:pStyle w:val="29"/>
              <w:keepNext w:val="0"/>
              <w:keepLines w:val="0"/>
              <w:pageBreakBefore w:val="0"/>
              <w:kinsoku/>
              <w:wordWrap/>
              <w:overflowPunct/>
              <w:autoSpaceDN w:val="0"/>
              <w:bidi w:val="0"/>
              <w:spacing w:line="320" w:lineRule="exact"/>
              <w:ind w:left="0" w:right="0" w:rightChars="0" w:firstLine="0"/>
              <w:textAlignment w:val="baseline"/>
              <w:rPr>
                <w:rFonts w:ascii="Times New Roman" w:hAnsi="Times New Roman" w:cs="Times New Roman"/>
                <w:color w:val="000000" w:themeColor="text1"/>
                <w:highlight w:val="none"/>
                <w:lang w:eastAsia="zh-CN"/>
                <w14:textFill>
                  <w14:solidFill>
                    <w14:schemeClr w14:val="tx1"/>
                  </w14:solidFill>
                </w14:textFill>
              </w:rPr>
            </w:pPr>
            <w:r>
              <w:rPr>
                <w:rFonts w:ascii="Times New Roman" w:hAnsi="Times New Roman" w:cs="Times New Roman"/>
                <w:color w:val="000000" w:themeColor="text1"/>
                <w:highlight w:val="none"/>
                <w:lang w:eastAsia="zh-CN"/>
                <w14:textFill>
                  <w14:solidFill>
                    <w14:schemeClr w14:val="tx1"/>
                  </w14:solidFill>
                </w14:textFill>
              </w:rPr>
              <w:t>3.《云南省大气污染防治条例》</w:t>
            </w:r>
            <w:r>
              <w:rPr>
                <w:rFonts w:hint="eastAsia" w:ascii="Times New Roman" w:hAnsi="Times New Roman" w:cs="Times New Roman"/>
                <w:color w:val="000000" w:themeColor="text1"/>
                <w:highlight w:val="none"/>
                <w:lang w:eastAsia="zh-CN"/>
                <w14:textFill>
                  <w14:solidFill>
                    <w14:schemeClr w14:val="tx1"/>
                  </w14:solidFill>
                </w14:textFill>
              </w:rPr>
              <w:t>（</w:t>
            </w:r>
            <w:r>
              <w:rPr>
                <w:rFonts w:hint="eastAsia" w:ascii="Times New Roman" w:hAnsi="Times New Roman" w:cs="Times New Roman"/>
                <w:color w:val="auto"/>
                <w:highlight w:val="none"/>
                <w:lang w:eastAsia="zh-CN"/>
              </w:rPr>
              <w:t>2018年11月29日云南省第十三届人民代表大会常务委员会第七次会议通过</w:t>
            </w:r>
            <w:r>
              <w:rPr>
                <w:rFonts w:hint="eastAsia" w:ascii="Times New Roman" w:hAnsi="Times New Roman" w:cs="Times New Roman"/>
                <w:color w:val="000000" w:themeColor="text1"/>
                <w:highlight w:val="none"/>
                <w:lang w:eastAsia="zh-CN"/>
                <w14:textFill>
                  <w14:solidFill>
                    <w14:schemeClr w14:val="tx1"/>
                  </w14:solidFill>
                </w14:textFill>
              </w:rPr>
              <w:t>）</w:t>
            </w:r>
            <w:r>
              <w:rPr>
                <w:rFonts w:ascii="Times New Roman" w:hAnsi="Times New Roman" w:cs="Times New Roman"/>
                <w:color w:val="000000" w:themeColor="text1"/>
                <w:highlight w:val="none"/>
                <w:lang w:eastAsia="zh-CN"/>
                <w14:textFill>
                  <w14:solidFill>
                    <w14:schemeClr w14:val="tx1"/>
                  </w14:solidFill>
                </w14:textFill>
              </w:rPr>
              <w:t>第四十四条 违反本条例第十四条规定的，由县级以上人民政府生态环境主管部门责令改正，并处2万元以上20万元以下罚款；拒不改正的，责令停产整治。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290" w:type="dxa"/>
            <w:tcMar>
              <w:top w:w="0" w:type="dxa"/>
              <w:left w:w="57" w:type="dxa"/>
              <w:bottom w:w="0" w:type="dxa"/>
              <w:right w:w="57" w:type="dxa"/>
            </w:tcMar>
            <w:vAlign w:val="center"/>
          </w:tcPr>
          <w:p>
            <w:pPr>
              <w:keepNext w:val="0"/>
              <w:keepLines w:val="0"/>
              <w:pageBreakBefore w:val="0"/>
              <w:widowControl w:val="0"/>
              <w:kinsoku/>
              <w:wordWrap/>
              <w:overflowPunct/>
              <w:topLinePunct/>
              <w:autoSpaceDN w:val="0"/>
              <w:bidi w:val="0"/>
              <w:spacing w:line="32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裁量因素</w:t>
            </w:r>
          </w:p>
        </w:tc>
        <w:tc>
          <w:tcPr>
            <w:tcW w:w="6538" w:type="dxa"/>
            <w:tcMar>
              <w:top w:w="0" w:type="dxa"/>
              <w:left w:w="57" w:type="dxa"/>
              <w:bottom w:w="0" w:type="dxa"/>
              <w:right w:w="57" w:type="dxa"/>
            </w:tcMar>
            <w:vAlign w:val="center"/>
          </w:tcPr>
          <w:p>
            <w:pPr>
              <w:keepNext w:val="0"/>
              <w:keepLines w:val="0"/>
              <w:pageBreakBefore w:val="0"/>
              <w:widowControl w:val="0"/>
              <w:kinsoku/>
              <w:wordWrap/>
              <w:overflowPunct/>
              <w:topLinePunct/>
              <w:autoSpaceDN w:val="0"/>
              <w:bidi w:val="0"/>
              <w:spacing w:line="32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裁量因子</w:t>
            </w:r>
          </w:p>
        </w:tc>
        <w:tc>
          <w:tcPr>
            <w:tcW w:w="1203" w:type="dxa"/>
            <w:tcMar>
              <w:top w:w="0" w:type="dxa"/>
              <w:left w:w="57" w:type="dxa"/>
              <w:bottom w:w="0" w:type="dxa"/>
              <w:right w:w="57" w:type="dxa"/>
            </w:tcMar>
            <w:vAlign w:val="center"/>
          </w:tcPr>
          <w:p>
            <w:pPr>
              <w:keepNext w:val="0"/>
              <w:keepLines w:val="0"/>
              <w:pageBreakBefore w:val="0"/>
              <w:widowControl w:val="0"/>
              <w:kinsoku/>
              <w:wordWrap/>
              <w:overflowPunct/>
              <w:topLinePunct/>
              <w:autoSpaceDN w:val="0"/>
              <w:bidi w:val="0"/>
              <w:spacing w:line="32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290"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违法事实</w:t>
            </w:r>
          </w:p>
        </w:tc>
        <w:tc>
          <w:tcPr>
            <w:tcW w:w="6538" w:type="dxa"/>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32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建设项目调试期间，未按照规定设置大气污染物排放口的</w:t>
            </w:r>
          </w:p>
        </w:tc>
        <w:tc>
          <w:tcPr>
            <w:tcW w:w="1203" w:type="dxa"/>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38" w:type="dxa"/>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32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建设项目已投入生产，未按照规定设置大气污染物排放口的</w:t>
            </w:r>
          </w:p>
        </w:tc>
        <w:tc>
          <w:tcPr>
            <w:tcW w:w="1203" w:type="dxa"/>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290"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排污口设置</w:t>
            </w:r>
          </w:p>
          <w:p>
            <w:pPr>
              <w:pStyle w:val="29"/>
              <w:keepNext w:val="0"/>
              <w:keepLines w:val="0"/>
              <w:pageBreakBefore w:val="0"/>
              <w:widowControl w:val="0"/>
              <w:kinsoku/>
              <w:wordWrap/>
              <w:overflowPunct/>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地点</w:t>
            </w:r>
          </w:p>
        </w:tc>
        <w:tc>
          <w:tcPr>
            <w:tcW w:w="6538" w:type="dxa"/>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32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hint="eastAsia" w:ascii="Times New Roman" w:hAnsi="Times New Roman" w:cs="Times New Roman"/>
                <w:color w:val="000000" w:themeColor="text1"/>
                <w:lang w:eastAsia="zh-CN"/>
                <w14:textFill>
                  <w14:solidFill>
                    <w14:schemeClr w14:val="tx1"/>
                  </w14:solidFill>
                </w14:textFill>
              </w:rPr>
              <w:t>环境空气二类功能区</w:t>
            </w:r>
          </w:p>
        </w:tc>
        <w:tc>
          <w:tcPr>
            <w:tcW w:w="1203" w:type="dxa"/>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38" w:type="dxa"/>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32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hint="eastAsia" w:ascii="Times New Roman" w:hAnsi="Times New Roman" w:cs="Times New Roman"/>
                <w:color w:val="000000" w:themeColor="text1"/>
                <w:lang w:eastAsia="zh-CN"/>
                <w14:textFill>
                  <w14:solidFill>
                    <w14:schemeClr w14:val="tx1"/>
                  </w14:solidFill>
                </w14:textFill>
              </w:rPr>
              <w:t>环境空气一类功能区</w:t>
            </w:r>
          </w:p>
        </w:tc>
        <w:tc>
          <w:tcPr>
            <w:tcW w:w="1203" w:type="dxa"/>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290"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废气类别</w:t>
            </w:r>
          </w:p>
        </w:tc>
        <w:tc>
          <w:tcPr>
            <w:tcW w:w="6538" w:type="dxa"/>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32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餐饮油烟（经营）</w:t>
            </w:r>
          </w:p>
        </w:tc>
        <w:tc>
          <w:tcPr>
            <w:tcW w:w="1203" w:type="dxa"/>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38" w:type="dxa"/>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32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农业生产</w:t>
            </w:r>
            <w:r>
              <w:rPr>
                <w:rFonts w:hint="eastAsia" w:ascii="Times New Roman" w:hAnsi="Times New Roman" w:cs="Times New Roman"/>
                <w:color w:val="000000" w:themeColor="text1"/>
                <w:lang w:eastAsia="zh-CN"/>
                <w14:textFill>
                  <w14:solidFill>
                    <w14:schemeClr w14:val="tx1"/>
                  </w14:solidFill>
                </w14:textFill>
              </w:rPr>
              <w:t>废气</w:t>
            </w:r>
            <w:r>
              <w:rPr>
                <w:rFonts w:ascii="Times New Roman" w:hAnsi="Times New Roman" w:cs="Times New Roman"/>
                <w:color w:val="000000" w:themeColor="text1"/>
                <w:lang w:eastAsia="zh-CN"/>
                <w14:textFill>
                  <w14:solidFill>
                    <w14:schemeClr w14:val="tx1"/>
                  </w14:solidFill>
                </w14:textFill>
              </w:rPr>
              <w:t>/畜禽养殖</w:t>
            </w:r>
            <w:r>
              <w:rPr>
                <w:rFonts w:hint="eastAsia" w:ascii="Times New Roman" w:hAnsi="Times New Roman" w:cs="Times New Roman"/>
                <w:color w:val="000000" w:themeColor="text1"/>
                <w:lang w:eastAsia="zh-CN"/>
                <w14:textFill>
                  <w14:solidFill>
                    <w14:schemeClr w14:val="tx1"/>
                  </w14:solidFill>
                </w14:textFill>
              </w:rPr>
              <w:t>废气</w:t>
            </w:r>
            <w:r>
              <w:rPr>
                <w:rFonts w:ascii="Times New Roman" w:hAnsi="Times New Roman" w:cs="Times New Roman"/>
                <w:color w:val="000000" w:themeColor="text1"/>
                <w:lang w:eastAsia="zh-CN"/>
                <w14:textFill>
                  <w14:solidFill>
                    <w14:schemeClr w14:val="tx1"/>
                  </w14:solidFill>
                </w14:textFill>
              </w:rPr>
              <w:t>/工地扬尘/机械、汽车修理</w:t>
            </w:r>
            <w:r>
              <w:rPr>
                <w:rFonts w:hint="eastAsia" w:ascii="Times New Roman" w:hAnsi="Times New Roman" w:cs="Times New Roman"/>
                <w:color w:val="000000" w:themeColor="text1"/>
                <w:lang w:eastAsia="zh-CN"/>
                <w14:textFill>
                  <w14:solidFill>
                    <w14:schemeClr w14:val="tx1"/>
                  </w14:solidFill>
                </w14:textFill>
              </w:rPr>
              <w:t>废气</w:t>
            </w:r>
          </w:p>
        </w:tc>
        <w:tc>
          <w:tcPr>
            <w:tcW w:w="1203" w:type="dxa"/>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38" w:type="dxa"/>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32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一般工业废气/含恶臭污染物的废气</w:t>
            </w:r>
            <w:r>
              <w:rPr>
                <w:rFonts w:hint="eastAsia" w:ascii="Times New Roman" w:hAnsi="Times New Roman" w:cs="Times New Roman"/>
                <w:color w:val="000000" w:themeColor="text1"/>
                <w:lang w:eastAsia="zh-CN"/>
                <w14:textFill>
                  <w14:solidFill>
                    <w14:schemeClr w14:val="tx1"/>
                  </w14:solidFill>
                </w14:textFill>
              </w:rPr>
              <w:t>（除</w:t>
            </w:r>
            <w:r>
              <w:rPr>
                <w:rFonts w:ascii="Times New Roman" w:hAnsi="Times New Roman" w:cs="Times New Roman"/>
                <w:color w:val="000000" w:themeColor="text1"/>
                <w:lang w:eastAsia="zh-CN"/>
                <w14:textFill>
                  <w14:solidFill>
                    <w14:schemeClr w14:val="tx1"/>
                  </w14:solidFill>
                </w14:textFill>
              </w:rPr>
              <w:t>畜禽养殖</w:t>
            </w:r>
            <w:r>
              <w:rPr>
                <w:rFonts w:hint="eastAsia" w:ascii="Times New Roman" w:hAnsi="Times New Roman" w:cs="Times New Roman"/>
                <w:color w:val="000000" w:themeColor="text1"/>
                <w:lang w:eastAsia="zh-CN"/>
                <w14:textFill>
                  <w14:solidFill>
                    <w14:schemeClr w14:val="tx1"/>
                  </w14:solidFill>
                </w14:textFill>
              </w:rPr>
              <w:t>废气）</w:t>
            </w:r>
            <w:r>
              <w:rPr>
                <w:rFonts w:ascii="Times New Roman" w:hAnsi="Times New Roman" w:cs="Times New Roman"/>
                <w:color w:val="000000" w:themeColor="text1"/>
                <w:lang w:eastAsia="zh-CN"/>
                <w14:textFill>
                  <w14:solidFill>
                    <w14:schemeClr w14:val="tx1"/>
                  </w14:solidFill>
                </w14:textFill>
              </w:rPr>
              <w:t>/医疗</w:t>
            </w:r>
            <w:r>
              <w:rPr>
                <w:rFonts w:hint="eastAsia" w:ascii="Times New Roman" w:hAnsi="Times New Roman" w:cs="Times New Roman"/>
                <w:color w:val="000000" w:themeColor="text1"/>
                <w:lang w:eastAsia="zh-CN"/>
                <w14:textFill>
                  <w14:solidFill>
                    <w14:schemeClr w14:val="tx1"/>
                  </w14:solidFill>
                </w14:textFill>
              </w:rPr>
              <w:t>废气</w:t>
            </w:r>
            <w:r>
              <w:rPr>
                <w:rFonts w:ascii="Times New Roman" w:hAnsi="Times New Roman" w:cs="Times New Roman"/>
                <w:color w:val="000000" w:themeColor="text1"/>
                <w:lang w:eastAsia="zh-CN"/>
                <w14:textFill>
                  <w14:solidFill>
                    <w14:schemeClr w14:val="tx1"/>
                  </w14:solidFill>
                </w14:textFill>
              </w:rPr>
              <w:t>/实验室</w:t>
            </w:r>
            <w:r>
              <w:rPr>
                <w:rFonts w:hint="eastAsia" w:ascii="Times New Roman" w:hAnsi="Times New Roman" w:cs="Times New Roman"/>
                <w:color w:val="000000" w:themeColor="text1"/>
                <w:lang w:eastAsia="zh-CN"/>
                <w14:textFill>
                  <w14:solidFill>
                    <w14:schemeClr w14:val="tx1"/>
                  </w14:solidFill>
                </w14:textFill>
              </w:rPr>
              <w:t>废气</w:t>
            </w:r>
          </w:p>
        </w:tc>
        <w:tc>
          <w:tcPr>
            <w:tcW w:w="1203" w:type="dxa"/>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38" w:type="dxa"/>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32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火电、钢铁</w:t>
            </w:r>
            <w:r>
              <w:rPr>
                <w:rFonts w:hint="eastAsia" w:ascii="Times New Roman" w:hAnsi="Times New Roman" w:cs="Times New Roman"/>
                <w:color w:val="000000" w:themeColor="text1"/>
                <w:lang w:eastAsia="zh-CN"/>
                <w14:textFill>
                  <w14:solidFill>
                    <w14:schemeClr w14:val="tx1"/>
                  </w14:solidFill>
                </w14:textFill>
              </w:rPr>
              <w:t>、</w:t>
            </w:r>
            <w:r>
              <w:rPr>
                <w:rFonts w:ascii="Times New Roman" w:hAnsi="Times New Roman" w:cs="Times New Roman"/>
                <w:color w:val="000000" w:themeColor="text1"/>
                <w:lang w:eastAsia="zh-CN"/>
                <w14:textFill>
                  <w14:solidFill>
                    <w14:schemeClr w14:val="tx1"/>
                  </w14:solidFill>
                </w14:textFill>
              </w:rPr>
              <w:t>石化</w:t>
            </w:r>
            <w:r>
              <w:rPr>
                <w:rFonts w:hint="eastAsia" w:ascii="Times New Roman" w:hAnsi="Times New Roman" w:cs="Times New Roman"/>
                <w:color w:val="000000" w:themeColor="text1"/>
                <w:lang w:eastAsia="zh-CN"/>
                <w14:textFill>
                  <w14:solidFill>
                    <w14:schemeClr w14:val="tx1"/>
                  </w14:solidFill>
                </w14:textFill>
              </w:rPr>
              <w:t>、</w:t>
            </w:r>
            <w:r>
              <w:rPr>
                <w:rFonts w:ascii="Times New Roman" w:hAnsi="Times New Roman" w:cs="Times New Roman"/>
                <w:color w:val="000000" w:themeColor="text1"/>
                <w:lang w:eastAsia="zh-CN"/>
                <w14:textFill>
                  <w14:solidFill>
                    <w14:schemeClr w14:val="tx1"/>
                  </w14:solidFill>
                </w14:textFill>
              </w:rPr>
              <w:t>水泥</w:t>
            </w:r>
            <w:r>
              <w:rPr>
                <w:rFonts w:hint="eastAsia" w:ascii="Times New Roman" w:hAnsi="Times New Roman" w:cs="Times New Roman"/>
                <w:color w:val="000000" w:themeColor="text1"/>
                <w:lang w:eastAsia="zh-CN"/>
                <w14:textFill>
                  <w14:solidFill>
                    <w14:schemeClr w14:val="tx1"/>
                  </w14:solidFill>
                </w14:textFill>
              </w:rPr>
              <w:t>、</w:t>
            </w:r>
            <w:r>
              <w:rPr>
                <w:rFonts w:ascii="Times New Roman" w:hAnsi="Times New Roman" w:cs="Times New Roman"/>
                <w:color w:val="000000" w:themeColor="text1"/>
                <w:lang w:eastAsia="zh-CN"/>
                <w14:textFill>
                  <w14:solidFill>
                    <w14:schemeClr w14:val="tx1"/>
                  </w14:solidFill>
                </w14:textFill>
              </w:rPr>
              <w:t>炼焦</w:t>
            </w:r>
            <w:r>
              <w:rPr>
                <w:rFonts w:hint="eastAsia" w:ascii="Times New Roman" w:hAnsi="Times New Roman" w:cs="Times New Roman"/>
                <w:color w:val="000000" w:themeColor="text1"/>
                <w:lang w:eastAsia="zh-CN"/>
                <w14:textFill>
                  <w14:solidFill>
                    <w14:schemeClr w14:val="tx1"/>
                  </w14:solidFill>
                </w14:textFill>
              </w:rPr>
              <w:t>、</w:t>
            </w:r>
            <w:r>
              <w:rPr>
                <w:rFonts w:ascii="Times New Roman" w:hAnsi="Times New Roman" w:cs="Times New Roman"/>
                <w:color w:val="000000" w:themeColor="text1"/>
                <w:lang w:eastAsia="zh-CN"/>
                <w14:textFill>
                  <w14:solidFill>
                    <w14:schemeClr w14:val="tx1"/>
                  </w14:solidFill>
                </w14:textFill>
              </w:rPr>
              <w:t>有色</w:t>
            </w:r>
            <w:r>
              <w:rPr>
                <w:rFonts w:hint="eastAsia" w:ascii="Times New Roman" w:hAnsi="Times New Roman" w:cs="Times New Roman"/>
                <w:color w:val="000000" w:themeColor="text1"/>
                <w:lang w:eastAsia="zh-CN"/>
                <w14:textFill>
                  <w14:solidFill>
                    <w14:schemeClr w14:val="tx1"/>
                  </w14:solidFill>
                </w14:textFill>
              </w:rPr>
              <w:t>、</w:t>
            </w:r>
            <w:r>
              <w:rPr>
                <w:rFonts w:ascii="Times New Roman" w:hAnsi="Times New Roman" w:cs="Times New Roman"/>
                <w:color w:val="000000" w:themeColor="text1"/>
                <w:lang w:eastAsia="zh-CN"/>
                <w14:textFill>
                  <w14:solidFill>
                    <w14:schemeClr w14:val="tx1"/>
                  </w14:solidFill>
                </w14:textFill>
              </w:rPr>
              <w:t>化工废气</w:t>
            </w:r>
            <w:r>
              <w:rPr>
                <w:rFonts w:hint="eastAsia" w:ascii="Times New Roman" w:hAnsi="Times New Roman" w:cs="Times New Roman"/>
                <w:color w:val="000000" w:themeColor="text1"/>
                <w:lang w:eastAsia="zh-CN"/>
                <w14:textFill>
                  <w14:solidFill>
                    <w14:schemeClr w14:val="tx1"/>
                  </w14:solidFill>
                </w14:textFill>
              </w:rPr>
              <w:t>、</w:t>
            </w:r>
            <w:r>
              <w:rPr>
                <w:rFonts w:ascii="Times New Roman" w:hAnsi="Times New Roman" w:cs="Times New Roman"/>
                <w:color w:val="000000" w:themeColor="text1"/>
                <w:lang w:eastAsia="zh-CN"/>
                <w14:textFill>
                  <w14:solidFill>
                    <w14:schemeClr w14:val="tx1"/>
                  </w14:solidFill>
                </w14:textFill>
              </w:rPr>
              <w:t>烟尘/燃煤锅炉废气</w:t>
            </w:r>
            <w:r>
              <w:rPr>
                <w:rFonts w:hint="eastAsia" w:ascii="Times New Roman" w:hAnsi="Times New Roman" w:cs="Times New Roman"/>
                <w:color w:val="000000" w:themeColor="text1"/>
                <w:lang w:eastAsia="zh-CN"/>
                <w14:textFill>
                  <w14:solidFill>
                    <w14:schemeClr w14:val="tx1"/>
                  </w14:solidFill>
                </w14:textFill>
              </w:rPr>
              <w:t>、</w:t>
            </w:r>
            <w:r>
              <w:rPr>
                <w:rFonts w:ascii="Times New Roman" w:hAnsi="Times New Roman" w:cs="Times New Roman"/>
                <w:color w:val="000000" w:themeColor="text1"/>
                <w:lang w:eastAsia="zh-CN"/>
                <w14:textFill>
                  <w14:solidFill>
                    <w14:schemeClr w14:val="tx1"/>
                  </w14:solidFill>
                </w14:textFill>
              </w:rPr>
              <w:t>烟尘</w:t>
            </w:r>
          </w:p>
        </w:tc>
        <w:tc>
          <w:tcPr>
            <w:tcW w:w="1203" w:type="dxa"/>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pacing w:val="1"/>
                <w:sz w:val="20"/>
                <w:szCs w:val="20"/>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38" w:type="dxa"/>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32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含</w:t>
            </w:r>
            <w:r>
              <w:rPr>
                <w:rFonts w:hint="eastAsia" w:ascii="Times New Roman" w:hAnsi="Times New Roman" w:cs="Times New Roman"/>
                <w:color w:val="000000" w:themeColor="text1"/>
                <w:lang w:eastAsia="zh-CN"/>
                <w14:textFill>
                  <w14:solidFill>
                    <w14:schemeClr w14:val="tx1"/>
                  </w14:solidFill>
                </w14:textFill>
              </w:rPr>
              <w:t>其他</w:t>
            </w:r>
            <w:r>
              <w:rPr>
                <w:rFonts w:ascii="Times New Roman" w:hAnsi="Times New Roman" w:cs="Times New Roman"/>
                <w:color w:val="000000" w:themeColor="text1"/>
                <w:lang w:eastAsia="zh-CN"/>
                <w14:textFill>
                  <w14:solidFill>
                    <w14:schemeClr w14:val="tx1"/>
                  </w14:solidFill>
                </w14:textFill>
              </w:rPr>
              <w:t>有毒有害物质的废气</w:t>
            </w:r>
          </w:p>
        </w:tc>
        <w:tc>
          <w:tcPr>
            <w:tcW w:w="1203" w:type="dxa"/>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bl>
    <w:p>
      <w:pPr>
        <w:widowControl w:val="0"/>
        <w:kinsoku/>
        <w:autoSpaceDE/>
        <w:autoSpaceDN/>
        <w:adjustRightInd/>
        <w:snapToGrid/>
        <w:spacing w:before="151" w:beforeLines="50" w:line="560" w:lineRule="exact"/>
        <w:ind w:firstLine="640" w:firstLineChars="200"/>
        <w:jc w:val="both"/>
        <w:outlineLvl w:val="2"/>
        <w:rPr>
          <w:rFonts w:ascii="Times New Roman" w:hAnsi="Times New Roman" w:eastAsia="方正仿宋_GBK" w:cs="Times New Roman"/>
          <w:color w:val="000000" w:themeColor="text1"/>
          <w:sz w:val="32"/>
          <w:szCs w:val="32"/>
          <w:lang w:eastAsia="zh-CN"/>
          <w14:textFill>
            <w14:solidFill>
              <w14:schemeClr w14:val="tx1"/>
            </w14:solidFill>
          </w14:textFill>
        </w:rPr>
      </w:pPr>
      <w:bookmarkStart w:id="317" w:name="bookmark77"/>
      <w:bookmarkEnd w:id="317"/>
      <w:bookmarkStart w:id="318" w:name="_Toc24170"/>
      <w:bookmarkStart w:id="319" w:name="_Toc28209"/>
      <w:bookmarkStart w:id="320" w:name="_Toc31095"/>
      <w:bookmarkStart w:id="321" w:name="_Toc3528"/>
      <w:r>
        <w:rPr>
          <w:rFonts w:ascii="Times New Roman" w:hAnsi="Times New Roman" w:eastAsia="方正仿宋_GBK" w:cs="Times New Roman"/>
          <w:color w:val="000000" w:themeColor="text1"/>
          <w:sz w:val="32"/>
          <w:szCs w:val="32"/>
          <w:lang w:eastAsia="zh-CN"/>
          <w14:textFill>
            <w14:solidFill>
              <w14:schemeClr w14:val="tx1"/>
            </w14:solidFill>
          </w14:textFill>
        </w:rPr>
        <w:t>6</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ascii="Times New Roman" w:hAnsi="Times New Roman" w:eastAsia="方正仿宋_GBK" w:cs="Times New Roman"/>
          <w:color w:val="000000" w:themeColor="text1"/>
          <w:sz w:val="32"/>
          <w:szCs w:val="32"/>
          <w:lang w:eastAsia="zh-CN"/>
          <w14:textFill>
            <w14:solidFill>
              <w14:schemeClr w14:val="tx1"/>
            </w14:solidFill>
          </w14:textFill>
        </w:rPr>
        <w:t>燃用不符合质量标准的煤炭、石油焦的行为</w:t>
      </w:r>
      <w:bookmarkEnd w:id="318"/>
      <w:bookmarkEnd w:id="319"/>
      <w:bookmarkEnd w:id="320"/>
      <w:bookmarkEnd w:id="321"/>
    </w:p>
    <w:tbl>
      <w:tblPr>
        <w:tblStyle w:val="30"/>
        <w:tblW w:w="9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92"/>
        <w:gridCol w:w="6563"/>
        <w:gridCol w:w="1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292" w:type="dxa"/>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违反条款</w:t>
            </w:r>
          </w:p>
        </w:tc>
        <w:tc>
          <w:tcPr>
            <w:tcW w:w="7739" w:type="dxa"/>
            <w:gridSpan w:val="2"/>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《中华人民共和国大气污染防治法》（2018年修正）第三十五条第一款 国家禁止进口、销售和燃用不符合质量标准的煤炭，鼓励燃用优质煤炭。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292" w:type="dxa"/>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处罚依据</w:t>
            </w:r>
          </w:p>
        </w:tc>
        <w:tc>
          <w:tcPr>
            <w:tcW w:w="7739" w:type="dxa"/>
            <w:gridSpan w:val="2"/>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《中华人民共和国大气污染防治法》（2018年修正）第一百零五条 违反本法规定，单位燃用不符合质量标准的煤炭、石油焦的，由县级以上人民政府生态环境主管部门责令改正，处货值金额一倍以上三倍以下的罚款。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裁量因素</w:t>
            </w:r>
          </w:p>
        </w:tc>
        <w:tc>
          <w:tcPr>
            <w:tcW w:w="6563" w:type="dxa"/>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裁量因子</w:t>
            </w:r>
          </w:p>
        </w:tc>
        <w:tc>
          <w:tcPr>
            <w:tcW w:w="1176" w:type="dxa"/>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煤炭、石油焦质量</w:t>
            </w:r>
          </w:p>
        </w:tc>
        <w:tc>
          <w:tcPr>
            <w:tcW w:w="6563" w:type="dxa"/>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1个参数不符合质量标准</w:t>
            </w:r>
          </w:p>
        </w:tc>
        <w:tc>
          <w:tcPr>
            <w:tcW w:w="1176" w:type="dxa"/>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63" w:type="dxa"/>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2个参数不符合质量标准</w:t>
            </w:r>
          </w:p>
        </w:tc>
        <w:tc>
          <w:tcPr>
            <w:tcW w:w="1176" w:type="dxa"/>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63" w:type="dxa"/>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3个及以上参数不符合质量标准</w:t>
            </w:r>
          </w:p>
        </w:tc>
        <w:tc>
          <w:tcPr>
            <w:tcW w:w="1176" w:type="dxa"/>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累计燃用</w:t>
            </w:r>
          </w:p>
          <w:p>
            <w:pPr>
              <w:pStyle w:val="29"/>
              <w:keepNext w:val="0"/>
              <w:keepLines w:val="0"/>
              <w:pageBreakBefore w:val="0"/>
              <w:widowControl w:val="0"/>
              <w:kinsoku/>
              <w:wordWrap/>
              <w:overflowPunct/>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吨数</w:t>
            </w:r>
          </w:p>
        </w:tc>
        <w:tc>
          <w:tcPr>
            <w:tcW w:w="6563" w:type="dxa"/>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14:textFill>
                  <w14:solidFill>
                    <w14:schemeClr w14:val="tx1"/>
                  </w14:solidFill>
                </w14:textFill>
              </w:rPr>
              <w:t>1吨</w:t>
            </w:r>
            <w:r>
              <w:rPr>
                <w:rFonts w:hint="eastAsia" w:ascii="Times New Roman" w:hAnsi="Times New Roman" w:cs="Times New Roman"/>
                <w:color w:val="000000" w:themeColor="text1"/>
                <w:lang w:eastAsia="zh-CN"/>
                <w14:textFill>
                  <w14:solidFill>
                    <w14:schemeClr w14:val="tx1"/>
                  </w14:solidFill>
                </w14:textFill>
              </w:rPr>
              <w:t>以下</w:t>
            </w:r>
          </w:p>
        </w:tc>
        <w:tc>
          <w:tcPr>
            <w:tcW w:w="1176" w:type="dxa"/>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63" w:type="dxa"/>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14:textFill>
                  <w14:solidFill>
                    <w14:schemeClr w14:val="tx1"/>
                  </w14:solidFill>
                </w14:textFill>
              </w:rPr>
              <w:t>1吨以上5吨</w:t>
            </w:r>
            <w:r>
              <w:rPr>
                <w:rFonts w:hint="eastAsia" w:ascii="Times New Roman" w:hAnsi="Times New Roman" w:cs="Times New Roman"/>
                <w:color w:val="000000" w:themeColor="text1"/>
                <w:lang w:eastAsia="zh-CN"/>
                <w14:textFill>
                  <w14:solidFill>
                    <w14:schemeClr w14:val="tx1"/>
                  </w14:solidFill>
                </w14:textFill>
              </w:rPr>
              <w:t>以下</w:t>
            </w:r>
          </w:p>
        </w:tc>
        <w:tc>
          <w:tcPr>
            <w:tcW w:w="1176" w:type="dxa"/>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63" w:type="dxa"/>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5吨以上</w:t>
            </w:r>
          </w:p>
        </w:tc>
        <w:tc>
          <w:tcPr>
            <w:tcW w:w="1176" w:type="dxa"/>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污染防治</w:t>
            </w:r>
          </w:p>
          <w:p>
            <w:pPr>
              <w:pStyle w:val="29"/>
              <w:keepNext w:val="0"/>
              <w:keepLines w:val="0"/>
              <w:pageBreakBefore w:val="0"/>
              <w:widowControl w:val="0"/>
              <w:kinsoku/>
              <w:wordWrap/>
              <w:overflowPunct/>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措施</w:t>
            </w:r>
          </w:p>
        </w:tc>
        <w:tc>
          <w:tcPr>
            <w:tcW w:w="6563" w:type="dxa"/>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已安装并规范使用污染防治设施</w:t>
            </w:r>
          </w:p>
        </w:tc>
        <w:tc>
          <w:tcPr>
            <w:tcW w:w="1176" w:type="dxa"/>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63" w:type="dxa"/>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已安装但未规范使用污染防治设施</w:t>
            </w:r>
          </w:p>
        </w:tc>
        <w:tc>
          <w:tcPr>
            <w:tcW w:w="1176" w:type="dxa"/>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63" w:type="dxa"/>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未安装或未使用污染防治设施</w:t>
            </w:r>
          </w:p>
        </w:tc>
        <w:tc>
          <w:tcPr>
            <w:tcW w:w="1176" w:type="dxa"/>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燃用地点</w:t>
            </w:r>
          </w:p>
        </w:tc>
        <w:tc>
          <w:tcPr>
            <w:tcW w:w="6563" w:type="dxa"/>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hint="eastAsia" w:ascii="Times New Roman" w:hAnsi="Times New Roman" w:cs="Times New Roman"/>
                <w:color w:val="000000" w:themeColor="text1"/>
                <w:lang w:eastAsia="zh-CN"/>
                <w14:textFill>
                  <w14:solidFill>
                    <w14:schemeClr w14:val="tx1"/>
                  </w14:solidFill>
                </w14:textFill>
              </w:rPr>
              <w:t>环境空气二类功能区</w:t>
            </w:r>
          </w:p>
        </w:tc>
        <w:tc>
          <w:tcPr>
            <w:tcW w:w="1176" w:type="dxa"/>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63" w:type="dxa"/>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hint="eastAsia" w:ascii="Times New Roman" w:hAnsi="Times New Roman" w:cs="Times New Roman"/>
                <w:color w:val="000000" w:themeColor="text1"/>
                <w:lang w:eastAsia="zh-CN"/>
                <w14:textFill>
                  <w14:solidFill>
                    <w14:schemeClr w14:val="tx1"/>
                  </w14:solidFill>
                </w14:textFill>
              </w:rPr>
              <w:t>环境空气一类功能区</w:t>
            </w:r>
          </w:p>
        </w:tc>
        <w:tc>
          <w:tcPr>
            <w:tcW w:w="1176" w:type="dxa"/>
            <w:tcMar>
              <w:top w:w="0" w:type="dxa"/>
              <w:left w:w="57" w:type="dxa"/>
              <w:bottom w:w="0" w:type="dxa"/>
              <w:right w:w="57" w:type="dxa"/>
            </w:tcMar>
            <w:vAlign w:val="center"/>
          </w:tcPr>
          <w:p>
            <w:pPr>
              <w:keepNext w:val="0"/>
              <w:keepLines w:val="0"/>
              <w:pageBreakBefore w:val="0"/>
              <w:widowControl w:val="0"/>
              <w:kinsoku/>
              <w:wordWrap/>
              <w:overflowPunct/>
              <w:topLinePunct/>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备注</w:t>
            </w:r>
          </w:p>
        </w:tc>
        <w:tc>
          <w:tcPr>
            <w:tcW w:w="7739" w:type="dxa"/>
            <w:gridSpan w:val="2"/>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N=货值金额×1，M=货值金额×3。</w:t>
            </w:r>
          </w:p>
        </w:tc>
      </w:tr>
    </w:tbl>
    <w:p>
      <w:pPr>
        <w:keepNext w:val="0"/>
        <w:keepLines w:val="0"/>
        <w:pageBreakBefore w:val="0"/>
        <w:widowControl w:val="0"/>
        <w:kinsoku/>
        <w:wordWrap/>
        <w:overflowPunct/>
        <w:topLinePunct w:val="0"/>
        <w:autoSpaceDE/>
        <w:autoSpaceDN/>
        <w:bidi w:val="0"/>
        <w:adjustRightInd/>
        <w:snapToGrid/>
        <w:spacing w:before="152" w:beforeLines="50" w:line="560" w:lineRule="exact"/>
        <w:ind w:firstLine="640" w:firstLineChars="200"/>
        <w:jc w:val="both"/>
        <w:textAlignment w:val="baseline"/>
        <w:outlineLvl w:val="2"/>
        <w:rPr>
          <w:rFonts w:ascii="Times New Roman" w:hAnsi="Times New Roman" w:eastAsia="方正仿宋_GBK" w:cs="Times New Roman"/>
          <w:color w:val="000000" w:themeColor="text1"/>
          <w:sz w:val="32"/>
          <w:szCs w:val="32"/>
          <w:lang w:eastAsia="zh-CN"/>
          <w14:textFill>
            <w14:solidFill>
              <w14:schemeClr w14:val="tx1"/>
            </w14:solidFill>
          </w14:textFill>
        </w:rPr>
      </w:pPr>
      <w:bookmarkStart w:id="322" w:name="_Toc30806"/>
      <w:bookmarkStart w:id="323" w:name="_Toc15653"/>
      <w:bookmarkStart w:id="324" w:name="_Toc18728"/>
      <w:bookmarkStart w:id="325" w:name="_Toc8735"/>
      <w:r>
        <w:rPr>
          <w:rFonts w:ascii="Times New Roman" w:hAnsi="Times New Roman" w:eastAsia="方正仿宋_GBK" w:cs="Times New Roman"/>
          <w:color w:val="000000" w:themeColor="text1"/>
          <w:sz w:val="32"/>
          <w:szCs w:val="32"/>
          <w:lang w:eastAsia="zh-CN"/>
          <w14:textFill>
            <w14:solidFill>
              <w14:schemeClr w14:val="tx1"/>
            </w14:solidFill>
          </w14:textFill>
        </w:rPr>
        <w:t>7</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ascii="Times New Roman" w:hAnsi="Times New Roman" w:eastAsia="方正仿宋_GBK" w:cs="Times New Roman"/>
          <w:color w:val="000000" w:themeColor="text1"/>
          <w:sz w:val="32"/>
          <w:szCs w:val="32"/>
          <w:lang w:eastAsia="zh-CN"/>
          <w14:textFill>
            <w14:solidFill>
              <w14:schemeClr w14:val="tx1"/>
            </w14:solidFill>
          </w14:textFill>
        </w:rPr>
        <w:t>在禁燃区内新建、扩建燃用高污染燃料的设施，或者未按照规定停止燃用高污染燃料的行为</w:t>
      </w:r>
      <w:bookmarkEnd w:id="322"/>
      <w:bookmarkEnd w:id="323"/>
      <w:bookmarkEnd w:id="324"/>
      <w:bookmarkEnd w:id="325"/>
    </w:p>
    <w:tbl>
      <w:tblPr>
        <w:tblStyle w:val="19"/>
        <w:tblW w:w="9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90"/>
        <w:gridCol w:w="6563"/>
        <w:gridCol w:w="1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4" w:hRule="atLeast"/>
          <w:jc w:val="center"/>
        </w:trPr>
        <w:tc>
          <w:tcPr>
            <w:tcW w:w="1290" w:type="dxa"/>
            <w:tcMar>
              <w:top w:w="0" w:type="dxa"/>
              <w:left w:w="57" w:type="dxa"/>
              <w:bottom w:w="0" w:type="dxa"/>
              <w:right w:w="57" w:type="dxa"/>
            </w:tcMar>
            <w:vAlign w:val="center"/>
          </w:tcPr>
          <w:p>
            <w:pPr>
              <w:keepNext w:val="0"/>
              <w:keepLines w:val="0"/>
              <w:pageBreakBefore w:val="0"/>
              <w:widowControl w:val="0"/>
              <w:kinsoku/>
              <w:wordWrap/>
              <w:overflowPunct w:val="0"/>
              <w:topLinePunct/>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lang w:eastAsia="zh-CN"/>
                <w14:textFill>
                  <w14:solidFill>
                    <w14:schemeClr w14:val="tx1"/>
                  </w14:solidFill>
                </w14:textFill>
              </w:rPr>
            </w:pPr>
            <w:r>
              <w:rPr>
                <w:rFonts w:ascii="Times New Roman" w:hAnsi="Times New Roman" w:cs="Times New Roman" w:eastAsiaTheme="minorEastAsia"/>
                <w:color w:val="000000" w:themeColor="text1"/>
                <w:sz w:val="20"/>
                <w:szCs w:val="20"/>
                <w:lang w:eastAsia="zh-CN"/>
                <w14:textFill>
                  <w14:solidFill>
                    <w14:schemeClr w14:val="tx1"/>
                  </w14:solidFill>
                </w14:textFill>
              </w:rPr>
              <w:t>违反条款</w:t>
            </w:r>
          </w:p>
        </w:tc>
        <w:tc>
          <w:tcPr>
            <w:tcW w:w="7741" w:type="dxa"/>
            <w:gridSpan w:val="2"/>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《中华人民共和国大气污染防治法》（2018年修正）</w:t>
            </w:r>
            <w:r>
              <w:rPr>
                <w:rFonts w:hint="eastAsia" w:ascii="Times New Roman" w:hAnsi="Times New Roman" w:cs="Times New Roman"/>
                <w:color w:val="000000" w:themeColor="text1"/>
                <w:lang w:eastAsia="zh-CN"/>
                <w14:textFill>
                  <w14:solidFill>
                    <w14:schemeClr w14:val="tx1"/>
                  </w14:solidFill>
                </w14:textFill>
              </w:rPr>
              <w:t>第三十八条 城市人民政府可以划定并公布高污染燃料禁燃区，并根据大气环境质量改善要求，逐步扩大高污染燃料禁燃区范围。高污染燃料的目录由国务院环境保护主管部门确定。</w:t>
            </w:r>
          </w:p>
          <w:p>
            <w:pPr>
              <w:pStyle w:val="29"/>
              <w:keepNext w:val="0"/>
              <w:keepLines w:val="0"/>
              <w:pageBreakBefore w:val="0"/>
              <w:widowControl w:val="0"/>
              <w:kinsoku/>
              <w:wordWrap/>
              <w:overflowPunct/>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hint="eastAsia" w:ascii="Times New Roman" w:hAnsi="Times New Roman" w:cs="Times New Roman"/>
                <w:color w:val="000000" w:themeColor="text1"/>
                <w:lang w:eastAsia="zh-CN"/>
                <w14:textFill>
                  <w14:solidFill>
                    <w14:schemeClr w14:val="tx1"/>
                  </w14:solidFill>
                </w14:textFill>
              </w:rPr>
              <w:t>在禁燃区内，禁止销售、燃用高污染燃料；禁止新建、扩建燃用高污染燃料的设施，已建成的，应当在城市人民政府规定的期限内改用天然气、页岩气、液化石油气、电或者其他清洁能源。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2" w:hRule="atLeast"/>
          <w:jc w:val="center"/>
        </w:trPr>
        <w:tc>
          <w:tcPr>
            <w:tcW w:w="1290" w:type="dxa"/>
            <w:tcMar>
              <w:top w:w="0" w:type="dxa"/>
              <w:left w:w="57" w:type="dxa"/>
              <w:bottom w:w="0" w:type="dxa"/>
              <w:right w:w="57" w:type="dxa"/>
            </w:tcMar>
            <w:vAlign w:val="center"/>
          </w:tcPr>
          <w:p>
            <w:pPr>
              <w:keepNext w:val="0"/>
              <w:keepLines w:val="0"/>
              <w:pageBreakBefore w:val="0"/>
              <w:widowControl w:val="0"/>
              <w:kinsoku/>
              <w:wordWrap/>
              <w:overflowPunct w:val="0"/>
              <w:topLinePunct/>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lang w:eastAsia="zh-CN"/>
                <w14:textFill>
                  <w14:solidFill>
                    <w14:schemeClr w14:val="tx1"/>
                  </w14:solidFill>
                </w14:textFill>
              </w:rPr>
            </w:pPr>
            <w:r>
              <w:rPr>
                <w:rFonts w:ascii="Times New Roman" w:hAnsi="Times New Roman" w:cs="Times New Roman" w:eastAsiaTheme="minorEastAsia"/>
                <w:color w:val="000000" w:themeColor="text1"/>
                <w:sz w:val="20"/>
                <w:szCs w:val="20"/>
                <w:lang w:eastAsia="zh-CN"/>
                <w14:textFill>
                  <w14:solidFill>
                    <w14:schemeClr w14:val="tx1"/>
                  </w14:solidFill>
                </w14:textFill>
              </w:rPr>
              <w:t>处罚依据</w:t>
            </w:r>
          </w:p>
        </w:tc>
        <w:tc>
          <w:tcPr>
            <w:tcW w:w="7741" w:type="dxa"/>
            <w:gridSpan w:val="2"/>
            <w:tcMar>
              <w:top w:w="0" w:type="dxa"/>
              <w:left w:w="57" w:type="dxa"/>
              <w:bottom w:w="0" w:type="dxa"/>
              <w:right w:w="57" w:type="dxa"/>
            </w:tcMar>
            <w:vAlign w:val="center"/>
          </w:tcPr>
          <w:p>
            <w:pPr>
              <w:pStyle w:val="29"/>
              <w:keepNext w:val="0"/>
              <w:keepLines w:val="0"/>
              <w:pageBreakBefore w:val="0"/>
              <w:widowControl w:val="0"/>
              <w:kinsoku/>
              <w:wordWrap/>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《中华人民共和国大气污染防治法》（2018年修正）第一百零七条</w:t>
            </w:r>
            <w:r>
              <w:rPr>
                <w:rFonts w:hint="eastAsia" w:ascii="Times New Roman" w:hAnsi="Times New Roman" w:cs="Times New Roman"/>
                <w:color w:val="000000" w:themeColor="text1"/>
                <w:lang w:eastAsia="zh-CN"/>
                <w14:textFill>
                  <w14:solidFill>
                    <w14:schemeClr w14:val="tx1"/>
                  </w14:solidFill>
                </w14:textFill>
              </w:rPr>
              <w:t xml:space="preserve">第一款 </w:t>
            </w:r>
            <w:r>
              <w:rPr>
                <w:rFonts w:ascii="Times New Roman" w:hAnsi="Times New Roman" w:cs="Times New Roman"/>
                <w:color w:val="000000" w:themeColor="text1"/>
                <w:lang w:eastAsia="zh-CN"/>
                <w14:textFill>
                  <w14:solidFill>
                    <w14:schemeClr w14:val="tx1"/>
                  </w14:solidFill>
                </w14:textFill>
              </w:rPr>
              <w:t>违反本法规定，在禁燃区内新建、扩建燃用高污染燃料的设施，或者未按照规定停止燃用高污染燃料，或者在城市集中供热管网覆盖地区新建、扩建分散燃煤供热锅炉，或者未按照规定拆除已建成的不能达标排放的燃煤供热锅炉的，由县级以上地方人民政府环境保护主管部门没收燃用高污染燃料的设施，组织拆除燃煤供热锅炉，并处二万元以上二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tcMar>
              <w:top w:w="0" w:type="dxa"/>
              <w:left w:w="57" w:type="dxa"/>
              <w:bottom w:w="0" w:type="dxa"/>
              <w:right w:w="57" w:type="dxa"/>
            </w:tcMar>
            <w:vAlign w:val="center"/>
          </w:tcPr>
          <w:p>
            <w:pPr>
              <w:keepNext w:val="0"/>
              <w:keepLines w:val="0"/>
              <w:pageBreakBefore w:val="0"/>
              <w:widowControl w:val="0"/>
              <w:kinsoku/>
              <w:wordWrap/>
              <w:overflowPunct w:val="0"/>
              <w:topLinePunct/>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z w:val="20"/>
                <w:szCs w:val="20"/>
                <w14:textFill>
                  <w14:solidFill>
                    <w14:schemeClr w14:val="tx1"/>
                  </w14:solidFill>
                </w14:textFill>
              </w:rPr>
              <w:t>裁量因素</w:t>
            </w:r>
          </w:p>
        </w:tc>
        <w:tc>
          <w:tcPr>
            <w:tcW w:w="6563" w:type="dxa"/>
            <w:tcMar>
              <w:top w:w="0" w:type="dxa"/>
              <w:left w:w="57" w:type="dxa"/>
              <w:bottom w:w="0" w:type="dxa"/>
              <w:right w:w="57" w:type="dxa"/>
            </w:tcMar>
            <w:vAlign w:val="center"/>
          </w:tcPr>
          <w:p>
            <w:pPr>
              <w:keepNext w:val="0"/>
              <w:keepLines w:val="0"/>
              <w:pageBreakBefore w:val="0"/>
              <w:widowControl w:val="0"/>
              <w:kinsoku/>
              <w:wordWrap/>
              <w:overflowPunct w:val="0"/>
              <w:topLinePunct/>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z w:val="20"/>
                <w:szCs w:val="20"/>
                <w14:textFill>
                  <w14:solidFill>
                    <w14:schemeClr w14:val="tx1"/>
                  </w14:solidFill>
                </w14:textFill>
              </w:rPr>
              <w:t>裁量因子</w:t>
            </w:r>
          </w:p>
        </w:tc>
        <w:tc>
          <w:tcPr>
            <w:tcW w:w="1178" w:type="dxa"/>
            <w:tcMar>
              <w:top w:w="0" w:type="dxa"/>
              <w:left w:w="57" w:type="dxa"/>
              <w:bottom w:w="0" w:type="dxa"/>
              <w:right w:w="57" w:type="dxa"/>
            </w:tcMar>
            <w:vAlign w:val="center"/>
          </w:tcPr>
          <w:p>
            <w:pPr>
              <w:keepNext w:val="0"/>
              <w:keepLines w:val="0"/>
              <w:pageBreakBefore w:val="0"/>
              <w:widowControl w:val="0"/>
              <w:kinsoku/>
              <w:wordWrap/>
              <w:overflowPunct w:val="0"/>
              <w:topLinePunct/>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z w:val="20"/>
                <w:szCs w:val="20"/>
                <w14:textFill>
                  <w14:solidFill>
                    <w14:schemeClr w14:val="tx1"/>
                  </w14:solidFill>
                </w14:textFill>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restart"/>
            <w:tcMar>
              <w:top w:w="0" w:type="dxa"/>
              <w:left w:w="57" w:type="dxa"/>
              <w:bottom w:w="0" w:type="dxa"/>
              <w:right w:w="57" w:type="dxa"/>
            </w:tcMar>
            <w:vAlign w:val="center"/>
          </w:tcPr>
          <w:p>
            <w:pPr>
              <w:keepNext w:val="0"/>
              <w:keepLines w:val="0"/>
              <w:pageBreakBefore w:val="0"/>
              <w:widowControl w:val="0"/>
              <w:kinsoku/>
              <w:wordWrap/>
              <w:overflowPunct w:val="0"/>
              <w:topLinePunct/>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lang w:eastAsia="zh-CN"/>
                <w14:textFill>
                  <w14:solidFill>
                    <w14:schemeClr w14:val="tx1"/>
                  </w14:solidFill>
                </w14:textFill>
              </w:rPr>
            </w:pPr>
            <w:r>
              <w:rPr>
                <w:rFonts w:ascii="Times New Roman" w:hAnsi="Times New Roman" w:cs="Times New Roman"/>
                <w:color w:val="000000" w:themeColor="text1"/>
                <w:sz w:val="20"/>
                <w:szCs w:val="20"/>
                <w:lang w:eastAsia="zh-CN"/>
                <w14:textFill>
                  <w14:solidFill>
                    <w14:schemeClr w14:val="tx1"/>
                  </w14:solidFill>
                </w14:textFill>
              </w:rPr>
              <w:t>违法事实</w:t>
            </w:r>
          </w:p>
        </w:tc>
        <w:tc>
          <w:tcPr>
            <w:tcW w:w="6563" w:type="dxa"/>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燃用高污染燃料的设施已开工建设</w:t>
            </w:r>
            <w:r>
              <w:rPr>
                <w:rFonts w:hint="eastAsia" w:ascii="Times New Roman" w:hAnsi="Times New Roman" w:cs="Times New Roman"/>
                <w:color w:val="000000" w:themeColor="text1"/>
                <w:lang w:eastAsia="zh-CN"/>
                <w14:textFill>
                  <w14:solidFill>
                    <w14:schemeClr w14:val="tx1"/>
                  </w14:solidFill>
                </w14:textFill>
              </w:rPr>
              <w:t>，</w:t>
            </w:r>
            <w:r>
              <w:rPr>
                <w:rFonts w:ascii="Times New Roman" w:hAnsi="Times New Roman" w:cs="Times New Roman"/>
                <w:color w:val="000000" w:themeColor="text1"/>
                <w:lang w:eastAsia="zh-CN"/>
                <w14:textFill>
                  <w14:solidFill>
                    <w14:schemeClr w14:val="tx1"/>
                  </w14:solidFill>
                </w14:textFill>
              </w:rPr>
              <w:t>但未建成</w:t>
            </w:r>
          </w:p>
        </w:tc>
        <w:tc>
          <w:tcPr>
            <w:tcW w:w="1178" w:type="dxa"/>
            <w:tcMar>
              <w:top w:w="0" w:type="dxa"/>
              <w:left w:w="57" w:type="dxa"/>
              <w:bottom w:w="0" w:type="dxa"/>
              <w:right w:w="57" w:type="dxa"/>
            </w:tcMar>
            <w:vAlign w:val="center"/>
          </w:tcPr>
          <w:p>
            <w:pPr>
              <w:keepNext w:val="0"/>
              <w:keepLines w:val="0"/>
              <w:pageBreakBefore w:val="0"/>
              <w:widowControl w:val="0"/>
              <w:kinsoku/>
              <w:wordWrap/>
              <w:overflowPunct w:val="0"/>
              <w:topLinePunct/>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lang w:eastAsia="zh-CN"/>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val="0"/>
              <w:topLinePunct/>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lang w:eastAsia="zh-CN"/>
                <w14:textFill>
                  <w14:solidFill>
                    <w14:schemeClr w14:val="tx1"/>
                  </w14:solidFill>
                </w14:textFill>
              </w:rPr>
            </w:pPr>
          </w:p>
        </w:tc>
        <w:tc>
          <w:tcPr>
            <w:tcW w:w="6563" w:type="dxa"/>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燃用高污染燃料的设施已建成</w:t>
            </w:r>
            <w:r>
              <w:rPr>
                <w:rFonts w:hint="eastAsia" w:ascii="Times New Roman" w:hAnsi="Times New Roman" w:cs="Times New Roman"/>
                <w:color w:val="000000" w:themeColor="text1"/>
                <w:lang w:eastAsia="zh-CN"/>
                <w14:textFill>
                  <w14:solidFill>
                    <w14:schemeClr w14:val="tx1"/>
                  </w14:solidFill>
                </w14:textFill>
              </w:rPr>
              <w:t>，</w:t>
            </w:r>
            <w:r>
              <w:rPr>
                <w:rFonts w:ascii="Times New Roman" w:hAnsi="Times New Roman" w:cs="Times New Roman"/>
                <w:color w:val="000000" w:themeColor="text1"/>
                <w:lang w:eastAsia="zh-CN"/>
                <w14:textFill>
                  <w14:solidFill>
                    <w14:schemeClr w14:val="tx1"/>
                  </w14:solidFill>
                </w14:textFill>
              </w:rPr>
              <w:t>但未使用</w:t>
            </w:r>
          </w:p>
        </w:tc>
        <w:tc>
          <w:tcPr>
            <w:tcW w:w="1178" w:type="dxa"/>
            <w:tcMar>
              <w:top w:w="0" w:type="dxa"/>
              <w:left w:w="57" w:type="dxa"/>
              <w:bottom w:w="0" w:type="dxa"/>
              <w:right w:w="57" w:type="dxa"/>
            </w:tcMar>
            <w:vAlign w:val="center"/>
          </w:tcPr>
          <w:p>
            <w:pPr>
              <w:keepNext w:val="0"/>
              <w:keepLines w:val="0"/>
              <w:pageBreakBefore w:val="0"/>
              <w:widowControl w:val="0"/>
              <w:kinsoku/>
              <w:wordWrap/>
              <w:overflowPunct w:val="0"/>
              <w:topLinePunct/>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lang w:eastAsia="zh-CN"/>
                <w14:textFill>
                  <w14:solidFill>
                    <w14:schemeClr w14:val="tx1"/>
                  </w14:solidFill>
                </w14:textFill>
              </w:rPr>
            </w:pPr>
            <w:r>
              <w:rPr>
                <w:rFonts w:ascii="Times New Roman" w:hAnsi="Times New Roman" w:cs="Times New Roman"/>
                <w:color w:val="000000" w:themeColor="text1"/>
                <w:sz w:val="20"/>
                <w:szCs w:val="20"/>
                <w:lang w:eastAsia="zh-CN"/>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val="0"/>
              <w:topLinePunct/>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lang w:eastAsia="zh-CN"/>
                <w14:textFill>
                  <w14:solidFill>
                    <w14:schemeClr w14:val="tx1"/>
                  </w14:solidFill>
                </w14:textFill>
              </w:rPr>
            </w:pPr>
          </w:p>
        </w:tc>
        <w:tc>
          <w:tcPr>
            <w:tcW w:w="6563" w:type="dxa"/>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燃用高污染燃料的设施已建成使用，或未及时自行拆除，或造成严重后果</w:t>
            </w:r>
          </w:p>
        </w:tc>
        <w:tc>
          <w:tcPr>
            <w:tcW w:w="1178" w:type="dxa"/>
            <w:tcMar>
              <w:top w:w="0" w:type="dxa"/>
              <w:left w:w="57" w:type="dxa"/>
              <w:bottom w:w="0" w:type="dxa"/>
              <w:right w:w="57" w:type="dxa"/>
            </w:tcMar>
            <w:vAlign w:val="center"/>
          </w:tcPr>
          <w:p>
            <w:pPr>
              <w:keepNext w:val="0"/>
              <w:keepLines w:val="0"/>
              <w:pageBreakBefore w:val="0"/>
              <w:widowControl w:val="0"/>
              <w:kinsoku/>
              <w:wordWrap/>
              <w:overflowPunct w:val="0"/>
              <w:topLinePunct/>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lang w:eastAsia="zh-CN"/>
                <w14:textFill>
                  <w14:solidFill>
                    <w14:schemeClr w14:val="tx1"/>
                  </w14:solidFill>
                </w14:textFill>
              </w:rPr>
            </w:pPr>
            <w:r>
              <w:rPr>
                <w:rFonts w:ascii="Times New Roman" w:hAnsi="Times New Roman" w:cs="Times New Roman"/>
                <w:color w:val="000000" w:themeColor="text1"/>
                <w:sz w:val="20"/>
                <w:szCs w:val="20"/>
                <w:lang w:eastAsia="zh-CN"/>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restart"/>
            <w:tcMar>
              <w:top w:w="0" w:type="dxa"/>
              <w:left w:w="57" w:type="dxa"/>
              <w:bottom w:w="0" w:type="dxa"/>
              <w:right w:w="57" w:type="dxa"/>
            </w:tcMar>
            <w:vAlign w:val="center"/>
          </w:tcPr>
          <w:p>
            <w:pPr>
              <w:keepNext w:val="0"/>
              <w:keepLines w:val="0"/>
              <w:pageBreakBefore w:val="0"/>
              <w:widowControl w:val="0"/>
              <w:kinsoku/>
              <w:wordWrap/>
              <w:overflowPunct w:val="0"/>
              <w:topLinePunct/>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color w:val="000000" w:themeColor="text1"/>
                <w:sz w:val="20"/>
                <w:szCs w:val="20"/>
                <w:lang w:eastAsia="zh-CN"/>
                <w14:textFill>
                  <w14:solidFill>
                    <w14:schemeClr w14:val="tx1"/>
                  </w14:solidFill>
                </w14:textFill>
              </w:rPr>
            </w:pPr>
            <w:r>
              <w:rPr>
                <w:rFonts w:ascii="Times New Roman" w:hAnsi="Times New Roman" w:cs="Times New Roman"/>
                <w:color w:val="000000" w:themeColor="text1"/>
                <w:sz w:val="20"/>
                <w:szCs w:val="20"/>
                <w:lang w:eastAsia="zh-CN"/>
                <w14:textFill>
                  <w14:solidFill>
                    <w14:schemeClr w14:val="tx1"/>
                  </w14:solidFill>
                </w14:textFill>
              </w:rPr>
              <w:t>污染防治</w:t>
            </w:r>
          </w:p>
          <w:p>
            <w:pPr>
              <w:keepNext w:val="0"/>
              <w:keepLines w:val="0"/>
              <w:pageBreakBefore w:val="0"/>
              <w:widowControl w:val="0"/>
              <w:kinsoku/>
              <w:wordWrap/>
              <w:overflowPunct w:val="0"/>
              <w:topLinePunct/>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lang w:eastAsia="zh-CN"/>
                <w14:textFill>
                  <w14:solidFill>
                    <w14:schemeClr w14:val="tx1"/>
                  </w14:solidFill>
                </w14:textFill>
              </w:rPr>
            </w:pPr>
            <w:r>
              <w:rPr>
                <w:rFonts w:ascii="Times New Roman" w:hAnsi="Times New Roman" w:cs="Times New Roman"/>
                <w:color w:val="000000" w:themeColor="text1"/>
                <w:sz w:val="20"/>
                <w:szCs w:val="20"/>
                <w:lang w:eastAsia="zh-CN"/>
                <w14:textFill>
                  <w14:solidFill>
                    <w14:schemeClr w14:val="tx1"/>
                  </w14:solidFill>
                </w14:textFill>
              </w:rPr>
              <w:t>措施</w:t>
            </w:r>
          </w:p>
        </w:tc>
        <w:tc>
          <w:tcPr>
            <w:tcW w:w="6563" w:type="dxa"/>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已安装并规范使用污染防治设施</w:t>
            </w:r>
          </w:p>
        </w:tc>
        <w:tc>
          <w:tcPr>
            <w:tcW w:w="1178" w:type="dxa"/>
            <w:tcMar>
              <w:top w:w="0" w:type="dxa"/>
              <w:left w:w="57" w:type="dxa"/>
              <w:bottom w:w="0" w:type="dxa"/>
              <w:right w:w="57" w:type="dxa"/>
            </w:tcMar>
            <w:vAlign w:val="center"/>
          </w:tcPr>
          <w:p>
            <w:pPr>
              <w:keepNext w:val="0"/>
              <w:keepLines w:val="0"/>
              <w:pageBreakBefore w:val="0"/>
              <w:widowControl w:val="0"/>
              <w:kinsoku/>
              <w:wordWrap/>
              <w:overflowPunct w:val="0"/>
              <w:topLinePunct/>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lang w:eastAsia="zh-CN"/>
                <w14:textFill>
                  <w14:solidFill>
                    <w14:schemeClr w14:val="tx1"/>
                  </w14:solidFill>
                </w14:textFill>
              </w:rPr>
            </w:pPr>
            <w:r>
              <w:rPr>
                <w:rFonts w:ascii="Times New Roman" w:hAnsi="Times New Roman" w:cs="Times New Roman"/>
                <w:color w:val="000000" w:themeColor="text1"/>
                <w:sz w:val="20"/>
                <w:szCs w:val="20"/>
                <w:lang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val="0"/>
              <w:topLinePunct/>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lang w:eastAsia="zh-CN"/>
                <w14:textFill>
                  <w14:solidFill>
                    <w14:schemeClr w14:val="tx1"/>
                  </w14:solidFill>
                </w14:textFill>
              </w:rPr>
            </w:pPr>
          </w:p>
        </w:tc>
        <w:tc>
          <w:tcPr>
            <w:tcW w:w="6563" w:type="dxa"/>
            <w:tcMar>
              <w:top w:w="0" w:type="dxa"/>
              <w:left w:w="57" w:type="dxa"/>
              <w:bottom w:w="0" w:type="dxa"/>
              <w:right w:w="57" w:type="dxa"/>
            </w:tcMar>
            <w:vAlign w:val="center"/>
          </w:tcPr>
          <w:p>
            <w:pPr>
              <w:pStyle w:val="29"/>
              <w:keepNext w:val="0"/>
              <w:keepLines w:val="0"/>
              <w:pageBreakBefore w:val="0"/>
              <w:widowControl w:val="0"/>
              <w:kinsoku/>
              <w:wordWrap/>
              <w:overflowPunct/>
              <w:autoSpaceDE w:val="0"/>
              <w:autoSpaceDN w:val="0"/>
              <w:bidi w:val="0"/>
              <w:adjustRightInd w:val="0"/>
              <w:snapToGrid w:val="0"/>
              <w:spacing w:line="300" w:lineRule="exact"/>
              <w:ind w:left="0" w:right="0" w:rightChars="0" w:firstLine="0"/>
              <w:textAlignment w:val="baseline"/>
              <w:rPr>
                <w:rFonts w:ascii="Times New Roman" w:hAnsi="Times New Roman" w:eastAsia="Arial"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已安装但未规范使用污染防治设施</w:t>
            </w:r>
          </w:p>
        </w:tc>
        <w:tc>
          <w:tcPr>
            <w:tcW w:w="1178" w:type="dxa"/>
            <w:tcMar>
              <w:top w:w="0" w:type="dxa"/>
              <w:left w:w="57" w:type="dxa"/>
              <w:bottom w:w="0" w:type="dxa"/>
              <w:right w:w="57" w:type="dxa"/>
            </w:tcMar>
            <w:vAlign w:val="center"/>
          </w:tcPr>
          <w:p>
            <w:pPr>
              <w:keepNext w:val="0"/>
              <w:keepLines w:val="0"/>
              <w:pageBreakBefore w:val="0"/>
              <w:widowControl w:val="0"/>
              <w:kinsoku/>
              <w:wordWrap/>
              <w:overflowPunct w:val="0"/>
              <w:topLinePunct/>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lang w:eastAsia="zh-CN"/>
                <w14:textFill>
                  <w14:solidFill>
                    <w14:schemeClr w14:val="tx1"/>
                  </w14:solidFill>
                </w14:textFill>
              </w:rPr>
            </w:pPr>
            <w:r>
              <w:rPr>
                <w:rFonts w:ascii="Times New Roman" w:hAnsi="Times New Roman" w:cs="Times New Roman"/>
                <w:color w:val="000000" w:themeColor="text1"/>
                <w:sz w:val="20"/>
                <w:szCs w:val="20"/>
                <w:lang w:eastAsia="zh-CN"/>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val="0"/>
              <w:topLinePunct/>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lang w:eastAsia="zh-CN"/>
                <w14:textFill>
                  <w14:solidFill>
                    <w14:schemeClr w14:val="tx1"/>
                  </w14:solidFill>
                </w14:textFill>
              </w:rPr>
            </w:pPr>
          </w:p>
        </w:tc>
        <w:tc>
          <w:tcPr>
            <w:tcW w:w="6563" w:type="dxa"/>
            <w:tcMar>
              <w:top w:w="0" w:type="dxa"/>
              <w:left w:w="57" w:type="dxa"/>
              <w:bottom w:w="0" w:type="dxa"/>
              <w:right w:w="57" w:type="dxa"/>
            </w:tcMar>
            <w:vAlign w:val="center"/>
          </w:tcPr>
          <w:p>
            <w:pPr>
              <w:pStyle w:val="29"/>
              <w:keepNext w:val="0"/>
              <w:keepLines w:val="0"/>
              <w:pageBreakBefore w:val="0"/>
              <w:widowControl w:val="0"/>
              <w:kinsoku/>
              <w:wordWrap/>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未安装或未使用污染防治设施</w:t>
            </w:r>
          </w:p>
        </w:tc>
        <w:tc>
          <w:tcPr>
            <w:tcW w:w="1178" w:type="dxa"/>
            <w:tcMar>
              <w:top w:w="0" w:type="dxa"/>
              <w:left w:w="57" w:type="dxa"/>
              <w:bottom w:w="0" w:type="dxa"/>
              <w:right w:w="57" w:type="dxa"/>
            </w:tcMar>
            <w:vAlign w:val="center"/>
          </w:tcPr>
          <w:p>
            <w:pPr>
              <w:keepNext w:val="0"/>
              <w:keepLines w:val="0"/>
              <w:pageBreakBefore w:val="0"/>
              <w:widowControl w:val="0"/>
              <w:kinsoku/>
              <w:wordWrap/>
              <w:overflowPunct w:val="0"/>
              <w:topLinePunct/>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lang w:eastAsia="zh-CN"/>
                <w14:textFill>
                  <w14:solidFill>
                    <w14:schemeClr w14:val="tx1"/>
                  </w14:solidFill>
                </w14:textFill>
              </w:rPr>
            </w:pPr>
            <w:r>
              <w:rPr>
                <w:rFonts w:ascii="Times New Roman" w:hAnsi="Times New Roman" w:cs="Times New Roman"/>
                <w:color w:val="000000" w:themeColor="text1"/>
                <w:sz w:val="20"/>
                <w:szCs w:val="20"/>
                <w:lang w:eastAsia="zh-CN"/>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restart"/>
            <w:tcMar>
              <w:top w:w="0" w:type="dxa"/>
              <w:left w:w="57" w:type="dxa"/>
              <w:bottom w:w="0" w:type="dxa"/>
              <w:right w:w="57" w:type="dxa"/>
            </w:tcMar>
            <w:vAlign w:val="center"/>
          </w:tcPr>
          <w:p>
            <w:pPr>
              <w:keepNext w:val="0"/>
              <w:keepLines w:val="0"/>
              <w:pageBreakBefore w:val="0"/>
              <w:widowControl w:val="0"/>
              <w:kinsoku/>
              <w:wordWrap/>
              <w:overflowPunct w:val="0"/>
              <w:topLinePunct/>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lang w:eastAsia="zh-CN"/>
                <w14:textFill>
                  <w14:solidFill>
                    <w14:schemeClr w14:val="tx1"/>
                  </w14:solidFill>
                </w14:textFill>
              </w:rPr>
            </w:pPr>
            <w:r>
              <w:rPr>
                <w:rFonts w:hint="eastAsia" w:ascii="Times New Roman" w:hAnsi="Times New Roman" w:cs="Times New Roman"/>
                <w:color w:val="000000" w:themeColor="text1"/>
                <w:sz w:val="20"/>
                <w:szCs w:val="20"/>
                <w:lang w:eastAsia="zh-CN"/>
                <w14:textFill>
                  <w14:solidFill>
                    <w14:schemeClr w14:val="tx1"/>
                  </w14:solidFill>
                </w14:textFill>
              </w:rPr>
              <w:t>项目地点</w:t>
            </w:r>
          </w:p>
        </w:tc>
        <w:tc>
          <w:tcPr>
            <w:tcW w:w="6563" w:type="dxa"/>
            <w:tcMar>
              <w:top w:w="0" w:type="dxa"/>
              <w:left w:w="57" w:type="dxa"/>
              <w:bottom w:w="0" w:type="dxa"/>
              <w:right w:w="57" w:type="dxa"/>
            </w:tcMar>
            <w:vAlign w:val="center"/>
          </w:tcPr>
          <w:p>
            <w:pPr>
              <w:pStyle w:val="29"/>
              <w:keepNext w:val="0"/>
              <w:keepLines w:val="0"/>
              <w:pageBreakBefore w:val="0"/>
              <w:widowControl w:val="0"/>
              <w:kinsoku/>
              <w:wordWrap/>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hint="eastAsia" w:ascii="Times New Roman" w:hAnsi="Times New Roman" w:cs="Times New Roman"/>
                <w:color w:val="000000" w:themeColor="text1"/>
                <w:lang w:eastAsia="zh-CN"/>
                <w14:textFill>
                  <w14:solidFill>
                    <w14:schemeClr w14:val="tx1"/>
                  </w14:solidFill>
                </w14:textFill>
              </w:rPr>
              <w:t>环境空气二类功能区</w:t>
            </w:r>
          </w:p>
        </w:tc>
        <w:tc>
          <w:tcPr>
            <w:tcW w:w="1178" w:type="dxa"/>
            <w:tcMar>
              <w:top w:w="0" w:type="dxa"/>
              <w:left w:w="57" w:type="dxa"/>
              <w:bottom w:w="0" w:type="dxa"/>
              <w:right w:w="57" w:type="dxa"/>
            </w:tcMar>
            <w:vAlign w:val="center"/>
          </w:tcPr>
          <w:p>
            <w:pPr>
              <w:keepNext w:val="0"/>
              <w:keepLines w:val="0"/>
              <w:pageBreakBefore w:val="0"/>
              <w:widowControl w:val="0"/>
              <w:kinsoku/>
              <w:wordWrap/>
              <w:overflowPunct w:val="0"/>
              <w:topLinePunct/>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color w:val="000000" w:themeColor="text1"/>
                <w:sz w:val="20"/>
                <w:szCs w:val="20"/>
                <w:lang w:eastAsia="zh-CN"/>
                <w14:textFill>
                  <w14:solidFill>
                    <w14:schemeClr w14:val="tx1"/>
                  </w14:solidFill>
                </w14:textFill>
              </w:rPr>
            </w:pPr>
            <w:r>
              <w:rPr>
                <w:rFonts w:ascii="Times New Roman" w:hAnsi="Times New Roman" w:cs="Times New Roman"/>
                <w:color w:val="000000" w:themeColor="text1"/>
                <w:sz w:val="20"/>
                <w:szCs w:val="20"/>
                <w:lang w:eastAsia="zh-CN"/>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val="0"/>
              <w:topLinePunct/>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lang w:eastAsia="zh-CN"/>
                <w14:textFill>
                  <w14:solidFill>
                    <w14:schemeClr w14:val="tx1"/>
                  </w14:solidFill>
                </w14:textFill>
              </w:rPr>
            </w:pPr>
          </w:p>
        </w:tc>
        <w:tc>
          <w:tcPr>
            <w:tcW w:w="6563" w:type="dxa"/>
            <w:tcMar>
              <w:top w:w="0" w:type="dxa"/>
              <w:left w:w="57" w:type="dxa"/>
              <w:bottom w:w="0" w:type="dxa"/>
              <w:right w:w="57" w:type="dxa"/>
            </w:tcMar>
            <w:vAlign w:val="center"/>
          </w:tcPr>
          <w:p>
            <w:pPr>
              <w:pStyle w:val="29"/>
              <w:keepNext w:val="0"/>
              <w:keepLines w:val="0"/>
              <w:pageBreakBefore w:val="0"/>
              <w:widowControl w:val="0"/>
              <w:kinsoku/>
              <w:wordWrap/>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hint="eastAsia" w:ascii="Times New Roman" w:hAnsi="Times New Roman" w:cs="Times New Roman"/>
                <w:color w:val="000000" w:themeColor="text1"/>
                <w:lang w:eastAsia="zh-CN"/>
                <w14:textFill>
                  <w14:solidFill>
                    <w14:schemeClr w14:val="tx1"/>
                  </w14:solidFill>
                </w14:textFill>
              </w:rPr>
              <w:t>环境空气一类功能区</w:t>
            </w:r>
          </w:p>
        </w:tc>
        <w:tc>
          <w:tcPr>
            <w:tcW w:w="1178" w:type="dxa"/>
            <w:tcMar>
              <w:top w:w="0" w:type="dxa"/>
              <w:left w:w="57" w:type="dxa"/>
              <w:bottom w:w="0" w:type="dxa"/>
              <w:right w:w="57" w:type="dxa"/>
            </w:tcMar>
            <w:vAlign w:val="center"/>
          </w:tcPr>
          <w:p>
            <w:pPr>
              <w:keepNext w:val="0"/>
              <w:keepLines w:val="0"/>
              <w:pageBreakBefore w:val="0"/>
              <w:widowControl w:val="0"/>
              <w:kinsoku/>
              <w:wordWrap/>
              <w:overflowPunct w:val="0"/>
              <w:topLinePunct/>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color w:val="000000" w:themeColor="text1"/>
                <w:sz w:val="20"/>
                <w:szCs w:val="20"/>
                <w:lang w:eastAsia="zh-CN"/>
                <w14:textFill>
                  <w14:solidFill>
                    <w14:schemeClr w14:val="tx1"/>
                  </w14:solidFill>
                </w14:textFill>
              </w:rPr>
            </w:pPr>
            <w:r>
              <w:rPr>
                <w:rFonts w:ascii="Times New Roman" w:hAnsi="Times New Roman" w:cs="Times New Roman"/>
                <w:color w:val="000000" w:themeColor="text1"/>
                <w:sz w:val="20"/>
                <w:szCs w:val="20"/>
                <w:lang w:eastAsia="zh-CN"/>
                <w14:textFill>
                  <w14:solidFill>
                    <w14:schemeClr w14:val="tx1"/>
                  </w14:solidFill>
                </w14:textFill>
              </w:rPr>
              <w:t>5</w:t>
            </w:r>
          </w:p>
        </w:tc>
      </w:tr>
    </w:tbl>
    <w:p>
      <w:pPr>
        <w:keepNext w:val="0"/>
        <w:keepLines w:val="0"/>
        <w:pageBreakBefore w:val="0"/>
        <w:widowControl w:val="0"/>
        <w:kinsoku/>
        <w:wordWrap/>
        <w:overflowPunct/>
        <w:topLinePunct w:val="0"/>
        <w:autoSpaceDE/>
        <w:autoSpaceDN/>
        <w:bidi w:val="0"/>
        <w:adjustRightInd/>
        <w:snapToGrid/>
        <w:spacing w:before="151" w:beforeLines="50" w:line="560" w:lineRule="exact"/>
        <w:ind w:firstLine="640" w:firstLineChars="200"/>
        <w:jc w:val="both"/>
        <w:textAlignment w:val="baseline"/>
        <w:outlineLvl w:val="2"/>
        <w:rPr>
          <w:rFonts w:ascii="Times New Roman" w:hAnsi="Times New Roman" w:eastAsia="方正仿宋_GBK" w:cs="Times New Roman"/>
          <w:color w:val="000000" w:themeColor="text1"/>
          <w:sz w:val="32"/>
          <w:szCs w:val="32"/>
          <w:lang w:eastAsia="zh-CN"/>
          <w14:textFill>
            <w14:solidFill>
              <w14:schemeClr w14:val="tx1"/>
            </w14:solidFill>
          </w14:textFill>
        </w:rPr>
      </w:pPr>
      <w:bookmarkStart w:id="326" w:name="_Toc5084"/>
      <w:bookmarkStart w:id="327" w:name="_Toc18557"/>
      <w:bookmarkStart w:id="328" w:name="_Toc16888"/>
      <w:bookmarkStart w:id="329" w:name="_Toc28534"/>
      <w:r>
        <w:rPr>
          <w:rFonts w:ascii="Times New Roman" w:hAnsi="Times New Roman" w:eastAsia="方正仿宋_GBK" w:cs="Times New Roman"/>
          <w:color w:val="000000" w:themeColor="text1"/>
          <w:sz w:val="32"/>
          <w:szCs w:val="32"/>
          <w:lang w:eastAsia="zh-CN"/>
          <w14:textFill>
            <w14:solidFill>
              <w14:schemeClr w14:val="tx1"/>
            </w14:solidFill>
          </w14:textFill>
        </w:rPr>
        <w:t>8</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ascii="Times New Roman" w:hAnsi="Times New Roman" w:eastAsia="方正仿宋_GBK" w:cs="Times New Roman"/>
          <w:color w:val="000000" w:themeColor="text1"/>
          <w:sz w:val="32"/>
          <w:szCs w:val="32"/>
          <w:lang w:eastAsia="zh-CN"/>
          <w14:textFill>
            <w14:solidFill>
              <w14:schemeClr w14:val="tx1"/>
            </w14:solidFill>
          </w14:textFill>
        </w:rPr>
        <w:t>在城市集中供热管网覆盖地区新建、扩建分散燃煤供热锅炉的行为</w:t>
      </w:r>
      <w:bookmarkEnd w:id="326"/>
      <w:bookmarkEnd w:id="327"/>
      <w:bookmarkEnd w:id="328"/>
      <w:bookmarkEnd w:id="329"/>
    </w:p>
    <w:tbl>
      <w:tblPr>
        <w:tblStyle w:val="30"/>
        <w:tblW w:w="9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92"/>
        <w:gridCol w:w="6563"/>
        <w:gridCol w:w="1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违反条款</w:t>
            </w:r>
          </w:p>
        </w:tc>
        <w:tc>
          <w:tcPr>
            <w:tcW w:w="7739"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《中华人民共和国大气污染防治法》（2018年修正）第三十九条</w:t>
            </w:r>
            <w:r>
              <w:rPr>
                <w:rFonts w:hint="eastAsia" w:ascii="Times New Roman" w:hAnsi="Times New Roman" w:cs="Times New Roman"/>
                <w:color w:val="000000" w:themeColor="text1"/>
                <w:lang w:eastAsia="zh-CN"/>
                <w14:textFill>
                  <w14:solidFill>
                    <w14:schemeClr w14:val="tx1"/>
                  </w14:solidFill>
                </w14:textFill>
              </w:rPr>
              <w:t xml:space="preserve"> </w:t>
            </w:r>
            <w:r>
              <w:rPr>
                <w:rFonts w:ascii="Times New Roman" w:hAnsi="Times New Roman" w:cs="Times New Roman"/>
                <w:color w:val="000000" w:themeColor="text1"/>
                <w:lang w:eastAsia="zh-CN"/>
                <w14:textFill>
                  <w14:solidFill>
                    <w14:schemeClr w14:val="tx1"/>
                  </w14:solidFill>
                </w14:textFill>
              </w:rPr>
              <w:t>城市建设应当统筹规划，在燃煤供热地区，推进热电联产和集中供热。在集中供热管网覆盖地区，禁止新建、扩建分散燃煤供热锅炉；已建成的不能达标排放的燃煤供热锅炉，应当在城市人民政府规定的期限内拆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处罚依据</w:t>
            </w:r>
          </w:p>
        </w:tc>
        <w:tc>
          <w:tcPr>
            <w:tcW w:w="7739"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《中华人民共和国大气污染防治法》（2018年修正）第一百零七条第一款 违反本法规定，在禁燃区内新建、扩建燃用高污染燃料的设施，或者未按照规定停止燃用高污染燃料，或者在城市集中供热管网覆盖地区新建、扩建分散燃煤供热锅炉，或者未按照规定拆除已建成的不能达标排放的燃煤供热锅炉的，由县级以上地方人民政府生态环境主管部门没收燃用高污染燃料的设施，组织拆除燃煤供热锅炉，并处二万元以上二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裁量因素</w:t>
            </w:r>
          </w:p>
        </w:tc>
        <w:tc>
          <w:tcPr>
            <w:tcW w:w="656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裁量因子</w:t>
            </w:r>
          </w:p>
        </w:tc>
        <w:tc>
          <w:tcPr>
            <w:tcW w:w="1176"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违法事实</w:t>
            </w:r>
          </w:p>
        </w:tc>
        <w:tc>
          <w:tcPr>
            <w:tcW w:w="656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分散燃煤供热锅炉已开工建设但未建成</w:t>
            </w:r>
          </w:p>
        </w:tc>
        <w:tc>
          <w:tcPr>
            <w:tcW w:w="1176"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6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分散燃煤供热锅炉已建成但未使用</w:t>
            </w:r>
          </w:p>
        </w:tc>
        <w:tc>
          <w:tcPr>
            <w:tcW w:w="1176"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6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分散燃煤供热锅炉已建成使用，或未及时自行拆除，或造成严重后果</w:t>
            </w:r>
          </w:p>
        </w:tc>
        <w:tc>
          <w:tcPr>
            <w:tcW w:w="1176"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污染防治</w:t>
            </w:r>
          </w:p>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措施</w:t>
            </w:r>
          </w:p>
        </w:tc>
        <w:tc>
          <w:tcPr>
            <w:tcW w:w="656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已安装并规范使用污染防治设施</w:t>
            </w:r>
          </w:p>
        </w:tc>
        <w:tc>
          <w:tcPr>
            <w:tcW w:w="1176"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6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已安装但未规范使用污染防治设施</w:t>
            </w:r>
          </w:p>
        </w:tc>
        <w:tc>
          <w:tcPr>
            <w:tcW w:w="1176"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6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未安装或未使用污染防治设施</w:t>
            </w:r>
          </w:p>
        </w:tc>
        <w:tc>
          <w:tcPr>
            <w:tcW w:w="1176"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锅炉规模</w:t>
            </w:r>
          </w:p>
        </w:tc>
        <w:tc>
          <w:tcPr>
            <w:tcW w:w="656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2蒸吨</w:t>
            </w:r>
            <w:r>
              <w:rPr>
                <w:rFonts w:hint="eastAsia" w:ascii="Times New Roman" w:hAnsi="Times New Roman" w:cs="Times New Roman"/>
                <w:color w:val="000000" w:themeColor="text1"/>
                <w:lang w:eastAsia="zh-CN"/>
                <w14:textFill>
                  <w14:solidFill>
                    <w14:schemeClr w14:val="tx1"/>
                  </w14:solidFill>
                </w14:textFill>
              </w:rPr>
              <w:t>以下</w:t>
            </w:r>
          </w:p>
        </w:tc>
        <w:tc>
          <w:tcPr>
            <w:tcW w:w="1176"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6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2蒸吨以上5蒸吨</w:t>
            </w:r>
            <w:r>
              <w:rPr>
                <w:rFonts w:hint="eastAsia" w:ascii="Times New Roman" w:hAnsi="Times New Roman" w:cs="Times New Roman"/>
                <w:color w:val="000000" w:themeColor="text1"/>
                <w:lang w:eastAsia="zh-CN"/>
                <w14:textFill>
                  <w14:solidFill>
                    <w14:schemeClr w14:val="tx1"/>
                  </w14:solidFill>
                </w14:textFill>
              </w:rPr>
              <w:t>以下</w:t>
            </w:r>
          </w:p>
        </w:tc>
        <w:tc>
          <w:tcPr>
            <w:tcW w:w="1176"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6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5蒸吨以上8蒸吨</w:t>
            </w:r>
            <w:r>
              <w:rPr>
                <w:rFonts w:hint="eastAsia" w:ascii="Times New Roman" w:hAnsi="Times New Roman" w:cs="Times New Roman"/>
                <w:color w:val="000000" w:themeColor="text1"/>
                <w:lang w:eastAsia="zh-CN"/>
                <w14:textFill>
                  <w14:solidFill>
                    <w14:schemeClr w14:val="tx1"/>
                  </w14:solidFill>
                </w14:textFill>
              </w:rPr>
              <w:t>以下</w:t>
            </w:r>
          </w:p>
        </w:tc>
        <w:tc>
          <w:tcPr>
            <w:tcW w:w="1176"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6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8蒸吨以上10蒸吨</w:t>
            </w:r>
            <w:r>
              <w:rPr>
                <w:rFonts w:hint="eastAsia" w:ascii="Times New Roman" w:hAnsi="Times New Roman" w:cs="Times New Roman"/>
                <w:color w:val="000000" w:themeColor="text1"/>
                <w:lang w:eastAsia="zh-CN"/>
                <w14:textFill>
                  <w14:solidFill>
                    <w14:schemeClr w14:val="tx1"/>
                  </w14:solidFill>
                </w14:textFill>
              </w:rPr>
              <w:t>以下</w:t>
            </w:r>
          </w:p>
        </w:tc>
        <w:tc>
          <w:tcPr>
            <w:tcW w:w="1176"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pacing w:val="1"/>
                <w:sz w:val="20"/>
                <w:szCs w:val="20"/>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6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10蒸吨以上</w:t>
            </w:r>
          </w:p>
        </w:tc>
        <w:tc>
          <w:tcPr>
            <w:tcW w:w="1176"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bl>
    <w:p>
      <w:pPr>
        <w:widowControl w:val="0"/>
        <w:kinsoku/>
        <w:autoSpaceDE/>
        <w:autoSpaceDN/>
        <w:adjustRightInd/>
        <w:snapToGrid/>
        <w:spacing w:before="151" w:beforeLines="50" w:line="560" w:lineRule="exact"/>
        <w:ind w:firstLine="640" w:firstLineChars="200"/>
        <w:jc w:val="both"/>
        <w:outlineLvl w:val="2"/>
        <w:rPr>
          <w:rFonts w:ascii="Times New Roman" w:hAnsi="Times New Roman" w:eastAsia="方正仿宋_GBK" w:cs="Times New Roman"/>
          <w:color w:val="000000" w:themeColor="text1"/>
          <w:sz w:val="32"/>
          <w:szCs w:val="32"/>
          <w:lang w:eastAsia="zh-CN"/>
          <w14:textFill>
            <w14:solidFill>
              <w14:schemeClr w14:val="tx1"/>
            </w14:solidFill>
          </w14:textFill>
        </w:rPr>
      </w:pPr>
      <w:bookmarkStart w:id="330" w:name="_Toc31368"/>
      <w:bookmarkStart w:id="331" w:name="_Toc1827"/>
      <w:bookmarkStart w:id="332" w:name="_Toc23601"/>
      <w:bookmarkStart w:id="333" w:name="_Toc29402"/>
      <w:r>
        <w:rPr>
          <w:rFonts w:ascii="Times New Roman" w:hAnsi="Times New Roman" w:eastAsia="方正仿宋_GBK" w:cs="Times New Roman"/>
          <w:color w:val="000000" w:themeColor="text1"/>
          <w:sz w:val="32"/>
          <w:szCs w:val="32"/>
          <w:lang w:eastAsia="zh-CN"/>
          <w14:textFill>
            <w14:solidFill>
              <w14:schemeClr w14:val="tx1"/>
            </w14:solidFill>
          </w14:textFill>
        </w:rPr>
        <w:t>9</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ascii="Times New Roman" w:hAnsi="Times New Roman" w:eastAsia="方正仿宋_GBK" w:cs="Times New Roman"/>
          <w:color w:val="000000" w:themeColor="text1"/>
          <w:sz w:val="32"/>
          <w:szCs w:val="32"/>
          <w:lang w:eastAsia="zh-CN"/>
          <w14:textFill>
            <w14:solidFill>
              <w14:schemeClr w14:val="tx1"/>
            </w14:solidFill>
          </w14:textFill>
        </w:rPr>
        <w:t>未按照规定拆除已建成的不能达标排放的燃煤供热锅炉的行为</w:t>
      </w:r>
      <w:bookmarkEnd w:id="330"/>
      <w:bookmarkEnd w:id="331"/>
      <w:bookmarkEnd w:id="332"/>
      <w:bookmarkEnd w:id="333"/>
    </w:p>
    <w:tbl>
      <w:tblPr>
        <w:tblStyle w:val="30"/>
        <w:tblW w:w="9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92"/>
        <w:gridCol w:w="6563"/>
        <w:gridCol w:w="1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292"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违反条款</w:t>
            </w:r>
          </w:p>
        </w:tc>
        <w:tc>
          <w:tcPr>
            <w:tcW w:w="7739"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《中华人民共和国大气污染防治法》（2018年修正）第三十九条</w:t>
            </w:r>
            <w:r>
              <w:rPr>
                <w:rFonts w:hint="eastAsia" w:ascii="Times New Roman" w:hAnsi="Times New Roman" w:cs="Times New Roman"/>
                <w:color w:val="000000" w:themeColor="text1"/>
                <w:lang w:eastAsia="zh-CN"/>
                <w14:textFill>
                  <w14:solidFill>
                    <w14:schemeClr w14:val="tx1"/>
                  </w14:solidFill>
                </w14:textFill>
              </w:rPr>
              <w:t xml:space="preserve"> </w:t>
            </w:r>
            <w:r>
              <w:rPr>
                <w:rFonts w:ascii="Times New Roman" w:hAnsi="Times New Roman" w:cs="Times New Roman"/>
                <w:color w:val="000000" w:themeColor="text1"/>
                <w:lang w:eastAsia="zh-CN"/>
                <w14:textFill>
                  <w14:solidFill>
                    <w14:schemeClr w14:val="tx1"/>
                  </w14:solidFill>
                </w14:textFill>
              </w:rPr>
              <w:t>城市建设应当统筹规划，在燃煤供热地区，推进热电联产和集中供热。在集中供热管网覆盖地区，禁止新建、扩建分散燃煤供热锅炉；已建成的不能达标排放的燃煤供热锅炉，应当在城市人民政府规定的期限内拆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3" w:hRule="atLeast"/>
          <w:jc w:val="center"/>
        </w:trPr>
        <w:tc>
          <w:tcPr>
            <w:tcW w:w="1292"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处罚依据</w:t>
            </w:r>
          </w:p>
        </w:tc>
        <w:tc>
          <w:tcPr>
            <w:tcW w:w="7739"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《中华人民共和国大气污染防治法》（2018年修正）第一百零七条第一款 违反本法规定，在禁燃区内新建、扩建燃用高污染燃料的设施，或者未按照规定停止燃用高污染燃料，或者在城市集中供热管网覆盖地区新建、扩建分散燃煤供热锅炉，或者未按照规定拆除已建成的不能达标排放的燃煤供热锅炉的，由县级以上地方人民政府生态环境主管部门没收燃用高污染燃料的设施，组织拆除燃煤供热锅炉，并处二万元以上二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裁量因素</w:t>
            </w:r>
          </w:p>
        </w:tc>
        <w:tc>
          <w:tcPr>
            <w:tcW w:w="656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裁量因子</w:t>
            </w:r>
          </w:p>
        </w:tc>
        <w:tc>
          <w:tcPr>
            <w:tcW w:w="1176"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违法事实</w:t>
            </w:r>
          </w:p>
        </w:tc>
        <w:tc>
          <w:tcPr>
            <w:tcW w:w="656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正在拆除，但逾期未拆除完毕</w:t>
            </w:r>
          </w:p>
        </w:tc>
        <w:tc>
          <w:tcPr>
            <w:tcW w:w="1176"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6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逾期未拆除或拆除不符合规定</w:t>
            </w:r>
          </w:p>
        </w:tc>
        <w:tc>
          <w:tcPr>
            <w:tcW w:w="1176"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6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逾期未拆除且继续使用</w:t>
            </w:r>
          </w:p>
        </w:tc>
        <w:tc>
          <w:tcPr>
            <w:tcW w:w="1176"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污染防治</w:t>
            </w:r>
          </w:p>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措施</w:t>
            </w:r>
          </w:p>
        </w:tc>
        <w:tc>
          <w:tcPr>
            <w:tcW w:w="656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已安装并规范使用污染防治设施</w:t>
            </w:r>
          </w:p>
        </w:tc>
        <w:tc>
          <w:tcPr>
            <w:tcW w:w="1176"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6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已安装但未规范使用污染防治设施</w:t>
            </w:r>
          </w:p>
        </w:tc>
        <w:tc>
          <w:tcPr>
            <w:tcW w:w="1176"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6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未安装或未使用污染防治设施</w:t>
            </w:r>
          </w:p>
        </w:tc>
        <w:tc>
          <w:tcPr>
            <w:tcW w:w="1176"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锅炉规模</w:t>
            </w:r>
          </w:p>
        </w:tc>
        <w:tc>
          <w:tcPr>
            <w:tcW w:w="656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2蒸吨</w:t>
            </w:r>
            <w:r>
              <w:rPr>
                <w:rFonts w:hint="eastAsia" w:ascii="Times New Roman" w:hAnsi="Times New Roman" w:cs="Times New Roman"/>
                <w:color w:val="000000" w:themeColor="text1"/>
                <w:lang w:eastAsia="zh-CN"/>
                <w14:textFill>
                  <w14:solidFill>
                    <w14:schemeClr w14:val="tx1"/>
                  </w14:solidFill>
                </w14:textFill>
              </w:rPr>
              <w:t>以下</w:t>
            </w:r>
          </w:p>
        </w:tc>
        <w:tc>
          <w:tcPr>
            <w:tcW w:w="1176"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6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2蒸吨以上5蒸吨</w:t>
            </w:r>
            <w:r>
              <w:rPr>
                <w:rFonts w:hint="eastAsia" w:ascii="Times New Roman" w:hAnsi="Times New Roman" w:cs="Times New Roman"/>
                <w:color w:val="000000" w:themeColor="text1"/>
                <w:lang w:eastAsia="zh-CN"/>
                <w14:textFill>
                  <w14:solidFill>
                    <w14:schemeClr w14:val="tx1"/>
                  </w14:solidFill>
                </w14:textFill>
              </w:rPr>
              <w:t>以下</w:t>
            </w:r>
          </w:p>
        </w:tc>
        <w:tc>
          <w:tcPr>
            <w:tcW w:w="1176"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6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5蒸吨以上8蒸吨</w:t>
            </w:r>
            <w:r>
              <w:rPr>
                <w:rFonts w:hint="eastAsia" w:ascii="Times New Roman" w:hAnsi="Times New Roman" w:cs="Times New Roman"/>
                <w:color w:val="000000" w:themeColor="text1"/>
                <w:lang w:eastAsia="zh-CN"/>
                <w14:textFill>
                  <w14:solidFill>
                    <w14:schemeClr w14:val="tx1"/>
                  </w14:solidFill>
                </w14:textFill>
              </w:rPr>
              <w:t>以下</w:t>
            </w:r>
          </w:p>
        </w:tc>
        <w:tc>
          <w:tcPr>
            <w:tcW w:w="1176"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6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8蒸吨以上10蒸吨</w:t>
            </w:r>
            <w:r>
              <w:rPr>
                <w:rFonts w:hint="eastAsia" w:ascii="Times New Roman" w:hAnsi="Times New Roman" w:cs="Times New Roman"/>
                <w:color w:val="000000" w:themeColor="text1"/>
                <w:lang w:eastAsia="zh-CN"/>
                <w14:textFill>
                  <w14:solidFill>
                    <w14:schemeClr w14:val="tx1"/>
                  </w14:solidFill>
                </w14:textFill>
              </w:rPr>
              <w:t>以下</w:t>
            </w:r>
          </w:p>
        </w:tc>
        <w:tc>
          <w:tcPr>
            <w:tcW w:w="1176"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pacing w:val="1"/>
                <w:sz w:val="20"/>
                <w:szCs w:val="20"/>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6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10蒸吨以上</w:t>
            </w:r>
          </w:p>
        </w:tc>
        <w:tc>
          <w:tcPr>
            <w:tcW w:w="1176"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项目地点</w:t>
            </w:r>
          </w:p>
        </w:tc>
        <w:tc>
          <w:tcPr>
            <w:tcW w:w="656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hint="eastAsia" w:ascii="Times New Roman" w:hAnsi="Times New Roman" w:cs="Times New Roman"/>
                <w:color w:val="000000" w:themeColor="text1"/>
                <w:lang w:eastAsia="zh-CN"/>
                <w14:textFill>
                  <w14:solidFill>
                    <w14:schemeClr w14:val="tx1"/>
                  </w14:solidFill>
                </w14:textFill>
              </w:rPr>
              <w:t>环境空气二类功能区</w:t>
            </w:r>
          </w:p>
        </w:tc>
        <w:tc>
          <w:tcPr>
            <w:tcW w:w="1176"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6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hint="eastAsia" w:ascii="Times New Roman" w:hAnsi="Times New Roman" w:cs="Times New Roman"/>
                <w:color w:val="000000" w:themeColor="text1"/>
                <w:lang w:eastAsia="zh-CN"/>
                <w14:textFill>
                  <w14:solidFill>
                    <w14:schemeClr w14:val="tx1"/>
                  </w14:solidFill>
                </w14:textFill>
              </w:rPr>
              <w:t>环境空气一类功能区</w:t>
            </w:r>
          </w:p>
        </w:tc>
        <w:tc>
          <w:tcPr>
            <w:tcW w:w="1176"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bl>
    <w:p>
      <w:pPr>
        <w:keepNext w:val="0"/>
        <w:keepLines w:val="0"/>
        <w:pageBreakBefore w:val="0"/>
        <w:widowControl w:val="0"/>
        <w:kinsoku/>
        <w:wordWrap/>
        <w:overflowPunct/>
        <w:topLinePunct w:val="0"/>
        <w:autoSpaceDE/>
        <w:autoSpaceDN/>
        <w:bidi w:val="0"/>
        <w:adjustRightInd/>
        <w:snapToGrid/>
        <w:spacing w:before="152" w:beforeLines="50" w:line="560" w:lineRule="exact"/>
        <w:ind w:firstLine="640" w:firstLineChars="200"/>
        <w:jc w:val="both"/>
        <w:textAlignment w:val="baseline"/>
        <w:outlineLvl w:val="2"/>
        <w:rPr>
          <w:rFonts w:ascii="Times New Roman" w:hAnsi="Times New Roman" w:eastAsia="方正仿宋_GBK" w:cs="Times New Roman"/>
          <w:color w:val="000000" w:themeColor="text1"/>
          <w:sz w:val="32"/>
          <w:szCs w:val="32"/>
          <w:lang w:eastAsia="zh-CN"/>
          <w14:textFill>
            <w14:solidFill>
              <w14:schemeClr w14:val="tx1"/>
            </w14:solidFill>
          </w14:textFill>
        </w:rPr>
      </w:pPr>
      <w:bookmarkStart w:id="334" w:name="_Toc23079"/>
      <w:bookmarkStart w:id="335" w:name="_Toc5785"/>
      <w:bookmarkStart w:id="336" w:name="_Toc1157"/>
      <w:bookmarkStart w:id="337" w:name="_Toc25835"/>
      <w:r>
        <w:rPr>
          <w:rFonts w:ascii="Times New Roman" w:hAnsi="Times New Roman" w:eastAsia="方正仿宋_GBK" w:cs="Times New Roman"/>
          <w:color w:val="000000" w:themeColor="text1"/>
          <w:sz w:val="32"/>
          <w:szCs w:val="32"/>
          <w:lang w:eastAsia="zh-CN"/>
          <w14:textFill>
            <w14:solidFill>
              <w14:schemeClr w14:val="tx1"/>
            </w14:solidFill>
          </w14:textFill>
        </w:rPr>
        <w:t>10</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ascii="Times New Roman" w:hAnsi="Times New Roman" w:eastAsia="方正仿宋_GBK" w:cs="Times New Roman"/>
          <w:color w:val="000000" w:themeColor="text1"/>
          <w:sz w:val="32"/>
          <w:szCs w:val="32"/>
          <w:lang w:eastAsia="zh-CN"/>
          <w14:textFill>
            <w14:solidFill>
              <w14:schemeClr w14:val="tx1"/>
            </w14:solidFill>
          </w14:textFill>
        </w:rPr>
        <w:t>生产、进口、销售或者使用不符合规定标准或者要求的锅炉的行为</w:t>
      </w:r>
      <w:bookmarkEnd w:id="334"/>
      <w:bookmarkEnd w:id="335"/>
      <w:bookmarkEnd w:id="336"/>
      <w:bookmarkEnd w:id="337"/>
    </w:p>
    <w:tbl>
      <w:tblPr>
        <w:tblStyle w:val="30"/>
        <w:tblW w:w="9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92"/>
        <w:gridCol w:w="6576"/>
        <w:gridCol w:w="1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违反条款</w:t>
            </w:r>
          </w:p>
        </w:tc>
        <w:tc>
          <w:tcPr>
            <w:tcW w:w="7739"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《中华人民共和国大气污染防治法》（2018年修正）第四十条</w:t>
            </w:r>
            <w:r>
              <w:rPr>
                <w:rFonts w:hint="eastAsia" w:ascii="Times New Roman" w:hAnsi="Times New Roman" w:cs="Times New Roman"/>
                <w:color w:val="000000" w:themeColor="text1"/>
                <w:lang w:eastAsia="zh-CN"/>
                <w14:textFill>
                  <w14:solidFill>
                    <w14:schemeClr w14:val="tx1"/>
                  </w14:solidFill>
                </w14:textFill>
              </w:rPr>
              <w:t xml:space="preserve"> </w:t>
            </w:r>
            <w:r>
              <w:rPr>
                <w:rFonts w:ascii="Times New Roman" w:hAnsi="Times New Roman" w:cs="Times New Roman"/>
                <w:color w:val="000000" w:themeColor="text1"/>
                <w:lang w:eastAsia="zh-CN"/>
                <w14:textFill>
                  <w14:solidFill>
                    <w14:schemeClr w14:val="tx1"/>
                  </w14:solidFill>
                </w14:textFill>
              </w:rPr>
              <w:t>县级以上人民政府市场监督管理部门应当会同生态环境主管部门对锅炉生产、进口、销售和使用环节执行环境保护标准或者要求的情况进行监督检查；不符合环境保护标准或者要求的，不得生产、进口、销售和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处罚依据</w:t>
            </w:r>
          </w:p>
        </w:tc>
        <w:tc>
          <w:tcPr>
            <w:tcW w:w="7739"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《中华人民共和国大气污染防治法》（2018年修正）第一百零七条第二款 违反本法规定，生产、进口、销售或者使用不符合规定标准或者要求的锅炉，由县级以上人民政府市场监督管理、生态环境主管部门责令改正，没收违法所得，并处二万元以上二十万元以下的罚款。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tcMar>
              <w:top w:w="0" w:type="dxa"/>
              <w:left w:w="57" w:type="dxa"/>
              <w:bottom w:w="0" w:type="dxa"/>
              <w:right w:w="57" w:type="dxa"/>
            </w:tcMar>
            <w:vAlign w:val="center"/>
          </w:tcPr>
          <w:p>
            <w:pPr>
              <w:keepNext w:val="0"/>
              <w:keepLines w:val="0"/>
              <w:pageBreakBefore w:val="0"/>
              <w:widowControl w:val="0"/>
              <w:kinsoku/>
              <w:wordWrap/>
              <w:overflowPunct w:val="0"/>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裁量因素</w:t>
            </w:r>
          </w:p>
        </w:tc>
        <w:tc>
          <w:tcPr>
            <w:tcW w:w="6576" w:type="dxa"/>
            <w:tcMar>
              <w:top w:w="0" w:type="dxa"/>
              <w:left w:w="57" w:type="dxa"/>
              <w:bottom w:w="0" w:type="dxa"/>
              <w:right w:w="57" w:type="dxa"/>
            </w:tcMar>
            <w:vAlign w:val="center"/>
          </w:tcPr>
          <w:p>
            <w:pPr>
              <w:keepNext w:val="0"/>
              <w:keepLines w:val="0"/>
              <w:pageBreakBefore w:val="0"/>
              <w:widowControl w:val="0"/>
              <w:kinsoku/>
              <w:wordWrap/>
              <w:overflowPunct w:val="0"/>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裁量因子</w:t>
            </w:r>
          </w:p>
        </w:tc>
        <w:tc>
          <w:tcPr>
            <w:tcW w:w="1163" w:type="dxa"/>
            <w:tcMar>
              <w:top w:w="0" w:type="dxa"/>
              <w:left w:w="57" w:type="dxa"/>
              <w:bottom w:w="0" w:type="dxa"/>
              <w:right w:w="57" w:type="dxa"/>
            </w:tcMar>
            <w:vAlign w:val="center"/>
          </w:tcPr>
          <w:p>
            <w:pPr>
              <w:keepNext w:val="0"/>
              <w:keepLines w:val="0"/>
              <w:pageBreakBefore w:val="0"/>
              <w:widowControl w:val="0"/>
              <w:kinsoku/>
              <w:wordWrap/>
              <w:overflowPunct w:val="0"/>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restart"/>
            <w:tcMar>
              <w:top w:w="0" w:type="dxa"/>
              <w:left w:w="57" w:type="dxa"/>
              <w:bottom w:w="0" w:type="dxa"/>
              <w:right w:w="57" w:type="dxa"/>
            </w:tcMar>
            <w:vAlign w:val="center"/>
          </w:tcPr>
          <w:p>
            <w:pPr>
              <w:pStyle w:val="29"/>
              <w:keepNext w:val="0"/>
              <w:keepLines w:val="0"/>
              <w:pageBreakBefore w:val="0"/>
              <w:widowControl w:val="0"/>
              <w:kinsoku/>
              <w:wordWrap/>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违法事实</w:t>
            </w:r>
          </w:p>
        </w:tc>
        <w:tc>
          <w:tcPr>
            <w:tcW w:w="6576" w:type="dxa"/>
            <w:tcMar>
              <w:top w:w="0" w:type="dxa"/>
              <w:left w:w="57" w:type="dxa"/>
              <w:bottom w:w="0" w:type="dxa"/>
              <w:right w:w="57" w:type="dxa"/>
            </w:tcMar>
            <w:vAlign w:val="center"/>
          </w:tcPr>
          <w:p>
            <w:pPr>
              <w:pStyle w:val="29"/>
              <w:keepNext w:val="0"/>
              <w:keepLines w:val="0"/>
              <w:pageBreakBefore w:val="0"/>
              <w:widowControl w:val="0"/>
              <w:kinsoku/>
              <w:wordWrap/>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生产、进口、销售或者使用不符合规定标准或者要求的锅炉1台</w:t>
            </w:r>
          </w:p>
        </w:tc>
        <w:tc>
          <w:tcPr>
            <w:tcW w:w="1163" w:type="dxa"/>
            <w:tcMar>
              <w:top w:w="0" w:type="dxa"/>
              <w:left w:w="57" w:type="dxa"/>
              <w:bottom w:w="0" w:type="dxa"/>
              <w:right w:w="57" w:type="dxa"/>
            </w:tcMar>
            <w:vAlign w:val="center"/>
          </w:tcPr>
          <w:p>
            <w:pPr>
              <w:keepNext w:val="0"/>
              <w:keepLines w:val="0"/>
              <w:pageBreakBefore w:val="0"/>
              <w:widowControl w:val="0"/>
              <w:kinsoku/>
              <w:wordWrap/>
              <w:overflowPunct w:val="0"/>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val="0"/>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76" w:type="dxa"/>
            <w:tcMar>
              <w:top w:w="0" w:type="dxa"/>
              <w:left w:w="57" w:type="dxa"/>
              <w:bottom w:w="0" w:type="dxa"/>
              <w:right w:w="57" w:type="dxa"/>
            </w:tcMar>
            <w:vAlign w:val="center"/>
          </w:tcPr>
          <w:p>
            <w:pPr>
              <w:pStyle w:val="29"/>
              <w:keepNext w:val="0"/>
              <w:keepLines w:val="0"/>
              <w:pageBreakBefore w:val="0"/>
              <w:widowControl w:val="0"/>
              <w:kinsoku/>
              <w:wordWrap/>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生产、进口、销售或者使用不符合规定标准或者要求的锅炉2台</w:t>
            </w:r>
          </w:p>
        </w:tc>
        <w:tc>
          <w:tcPr>
            <w:tcW w:w="1163" w:type="dxa"/>
            <w:tcMar>
              <w:top w:w="0" w:type="dxa"/>
              <w:left w:w="57" w:type="dxa"/>
              <w:bottom w:w="0" w:type="dxa"/>
              <w:right w:w="57" w:type="dxa"/>
            </w:tcMar>
            <w:vAlign w:val="center"/>
          </w:tcPr>
          <w:p>
            <w:pPr>
              <w:keepNext w:val="0"/>
              <w:keepLines w:val="0"/>
              <w:pageBreakBefore w:val="0"/>
              <w:widowControl w:val="0"/>
              <w:kinsoku/>
              <w:wordWrap/>
              <w:overflowPunct w:val="0"/>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val="0"/>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76" w:type="dxa"/>
            <w:tcMar>
              <w:top w:w="0" w:type="dxa"/>
              <w:left w:w="57" w:type="dxa"/>
              <w:bottom w:w="0" w:type="dxa"/>
              <w:right w:w="57" w:type="dxa"/>
            </w:tcMar>
            <w:vAlign w:val="center"/>
          </w:tcPr>
          <w:p>
            <w:pPr>
              <w:pStyle w:val="29"/>
              <w:keepNext w:val="0"/>
              <w:keepLines w:val="0"/>
              <w:pageBreakBefore w:val="0"/>
              <w:widowControl w:val="0"/>
              <w:kinsoku/>
              <w:wordWrap/>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生产、进口、销售或者使用不符合规定标准或者要求的锅炉3台及以上</w:t>
            </w:r>
          </w:p>
        </w:tc>
        <w:tc>
          <w:tcPr>
            <w:tcW w:w="1163" w:type="dxa"/>
            <w:tcMar>
              <w:top w:w="0" w:type="dxa"/>
              <w:left w:w="57" w:type="dxa"/>
              <w:bottom w:w="0" w:type="dxa"/>
              <w:right w:w="57" w:type="dxa"/>
            </w:tcMar>
            <w:vAlign w:val="center"/>
          </w:tcPr>
          <w:p>
            <w:pPr>
              <w:keepNext w:val="0"/>
              <w:keepLines w:val="0"/>
              <w:pageBreakBefore w:val="0"/>
              <w:widowControl w:val="0"/>
              <w:kinsoku/>
              <w:wordWrap/>
              <w:overflowPunct w:val="0"/>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restart"/>
            <w:tcMar>
              <w:top w:w="0" w:type="dxa"/>
              <w:left w:w="57" w:type="dxa"/>
              <w:bottom w:w="0" w:type="dxa"/>
              <w:right w:w="57" w:type="dxa"/>
            </w:tcMar>
            <w:vAlign w:val="center"/>
          </w:tcPr>
          <w:p>
            <w:pPr>
              <w:pStyle w:val="29"/>
              <w:keepNext w:val="0"/>
              <w:keepLines w:val="0"/>
              <w:pageBreakBefore w:val="0"/>
              <w:widowControl w:val="0"/>
              <w:kinsoku/>
              <w:wordWrap/>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污染防治</w:t>
            </w:r>
          </w:p>
          <w:p>
            <w:pPr>
              <w:pStyle w:val="29"/>
              <w:keepNext w:val="0"/>
              <w:keepLines w:val="0"/>
              <w:pageBreakBefore w:val="0"/>
              <w:widowControl w:val="0"/>
              <w:kinsoku/>
              <w:wordWrap/>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措施</w:t>
            </w:r>
          </w:p>
        </w:tc>
        <w:tc>
          <w:tcPr>
            <w:tcW w:w="6576" w:type="dxa"/>
            <w:tcMar>
              <w:top w:w="0" w:type="dxa"/>
              <w:left w:w="57" w:type="dxa"/>
              <w:bottom w:w="0" w:type="dxa"/>
              <w:right w:w="57" w:type="dxa"/>
            </w:tcMar>
            <w:vAlign w:val="center"/>
          </w:tcPr>
          <w:p>
            <w:pPr>
              <w:pStyle w:val="29"/>
              <w:keepNext w:val="0"/>
              <w:keepLines w:val="0"/>
              <w:pageBreakBefore w:val="0"/>
              <w:widowControl w:val="0"/>
              <w:kinsoku/>
              <w:wordWrap/>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已安装并规范使用污染防治设施</w:t>
            </w:r>
          </w:p>
        </w:tc>
        <w:tc>
          <w:tcPr>
            <w:tcW w:w="1163" w:type="dxa"/>
            <w:tcMar>
              <w:top w:w="0" w:type="dxa"/>
              <w:left w:w="57" w:type="dxa"/>
              <w:bottom w:w="0" w:type="dxa"/>
              <w:right w:w="57" w:type="dxa"/>
            </w:tcMar>
            <w:vAlign w:val="center"/>
          </w:tcPr>
          <w:p>
            <w:pPr>
              <w:keepNext w:val="0"/>
              <w:keepLines w:val="0"/>
              <w:pageBreakBefore w:val="0"/>
              <w:widowControl w:val="0"/>
              <w:kinsoku/>
              <w:wordWrap/>
              <w:overflowPunct w:val="0"/>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val="0"/>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76" w:type="dxa"/>
            <w:tcMar>
              <w:top w:w="0" w:type="dxa"/>
              <w:left w:w="57" w:type="dxa"/>
              <w:bottom w:w="0" w:type="dxa"/>
              <w:right w:w="57" w:type="dxa"/>
            </w:tcMar>
            <w:vAlign w:val="center"/>
          </w:tcPr>
          <w:p>
            <w:pPr>
              <w:pStyle w:val="29"/>
              <w:keepNext w:val="0"/>
              <w:keepLines w:val="0"/>
              <w:pageBreakBefore w:val="0"/>
              <w:widowControl w:val="0"/>
              <w:kinsoku/>
              <w:wordWrap/>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已安装但未规范使用污染防治设施</w:t>
            </w:r>
          </w:p>
        </w:tc>
        <w:tc>
          <w:tcPr>
            <w:tcW w:w="1163" w:type="dxa"/>
            <w:tcMar>
              <w:top w:w="0" w:type="dxa"/>
              <w:left w:w="57" w:type="dxa"/>
              <w:bottom w:w="0" w:type="dxa"/>
              <w:right w:w="57" w:type="dxa"/>
            </w:tcMar>
            <w:vAlign w:val="center"/>
          </w:tcPr>
          <w:p>
            <w:pPr>
              <w:keepNext w:val="0"/>
              <w:keepLines w:val="0"/>
              <w:pageBreakBefore w:val="0"/>
              <w:widowControl w:val="0"/>
              <w:kinsoku/>
              <w:wordWrap/>
              <w:overflowPunct w:val="0"/>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val="0"/>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76" w:type="dxa"/>
            <w:tcMar>
              <w:top w:w="0" w:type="dxa"/>
              <w:left w:w="57" w:type="dxa"/>
              <w:bottom w:w="0" w:type="dxa"/>
              <w:right w:w="57" w:type="dxa"/>
            </w:tcMar>
            <w:vAlign w:val="center"/>
          </w:tcPr>
          <w:p>
            <w:pPr>
              <w:pStyle w:val="29"/>
              <w:keepNext w:val="0"/>
              <w:keepLines w:val="0"/>
              <w:pageBreakBefore w:val="0"/>
              <w:widowControl w:val="0"/>
              <w:kinsoku/>
              <w:wordWrap/>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未安装或未使用污染防治设施</w:t>
            </w:r>
          </w:p>
        </w:tc>
        <w:tc>
          <w:tcPr>
            <w:tcW w:w="1163" w:type="dxa"/>
            <w:tcMar>
              <w:top w:w="0" w:type="dxa"/>
              <w:left w:w="57" w:type="dxa"/>
              <w:bottom w:w="0" w:type="dxa"/>
              <w:right w:w="57" w:type="dxa"/>
            </w:tcMar>
            <w:vAlign w:val="center"/>
          </w:tcPr>
          <w:p>
            <w:pPr>
              <w:keepNext w:val="0"/>
              <w:keepLines w:val="0"/>
              <w:pageBreakBefore w:val="0"/>
              <w:widowControl w:val="0"/>
              <w:kinsoku/>
              <w:wordWrap/>
              <w:overflowPunct w:val="0"/>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bl>
    <w:p>
      <w:pPr>
        <w:keepNext w:val="0"/>
        <w:keepLines w:val="0"/>
        <w:pageBreakBefore w:val="0"/>
        <w:widowControl w:val="0"/>
        <w:kinsoku/>
        <w:wordWrap/>
        <w:overflowPunct/>
        <w:topLinePunct w:val="0"/>
        <w:autoSpaceDE/>
        <w:autoSpaceDN/>
        <w:bidi w:val="0"/>
        <w:adjustRightInd/>
        <w:snapToGrid/>
        <w:spacing w:before="152" w:beforeLines="50" w:line="560" w:lineRule="exact"/>
        <w:ind w:firstLine="640" w:firstLineChars="200"/>
        <w:jc w:val="both"/>
        <w:textAlignment w:val="baseline"/>
        <w:outlineLvl w:val="2"/>
        <w:rPr>
          <w:rFonts w:ascii="Times New Roman" w:hAnsi="Times New Roman" w:eastAsia="方正仿宋_GBK" w:cs="Times New Roman"/>
          <w:color w:val="000000" w:themeColor="text1"/>
          <w:sz w:val="32"/>
          <w:szCs w:val="32"/>
          <w:lang w:eastAsia="zh-CN"/>
          <w14:textFill>
            <w14:solidFill>
              <w14:schemeClr w14:val="tx1"/>
            </w14:solidFill>
          </w14:textFill>
        </w:rPr>
      </w:pPr>
      <w:bookmarkStart w:id="338" w:name="bookmark88"/>
      <w:bookmarkEnd w:id="338"/>
      <w:bookmarkStart w:id="339" w:name="_Toc3223"/>
      <w:bookmarkStart w:id="340" w:name="_Toc16906"/>
      <w:bookmarkStart w:id="341" w:name="_Toc11306"/>
      <w:bookmarkStart w:id="342" w:name="_Toc31598"/>
      <w:r>
        <w:rPr>
          <w:rFonts w:ascii="Times New Roman" w:hAnsi="Times New Roman" w:eastAsia="方正仿宋_GBK" w:cs="Times New Roman"/>
          <w:color w:val="000000" w:themeColor="text1"/>
          <w:sz w:val="32"/>
          <w:szCs w:val="32"/>
          <w:lang w:eastAsia="zh-CN"/>
          <w14:textFill>
            <w14:solidFill>
              <w14:schemeClr w14:val="tx1"/>
            </w14:solidFill>
          </w14:textFill>
        </w:rPr>
        <w:t>11</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ascii="Times New Roman" w:hAnsi="Times New Roman" w:eastAsia="方正仿宋_GBK" w:cs="Times New Roman"/>
          <w:color w:val="000000" w:themeColor="text1"/>
          <w:sz w:val="32"/>
          <w:szCs w:val="32"/>
          <w:lang w:eastAsia="zh-CN"/>
          <w14:textFill>
            <w14:solidFill>
              <w14:schemeClr w14:val="tx1"/>
            </w14:solidFill>
          </w14:textFill>
        </w:rPr>
        <w:t>产生含挥发性有机物废气的生产和服务活动，未在密闭空间或者设备中进行，未采取减少废气排放措施的行为</w:t>
      </w:r>
      <w:bookmarkEnd w:id="339"/>
      <w:bookmarkEnd w:id="340"/>
      <w:bookmarkEnd w:id="341"/>
      <w:bookmarkEnd w:id="342"/>
    </w:p>
    <w:tbl>
      <w:tblPr>
        <w:tblStyle w:val="30"/>
        <w:tblW w:w="9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90"/>
        <w:gridCol w:w="6578"/>
        <w:gridCol w:w="1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lang w:eastAsia="zh-CN"/>
                <w14:textFill>
                  <w14:solidFill>
                    <w14:schemeClr w14:val="tx1"/>
                  </w14:solidFill>
                </w14:textFill>
              </w:rPr>
              <w:t>违反条款</w:t>
            </w:r>
          </w:p>
        </w:tc>
        <w:tc>
          <w:tcPr>
            <w:tcW w:w="7741"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highlight w:val="none"/>
                <w:lang w:eastAsia="zh-CN"/>
                <w14:textFill>
                  <w14:solidFill>
                    <w14:schemeClr w14:val="tx1"/>
                  </w14:solidFill>
                </w14:textFill>
              </w:rPr>
            </w:pPr>
            <w:r>
              <w:rPr>
                <w:rFonts w:ascii="Times New Roman" w:hAnsi="Times New Roman" w:cs="Times New Roman"/>
                <w:color w:val="000000" w:themeColor="text1"/>
                <w:highlight w:val="none"/>
                <w:lang w:eastAsia="zh-CN"/>
                <w14:textFill>
                  <w14:solidFill>
                    <w14:schemeClr w14:val="tx1"/>
                  </w14:solidFill>
                </w14:textFill>
              </w:rPr>
              <w:t>1.《中华人民共和国大气污染防治法》（2018年修正）第四十五条</w:t>
            </w:r>
            <w:r>
              <w:rPr>
                <w:rFonts w:hint="eastAsia" w:ascii="Times New Roman" w:hAnsi="Times New Roman" w:cs="Times New Roman"/>
                <w:color w:val="000000" w:themeColor="text1"/>
                <w:highlight w:val="none"/>
                <w:lang w:eastAsia="zh-CN"/>
                <w14:textFill>
                  <w14:solidFill>
                    <w14:schemeClr w14:val="tx1"/>
                  </w14:solidFill>
                </w14:textFill>
              </w:rPr>
              <w:t xml:space="preserve"> </w:t>
            </w:r>
            <w:r>
              <w:rPr>
                <w:rFonts w:ascii="Times New Roman" w:hAnsi="Times New Roman" w:cs="Times New Roman"/>
                <w:color w:val="000000" w:themeColor="text1"/>
                <w:highlight w:val="none"/>
                <w:lang w:eastAsia="zh-CN"/>
                <w14:textFill>
                  <w14:solidFill>
                    <w14:schemeClr w14:val="tx1"/>
                  </w14:solidFill>
                </w14:textFill>
              </w:rPr>
              <w:t>产生含挥发性有机物废气的生产和服务活动，应当在密闭空间或者设备中进行，并按照规定安装、使用污染防治设施；无法密闭的，应当采取措施减少废气排放。</w:t>
            </w:r>
          </w:p>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highlight w:val="none"/>
                <w:lang w:eastAsia="zh-CN"/>
                <w14:textFill>
                  <w14:solidFill>
                    <w14:schemeClr w14:val="tx1"/>
                  </w14:solidFill>
                </w14:textFill>
              </w:rPr>
            </w:pPr>
            <w:r>
              <w:rPr>
                <w:rFonts w:ascii="Times New Roman" w:hAnsi="Times New Roman" w:cs="Times New Roman"/>
                <w:color w:val="000000" w:themeColor="text1"/>
                <w:highlight w:val="none"/>
                <w:lang w:eastAsia="zh-CN"/>
                <w14:textFill>
                  <w14:solidFill>
                    <w14:schemeClr w14:val="tx1"/>
                  </w14:solidFill>
                </w14:textFill>
              </w:rPr>
              <w:t>2.《云南省大气污染防治条例》</w:t>
            </w:r>
            <w:r>
              <w:rPr>
                <w:rFonts w:hint="eastAsia" w:ascii="Times New Roman" w:hAnsi="Times New Roman" w:cs="Times New Roman"/>
                <w:color w:val="000000" w:themeColor="text1"/>
                <w:highlight w:val="none"/>
                <w:lang w:eastAsia="zh-CN"/>
                <w14:textFill>
                  <w14:solidFill>
                    <w14:schemeClr w14:val="tx1"/>
                  </w14:solidFill>
                </w14:textFill>
              </w:rPr>
              <w:t>（</w:t>
            </w:r>
            <w:r>
              <w:rPr>
                <w:rFonts w:hint="eastAsia" w:ascii="Times New Roman" w:hAnsi="Times New Roman" w:cs="Times New Roman"/>
                <w:color w:val="auto"/>
                <w:highlight w:val="none"/>
                <w:lang w:eastAsia="zh-CN"/>
              </w:rPr>
              <w:t>2018年11月29日云南省第十三届人民代表大会常务委员会第七次会议通过</w:t>
            </w:r>
            <w:r>
              <w:rPr>
                <w:rFonts w:hint="eastAsia" w:ascii="Times New Roman" w:hAnsi="Times New Roman" w:cs="Times New Roman"/>
                <w:color w:val="000000" w:themeColor="text1"/>
                <w:highlight w:val="none"/>
                <w:lang w:eastAsia="zh-CN"/>
                <w14:textFill>
                  <w14:solidFill>
                    <w14:schemeClr w14:val="tx1"/>
                  </w14:solidFill>
                </w14:textFill>
              </w:rPr>
              <w:t>）</w:t>
            </w:r>
            <w:r>
              <w:rPr>
                <w:rFonts w:ascii="Times New Roman" w:hAnsi="Times New Roman" w:cs="Times New Roman"/>
                <w:color w:val="000000" w:themeColor="text1"/>
                <w:highlight w:val="none"/>
                <w:lang w:eastAsia="zh-CN"/>
                <w14:textFill>
                  <w14:solidFill>
                    <w14:schemeClr w14:val="tx1"/>
                  </w14:solidFill>
                </w14:textFill>
              </w:rPr>
              <w:t>第二十二条</w:t>
            </w:r>
            <w:r>
              <w:rPr>
                <w:rFonts w:hint="eastAsia" w:ascii="Times New Roman" w:hAnsi="Times New Roman" w:cs="Times New Roman"/>
                <w:color w:val="000000" w:themeColor="text1"/>
                <w:highlight w:val="none"/>
                <w:lang w:eastAsia="zh-CN"/>
                <w14:textFill>
                  <w14:solidFill>
                    <w14:schemeClr w14:val="tx1"/>
                  </w14:solidFill>
                </w14:textFill>
              </w:rPr>
              <w:t xml:space="preserve">第一款 </w:t>
            </w:r>
            <w:r>
              <w:rPr>
                <w:rFonts w:ascii="Times New Roman" w:hAnsi="Times New Roman" w:cs="Times New Roman"/>
                <w:color w:val="000000" w:themeColor="text1"/>
                <w:highlight w:val="none"/>
                <w:lang w:eastAsia="zh-CN"/>
                <w14:textFill>
                  <w14:solidFill>
                    <w14:schemeClr w14:val="tx1"/>
                  </w14:solidFill>
                </w14:textFill>
              </w:rPr>
              <w:t>产生含挥发性有机物废气的生产和服务活动，应当在密闭空间或者设备中进行，并按照规定安装、使用污染防治设施；无法密闭的，应当采取措施减少废气排放。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处罚依据</w:t>
            </w:r>
          </w:p>
        </w:tc>
        <w:tc>
          <w:tcPr>
            <w:tcW w:w="7741"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highlight w:val="none"/>
                <w:lang w:eastAsia="zh-CN"/>
                <w14:textFill>
                  <w14:solidFill>
                    <w14:schemeClr w14:val="tx1"/>
                  </w14:solidFill>
                </w14:textFill>
              </w:rPr>
            </w:pPr>
            <w:r>
              <w:rPr>
                <w:rFonts w:ascii="Times New Roman" w:hAnsi="Times New Roman" w:cs="Times New Roman"/>
                <w:color w:val="000000" w:themeColor="text1"/>
                <w:highlight w:val="none"/>
                <w:lang w:eastAsia="zh-CN"/>
                <w14:textFill>
                  <w14:solidFill>
                    <w14:schemeClr w14:val="tx1"/>
                  </w14:solidFill>
                </w14:textFill>
              </w:rPr>
              <w:t>1.《中华人民共和国大气污染防治法》（2018年修正）第一百零八条第一项 违反本法规定，有下列行为之一的，由县级以上人民政府生态环境主管部门责令改正，处二万元以上二十万元以下的罚款；拒不改正的，责令停产整治：</w:t>
            </w:r>
          </w:p>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highlight w:val="none"/>
                <w:lang w:eastAsia="zh-CN"/>
                <w14:textFill>
                  <w14:solidFill>
                    <w14:schemeClr w14:val="tx1"/>
                  </w14:solidFill>
                </w14:textFill>
              </w:rPr>
            </w:pPr>
            <w:r>
              <w:rPr>
                <w:rFonts w:ascii="Times New Roman" w:hAnsi="Times New Roman" w:cs="Times New Roman"/>
                <w:color w:val="000000" w:themeColor="text1"/>
                <w:highlight w:val="none"/>
                <w:lang w:eastAsia="zh-CN"/>
                <w14:textFill>
                  <w14:solidFill>
                    <w14:schemeClr w14:val="tx1"/>
                  </w14:solidFill>
                </w14:textFill>
              </w:rPr>
              <w:t>（一）产生含挥发性有机物废气的生产和服务活动，未在密闭空间或者设备中进行，未按照规定安装、使用污染防治设施，或者未采取减少废气排放措施的。</w:t>
            </w:r>
          </w:p>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highlight w:val="none"/>
                <w:lang w:eastAsia="zh-CN"/>
                <w14:textFill>
                  <w14:solidFill>
                    <w14:schemeClr w14:val="tx1"/>
                  </w14:solidFill>
                </w14:textFill>
              </w:rPr>
            </w:pPr>
            <w:r>
              <w:rPr>
                <w:rFonts w:ascii="Times New Roman" w:hAnsi="Times New Roman" w:cs="Times New Roman"/>
                <w:color w:val="000000" w:themeColor="text1"/>
                <w:highlight w:val="none"/>
                <w:lang w:eastAsia="zh-CN"/>
                <w14:textFill>
                  <w14:solidFill>
                    <w14:schemeClr w14:val="tx1"/>
                  </w14:solidFill>
                </w14:textFill>
              </w:rPr>
              <w:t>2.</w:t>
            </w:r>
            <w:r>
              <w:rPr>
                <w:rFonts w:hint="eastAsia" w:ascii="Times New Roman" w:hAnsi="Times New Roman" w:cs="Times New Roman"/>
                <w:color w:val="000000" w:themeColor="text1"/>
                <w:highlight w:val="none"/>
                <w:lang w:eastAsia="zh-CN"/>
                <w14:textFill>
                  <w14:solidFill>
                    <w14:schemeClr w14:val="tx1"/>
                  </w14:solidFill>
                </w14:textFill>
              </w:rPr>
              <w:t>《云南省大气污染防治条例》（</w:t>
            </w:r>
            <w:r>
              <w:rPr>
                <w:rFonts w:hint="eastAsia" w:ascii="Times New Roman" w:hAnsi="Times New Roman" w:cs="Times New Roman"/>
                <w:color w:val="auto"/>
                <w:highlight w:val="none"/>
                <w:lang w:eastAsia="zh-CN"/>
              </w:rPr>
              <w:t>2018年11月29日云南省第十三届人民代表大会常务委员会第七次会议通过</w:t>
            </w:r>
            <w:r>
              <w:rPr>
                <w:rFonts w:hint="eastAsia" w:ascii="Times New Roman" w:hAnsi="Times New Roman" w:cs="Times New Roman"/>
                <w:color w:val="000000" w:themeColor="text1"/>
                <w:highlight w:val="none"/>
                <w:lang w:eastAsia="zh-CN"/>
                <w14:textFill>
                  <w14:solidFill>
                    <w14:schemeClr w14:val="tx1"/>
                  </w14:solidFill>
                </w14:textFill>
              </w:rPr>
              <w:t>）</w:t>
            </w:r>
            <w:r>
              <w:rPr>
                <w:rFonts w:ascii="Times New Roman" w:hAnsi="Times New Roman" w:cs="Times New Roman"/>
                <w:color w:val="000000" w:themeColor="text1"/>
                <w:highlight w:val="none"/>
                <w:lang w:eastAsia="zh-CN"/>
                <w14:textFill>
                  <w14:solidFill>
                    <w14:schemeClr w14:val="tx1"/>
                  </w14:solidFill>
                </w14:textFill>
              </w:rPr>
              <w:t>第四十五条 违反本条例第二十一条至第二十三条规定的，由县级以上人民政府生态环境主管部门责令改正，处2万元以上20万元以下罚款；拒不改正的，责令停产整治。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b/>
                <w:bCs/>
                <w:color w:val="000000" w:themeColor="text1"/>
                <w:sz w:val="20"/>
                <w:szCs w:val="20"/>
                <w:highlight w:val="none"/>
                <w14:textFill>
                  <w14:solidFill>
                    <w14:schemeClr w14:val="tx1"/>
                  </w14:solidFill>
                </w14:textFill>
              </w:rPr>
            </w:pPr>
            <w:r>
              <w:rPr>
                <w:rFonts w:ascii="Times New Roman" w:hAnsi="Times New Roman" w:cs="Times New Roman" w:eastAsiaTheme="minorEastAsia"/>
                <w:b/>
                <w:bCs/>
                <w:color w:val="000000" w:themeColor="text1"/>
                <w:spacing w:val="7"/>
                <w:sz w:val="20"/>
                <w:szCs w:val="20"/>
                <w:highlight w:val="none"/>
                <w14:textFill>
                  <w14:solidFill>
                    <w14:schemeClr w14:val="tx1"/>
                  </w14:solidFill>
                </w14:textFill>
              </w:rPr>
              <w:t>裁量因素</w:t>
            </w:r>
          </w:p>
        </w:tc>
        <w:tc>
          <w:tcPr>
            <w:tcW w:w="657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b/>
                <w:bCs/>
                <w:color w:val="000000" w:themeColor="text1"/>
                <w:sz w:val="20"/>
                <w:szCs w:val="20"/>
                <w:highlight w:val="none"/>
                <w14:textFill>
                  <w14:solidFill>
                    <w14:schemeClr w14:val="tx1"/>
                  </w14:solidFill>
                </w14:textFill>
              </w:rPr>
            </w:pPr>
            <w:r>
              <w:rPr>
                <w:rFonts w:ascii="Times New Roman" w:hAnsi="Times New Roman" w:cs="Times New Roman" w:eastAsiaTheme="minorEastAsia"/>
                <w:b/>
                <w:bCs/>
                <w:color w:val="000000" w:themeColor="text1"/>
                <w:spacing w:val="7"/>
                <w:sz w:val="20"/>
                <w:szCs w:val="20"/>
                <w:highlight w:val="none"/>
                <w14:textFill>
                  <w14:solidFill>
                    <w14:schemeClr w14:val="tx1"/>
                  </w14:solidFill>
                </w14:textFill>
              </w:rPr>
              <w:t>裁量因子</w:t>
            </w:r>
          </w:p>
        </w:tc>
        <w:tc>
          <w:tcPr>
            <w:tcW w:w="116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b/>
                <w:bCs/>
                <w:color w:val="000000" w:themeColor="text1"/>
                <w:sz w:val="20"/>
                <w:szCs w:val="20"/>
                <w:highlight w:val="none"/>
                <w14:textFill>
                  <w14:solidFill>
                    <w14:schemeClr w14:val="tx1"/>
                  </w14:solidFill>
                </w14:textFill>
              </w:rPr>
            </w:pPr>
            <w:r>
              <w:rPr>
                <w:rFonts w:ascii="Times New Roman" w:hAnsi="Times New Roman" w:cs="Times New Roman" w:eastAsiaTheme="minorEastAsia"/>
                <w:b/>
                <w:bCs/>
                <w:color w:val="000000" w:themeColor="text1"/>
                <w:spacing w:val="7"/>
                <w:sz w:val="20"/>
                <w:szCs w:val="20"/>
                <w:highlight w:val="none"/>
                <w14:textFill>
                  <w14:solidFill>
                    <w14:schemeClr w14:val="tx1"/>
                  </w14:solidFill>
                </w14:textFill>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违法事实</w:t>
            </w:r>
          </w:p>
        </w:tc>
        <w:tc>
          <w:tcPr>
            <w:tcW w:w="657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highlight w:val="none"/>
                <w:lang w:eastAsia="zh-CN"/>
                <w14:textFill>
                  <w14:solidFill>
                    <w14:schemeClr w14:val="tx1"/>
                  </w14:solidFill>
                </w14:textFill>
              </w:rPr>
            </w:pPr>
            <w:r>
              <w:rPr>
                <w:rFonts w:ascii="Times New Roman" w:hAnsi="Times New Roman" w:cs="Times New Roman"/>
                <w:color w:val="000000" w:themeColor="text1"/>
                <w:highlight w:val="none"/>
                <w:lang w:eastAsia="zh-CN"/>
                <w14:textFill>
                  <w14:solidFill>
                    <w14:schemeClr w14:val="tx1"/>
                  </w14:solidFill>
                </w14:textFill>
              </w:rPr>
              <w:t>已在密闭空间或者设备中进行但密闭不严，或者已按照规定安装、使用污染防治设施但未规范运行的</w:t>
            </w:r>
          </w:p>
        </w:tc>
        <w:tc>
          <w:tcPr>
            <w:tcW w:w="116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highlight w:val="none"/>
                <w14:textFill>
                  <w14:solidFill>
                    <w14:schemeClr w14:val="tx1"/>
                  </w14:solidFill>
                </w14:textFill>
              </w:rPr>
            </w:pPr>
            <w:r>
              <w:rPr>
                <w:rFonts w:ascii="Times New Roman" w:hAnsi="Times New Roman" w:cs="Times New Roman" w:eastAsiaTheme="minorEastAsia"/>
                <w:color w:val="000000" w:themeColor="text1"/>
                <w:sz w:val="20"/>
                <w:szCs w:val="20"/>
                <w:highlight w:val="none"/>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highlight w:val="none"/>
                <w14:textFill>
                  <w14:solidFill>
                    <w14:schemeClr w14:val="tx1"/>
                  </w14:solidFill>
                </w14:textFill>
              </w:rPr>
            </w:pPr>
          </w:p>
        </w:tc>
        <w:tc>
          <w:tcPr>
            <w:tcW w:w="657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highlight w:val="none"/>
                <w:lang w:eastAsia="zh-CN"/>
                <w14:textFill>
                  <w14:solidFill>
                    <w14:schemeClr w14:val="tx1"/>
                  </w14:solidFill>
                </w14:textFill>
              </w:rPr>
            </w:pPr>
            <w:r>
              <w:rPr>
                <w:rFonts w:ascii="Times New Roman" w:hAnsi="Times New Roman" w:cs="Times New Roman"/>
                <w:color w:val="000000" w:themeColor="text1"/>
                <w:highlight w:val="none"/>
                <w:lang w:eastAsia="zh-CN"/>
                <w14:textFill>
                  <w14:solidFill>
                    <w14:schemeClr w14:val="tx1"/>
                  </w14:solidFill>
                </w14:textFill>
              </w:rPr>
              <w:t>未在密闭空间或者设备中进行，或者未按照规定安装、使用污染防治设施的</w:t>
            </w:r>
          </w:p>
        </w:tc>
        <w:tc>
          <w:tcPr>
            <w:tcW w:w="116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highlight w:val="none"/>
                <w14:textFill>
                  <w14:solidFill>
                    <w14:schemeClr w14:val="tx1"/>
                  </w14:solidFill>
                </w14:textFill>
              </w:rPr>
            </w:pPr>
            <w:r>
              <w:rPr>
                <w:rFonts w:ascii="Times New Roman" w:hAnsi="Times New Roman" w:cs="Times New Roman" w:eastAsiaTheme="minorEastAsia"/>
                <w:color w:val="000000" w:themeColor="text1"/>
                <w:sz w:val="20"/>
                <w:szCs w:val="20"/>
                <w:highlight w:val="none"/>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highlight w:val="none"/>
                <w14:textFill>
                  <w14:solidFill>
                    <w14:schemeClr w14:val="tx1"/>
                  </w14:solidFill>
                </w14:textFill>
              </w:rPr>
            </w:pPr>
          </w:p>
        </w:tc>
        <w:tc>
          <w:tcPr>
            <w:tcW w:w="657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highlight w:val="none"/>
                <w:lang w:eastAsia="zh-CN"/>
                <w14:textFill>
                  <w14:solidFill>
                    <w14:schemeClr w14:val="tx1"/>
                  </w14:solidFill>
                </w14:textFill>
              </w:rPr>
            </w:pPr>
            <w:r>
              <w:rPr>
                <w:rFonts w:ascii="Times New Roman" w:hAnsi="Times New Roman" w:cs="Times New Roman"/>
                <w:color w:val="000000" w:themeColor="text1"/>
                <w:highlight w:val="none"/>
                <w:lang w:eastAsia="zh-CN"/>
                <w14:textFill>
                  <w14:solidFill>
                    <w14:schemeClr w14:val="tx1"/>
                  </w14:solidFill>
                </w14:textFill>
              </w:rPr>
              <w:t>未在密闭空间或者设备中进行，且未按照规定安装、使用污染防治设施的；无法密闭的，未采取措施减少废气排放</w:t>
            </w:r>
            <w:r>
              <w:rPr>
                <w:rFonts w:hint="eastAsia" w:ascii="Times New Roman" w:hAnsi="Times New Roman" w:cs="Times New Roman"/>
                <w:color w:val="000000" w:themeColor="text1"/>
                <w:highlight w:val="none"/>
                <w:lang w:eastAsia="zh-CN"/>
                <w14:textFill>
                  <w14:solidFill>
                    <w14:schemeClr w14:val="tx1"/>
                  </w14:solidFill>
                </w14:textFill>
              </w:rPr>
              <w:t>的</w:t>
            </w:r>
          </w:p>
        </w:tc>
        <w:tc>
          <w:tcPr>
            <w:tcW w:w="116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highlight w:val="none"/>
                <w14:textFill>
                  <w14:solidFill>
                    <w14:schemeClr w14:val="tx1"/>
                  </w14:solidFill>
                </w14:textFill>
              </w:rPr>
            </w:pPr>
            <w:r>
              <w:rPr>
                <w:rFonts w:ascii="Times New Roman" w:hAnsi="Times New Roman" w:cs="Times New Roman" w:eastAsiaTheme="minorEastAsia"/>
                <w:color w:val="000000" w:themeColor="text1"/>
                <w:sz w:val="20"/>
                <w:szCs w:val="20"/>
                <w:highlight w:val="none"/>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涉及行业</w:t>
            </w:r>
          </w:p>
        </w:tc>
        <w:tc>
          <w:tcPr>
            <w:tcW w:w="657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highlight w:val="none"/>
                <w:lang w:eastAsia="zh-CN"/>
                <w14:textFill>
                  <w14:solidFill>
                    <w14:schemeClr w14:val="tx1"/>
                  </w14:solidFill>
                </w14:textFill>
              </w:rPr>
            </w:pPr>
            <w:r>
              <w:rPr>
                <w:rFonts w:ascii="Times New Roman" w:hAnsi="Times New Roman" w:cs="Times New Roman"/>
                <w:color w:val="000000" w:themeColor="text1"/>
                <w:highlight w:val="none"/>
                <w:lang w:eastAsia="zh-CN"/>
                <w14:textFill>
                  <w14:solidFill>
                    <w14:schemeClr w14:val="tx1"/>
                  </w14:solidFill>
                </w14:textFill>
              </w:rPr>
              <w:t>涂装、印刷、包装、粘合等含挥发性有机物的产品使用，基础化学原料制造、化学药品原料药制造等含挥发性有机物的产品生产</w:t>
            </w:r>
          </w:p>
        </w:tc>
        <w:tc>
          <w:tcPr>
            <w:tcW w:w="116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highlight w:val="none"/>
                <w14:textFill>
                  <w14:solidFill>
                    <w14:schemeClr w14:val="tx1"/>
                  </w14:solidFill>
                </w14:textFill>
              </w:rPr>
            </w:pPr>
            <w:r>
              <w:rPr>
                <w:rFonts w:ascii="Times New Roman" w:hAnsi="Times New Roman" w:cs="Times New Roman" w:eastAsiaTheme="minorEastAsia"/>
                <w:color w:val="000000" w:themeColor="text1"/>
                <w:sz w:val="20"/>
                <w:szCs w:val="20"/>
                <w:highlight w:val="none"/>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highlight w:val="none"/>
                <w14:textFill>
                  <w14:solidFill>
                    <w14:schemeClr w14:val="tx1"/>
                  </w14:solidFill>
                </w14:textFill>
              </w:rPr>
            </w:pPr>
          </w:p>
        </w:tc>
        <w:tc>
          <w:tcPr>
            <w:tcW w:w="657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highlight w:val="none"/>
                <w:lang w:eastAsia="zh-CN"/>
                <w14:textFill>
                  <w14:solidFill>
                    <w14:schemeClr w14:val="tx1"/>
                  </w14:solidFill>
                </w14:textFill>
              </w:rPr>
            </w:pPr>
            <w:r>
              <w:rPr>
                <w:rFonts w:ascii="Times New Roman" w:hAnsi="Times New Roman" w:cs="Times New Roman"/>
                <w:color w:val="000000" w:themeColor="text1"/>
                <w:highlight w:val="none"/>
                <w:lang w:eastAsia="zh-CN"/>
                <w14:textFill>
                  <w14:solidFill>
                    <w14:schemeClr w14:val="tx1"/>
                  </w14:solidFill>
                </w14:textFill>
              </w:rPr>
              <w:t>油品、溶剂的储存、运输和销售</w:t>
            </w:r>
          </w:p>
        </w:tc>
        <w:tc>
          <w:tcPr>
            <w:tcW w:w="116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highlight w:val="none"/>
                <w14:textFill>
                  <w14:solidFill>
                    <w14:schemeClr w14:val="tx1"/>
                  </w14:solidFill>
                </w14:textFill>
              </w:rPr>
            </w:pPr>
            <w:r>
              <w:rPr>
                <w:rFonts w:ascii="Times New Roman" w:hAnsi="Times New Roman" w:cs="Times New Roman" w:eastAsiaTheme="minorEastAsia"/>
                <w:color w:val="000000" w:themeColor="text1"/>
                <w:sz w:val="20"/>
                <w:szCs w:val="20"/>
                <w:highlight w:val="none"/>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highlight w:val="none"/>
                <w14:textFill>
                  <w14:solidFill>
                    <w14:schemeClr w14:val="tx1"/>
                  </w14:solidFill>
                </w14:textFill>
              </w:rPr>
            </w:pPr>
          </w:p>
        </w:tc>
        <w:tc>
          <w:tcPr>
            <w:tcW w:w="657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highlight w:val="none"/>
                <w:lang w:eastAsia="zh-CN"/>
                <w14:textFill>
                  <w14:solidFill>
                    <w14:schemeClr w14:val="tx1"/>
                  </w14:solidFill>
                </w14:textFill>
              </w:rPr>
            </w:pPr>
            <w:r>
              <w:rPr>
                <w:rFonts w:ascii="Times New Roman" w:hAnsi="Times New Roman" w:cs="Times New Roman"/>
                <w:color w:val="000000" w:themeColor="text1"/>
                <w:highlight w:val="none"/>
                <w:lang w:eastAsia="zh-CN"/>
                <w14:textFill>
                  <w14:solidFill>
                    <w14:schemeClr w14:val="tx1"/>
                  </w14:solidFill>
                </w14:textFill>
              </w:rPr>
              <w:t>机械设备制造，轮胎制造等含挥发性有机物原料的生产或使用石油冶炼、石油化工、煤化工等含挥发性有机物原料的生产</w:t>
            </w:r>
          </w:p>
        </w:tc>
        <w:tc>
          <w:tcPr>
            <w:tcW w:w="116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highlight w:val="none"/>
                <w14:textFill>
                  <w14:solidFill>
                    <w14:schemeClr w14:val="tx1"/>
                  </w14:solidFill>
                </w14:textFill>
              </w:rPr>
            </w:pPr>
            <w:r>
              <w:rPr>
                <w:rFonts w:ascii="Times New Roman" w:hAnsi="Times New Roman" w:cs="Times New Roman" w:eastAsiaTheme="minorEastAsia"/>
                <w:color w:val="000000" w:themeColor="text1"/>
                <w:spacing w:val="1"/>
                <w:sz w:val="20"/>
                <w:szCs w:val="20"/>
                <w:highlight w:val="none"/>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color w:val="000000" w:themeColor="text1"/>
                <w:highlight w:val="none"/>
                <w14:textFill>
                  <w14:solidFill>
                    <w14:schemeClr w14:val="tx1"/>
                  </w14:solidFill>
                </w14:textFill>
              </w:rPr>
            </w:pPr>
            <w:r>
              <w:rPr>
                <w:rFonts w:hint="eastAsia" w:ascii="Times New Roman" w:hAnsi="Times New Roman" w:cs="Times New Roman"/>
                <w:color w:val="000000" w:themeColor="text1"/>
                <w:highlight w:val="none"/>
                <w:lang w:eastAsia="zh-CN"/>
                <w14:textFill>
                  <w14:solidFill>
                    <w14:schemeClr w14:val="tx1"/>
                  </w14:solidFill>
                </w14:textFill>
              </w:rPr>
              <w:t>项目</w:t>
            </w:r>
            <w:r>
              <w:rPr>
                <w:rFonts w:ascii="Times New Roman" w:hAnsi="Times New Roman" w:cs="Times New Roman"/>
                <w:color w:val="000000" w:themeColor="text1"/>
                <w:highlight w:val="none"/>
                <w14:textFill>
                  <w14:solidFill>
                    <w14:schemeClr w14:val="tx1"/>
                  </w14:solidFill>
                </w14:textFill>
              </w:rPr>
              <w:t>地点</w:t>
            </w:r>
          </w:p>
        </w:tc>
        <w:tc>
          <w:tcPr>
            <w:tcW w:w="657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highlight w:val="none"/>
                <w:lang w:eastAsia="zh-CN"/>
                <w14:textFill>
                  <w14:solidFill>
                    <w14:schemeClr w14:val="tx1"/>
                  </w14:solidFill>
                </w14:textFill>
              </w:rPr>
            </w:pPr>
            <w:r>
              <w:rPr>
                <w:rFonts w:hint="eastAsia" w:ascii="Times New Roman" w:hAnsi="Times New Roman" w:cs="Times New Roman"/>
                <w:color w:val="000000" w:themeColor="text1"/>
                <w:highlight w:val="none"/>
                <w:lang w:eastAsia="zh-CN"/>
                <w14:textFill>
                  <w14:solidFill>
                    <w14:schemeClr w14:val="tx1"/>
                  </w14:solidFill>
                </w14:textFill>
              </w:rPr>
              <w:t>环境空气二类功能区</w:t>
            </w:r>
          </w:p>
        </w:tc>
        <w:tc>
          <w:tcPr>
            <w:tcW w:w="116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highlight w:val="none"/>
                <w:lang w:eastAsia="zh-CN"/>
                <w14:textFill>
                  <w14:solidFill>
                    <w14:schemeClr w14:val="tx1"/>
                  </w14:solidFill>
                </w14:textFill>
              </w:rPr>
            </w:pPr>
            <w:r>
              <w:rPr>
                <w:rFonts w:hint="eastAsia" w:ascii="Times New Roman" w:hAnsi="Times New Roman" w:cs="Times New Roman" w:eastAsiaTheme="minorEastAsia"/>
                <w:color w:val="000000" w:themeColor="text1"/>
                <w:sz w:val="20"/>
                <w:szCs w:val="20"/>
                <w:highlight w:val="none"/>
                <w:lang w:eastAsia="zh-CN"/>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highlight w:val="none"/>
                <w14:textFill>
                  <w14:solidFill>
                    <w14:schemeClr w14:val="tx1"/>
                  </w14:solidFill>
                </w14:textFill>
              </w:rPr>
            </w:pPr>
          </w:p>
        </w:tc>
        <w:tc>
          <w:tcPr>
            <w:tcW w:w="657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highlight w:val="none"/>
                <w:lang w:eastAsia="zh-CN"/>
                <w14:textFill>
                  <w14:solidFill>
                    <w14:schemeClr w14:val="tx1"/>
                  </w14:solidFill>
                </w14:textFill>
              </w:rPr>
            </w:pPr>
            <w:r>
              <w:rPr>
                <w:rFonts w:hint="eastAsia" w:ascii="Times New Roman" w:hAnsi="Times New Roman" w:cs="Times New Roman"/>
                <w:color w:val="000000" w:themeColor="text1"/>
                <w:highlight w:val="none"/>
                <w:lang w:eastAsia="zh-CN"/>
                <w14:textFill>
                  <w14:solidFill>
                    <w14:schemeClr w14:val="tx1"/>
                  </w14:solidFill>
                </w14:textFill>
              </w:rPr>
              <w:t>环境空气一类功能区</w:t>
            </w:r>
          </w:p>
        </w:tc>
        <w:tc>
          <w:tcPr>
            <w:tcW w:w="116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highlight w:val="none"/>
                <w:lang w:eastAsia="zh-CN"/>
                <w14:textFill>
                  <w14:solidFill>
                    <w14:schemeClr w14:val="tx1"/>
                  </w14:solidFill>
                </w14:textFill>
              </w:rPr>
            </w:pPr>
            <w:r>
              <w:rPr>
                <w:rFonts w:hint="eastAsia" w:ascii="Times New Roman" w:hAnsi="Times New Roman" w:cs="Times New Roman" w:eastAsiaTheme="minorEastAsia"/>
                <w:color w:val="000000" w:themeColor="text1"/>
                <w:sz w:val="20"/>
                <w:szCs w:val="20"/>
                <w:highlight w:val="none"/>
                <w:lang w:eastAsia="zh-CN"/>
                <w14:textFill>
                  <w14:solidFill>
                    <w14:schemeClr w14:val="tx1"/>
                  </w14:solidFill>
                </w14:textFill>
              </w:rPr>
              <w:t>5</w:t>
            </w:r>
          </w:p>
        </w:tc>
      </w:tr>
    </w:tbl>
    <w:p>
      <w:pPr>
        <w:keepNext w:val="0"/>
        <w:keepLines w:val="0"/>
        <w:pageBreakBefore w:val="0"/>
        <w:widowControl w:val="0"/>
        <w:kinsoku/>
        <w:wordWrap/>
        <w:overflowPunct/>
        <w:topLinePunct w:val="0"/>
        <w:autoSpaceDE/>
        <w:autoSpaceDN/>
        <w:bidi w:val="0"/>
        <w:adjustRightInd/>
        <w:snapToGrid/>
        <w:spacing w:before="152" w:beforeLines="50" w:line="560" w:lineRule="exact"/>
        <w:ind w:firstLine="640" w:firstLineChars="200"/>
        <w:jc w:val="both"/>
        <w:textAlignment w:val="baseline"/>
        <w:outlineLvl w:val="2"/>
        <w:rPr>
          <w:rFonts w:ascii="Times New Roman" w:hAnsi="Times New Roman" w:eastAsia="方正仿宋_GBK" w:cs="Times New Roman"/>
          <w:color w:val="000000" w:themeColor="text1"/>
          <w:sz w:val="32"/>
          <w:szCs w:val="32"/>
          <w:lang w:eastAsia="zh-CN"/>
          <w14:textFill>
            <w14:solidFill>
              <w14:schemeClr w14:val="tx1"/>
            </w14:solidFill>
          </w14:textFill>
        </w:rPr>
      </w:pPr>
      <w:bookmarkStart w:id="343" w:name="_Toc14437"/>
      <w:bookmarkStart w:id="344" w:name="_Toc12590"/>
      <w:bookmarkStart w:id="345" w:name="_Toc1961"/>
      <w:bookmarkStart w:id="346" w:name="_Toc31163"/>
      <w:r>
        <w:rPr>
          <w:rFonts w:ascii="Times New Roman" w:hAnsi="Times New Roman" w:eastAsia="方正仿宋_GBK" w:cs="Times New Roman"/>
          <w:color w:val="000000" w:themeColor="text1"/>
          <w:sz w:val="32"/>
          <w:szCs w:val="32"/>
          <w:lang w:eastAsia="zh-CN"/>
          <w14:textFill>
            <w14:solidFill>
              <w14:schemeClr w14:val="tx1"/>
            </w14:solidFill>
          </w14:textFill>
        </w:rPr>
        <w:t>12</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ascii="Times New Roman" w:hAnsi="Times New Roman" w:eastAsia="方正仿宋_GBK" w:cs="Times New Roman"/>
          <w:color w:val="000000" w:themeColor="text1"/>
          <w:sz w:val="32"/>
          <w:szCs w:val="32"/>
          <w:lang w:eastAsia="zh-CN"/>
          <w14:textFill>
            <w14:solidFill>
              <w14:schemeClr w14:val="tx1"/>
            </w14:solidFill>
          </w14:textFill>
        </w:rPr>
        <w:t>工业涂装企业未使用低挥发性有机物含量涂料或者未建立、保存台账的行为</w:t>
      </w:r>
      <w:bookmarkEnd w:id="343"/>
      <w:bookmarkEnd w:id="344"/>
      <w:bookmarkEnd w:id="345"/>
      <w:bookmarkEnd w:id="346"/>
    </w:p>
    <w:tbl>
      <w:tblPr>
        <w:tblStyle w:val="30"/>
        <w:tblW w:w="9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88"/>
        <w:gridCol w:w="6578"/>
        <w:gridCol w:w="1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41" w:hRule="atLeast"/>
          <w:jc w:val="center"/>
        </w:trPr>
        <w:tc>
          <w:tcPr>
            <w:tcW w:w="128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违反条款</w:t>
            </w:r>
          </w:p>
        </w:tc>
        <w:tc>
          <w:tcPr>
            <w:tcW w:w="7743"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highlight w:val="none"/>
                <w:lang w:eastAsia="zh-CN"/>
                <w14:textFill>
                  <w14:solidFill>
                    <w14:schemeClr w14:val="tx1"/>
                  </w14:solidFill>
                </w14:textFill>
              </w:rPr>
            </w:pPr>
            <w:r>
              <w:rPr>
                <w:rFonts w:hint="eastAsia" w:ascii="Times New Roman" w:hAnsi="Times New Roman" w:cs="Times New Roman"/>
                <w:color w:val="000000" w:themeColor="text1"/>
                <w:highlight w:val="none"/>
                <w:lang w:eastAsia="zh-CN"/>
                <w14:textFill>
                  <w14:solidFill>
                    <w14:schemeClr w14:val="tx1"/>
                  </w14:solidFill>
                </w14:textFill>
              </w:rPr>
              <w:t>1.</w:t>
            </w:r>
            <w:r>
              <w:rPr>
                <w:rFonts w:ascii="Times New Roman" w:hAnsi="Times New Roman" w:cs="Times New Roman"/>
                <w:color w:val="000000" w:themeColor="text1"/>
                <w:highlight w:val="none"/>
                <w:lang w:eastAsia="zh-CN"/>
                <w14:textFill>
                  <w14:solidFill>
                    <w14:schemeClr w14:val="tx1"/>
                  </w14:solidFill>
                </w14:textFill>
              </w:rPr>
              <w:t>《中华人民共和国大气污染防治法》（2018年修正）第四十六条</w:t>
            </w:r>
            <w:r>
              <w:rPr>
                <w:rFonts w:hint="eastAsia" w:ascii="Times New Roman" w:hAnsi="Times New Roman" w:cs="Times New Roman"/>
                <w:color w:val="000000" w:themeColor="text1"/>
                <w:highlight w:val="none"/>
                <w:lang w:eastAsia="zh-CN"/>
                <w14:textFill>
                  <w14:solidFill>
                    <w14:schemeClr w14:val="tx1"/>
                  </w14:solidFill>
                </w14:textFill>
              </w:rPr>
              <w:t xml:space="preserve"> </w:t>
            </w:r>
            <w:r>
              <w:rPr>
                <w:rFonts w:ascii="Times New Roman" w:hAnsi="Times New Roman" w:cs="Times New Roman"/>
                <w:color w:val="000000" w:themeColor="text1"/>
                <w:highlight w:val="none"/>
                <w:lang w:eastAsia="zh-CN"/>
                <w14:textFill>
                  <w14:solidFill>
                    <w14:schemeClr w14:val="tx1"/>
                  </w14:solidFill>
                </w14:textFill>
              </w:rPr>
              <w:t>工业涂装企业应当使用低挥发性有机物含量的涂料，并建立台账，记录生产原料、辅料的使用量、废弃量、去向以及挥发性有机物含量。台账保存期限不得少于三年。</w:t>
            </w:r>
          </w:p>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highlight w:val="none"/>
                <w:lang w:eastAsia="zh-CN"/>
                <w14:textFill>
                  <w14:solidFill>
                    <w14:schemeClr w14:val="tx1"/>
                  </w14:solidFill>
                </w14:textFill>
              </w:rPr>
            </w:pPr>
            <w:r>
              <w:rPr>
                <w:rFonts w:ascii="Times New Roman" w:hAnsi="Times New Roman" w:cs="Times New Roman"/>
                <w:color w:val="000000" w:themeColor="text1"/>
                <w:highlight w:val="none"/>
                <w:lang w:eastAsia="zh-CN"/>
                <w14:textFill>
                  <w14:solidFill>
                    <w14:schemeClr w14:val="tx1"/>
                  </w14:solidFill>
                </w14:textFill>
              </w:rPr>
              <w:t>2.《云南省大气污染防治条例》（</w:t>
            </w:r>
            <w:r>
              <w:rPr>
                <w:rFonts w:hint="eastAsia" w:ascii="Times New Roman" w:hAnsi="Times New Roman" w:cs="Times New Roman"/>
                <w:color w:val="auto"/>
                <w:highlight w:val="none"/>
                <w:lang w:eastAsia="zh-CN"/>
              </w:rPr>
              <w:t>2018年11月29日云南省第十三届人民代表大会常务委员会第七次会议通过</w:t>
            </w:r>
            <w:r>
              <w:rPr>
                <w:rFonts w:ascii="Times New Roman" w:hAnsi="Times New Roman" w:cs="Times New Roman"/>
                <w:color w:val="000000" w:themeColor="text1"/>
                <w:highlight w:val="none"/>
                <w:lang w:eastAsia="zh-CN"/>
                <w14:textFill>
                  <w14:solidFill>
                    <w14:schemeClr w14:val="tx1"/>
                  </w14:solidFill>
                </w14:textFill>
              </w:rPr>
              <w:t>）第二十二条第二款 工业涂装企业应当使用低挥发性有机物含量的涂料，并建立台账，记录生产原料、辅料的使用量、废弃量、去向以及挥发性有机物含量。台账保存期限不得少于3年。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处罚依据</w:t>
            </w:r>
          </w:p>
        </w:tc>
        <w:tc>
          <w:tcPr>
            <w:tcW w:w="7743"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highlight w:val="none"/>
                <w:lang w:eastAsia="zh-CN"/>
                <w14:textFill>
                  <w14:solidFill>
                    <w14:schemeClr w14:val="tx1"/>
                  </w14:solidFill>
                </w14:textFill>
              </w:rPr>
            </w:pPr>
            <w:r>
              <w:rPr>
                <w:rFonts w:hint="eastAsia" w:ascii="Times New Roman" w:hAnsi="Times New Roman" w:cs="Times New Roman"/>
                <w:color w:val="000000" w:themeColor="text1"/>
                <w:highlight w:val="none"/>
                <w:lang w:eastAsia="zh-CN"/>
                <w14:textFill>
                  <w14:solidFill>
                    <w14:schemeClr w14:val="tx1"/>
                  </w14:solidFill>
                </w14:textFill>
              </w:rPr>
              <w:t>1.</w:t>
            </w:r>
            <w:r>
              <w:rPr>
                <w:rFonts w:ascii="Times New Roman" w:hAnsi="Times New Roman" w:cs="Times New Roman"/>
                <w:color w:val="000000" w:themeColor="text1"/>
                <w:highlight w:val="none"/>
                <w:lang w:eastAsia="zh-CN"/>
                <w14:textFill>
                  <w14:solidFill>
                    <w14:schemeClr w14:val="tx1"/>
                  </w14:solidFill>
                </w14:textFill>
              </w:rPr>
              <w:t>《中华人民共和国大气污染防治法》（2018年修正）第一百零八条第二项 违反本法规定，有下列行为之一的，由县级以上人民政府生态环境主管部门责令改正，处二万元以上二十万元以下的罚款；拒不改正的，责令停产整治：</w:t>
            </w:r>
          </w:p>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highlight w:val="none"/>
                <w:lang w:eastAsia="zh-CN"/>
                <w14:textFill>
                  <w14:solidFill>
                    <w14:schemeClr w14:val="tx1"/>
                  </w14:solidFill>
                </w14:textFill>
              </w:rPr>
            </w:pPr>
            <w:r>
              <w:rPr>
                <w:rFonts w:ascii="Times New Roman" w:hAnsi="Times New Roman" w:cs="Times New Roman"/>
                <w:color w:val="000000" w:themeColor="text1"/>
                <w:highlight w:val="none"/>
                <w:lang w:eastAsia="zh-CN"/>
                <w14:textFill>
                  <w14:solidFill>
                    <w14:schemeClr w14:val="tx1"/>
                  </w14:solidFill>
                </w14:textFill>
              </w:rPr>
              <w:t>工业涂装企业未使用低挥发性有机物含量涂料或者未建立、保存台账的。</w:t>
            </w:r>
          </w:p>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highlight w:val="none"/>
                <w:lang w:eastAsia="zh-CN"/>
                <w14:textFill>
                  <w14:solidFill>
                    <w14:schemeClr w14:val="tx1"/>
                  </w14:solidFill>
                </w14:textFill>
              </w:rPr>
            </w:pPr>
            <w:r>
              <w:rPr>
                <w:rFonts w:ascii="Times New Roman" w:hAnsi="Times New Roman" w:cs="Times New Roman"/>
                <w:color w:val="000000" w:themeColor="text1"/>
                <w:highlight w:val="none"/>
                <w:lang w:eastAsia="zh-CN"/>
                <w14:textFill>
                  <w14:solidFill>
                    <w14:schemeClr w14:val="tx1"/>
                  </w14:solidFill>
                </w14:textFill>
              </w:rPr>
              <w:t>2.《云南省大气污染防治条例》（</w:t>
            </w:r>
            <w:r>
              <w:rPr>
                <w:rFonts w:hint="eastAsia" w:ascii="Times New Roman" w:hAnsi="Times New Roman" w:cs="Times New Roman"/>
                <w:color w:val="auto"/>
                <w:highlight w:val="none"/>
                <w:lang w:eastAsia="zh-CN"/>
              </w:rPr>
              <w:t>2018年11月29日云南省第十三届人民代表大会常务委员会第七次会议通过</w:t>
            </w:r>
            <w:r>
              <w:rPr>
                <w:rFonts w:ascii="Times New Roman" w:hAnsi="Times New Roman" w:cs="Times New Roman"/>
                <w:color w:val="000000" w:themeColor="text1"/>
                <w:highlight w:val="none"/>
                <w:lang w:eastAsia="zh-CN"/>
                <w14:textFill>
                  <w14:solidFill>
                    <w14:schemeClr w14:val="tx1"/>
                  </w14:solidFill>
                </w14:textFill>
              </w:rPr>
              <w:t>）第四十五条 违反本条例第二十一条至第二十三条规定的，由县级以上人民政府生态环境主管部门责令改正，处2万元以上20万元以下罚款；拒不改正的，责令停产整治。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裁量因素</w:t>
            </w:r>
          </w:p>
        </w:tc>
        <w:tc>
          <w:tcPr>
            <w:tcW w:w="657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裁量因子</w:t>
            </w:r>
          </w:p>
        </w:tc>
        <w:tc>
          <w:tcPr>
            <w:tcW w:w="1165"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8"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违法事实</w:t>
            </w:r>
          </w:p>
        </w:tc>
        <w:tc>
          <w:tcPr>
            <w:tcW w:w="657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已使用低挥发性有机物含量涂料，但未规范建立、保存台账</w:t>
            </w:r>
          </w:p>
        </w:tc>
        <w:tc>
          <w:tcPr>
            <w:tcW w:w="1165"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8"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7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已使用低挥发性有机物含量涂料，但未建立、保存台账</w:t>
            </w:r>
          </w:p>
        </w:tc>
        <w:tc>
          <w:tcPr>
            <w:tcW w:w="1165"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8"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7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未使用低挥发性有机物含量涂料</w:t>
            </w:r>
          </w:p>
        </w:tc>
        <w:tc>
          <w:tcPr>
            <w:tcW w:w="1165"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8"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lang w:eastAsia="zh-CN"/>
                <w14:textFill>
                  <w14:solidFill>
                    <w14:schemeClr w14:val="tx1"/>
                  </w14:solidFill>
                </w14:textFill>
              </w:rPr>
              <w:t>项目</w:t>
            </w:r>
            <w:r>
              <w:rPr>
                <w:rFonts w:ascii="Times New Roman" w:hAnsi="Times New Roman" w:cs="Times New Roman"/>
                <w:color w:val="000000" w:themeColor="text1"/>
                <w14:textFill>
                  <w14:solidFill>
                    <w14:schemeClr w14:val="tx1"/>
                  </w14:solidFill>
                </w14:textFill>
              </w:rPr>
              <w:t>地点</w:t>
            </w:r>
          </w:p>
        </w:tc>
        <w:tc>
          <w:tcPr>
            <w:tcW w:w="657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hint="eastAsia" w:ascii="Times New Roman" w:hAnsi="Times New Roman" w:cs="Times New Roman"/>
                <w:color w:val="000000" w:themeColor="text1"/>
                <w:lang w:eastAsia="zh-CN"/>
                <w14:textFill>
                  <w14:solidFill>
                    <w14:schemeClr w14:val="tx1"/>
                  </w14:solidFill>
                </w14:textFill>
              </w:rPr>
              <w:t>环境空气二类功能区</w:t>
            </w:r>
          </w:p>
        </w:tc>
        <w:tc>
          <w:tcPr>
            <w:tcW w:w="1165"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lang w:eastAsia="zh-CN"/>
                <w14:textFill>
                  <w14:solidFill>
                    <w14:schemeClr w14:val="tx1"/>
                  </w14:solidFill>
                </w14:textFill>
              </w:rPr>
            </w:pPr>
            <w:r>
              <w:rPr>
                <w:rFonts w:hint="eastAsia" w:ascii="Times New Roman" w:hAnsi="Times New Roman" w:cs="Times New Roman" w:eastAsiaTheme="minorEastAsia"/>
                <w:color w:val="000000" w:themeColor="text1"/>
                <w:sz w:val="20"/>
                <w:szCs w:val="20"/>
                <w:lang w:eastAsia="zh-CN"/>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8"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7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hint="eastAsia" w:ascii="Times New Roman" w:hAnsi="Times New Roman" w:cs="Times New Roman"/>
                <w:color w:val="000000" w:themeColor="text1"/>
                <w:lang w:eastAsia="zh-CN"/>
                <w14:textFill>
                  <w14:solidFill>
                    <w14:schemeClr w14:val="tx1"/>
                  </w14:solidFill>
                </w14:textFill>
              </w:rPr>
              <w:t>环境空气一类功能区</w:t>
            </w:r>
          </w:p>
        </w:tc>
        <w:tc>
          <w:tcPr>
            <w:tcW w:w="1165"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lang w:eastAsia="zh-CN"/>
                <w14:textFill>
                  <w14:solidFill>
                    <w14:schemeClr w14:val="tx1"/>
                  </w14:solidFill>
                </w14:textFill>
              </w:rPr>
            </w:pPr>
            <w:r>
              <w:rPr>
                <w:rFonts w:hint="eastAsia" w:ascii="Times New Roman" w:hAnsi="Times New Roman" w:cs="Times New Roman" w:eastAsiaTheme="minorEastAsia"/>
                <w:color w:val="000000" w:themeColor="text1"/>
                <w:sz w:val="20"/>
                <w:szCs w:val="20"/>
                <w:lang w:eastAsia="zh-CN"/>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8"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台账保存</w:t>
            </w:r>
          </w:p>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期限</w:t>
            </w:r>
          </w:p>
        </w:tc>
        <w:tc>
          <w:tcPr>
            <w:tcW w:w="657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2年以上3年</w:t>
            </w:r>
            <w:r>
              <w:rPr>
                <w:rFonts w:hint="eastAsia" w:ascii="Times New Roman" w:hAnsi="Times New Roman" w:cs="Times New Roman"/>
                <w:color w:val="000000" w:themeColor="text1"/>
                <w:lang w:eastAsia="zh-CN"/>
                <w14:textFill>
                  <w14:solidFill>
                    <w14:schemeClr w14:val="tx1"/>
                  </w14:solidFill>
                </w14:textFill>
              </w:rPr>
              <w:t>以下</w:t>
            </w:r>
          </w:p>
        </w:tc>
        <w:tc>
          <w:tcPr>
            <w:tcW w:w="1165"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8"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7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1年以上2年</w:t>
            </w:r>
            <w:r>
              <w:rPr>
                <w:rFonts w:hint="eastAsia" w:ascii="Times New Roman" w:hAnsi="Times New Roman" w:cs="Times New Roman"/>
                <w:color w:val="000000" w:themeColor="text1"/>
                <w:lang w:eastAsia="zh-CN"/>
                <w14:textFill>
                  <w14:solidFill>
                    <w14:schemeClr w14:val="tx1"/>
                  </w14:solidFill>
                </w14:textFill>
              </w:rPr>
              <w:t>以下</w:t>
            </w:r>
          </w:p>
        </w:tc>
        <w:tc>
          <w:tcPr>
            <w:tcW w:w="1165"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8"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7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1年</w:t>
            </w:r>
            <w:r>
              <w:rPr>
                <w:rFonts w:hint="eastAsia" w:ascii="Times New Roman" w:hAnsi="Times New Roman" w:cs="Times New Roman"/>
                <w:color w:val="000000" w:themeColor="text1"/>
                <w:lang w:eastAsia="zh-CN"/>
                <w14:textFill>
                  <w14:solidFill>
                    <w14:schemeClr w14:val="tx1"/>
                  </w14:solidFill>
                </w14:textFill>
              </w:rPr>
              <w:t>以下</w:t>
            </w:r>
          </w:p>
        </w:tc>
        <w:tc>
          <w:tcPr>
            <w:tcW w:w="1165"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bl>
    <w:p>
      <w:pPr>
        <w:keepNext w:val="0"/>
        <w:keepLines w:val="0"/>
        <w:pageBreakBefore w:val="0"/>
        <w:widowControl w:val="0"/>
        <w:kinsoku/>
        <w:wordWrap/>
        <w:overflowPunct/>
        <w:topLinePunct w:val="0"/>
        <w:autoSpaceDE/>
        <w:autoSpaceDN/>
        <w:bidi w:val="0"/>
        <w:adjustRightInd/>
        <w:snapToGrid/>
        <w:spacing w:before="152" w:beforeLines="50" w:line="560" w:lineRule="exact"/>
        <w:ind w:firstLine="640" w:firstLineChars="200"/>
        <w:jc w:val="both"/>
        <w:textAlignment w:val="baseline"/>
        <w:outlineLvl w:val="2"/>
        <w:rPr>
          <w:rFonts w:ascii="Times New Roman" w:hAnsi="Times New Roman" w:eastAsia="方正仿宋_GBK" w:cs="Times New Roman"/>
          <w:color w:val="000000" w:themeColor="text1"/>
          <w:sz w:val="32"/>
          <w:szCs w:val="32"/>
          <w:lang w:eastAsia="zh-CN"/>
          <w14:textFill>
            <w14:solidFill>
              <w14:schemeClr w14:val="tx1"/>
            </w14:solidFill>
          </w14:textFill>
        </w:rPr>
      </w:pPr>
      <w:bookmarkStart w:id="347" w:name="bookmark90"/>
      <w:bookmarkEnd w:id="347"/>
      <w:bookmarkStart w:id="348" w:name="_Toc27680"/>
      <w:bookmarkStart w:id="349" w:name="_Toc18592"/>
      <w:bookmarkStart w:id="350" w:name="_Toc21542"/>
      <w:bookmarkStart w:id="351" w:name="_Toc21132"/>
      <w:r>
        <w:rPr>
          <w:rFonts w:ascii="Times New Roman" w:hAnsi="Times New Roman" w:eastAsia="方正仿宋_GBK" w:cs="Times New Roman"/>
          <w:color w:val="000000" w:themeColor="text1"/>
          <w:sz w:val="32"/>
          <w:szCs w:val="32"/>
          <w:lang w:eastAsia="zh-CN"/>
          <w14:textFill>
            <w14:solidFill>
              <w14:schemeClr w14:val="tx1"/>
            </w14:solidFill>
          </w14:textFill>
        </w:rPr>
        <w:t>13</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ascii="Times New Roman" w:hAnsi="Times New Roman" w:eastAsia="方正仿宋_GBK" w:cs="Times New Roman"/>
          <w:color w:val="000000" w:themeColor="text1"/>
          <w:sz w:val="32"/>
          <w:szCs w:val="32"/>
          <w:lang w:eastAsia="zh-CN"/>
          <w14:textFill>
            <w14:solidFill>
              <w14:schemeClr w14:val="tx1"/>
            </w14:solidFill>
          </w14:textFill>
        </w:rPr>
        <w:t>石油、化工以及其他生产和使用有机溶剂的企业，未采取措施减少物料泄漏或者对泄漏的物料未及时收集处理的行为</w:t>
      </w:r>
      <w:bookmarkEnd w:id="348"/>
      <w:bookmarkEnd w:id="349"/>
      <w:bookmarkEnd w:id="350"/>
      <w:bookmarkEnd w:id="351"/>
    </w:p>
    <w:tbl>
      <w:tblPr>
        <w:tblStyle w:val="30"/>
        <w:tblW w:w="9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90"/>
        <w:gridCol w:w="6578"/>
        <w:gridCol w:w="1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90"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违反条款</w:t>
            </w:r>
          </w:p>
        </w:tc>
        <w:tc>
          <w:tcPr>
            <w:tcW w:w="7741"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《中华人民共和国大气污染防治法》（2018年修正）第四十七条第一款 石油、化工以及其他生产和使用有机溶剂的企业，应当采取措施对管道、设备进行日常维护、维修，减少物料泄漏，对泄漏的物料应当及时收集处理。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90"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处罚依据</w:t>
            </w:r>
          </w:p>
        </w:tc>
        <w:tc>
          <w:tcPr>
            <w:tcW w:w="7741"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《中华人民共和国大气污染防治法》（2018年修正）第一百零八条第三项 违反本法规定，有下列行为之一的，由县级以上人民政府生态环境主管部门责令改正，处二万元以上二十万元以下的罚款；拒不改正的，责令停产整治：</w:t>
            </w:r>
          </w:p>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（三）石油、化工以及其他生产和使用有机溶剂的企业，未采取措施对管道、设备进行日常维护、维修，减少物料泄漏或者对泄漏的物料未及时收集处理的。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90"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裁量因素</w:t>
            </w:r>
          </w:p>
        </w:tc>
        <w:tc>
          <w:tcPr>
            <w:tcW w:w="657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裁量因子</w:t>
            </w:r>
          </w:p>
        </w:tc>
        <w:tc>
          <w:tcPr>
            <w:tcW w:w="116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90"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违法事实</w:t>
            </w:r>
          </w:p>
        </w:tc>
        <w:tc>
          <w:tcPr>
            <w:tcW w:w="657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采取措施对管道、设备进行日常维护、维修，但不规范且未造成物料泄漏的</w:t>
            </w:r>
          </w:p>
        </w:tc>
        <w:tc>
          <w:tcPr>
            <w:tcW w:w="116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7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采取措施对管道、设备进行日常维护、维修，但不规范且造成物料泄漏，及时收集处理的</w:t>
            </w:r>
          </w:p>
        </w:tc>
        <w:tc>
          <w:tcPr>
            <w:tcW w:w="116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7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采取措施对管道、设备进行日常维护、维修，但不规范且造成物料泄漏，未及时收集处理的</w:t>
            </w:r>
          </w:p>
        </w:tc>
        <w:tc>
          <w:tcPr>
            <w:tcW w:w="116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7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未采取措施对管道、设备进行日常维护、维修，造成泄漏但及时收集处理的</w:t>
            </w:r>
          </w:p>
        </w:tc>
        <w:tc>
          <w:tcPr>
            <w:tcW w:w="116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pacing w:val="1"/>
                <w:sz w:val="20"/>
                <w:szCs w:val="20"/>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7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未采取措施对管道、设备进行日常维护、维修，造成泄漏未及时收集处理的</w:t>
            </w:r>
          </w:p>
        </w:tc>
        <w:tc>
          <w:tcPr>
            <w:tcW w:w="116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90"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项目地点</w:t>
            </w:r>
          </w:p>
        </w:tc>
        <w:tc>
          <w:tcPr>
            <w:tcW w:w="657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hint="eastAsia" w:ascii="Times New Roman" w:hAnsi="Times New Roman" w:cs="Times New Roman"/>
                <w:color w:val="000000" w:themeColor="text1"/>
                <w:lang w:eastAsia="zh-CN"/>
                <w14:textFill>
                  <w14:solidFill>
                    <w14:schemeClr w14:val="tx1"/>
                  </w14:solidFill>
                </w14:textFill>
              </w:rPr>
              <w:t>环境空气二类功能区</w:t>
            </w:r>
          </w:p>
        </w:tc>
        <w:tc>
          <w:tcPr>
            <w:tcW w:w="116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7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hint="eastAsia" w:ascii="Times New Roman" w:hAnsi="Times New Roman" w:cs="Times New Roman"/>
                <w:color w:val="000000" w:themeColor="text1"/>
                <w:lang w:eastAsia="zh-CN"/>
                <w14:textFill>
                  <w14:solidFill>
                    <w14:schemeClr w14:val="tx1"/>
                  </w14:solidFill>
                </w14:textFill>
              </w:rPr>
              <w:t>环境空气一类功能区</w:t>
            </w:r>
          </w:p>
        </w:tc>
        <w:tc>
          <w:tcPr>
            <w:tcW w:w="116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bl>
    <w:p>
      <w:pPr>
        <w:widowControl w:val="0"/>
        <w:kinsoku/>
        <w:autoSpaceDE/>
        <w:autoSpaceDN/>
        <w:adjustRightInd/>
        <w:snapToGrid/>
        <w:spacing w:before="151" w:beforeLines="50" w:line="560" w:lineRule="exact"/>
        <w:ind w:firstLine="640" w:firstLineChars="200"/>
        <w:jc w:val="both"/>
        <w:outlineLvl w:val="2"/>
        <w:rPr>
          <w:rFonts w:ascii="Times New Roman" w:hAnsi="Times New Roman" w:eastAsia="方正仿宋_GBK" w:cs="Times New Roman"/>
          <w:color w:val="000000" w:themeColor="text1"/>
          <w:sz w:val="32"/>
          <w:szCs w:val="32"/>
          <w:lang w:eastAsia="zh-CN"/>
          <w14:textFill>
            <w14:solidFill>
              <w14:schemeClr w14:val="tx1"/>
            </w14:solidFill>
          </w14:textFill>
        </w:rPr>
      </w:pPr>
      <w:bookmarkStart w:id="352" w:name="bookmark92"/>
      <w:bookmarkEnd w:id="352"/>
      <w:bookmarkStart w:id="353" w:name="bookmark94"/>
      <w:bookmarkEnd w:id="353"/>
      <w:bookmarkStart w:id="354" w:name="_Toc14770"/>
      <w:bookmarkStart w:id="355" w:name="_Toc28145"/>
      <w:bookmarkStart w:id="356" w:name="_Toc6272"/>
      <w:bookmarkStart w:id="357" w:name="_Toc25088"/>
      <w:r>
        <w:rPr>
          <w:rFonts w:ascii="Times New Roman" w:hAnsi="Times New Roman" w:eastAsia="方正仿宋_GBK" w:cs="Times New Roman"/>
          <w:color w:val="000000" w:themeColor="text1"/>
          <w:sz w:val="32"/>
          <w:szCs w:val="32"/>
          <w:lang w:eastAsia="zh-CN"/>
          <w14:textFill>
            <w14:solidFill>
              <w14:schemeClr w14:val="tx1"/>
            </w14:solidFill>
          </w14:textFill>
        </w:rPr>
        <w:t>14</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ascii="Times New Roman" w:hAnsi="Times New Roman" w:eastAsia="方正仿宋_GBK" w:cs="Times New Roman"/>
          <w:color w:val="000000" w:themeColor="text1"/>
          <w:sz w:val="32"/>
          <w:szCs w:val="32"/>
          <w:lang w:eastAsia="zh-CN"/>
          <w14:textFill>
            <w14:solidFill>
              <w14:schemeClr w14:val="tx1"/>
            </w14:solidFill>
          </w14:textFill>
        </w:rPr>
        <w:t>储油储气库、加油加气站和油罐车、气罐车等，未按照国家有关规定安装并正常使用油气回收装置的行为</w:t>
      </w:r>
      <w:bookmarkEnd w:id="354"/>
      <w:bookmarkEnd w:id="355"/>
      <w:bookmarkEnd w:id="356"/>
      <w:bookmarkEnd w:id="357"/>
    </w:p>
    <w:tbl>
      <w:tblPr>
        <w:tblStyle w:val="30"/>
        <w:tblW w:w="90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84"/>
        <w:gridCol w:w="6582"/>
        <w:gridCol w:w="1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4"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违反条款</w:t>
            </w:r>
          </w:p>
        </w:tc>
        <w:tc>
          <w:tcPr>
            <w:tcW w:w="7745"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highlight w:val="none"/>
                <w:lang w:eastAsia="zh-CN"/>
                <w14:textFill>
                  <w14:solidFill>
                    <w14:schemeClr w14:val="tx1"/>
                  </w14:solidFill>
                </w14:textFill>
              </w:rPr>
            </w:pPr>
            <w:r>
              <w:rPr>
                <w:rFonts w:ascii="Times New Roman" w:hAnsi="Times New Roman" w:cs="Times New Roman"/>
                <w:color w:val="000000" w:themeColor="text1"/>
                <w:highlight w:val="none"/>
                <w:lang w:eastAsia="zh-CN"/>
                <w14:textFill>
                  <w14:solidFill>
                    <w14:schemeClr w14:val="tx1"/>
                  </w14:solidFill>
                </w14:textFill>
              </w:rPr>
              <w:t>1.《中华人民共和国大气污染防治法》（2018年修正）第四十七条第二款 储油储气库、加油加气站、原油成品油码头、原油成品油运输船舶和油罐车、气罐车等，应当按照国家有关规定安装油气回收装置并保持正常使用。</w:t>
            </w:r>
          </w:p>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highlight w:val="none"/>
                <w:lang w:eastAsia="zh-CN"/>
                <w14:textFill>
                  <w14:solidFill>
                    <w14:schemeClr w14:val="tx1"/>
                  </w14:solidFill>
                </w14:textFill>
              </w:rPr>
            </w:pPr>
            <w:r>
              <w:rPr>
                <w:rFonts w:ascii="Times New Roman" w:hAnsi="Times New Roman" w:cs="Times New Roman"/>
                <w:color w:val="000000" w:themeColor="text1"/>
                <w:highlight w:val="none"/>
                <w:lang w:eastAsia="zh-CN"/>
                <w14:textFill>
                  <w14:solidFill>
                    <w14:schemeClr w14:val="tx1"/>
                  </w14:solidFill>
                </w14:textFill>
              </w:rPr>
              <w:t>2.《云南省大气污染防治条例》</w:t>
            </w:r>
            <w:r>
              <w:rPr>
                <w:rFonts w:hint="eastAsia" w:ascii="Times New Roman" w:hAnsi="Times New Roman" w:cs="Times New Roman"/>
                <w:color w:val="000000" w:themeColor="text1"/>
                <w:highlight w:val="none"/>
                <w:lang w:eastAsia="zh-CN"/>
                <w14:textFill>
                  <w14:solidFill>
                    <w14:schemeClr w14:val="tx1"/>
                  </w14:solidFill>
                </w14:textFill>
              </w:rPr>
              <w:t>（</w:t>
            </w:r>
            <w:r>
              <w:rPr>
                <w:rFonts w:hint="eastAsia" w:ascii="Times New Roman" w:hAnsi="Times New Roman" w:cs="Times New Roman"/>
                <w:color w:val="auto"/>
                <w:highlight w:val="none"/>
                <w:lang w:eastAsia="zh-CN"/>
              </w:rPr>
              <w:t>2018年11月29日云南省第十三届人民代表大会常务委员会第七次会议通过</w:t>
            </w:r>
            <w:r>
              <w:rPr>
                <w:rFonts w:hint="eastAsia" w:ascii="Times New Roman" w:hAnsi="Times New Roman" w:cs="Times New Roman"/>
                <w:color w:val="000000" w:themeColor="text1"/>
                <w:highlight w:val="none"/>
                <w:lang w:eastAsia="zh-CN"/>
                <w14:textFill>
                  <w14:solidFill>
                    <w14:schemeClr w14:val="tx1"/>
                  </w14:solidFill>
                </w14:textFill>
              </w:rPr>
              <w:t>）</w:t>
            </w:r>
            <w:r>
              <w:rPr>
                <w:rFonts w:ascii="Times New Roman" w:hAnsi="Times New Roman" w:cs="Times New Roman"/>
                <w:color w:val="000000" w:themeColor="text1"/>
                <w:highlight w:val="none"/>
                <w:lang w:eastAsia="zh-CN"/>
                <w14:textFill>
                  <w14:solidFill>
                    <w14:schemeClr w14:val="tx1"/>
                  </w14:solidFill>
                </w14:textFill>
              </w:rPr>
              <w:t>第二十三条 储油储气库、加油加气站、原油成品油码头、原油成品油运输船舶和油罐车、气罐车等，应当按照国家有关规定安装油气回收装置并保持正常使用。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4"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处罚依据</w:t>
            </w:r>
          </w:p>
        </w:tc>
        <w:tc>
          <w:tcPr>
            <w:tcW w:w="7745"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highlight w:val="none"/>
                <w:lang w:eastAsia="zh-CN"/>
                <w14:textFill>
                  <w14:solidFill>
                    <w14:schemeClr w14:val="tx1"/>
                  </w14:solidFill>
                </w14:textFill>
              </w:rPr>
            </w:pPr>
            <w:r>
              <w:rPr>
                <w:rFonts w:ascii="Times New Roman" w:hAnsi="Times New Roman" w:cs="Times New Roman"/>
                <w:color w:val="000000" w:themeColor="text1"/>
                <w:highlight w:val="none"/>
                <w:lang w:eastAsia="zh-CN"/>
                <w14:textFill>
                  <w14:solidFill>
                    <w14:schemeClr w14:val="tx1"/>
                  </w14:solidFill>
                </w14:textFill>
              </w:rPr>
              <w:t>1.《中华人民共和国大气污染防治法》（2018年修正）第一百零八条第四项 违反本法规定，有下列行为之一的，由县级以上人民政府生态环境主管部门责令改正，处二万元以上二十万元以下的罚款；拒不改正的，责令停产整治：</w:t>
            </w:r>
          </w:p>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highlight w:val="none"/>
                <w:lang w:eastAsia="zh-CN"/>
                <w14:textFill>
                  <w14:solidFill>
                    <w14:schemeClr w14:val="tx1"/>
                  </w14:solidFill>
                </w14:textFill>
              </w:rPr>
            </w:pPr>
            <w:r>
              <w:rPr>
                <w:rFonts w:ascii="Times New Roman" w:hAnsi="Times New Roman" w:cs="Times New Roman"/>
                <w:color w:val="000000" w:themeColor="text1"/>
                <w:highlight w:val="none"/>
                <w:lang w:eastAsia="zh-CN"/>
                <w14:textFill>
                  <w14:solidFill>
                    <w14:schemeClr w14:val="tx1"/>
                  </w14:solidFill>
                </w14:textFill>
              </w:rPr>
              <w:t>（四）储油储气库、加油加气站和油罐车、气罐车等，未按照国家有关规定安装并正常使用油气回收装置的。</w:t>
            </w:r>
          </w:p>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highlight w:val="none"/>
                <w:lang w:eastAsia="zh-CN"/>
                <w14:textFill>
                  <w14:solidFill>
                    <w14:schemeClr w14:val="tx1"/>
                  </w14:solidFill>
                </w14:textFill>
              </w:rPr>
            </w:pPr>
            <w:r>
              <w:rPr>
                <w:rFonts w:ascii="Times New Roman" w:hAnsi="Times New Roman" w:cs="Times New Roman"/>
                <w:color w:val="000000" w:themeColor="text1"/>
                <w:highlight w:val="none"/>
                <w:lang w:eastAsia="zh-CN"/>
                <w14:textFill>
                  <w14:solidFill>
                    <w14:schemeClr w14:val="tx1"/>
                  </w14:solidFill>
                </w14:textFill>
              </w:rPr>
              <w:t>2.《云南省大气污染防治条例》</w:t>
            </w:r>
            <w:r>
              <w:rPr>
                <w:rFonts w:hint="eastAsia" w:ascii="Times New Roman" w:hAnsi="Times New Roman" w:cs="Times New Roman"/>
                <w:color w:val="000000" w:themeColor="text1"/>
                <w:highlight w:val="none"/>
                <w:lang w:eastAsia="zh-CN"/>
                <w14:textFill>
                  <w14:solidFill>
                    <w14:schemeClr w14:val="tx1"/>
                  </w14:solidFill>
                </w14:textFill>
              </w:rPr>
              <w:t>（</w:t>
            </w:r>
            <w:r>
              <w:rPr>
                <w:rFonts w:hint="eastAsia" w:ascii="Times New Roman" w:hAnsi="Times New Roman" w:cs="Times New Roman"/>
                <w:color w:val="auto"/>
                <w:highlight w:val="none"/>
                <w:lang w:eastAsia="zh-CN"/>
              </w:rPr>
              <w:t>2018年11月29日云南省第十三届人民代表大会常务委员会第七次会议通过</w:t>
            </w:r>
            <w:r>
              <w:rPr>
                <w:rFonts w:hint="eastAsia" w:ascii="Times New Roman" w:hAnsi="Times New Roman" w:cs="Times New Roman"/>
                <w:color w:val="000000" w:themeColor="text1"/>
                <w:highlight w:val="none"/>
                <w:lang w:eastAsia="zh-CN"/>
                <w14:textFill>
                  <w14:solidFill>
                    <w14:schemeClr w14:val="tx1"/>
                  </w14:solidFill>
                </w14:textFill>
              </w:rPr>
              <w:t>）</w:t>
            </w:r>
            <w:r>
              <w:rPr>
                <w:rFonts w:ascii="Times New Roman" w:hAnsi="Times New Roman" w:cs="Times New Roman"/>
                <w:color w:val="000000" w:themeColor="text1"/>
                <w:highlight w:val="none"/>
                <w:lang w:eastAsia="zh-CN"/>
                <w14:textFill>
                  <w14:solidFill>
                    <w14:schemeClr w14:val="tx1"/>
                  </w14:solidFill>
                </w14:textFill>
              </w:rPr>
              <w:t>第四十五条 违反本条例第二十一条至第二十三条规定的，由县级以上人民政府生态环境主管部门责令改正，处2万元以上20万元以下罚款；拒不改正的，责令停产整治。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4"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裁量因素</w:t>
            </w:r>
          </w:p>
        </w:tc>
        <w:tc>
          <w:tcPr>
            <w:tcW w:w="658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裁量因子</w:t>
            </w:r>
          </w:p>
        </w:tc>
        <w:tc>
          <w:tcPr>
            <w:tcW w:w="116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4"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违法事实</w:t>
            </w:r>
          </w:p>
        </w:tc>
        <w:tc>
          <w:tcPr>
            <w:tcW w:w="6582"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已安装油气回收装置</w:t>
            </w:r>
            <w:r>
              <w:rPr>
                <w:rFonts w:hint="eastAsia" w:ascii="Times New Roman" w:hAnsi="Times New Roman" w:cs="Times New Roman"/>
                <w:color w:val="000000" w:themeColor="text1"/>
                <w:lang w:eastAsia="zh-CN"/>
                <w14:textFill>
                  <w14:solidFill>
                    <w14:schemeClr w14:val="tx1"/>
                  </w14:solidFill>
                </w14:textFill>
              </w:rPr>
              <w:t>，</w:t>
            </w:r>
            <w:r>
              <w:rPr>
                <w:rFonts w:ascii="Times New Roman" w:hAnsi="Times New Roman" w:cs="Times New Roman"/>
                <w:color w:val="000000" w:themeColor="text1"/>
                <w:lang w:eastAsia="zh-CN"/>
                <w14:textFill>
                  <w14:solidFill>
                    <w14:schemeClr w14:val="tx1"/>
                  </w14:solidFill>
                </w14:textFill>
              </w:rPr>
              <w:t>但未规范使用</w:t>
            </w:r>
            <w:r>
              <w:rPr>
                <w:rFonts w:hint="eastAsia" w:ascii="Times New Roman" w:hAnsi="Times New Roman" w:cs="Times New Roman"/>
                <w:color w:val="000000" w:themeColor="text1"/>
                <w:lang w:eastAsia="zh-CN"/>
                <w14:textFill>
                  <w14:solidFill>
                    <w14:schemeClr w14:val="tx1"/>
                  </w14:solidFill>
                </w14:textFill>
              </w:rPr>
              <w:t>的</w:t>
            </w:r>
          </w:p>
        </w:tc>
        <w:tc>
          <w:tcPr>
            <w:tcW w:w="116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4"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82"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已安装油气回收装置</w:t>
            </w:r>
            <w:r>
              <w:rPr>
                <w:rFonts w:hint="eastAsia" w:ascii="Times New Roman" w:hAnsi="Times New Roman" w:cs="Times New Roman"/>
                <w:color w:val="000000" w:themeColor="text1"/>
                <w:lang w:eastAsia="zh-CN"/>
                <w14:textFill>
                  <w14:solidFill>
                    <w14:schemeClr w14:val="tx1"/>
                  </w14:solidFill>
                </w14:textFill>
              </w:rPr>
              <w:t>，</w:t>
            </w:r>
            <w:r>
              <w:rPr>
                <w:rFonts w:ascii="Times New Roman" w:hAnsi="Times New Roman" w:cs="Times New Roman"/>
                <w:color w:val="000000" w:themeColor="text1"/>
                <w:lang w:eastAsia="zh-CN"/>
                <w14:textFill>
                  <w14:solidFill>
                    <w14:schemeClr w14:val="tx1"/>
                  </w14:solidFill>
                </w14:textFill>
              </w:rPr>
              <w:t>但未使用</w:t>
            </w:r>
            <w:r>
              <w:rPr>
                <w:rFonts w:hint="eastAsia" w:ascii="Times New Roman" w:hAnsi="Times New Roman" w:cs="Times New Roman"/>
                <w:color w:val="000000" w:themeColor="text1"/>
                <w:lang w:eastAsia="zh-CN"/>
                <w14:textFill>
                  <w14:solidFill>
                    <w14:schemeClr w14:val="tx1"/>
                  </w14:solidFill>
                </w14:textFill>
              </w:rPr>
              <w:t>的</w:t>
            </w:r>
          </w:p>
        </w:tc>
        <w:tc>
          <w:tcPr>
            <w:tcW w:w="116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4"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82"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未安装油气回收装置</w:t>
            </w:r>
            <w:r>
              <w:rPr>
                <w:rFonts w:hint="eastAsia" w:ascii="Times New Roman" w:hAnsi="Times New Roman" w:cs="Times New Roman"/>
                <w:color w:val="000000" w:themeColor="text1"/>
                <w:lang w:eastAsia="zh-CN"/>
                <w14:textFill>
                  <w14:solidFill>
                    <w14:schemeClr w14:val="tx1"/>
                  </w14:solidFill>
                </w14:textFill>
              </w:rPr>
              <w:t>的</w:t>
            </w:r>
          </w:p>
        </w:tc>
        <w:tc>
          <w:tcPr>
            <w:tcW w:w="116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4"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违法行为</w:t>
            </w:r>
          </w:p>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持续时间</w:t>
            </w:r>
          </w:p>
        </w:tc>
        <w:tc>
          <w:tcPr>
            <w:tcW w:w="6582"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1个月</w:t>
            </w:r>
            <w:r>
              <w:rPr>
                <w:rFonts w:hint="eastAsia" w:ascii="Times New Roman" w:hAnsi="Times New Roman" w:cs="Times New Roman"/>
                <w:color w:val="000000" w:themeColor="text1"/>
                <w:lang w:eastAsia="zh-CN"/>
                <w14:textFill>
                  <w14:solidFill>
                    <w14:schemeClr w14:val="tx1"/>
                  </w14:solidFill>
                </w14:textFill>
              </w:rPr>
              <w:t>以下</w:t>
            </w:r>
          </w:p>
        </w:tc>
        <w:tc>
          <w:tcPr>
            <w:tcW w:w="116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4"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82"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1个月以上3个月</w:t>
            </w:r>
            <w:r>
              <w:rPr>
                <w:rFonts w:hint="eastAsia" w:ascii="Times New Roman" w:hAnsi="Times New Roman" w:cs="Times New Roman"/>
                <w:color w:val="000000" w:themeColor="text1"/>
                <w:lang w:eastAsia="zh-CN"/>
                <w14:textFill>
                  <w14:solidFill>
                    <w14:schemeClr w14:val="tx1"/>
                  </w14:solidFill>
                </w14:textFill>
              </w:rPr>
              <w:t>以下</w:t>
            </w:r>
          </w:p>
        </w:tc>
        <w:tc>
          <w:tcPr>
            <w:tcW w:w="116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4"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82"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3个月以上</w:t>
            </w:r>
          </w:p>
        </w:tc>
        <w:tc>
          <w:tcPr>
            <w:tcW w:w="116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4"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未安装油气回收装置的设备</w:t>
            </w:r>
          </w:p>
        </w:tc>
        <w:tc>
          <w:tcPr>
            <w:tcW w:w="6582"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油罐车、气罐车</w:t>
            </w:r>
          </w:p>
        </w:tc>
        <w:tc>
          <w:tcPr>
            <w:tcW w:w="116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4"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82"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加油站、加气站</w:t>
            </w:r>
          </w:p>
        </w:tc>
        <w:tc>
          <w:tcPr>
            <w:tcW w:w="116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4"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82"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储油</w:t>
            </w:r>
            <w:r>
              <w:rPr>
                <w:rFonts w:hint="eastAsia" w:ascii="Times New Roman" w:hAnsi="Times New Roman" w:cs="Times New Roman"/>
                <w:color w:val="000000" w:themeColor="text1"/>
                <w:lang w:eastAsia="zh-CN"/>
                <w14:textFill>
                  <w14:solidFill>
                    <w14:schemeClr w14:val="tx1"/>
                  </w14:solidFill>
                </w14:textFill>
              </w:rPr>
              <w:t>库</w:t>
            </w:r>
            <w:r>
              <w:rPr>
                <w:rFonts w:ascii="Times New Roman" w:hAnsi="Times New Roman" w:cs="Times New Roman"/>
                <w:color w:val="000000" w:themeColor="text1"/>
                <w:lang w:eastAsia="zh-CN"/>
                <w14:textFill>
                  <w14:solidFill>
                    <w14:schemeClr w14:val="tx1"/>
                  </w14:solidFill>
                </w14:textFill>
              </w:rPr>
              <w:t>、储气库</w:t>
            </w:r>
          </w:p>
        </w:tc>
        <w:tc>
          <w:tcPr>
            <w:tcW w:w="116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bl>
    <w:p>
      <w:pPr>
        <w:keepNext w:val="0"/>
        <w:keepLines w:val="0"/>
        <w:pageBreakBefore w:val="0"/>
        <w:widowControl w:val="0"/>
        <w:kinsoku/>
        <w:wordWrap/>
        <w:overflowPunct/>
        <w:topLinePunct w:val="0"/>
        <w:autoSpaceDE/>
        <w:autoSpaceDN/>
        <w:bidi w:val="0"/>
        <w:adjustRightInd/>
        <w:snapToGrid/>
        <w:spacing w:before="152" w:beforeLines="50" w:line="560" w:lineRule="exact"/>
        <w:ind w:firstLine="640" w:firstLineChars="200"/>
        <w:jc w:val="both"/>
        <w:textAlignment w:val="baseline"/>
        <w:outlineLvl w:val="2"/>
        <w:rPr>
          <w:rFonts w:ascii="Times New Roman" w:hAnsi="Times New Roman" w:eastAsia="方正仿宋_GBK" w:cs="Times New Roman"/>
          <w:color w:val="000000" w:themeColor="text1"/>
          <w:sz w:val="32"/>
          <w:szCs w:val="32"/>
          <w:lang w:eastAsia="zh-CN"/>
          <w14:textFill>
            <w14:solidFill>
              <w14:schemeClr w14:val="tx1"/>
            </w14:solidFill>
          </w14:textFill>
        </w:rPr>
      </w:pPr>
      <w:bookmarkStart w:id="358" w:name="bookmark96"/>
      <w:bookmarkEnd w:id="358"/>
      <w:bookmarkStart w:id="359" w:name="_Toc2354"/>
      <w:bookmarkStart w:id="360" w:name="_Toc9510"/>
      <w:bookmarkStart w:id="361" w:name="_Toc6747"/>
      <w:bookmarkStart w:id="362" w:name="_Toc12338"/>
      <w:r>
        <w:rPr>
          <w:rFonts w:ascii="Times New Roman" w:hAnsi="Times New Roman" w:eastAsia="方正仿宋_GBK" w:cs="Times New Roman"/>
          <w:color w:val="000000" w:themeColor="text1"/>
          <w:sz w:val="32"/>
          <w:szCs w:val="32"/>
          <w:lang w:eastAsia="zh-CN"/>
          <w14:textFill>
            <w14:solidFill>
              <w14:schemeClr w14:val="tx1"/>
            </w14:solidFill>
          </w14:textFill>
        </w:rPr>
        <w:t>15</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ascii="Times New Roman" w:hAnsi="Times New Roman" w:eastAsia="方正仿宋_GBK" w:cs="Times New Roman"/>
          <w:color w:val="000000" w:themeColor="text1"/>
          <w:sz w:val="32"/>
          <w:szCs w:val="32"/>
          <w:lang w:eastAsia="zh-CN"/>
          <w14:textFill>
            <w14:solidFill>
              <w14:schemeClr w14:val="tx1"/>
            </w14:solidFill>
          </w14:textFill>
        </w:rPr>
        <w:t>未采取措施控制、减少粉尘和气态污染物排放的行为</w:t>
      </w:r>
      <w:bookmarkEnd w:id="359"/>
      <w:bookmarkEnd w:id="360"/>
      <w:bookmarkEnd w:id="361"/>
      <w:bookmarkEnd w:id="362"/>
    </w:p>
    <w:tbl>
      <w:tblPr>
        <w:tblStyle w:val="30"/>
        <w:tblW w:w="90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86"/>
        <w:gridCol w:w="6580"/>
        <w:gridCol w:w="1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6"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违反条款</w:t>
            </w:r>
          </w:p>
        </w:tc>
        <w:tc>
          <w:tcPr>
            <w:tcW w:w="7743"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textAlignment w:val="baseline"/>
              <w:rPr>
                <w:rFonts w:ascii="Times New Roman" w:hAnsi="Times New Roman" w:cs="Times New Roman"/>
                <w:color w:val="000000" w:themeColor="text1"/>
                <w:highlight w:val="none"/>
                <w:lang w:eastAsia="zh-CN"/>
                <w14:textFill>
                  <w14:solidFill>
                    <w14:schemeClr w14:val="tx1"/>
                  </w14:solidFill>
                </w14:textFill>
              </w:rPr>
            </w:pPr>
            <w:r>
              <w:rPr>
                <w:rFonts w:ascii="Times New Roman" w:hAnsi="Times New Roman" w:cs="Times New Roman"/>
                <w:color w:val="000000" w:themeColor="text1"/>
                <w:highlight w:val="none"/>
                <w:lang w:eastAsia="zh-CN"/>
                <w14:textFill>
                  <w14:solidFill>
                    <w14:schemeClr w14:val="tx1"/>
                  </w14:solidFill>
                </w14:textFill>
              </w:rPr>
              <w:t>1.《中华人民共和国大气污染防治法》（2018年修正）第四十八条 钢铁、建材、有色金属、石油、化工、制药、矿产开采等企业，应当加强精细化管理，采取集中收集处理等措施，严格控制粉尘和气态污染物的排放。</w:t>
            </w:r>
          </w:p>
          <w:p>
            <w:pPr>
              <w:pStyle w:val="29"/>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textAlignment w:val="baseline"/>
              <w:rPr>
                <w:rFonts w:ascii="Times New Roman" w:hAnsi="Times New Roman" w:cs="Times New Roman"/>
                <w:color w:val="000000" w:themeColor="text1"/>
                <w:highlight w:val="none"/>
                <w:lang w:eastAsia="zh-CN"/>
                <w14:textFill>
                  <w14:solidFill>
                    <w14:schemeClr w14:val="tx1"/>
                  </w14:solidFill>
                </w14:textFill>
              </w:rPr>
            </w:pPr>
            <w:r>
              <w:rPr>
                <w:rFonts w:ascii="Times New Roman" w:hAnsi="Times New Roman" w:cs="Times New Roman"/>
                <w:color w:val="000000" w:themeColor="text1"/>
                <w:highlight w:val="none"/>
                <w:lang w:eastAsia="zh-CN"/>
                <w14:textFill>
                  <w14:solidFill>
                    <w14:schemeClr w14:val="tx1"/>
                  </w14:solidFill>
                </w14:textFill>
              </w:rPr>
              <w:t>工业生产企业应当采取密闭、围挡、遮盖、清扫、洒水等措施，减少内部物料的堆存、传输、装卸等环节产生的粉尘和气态污染物的排放。</w:t>
            </w:r>
          </w:p>
          <w:p>
            <w:pPr>
              <w:pStyle w:val="29"/>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textAlignment w:val="baseline"/>
              <w:rPr>
                <w:rFonts w:ascii="Times New Roman" w:hAnsi="Times New Roman" w:cs="Times New Roman"/>
                <w:color w:val="000000" w:themeColor="text1"/>
                <w:highlight w:val="none"/>
                <w:lang w:eastAsia="zh-CN"/>
                <w14:textFill>
                  <w14:solidFill>
                    <w14:schemeClr w14:val="tx1"/>
                  </w14:solidFill>
                </w14:textFill>
              </w:rPr>
            </w:pPr>
            <w:r>
              <w:rPr>
                <w:rFonts w:ascii="Times New Roman" w:hAnsi="Times New Roman" w:cs="Times New Roman"/>
                <w:color w:val="000000" w:themeColor="text1"/>
                <w:highlight w:val="none"/>
                <w:lang w:eastAsia="zh-CN"/>
                <w14:textFill>
                  <w14:solidFill>
                    <w14:schemeClr w14:val="tx1"/>
                  </w14:solidFill>
                </w14:textFill>
              </w:rPr>
              <w:t>2.《云南省大气污染防治条例》</w:t>
            </w:r>
            <w:r>
              <w:rPr>
                <w:rFonts w:hint="eastAsia" w:ascii="Times New Roman" w:hAnsi="Times New Roman" w:cs="Times New Roman"/>
                <w:color w:val="000000" w:themeColor="text1"/>
                <w:highlight w:val="none"/>
                <w:lang w:eastAsia="zh-CN"/>
                <w14:textFill>
                  <w14:solidFill>
                    <w14:schemeClr w14:val="tx1"/>
                  </w14:solidFill>
                </w14:textFill>
              </w:rPr>
              <w:t>（2018年11月29日云南省第十三届人民代表大会常务委员会第七次会议通过）</w:t>
            </w:r>
            <w:r>
              <w:rPr>
                <w:rFonts w:ascii="Times New Roman" w:hAnsi="Times New Roman" w:cs="Times New Roman"/>
                <w:color w:val="000000" w:themeColor="text1"/>
                <w:highlight w:val="none"/>
                <w:lang w:eastAsia="zh-CN"/>
                <w14:textFill>
                  <w14:solidFill>
                    <w14:schemeClr w14:val="tx1"/>
                  </w14:solidFill>
                </w14:textFill>
              </w:rPr>
              <w:t>第二十一条 钢铁、有色金属、建材、石油、炼焦、化工、铁合金、火电等工业企业以及燃煤锅炉使用单位应当按照规定配套建设、使用和维护除尘、脱硫、脱硝等装置。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6"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处罚依据</w:t>
            </w:r>
          </w:p>
        </w:tc>
        <w:tc>
          <w:tcPr>
            <w:tcW w:w="7743"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textAlignment w:val="baseline"/>
              <w:rPr>
                <w:rFonts w:ascii="Times New Roman" w:hAnsi="Times New Roman" w:cs="Times New Roman"/>
                <w:color w:val="000000" w:themeColor="text1"/>
                <w:highlight w:val="none"/>
                <w:lang w:eastAsia="zh-CN"/>
                <w14:textFill>
                  <w14:solidFill>
                    <w14:schemeClr w14:val="tx1"/>
                  </w14:solidFill>
                </w14:textFill>
              </w:rPr>
            </w:pPr>
            <w:r>
              <w:rPr>
                <w:rFonts w:ascii="Times New Roman" w:hAnsi="Times New Roman" w:cs="Times New Roman"/>
                <w:color w:val="000000" w:themeColor="text1"/>
                <w:highlight w:val="none"/>
                <w:lang w:eastAsia="zh-CN"/>
                <w14:textFill>
                  <w14:solidFill>
                    <w14:schemeClr w14:val="tx1"/>
                  </w14:solidFill>
                </w14:textFill>
              </w:rPr>
              <w:t>1.《中华人民共和国大气污染防治法》（2018年修正）第一百零八条第五项 违反本法规定，有下列行为之一的，由县级以上人民政府生态环境主管部门责令改正，处二万元以上二十万元以下的罚款；拒不改正的，责令停产整治：</w:t>
            </w:r>
          </w:p>
          <w:p>
            <w:pPr>
              <w:pStyle w:val="29"/>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textAlignment w:val="baseline"/>
              <w:rPr>
                <w:rFonts w:ascii="Times New Roman" w:hAnsi="Times New Roman" w:cs="Times New Roman"/>
                <w:color w:val="000000" w:themeColor="text1"/>
                <w:highlight w:val="none"/>
                <w:lang w:eastAsia="zh-CN"/>
                <w14:textFill>
                  <w14:solidFill>
                    <w14:schemeClr w14:val="tx1"/>
                  </w14:solidFill>
                </w14:textFill>
              </w:rPr>
            </w:pPr>
            <w:r>
              <w:rPr>
                <w:rFonts w:ascii="Times New Roman" w:hAnsi="Times New Roman" w:cs="Times New Roman"/>
                <w:color w:val="000000" w:themeColor="text1"/>
                <w:highlight w:val="none"/>
                <w:lang w:eastAsia="zh-CN"/>
                <w14:textFill>
                  <w14:solidFill>
                    <w14:schemeClr w14:val="tx1"/>
                  </w14:solidFill>
                </w14:textFill>
              </w:rPr>
              <w:t>（五）钢铁、建材、有色金属、石油、化工、制药、矿产开采等企业，未采取集中收集处理、密闭、围挡、遮盖、清扫、洒水等措施，控制、减少粉尘和气态污染物排放的。</w:t>
            </w:r>
          </w:p>
          <w:p>
            <w:pPr>
              <w:pStyle w:val="29"/>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textAlignment w:val="baseline"/>
              <w:rPr>
                <w:rFonts w:ascii="Times New Roman" w:hAnsi="Times New Roman" w:cs="Times New Roman"/>
                <w:color w:val="000000" w:themeColor="text1"/>
                <w:highlight w:val="none"/>
                <w:lang w:eastAsia="zh-CN"/>
                <w14:textFill>
                  <w14:solidFill>
                    <w14:schemeClr w14:val="tx1"/>
                  </w14:solidFill>
                </w14:textFill>
              </w:rPr>
            </w:pPr>
            <w:r>
              <w:rPr>
                <w:rFonts w:ascii="Times New Roman" w:hAnsi="Times New Roman" w:cs="Times New Roman"/>
                <w:color w:val="000000" w:themeColor="text1"/>
                <w:highlight w:val="none"/>
                <w:lang w:eastAsia="zh-CN"/>
                <w14:textFill>
                  <w14:solidFill>
                    <w14:schemeClr w14:val="tx1"/>
                  </w14:solidFill>
                </w14:textFill>
              </w:rPr>
              <w:t>2.《云南省大气污染防治条例》</w:t>
            </w:r>
            <w:r>
              <w:rPr>
                <w:rFonts w:hint="eastAsia" w:ascii="Times New Roman" w:hAnsi="Times New Roman" w:cs="Times New Roman"/>
                <w:color w:val="000000" w:themeColor="text1"/>
                <w:highlight w:val="none"/>
                <w:lang w:eastAsia="zh-CN"/>
                <w14:textFill>
                  <w14:solidFill>
                    <w14:schemeClr w14:val="tx1"/>
                  </w14:solidFill>
                </w14:textFill>
              </w:rPr>
              <w:t>（2018年11月29日云南省第十三届人民代表大会常务委员会第七次会议通过）</w:t>
            </w:r>
            <w:r>
              <w:rPr>
                <w:rFonts w:ascii="Times New Roman" w:hAnsi="Times New Roman" w:cs="Times New Roman"/>
                <w:color w:val="000000" w:themeColor="text1"/>
                <w:highlight w:val="none"/>
                <w:lang w:eastAsia="zh-CN"/>
                <w14:textFill>
                  <w14:solidFill>
                    <w14:schemeClr w14:val="tx1"/>
                  </w14:solidFill>
                </w14:textFill>
              </w:rPr>
              <w:t>第四十五条 违反本条例第二十一条至第二十三条规定的，由县级以上人民政府生态环境主管部门责令改正，处2万元以上20万元以下罚款；拒不改正的，责令停产整治。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6"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eastAsiaTheme="minorEastAsia"/>
                <w:b/>
                <w:bCs/>
                <w:color w:val="000000" w:themeColor="text1"/>
                <w:sz w:val="20"/>
                <w:szCs w:val="20"/>
                <w:highlight w:val="none"/>
                <w14:textFill>
                  <w14:solidFill>
                    <w14:schemeClr w14:val="tx1"/>
                  </w14:solidFill>
                </w14:textFill>
              </w:rPr>
            </w:pPr>
            <w:r>
              <w:rPr>
                <w:rFonts w:ascii="Times New Roman" w:hAnsi="Times New Roman" w:cs="Times New Roman" w:eastAsiaTheme="minorEastAsia"/>
                <w:b/>
                <w:bCs/>
                <w:color w:val="000000" w:themeColor="text1"/>
                <w:spacing w:val="7"/>
                <w:sz w:val="20"/>
                <w:szCs w:val="20"/>
                <w:highlight w:val="none"/>
                <w14:textFill>
                  <w14:solidFill>
                    <w14:schemeClr w14:val="tx1"/>
                  </w14:solidFill>
                </w14:textFill>
              </w:rPr>
              <w:t>裁量因素</w:t>
            </w:r>
          </w:p>
        </w:tc>
        <w:tc>
          <w:tcPr>
            <w:tcW w:w="6580"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eastAsiaTheme="minorEastAsia"/>
                <w:b/>
                <w:bCs/>
                <w:color w:val="000000" w:themeColor="text1"/>
                <w:sz w:val="20"/>
                <w:szCs w:val="20"/>
                <w:highlight w:val="none"/>
                <w14:textFill>
                  <w14:solidFill>
                    <w14:schemeClr w14:val="tx1"/>
                  </w14:solidFill>
                </w14:textFill>
              </w:rPr>
            </w:pPr>
            <w:r>
              <w:rPr>
                <w:rFonts w:ascii="Times New Roman" w:hAnsi="Times New Roman" w:cs="Times New Roman" w:eastAsiaTheme="minorEastAsia"/>
                <w:b/>
                <w:bCs/>
                <w:color w:val="000000" w:themeColor="text1"/>
                <w:spacing w:val="7"/>
                <w:sz w:val="20"/>
                <w:szCs w:val="20"/>
                <w:highlight w:val="none"/>
                <w14:textFill>
                  <w14:solidFill>
                    <w14:schemeClr w14:val="tx1"/>
                  </w14:solidFill>
                </w14:textFill>
              </w:rPr>
              <w:t>裁量因子</w:t>
            </w:r>
          </w:p>
        </w:tc>
        <w:tc>
          <w:tcPr>
            <w:tcW w:w="116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eastAsiaTheme="minorEastAsia"/>
                <w:b/>
                <w:bCs/>
                <w:color w:val="000000" w:themeColor="text1"/>
                <w:sz w:val="20"/>
                <w:szCs w:val="20"/>
                <w:highlight w:val="none"/>
                <w14:textFill>
                  <w14:solidFill>
                    <w14:schemeClr w14:val="tx1"/>
                  </w14:solidFill>
                </w14:textFill>
              </w:rPr>
            </w:pPr>
            <w:r>
              <w:rPr>
                <w:rFonts w:ascii="Times New Roman" w:hAnsi="Times New Roman" w:cs="Times New Roman" w:eastAsiaTheme="minorEastAsia"/>
                <w:b/>
                <w:bCs/>
                <w:color w:val="000000" w:themeColor="text1"/>
                <w:spacing w:val="7"/>
                <w:sz w:val="20"/>
                <w:szCs w:val="20"/>
                <w:highlight w:val="none"/>
                <w14:textFill>
                  <w14:solidFill>
                    <w14:schemeClr w14:val="tx1"/>
                  </w14:solidFill>
                </w14:textFill>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6"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违法事实</w:t>
            </w:r>
          </w:p>
        </w:tc>
        <w:tc>
          <w:tcPr>
            <w:tcW w:w="6580"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textAlignment w:val="baseline"/>
              <w:rPr>
                <w:rFonts w:ascii="Times New Roman" w:hAnsi="Times New Roman" w:cs="Times New Roman"/>
                <w:color w:val="000000" w:themeColor="text1"/>
                <w:highlight w:val="none"/>
                <w:lang w:eastAsia="zh-CN"/>
                <w14:textFill>
                  <w14:solidFill>
                    <w14:schemeClr w14:val="tx1"/>
                  </w14:solidFill>
                </w14:textFill>
              </w:rPr>
            </w:pPr>
            <w:r>
              <w:rPr>
                <w:rFonts w:ascii="Times New Roman" w:hAnsi="Times New Roman" w:cs="Times New Roman"/>
                <w:color w:val="000000" w:themeColor="text1"/>
                <w:highlight w:val="none"/>
                <w:lang w:eastAsia="zh-CN"/>
                <w14:textFill>
                  <w14:solidFill>
                    <w14:schemeClr w14:val="tx1"/>
                  </w14:solidFill>
                </w14:textFill>
              </w:rPr>
              <w:t>已采取措施，但未规范使用和管理，造成少</w:t>
            </w:r>
            <w:r>
              <w:rPr>
                <w:rFonts w:ascii="Times New Roman" w:hAnsi="Times New Roman" w:cs="Times New Roman"/>
                <w:color w:val="000000" w:themeColor="text1"/>
                <w:spacing w:val="8"/>
                <w:highlight w:val="none"/>
                <w:lang w:eastAsia="zh-CN"/>
                <w14:textFill>
                  <w14:solidFill>
                    <w14:schemeClr w14:val="tx1"/>
                  </w14:solidFill>
                </w14:textFill>
              </w:rPr>
              <w:t>量抛洒、泄漏</w:t>
            </w:r>
          </w:p>
        </w:tc>
        <w:tc>
          <w:tcPr>
            <w:tcW w:w="116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eastAsiaTheme="minorEastAsia"/>
                <w:color w:val="000000" w:themeColor="text1"/>
                <w:sz w:val="20"/>
                <w:szCs w:val="20"/>
                <w:highlight w:val="none"/>
                <w14:textFill>
                  <w14:solidFill>
                    <w14:schemeClr w14:val="tx1"/>
                  </w14:solidFill>
                </w14:textFill>
              </w:rPr>
            </w:pPr>
            <w:r>
              <w:rPr>
                <w:rFonts w:ascii="Times New Roman" w:hAnsi="Times New Roman" w:cs="Times New Roman" w:eastAsiaTheme="minorEastAsia"/>
                <w:color w:val="000000" w:themeColor="text1"/>
                <w:sz w:val="20"/>
                <w:szCs w:val="20"/>
                <w:highlight w:val="none"/>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6"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eastAsiaTheme="minorEastAsia"/>
                <w:color w:val="000000" w:themeColor="text1"/>
                <w:sz w:val="20"/>
                <w:szCs w:val="20"/>
                <w:highlight w:val="none"/>
                <w14:textFill>
                  <w14:solidFill>
                    <w14:schemeClr w14:val="tx1"/>
                  </w14:solidFill>
                </w14:textFill>
              </w:rPr>
            </w:pPr>
          </w:p>
        </w:tc>
        <w:tc>
          <w:tcPr>
            <w:tcW w:w="6580"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textAlignment w:val="baseline"/>
              <w:rPr>
                <w:rFonts w:ascii="Times New Roman" w:hAnsi="Times New Roman" w:cs="Times New Roman"/>
                <w:color w:val="000000" w:themeColor="text1"/>
                <w:highlight w:val="none"/>
                <w:lang w:eastAsia="zh-CN"/>
                <w14:textFill>
                  <w14:solidFill>
                    <w14:schemeClr w14:val="tx1"/>
                  </w14:solidFill>
                </w14:textFill>
              </w:rPr>
            </w:pPr>
            <w:r>
              <w:rPr>
                <w:rFonts w:ascii="Times New Roman" w:hAnsi="Times New Roman" w:cs="Times New Roman"/>
                <w:color w:val="000000" w:themeColor="text1"/>
                <w:highlight w:val="none"/>
                <w:lang w:eastAsia="zh-CN"/>
                <w14:textFill>
                  <w14:solidFill>
                    <w14:schemeClr w14:val="tx1"/>
                  </w14:solidFill>
                </w14:textFill>
              </w:rPr>
              <w:t>落实部分措施</w:t>
            </w:r>
          </w:p>
        </w:tc>
        <w:tc>
          <w:tcPr>
            <w:tcW w:w="116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eastAsiaTheme="minorEastAsia"/>
                <w:color w:val="000000" w:themeColor="text1"/>
                <w:sz w:val="20"/>
                <w:szCs w:val="20"/>
                <w:highlight w:val="none"/>
                <w14:textFill>
                  <w14:solidFill>
                    <w14:schemeClr w14:val="tx1"/>
                  </w14:solidFill>
                </w14:textFill>
              </w:rPr>
            </w:pPr>
            <w:r>
              <w:rPr>
                <w:rFonts w:ascii="Times New Roman" w:hAnsi="Times New Roman" w:cs="Times New Roman" w:eastAsiaTheme="minorEastAsia"/>
                <w:color w:val="000000" w:themeColor="text1"/>
                <w:sz w:val="20"/>
                <w:szCs w:val="20"/>
                <w:highlight w:val="none"/>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6"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eastAsiaTheme="minorEastAsia"/>
                <w:color w:val="000000" w:themeColor="text1"/>
                <w:sz w:val="20"/>
                <w:szCs w:val="20"/>
                <w:highlight w:val="none"/>
                <w14:textFill>
                  <w14:solidFill>
                    <w14:schemeClr w14:val="tx1"/>
                  </w14:solidFill>
                </w14:textFill>
              </w:rPr>
            </w:pPr>
          </w:p>
        </w:tc>
        <w:tc>
          <w:tcPr>
            <w:tcW w:w="6580"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textAlignment w:val="baseline"/>
              <w:rPr>
                <w:rFonts w:ascii="Times New Roman" w:hAnsi="Times New Roman" w:cs="Times New Roman"/>
                <w:color w:val="000000" w:themeColor="text1"/>
                <w:highlight w:val="none"/>
                <w:lang w:eastAsia="zh-CN"/>
                <w14:textFill>
                  <w14:solidFill>
                    <w14:schemeClr w14:val="tx1"/>
                  </w14:solidFill>
                </w14:textFill>
              </w:rPr>
            </w:pPr>
            <w:r>
              <w:rPr>
                <w:rFonts w:ascii="Times New Roman" w:hAnsi="Times New Roman" w:cs="Times New Roman"/>
                <w:color w:val="000000" w:themeColor="text1"/>
                <w:highlight w:val="none"/>
                <w:lang w:eastAsia="zh-CN"/>
                <w14:textFill>
                  <w14:solidFill>
                    <w14:schemeClr w14:val="tx1"/>
                  </w14:solidFill>
                </w14:textFill>
              </w:rPr>
              <w:t>未采取措施</w:t>
            </w:r>
          </w:p>
        </w:tc>
        <w:tc>
          <w:tcPr>
            <w:tcW w:w="116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eastAsiaTheme="minorEastAsia"/>
                <w:color w:val="000000" w:themeColor="text1"/>
                <w:sz w:val="20"/>
                <w:szCs w:val="20"/>
                <w:highlight w:val="none"/>
                <w14:textFill>
                  <w14:solidFill>
                    <w14:schemeClr w14:val="tx1"/>
                  </w14:solidFill>
                </w14:textFill>
              </w:rPr>
            </w:pPr>
            <w:r>
              <w:rPr>
                <w:rFonts w:ascii="Times New Roman" w:hAnsi="Times New Roman" w:cs="Times New Roman" w:eastAsiaTheme="minorEastAsia"/>
                <w:color w:val="000000" w:themeColor="text1"/>
                <w:sz w:val="20"/>
                <w:szCs w:val="20"/>
                <w:highlight w:val="none"/>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6"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color w:val="000000" w:themeColor="text1"/>
                <w:highlight w:val="none"/>
                <w14:textFill>
                  <w14:solidFill>
                    <w14:schemeClr w14:val="tx1"/>
                  </w14:solidFill>
                </w14:textFill>
              </w:rPr>
            </w:pPr>
            <w:r>
              <w:rPr>
                <w:rFonts w:hint="eastAsia" w:ascii="Times New Roman" w:hAnsi="Times New Roman" w:cs="Times New Roman"/>
                <w:color w:val="000000" w:themeColor="text1"/>
                <w:highlight w:val="none"/>
                <w:lang w:eastAsia="zh-CN"/>
                <w14:textFill>
                  <w14:solidFill>
                    <w14:schemeClr w14:val="tx1"/>
                  </w14:solidFill>
                </w14:textFill>
              </w:rPr>
              <w:t>项目</w:t>
            </w:r>
            <w:r>
              <w:rPr>
                <w:rFonts w:ascii="Times New Roman" w:hAnsi="Times New Roman" w:cs="Times New Roman"/>
                <w:color w:val="000000" w:themeColor="text1"/>
                <w:highlight w:val="none"/>
                <w14:textFill>
                  <w14:solidFill>
                    <w14:schemeClr w14:val="tx1"/>
                  </w14:solidFill>
                </w14:textFill>
              </w:rPr>
              <w:t>地点</w:t>
            </w:r>
          </w:p>
        </w:tc>
        <w:tc>
          <w:tcPr>
            <w:tcW w:w="6580"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textAlignment w:val="baseline"/>
              <w:rPr>
                <w:rFonts w:ascii="Times New Roman" w:hAnsi="Times New Roman" w:cs="Times New Roman"/>
                <w:color w:val="000000" w:themeColor="text1"/>
                <w:highlight w:val="none"/>
                <w:lang w:eastAsia="zh-CN"/>
                <w14:textFill>
                  <w14:solidFill>
                    <w14:schemeClr w14:val="tx1"/>
                  </w14:solidFill>
                </w14:textFill>
              </w:rPr>
            </w:pPr>
            <w:r>
              <w:rPr>
                <w:rFonts w:hint="eastAsia" w:ascii="Times New Roman" w:hAnsi="Times New Roman" w:cs="Times New Roman"/>
                <w:color w:val="000000" w:themeColor="text1"/>
                <w:highlight w:val="none"/>
                <w:lang w:eastAsia="zh-CN"/>
                <w14:textFill>
                  <w14:solidFill>
                    <w14:schemeClr w14:val="tx1"/>
                  </w14:solidFill>
                </w14:textFill>
              </w:rPr>
              <w:t>环境空气二类功能区</w:t>
            </w:r>
          </w:p>
        </w:tc>
        <w:tc>
          <w:tcPr>
            <w:tcW w:w="116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eastAsiaTheme="minorEastAsia"/>
                <w:color w:val="000000" w:themeColor="text1"/>
                <w:sz w:val="20"/>
                <w:szCs w:val="20"/>
                <w:highlight w:val="none"/>
                <w:lang w:eastAsia="zh-CN"/>
                <w14:textFill>
                  <w14:solidFill>
                    <w14:schemeClr w14:val="tx1"/>
                  </w14:solidFill>
                </w14:textFill>
              </w:rPr>
            </w:pPr>
            <w:r>
              <w:rPr>
                <w:rFonts w:hint="eastAsia" w:ascii="Times New Roman" w:hAnsi="Times New Roman" w:cs="Times New Roman" w:eastAsiaTheme="minorEastAsia"/>
                <w:color w:val="000000" w:themeColor="text1"/>
                <w:sz w:val="20"/>
                <w:szCs w:val="20"/>
                <w:highlight w:val="none"/>
                <w:lang w:eastAsia="zh-CN"/>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6"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eastAsiaTheme="minorEastAsia"/>
                <w:color w:val="000000" w:themeColor="text1"/>
                <w:sz w:val="20"/>
                <w:szCs w:val="20"/>
                <w:highlight w:val="none"/>
                <w14:textFill>
                  <w14:solidFill>
                    <w14:schemeClr w14:val="tx1"/>
                  </w14:solidFill>
                </w14:textFill>
              </w:rPr>
            </w:pPr>
          </w:p>
        </w:tc>
        <w:tc>
          <w:tcPr>
            <w:tcW w:w="6580"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textAlignment w:val="baseline"/>
              <w:rPr>
                <w:rFonts w:ascii="Times New Roman" w:hAnsi="Times New Roman" w:cs="Times New Roman"/>
                <w:color w:val="000000" w:themeColor="text1"/>
                <w:highlight w:val="none"/>
                <w:lang w:eastAsia="zh-CN"/>
                <w14:textFill>
                  <w14:solidFill>
                    <w14:schemeClr w14:val="tx1"/>
                  </w14:solidFill>
                </w14:textFill>
              </w:rPr>
            </w:pPr>
            <w:r>
              <w:rPr>
                <w:rFonts w:hint="eastAsia" w:ascii="Times New Roman" w:hAnsi="Times New Roman" w:cs="Times New Roman"/>
                <w:color w:val="000000" w:themeColor="text1"/>
                <w:highlight w:val="none"/>
                <w:lang w:eastAsia="zh-CN"/>
                <w14:textFill>
                  <w14:solidFill>
                    <w14:schemeClr w14:val="tx1"/>
                  </w14:solidFill>
                </w14:textFill>
              </w:rPr>
              <w:t>环境空气一类功能区</w:t>
            </w:r>
          </w:p>
        </w:tc>
        <w:tc>
          <w:tcPr>
            <w:tcW w:w="116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eastAsiaTheme="minorEastAsia"/>
                <w:color w:val="000000" w:themeColor="text1"/>
                <w:sz w:val="20"/>
                <w:szCs w:val="20"/>
                <w:highlight w:val="none"/>
                <w:lang w:eastAsia="zh-CN"/>
                <w14:textFill>
                  <w14:solidFill>
                    <w14:schemeClr w14:val="tx1"/>
                  </w14:solidFill>
                </w14:textFill>
              </w:rPr>
            </w:pPr>
            <w:r>
              <w:rPr>
                <w:rFonts w:hint="eastAsia" w:ascii="Times New Roman" w:hAnsi="Times New Roman" w:cs="Times New Roman" w:eastAsiaTheme="minorEastAsia"/>
                <w:color w:val="000000" w:themeColor="text1"/>
                <w:sz w:val="20"/>
                <w:szCs w:val="20"/>
                <w:highlight w:val="none"/>
                <w:lang w:eastAsia="zh-CN"/>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6"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违法行为</w:t>
            </w:r>
          </w:p>
          <w:p>
            <w:pPr>
              <w:pStyle w:val="29"/>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持续时间</w:t>
            </w:r>
          </w:p>
        </w:tc>
        <w:tc>
          <w:tcPr>
            <w:tcW w:w="6580"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textAlignment w:val="baseline"/>
              <w:rPr>
                <w:rFonts w:ascii="Times New Roman" w:hAnsi="Times New Roman" w:cs="Times New Roman"/>
                <w:color w:val="000000" w:themeColor="text1"/>
                <w:highlight w:val="none"/>
                <w:lang w:eastAsia="zh-CN"/>
                <w14:textFill>
                  <w14:solidFill>
                    <w14:schemeClr w14:val="tx1"/>
                  </w14:solidFill>
                </w14:textFill>
              </w:rPr>
            </w:pPr>
            <w:r>
              <w:rPr>
                <w:rFonts w:ascii="Times New Roman" w:hAnsi="Times New Roman" w:cs="Times New Roman"/>
                <w:color w:val="000000" w:themeColor="text1"/>
                <w:highlight w:val="none"/>
                <w:lang w:eastAsia="zh-CN"/>
                <w14:textFill>
                  <w14:solidFill>
                    <w14:schemeClr w14:val="tx1"/>
                  </w14:solidFill>
                </w14:textFill>
              </w:rPr>
              <w:t>1个月</w:t>
            </w:r>
            <w:r>
              <w:rPr>
                <w:rFonts w:hint="eastAsia" w:ascii="Times New Roman" w:hAnsi="Times New Roman" w:cs="Times New Roman"/>
                <w:color w:val="000000" w:themeColor="text1"/>
                <w:highlight w:val="none"/>
                <w:lang w:eastAsia="zh-CN"/>
                <w14:textFill>
                  <w14:solidFill>
                    <w14:schemeClr w14:val="tx1"/>
                  </w14:solidFill>
                </w14:textFill>
              </w:rPr>
              <w:t>以下</w:t>
            </w:r>
          </w:p>
        </w:tc>
        <w:tc>
          <w:tcPr>
            <w:tcW w:w="116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eastAsiaTheme="minorEastAsia"/>
                <w:color w:val="000000" w:themeColor="text1"/>
                <w:sz w:val="20"/>
                <w:szCs w:val="20"/>
                <w:highlight w:val="none"/>
                <w14:textFill>
                  <w14:solidFill>
                    <w14:schemeClr w14:val="tx1"/>
                  </w14:solidFill>
                </w14:textFill>
              </w:rPr>
            </w:pPr>
            <w:r>
              <w:rPr>
                <w:rFonts w:ascii="Times New Roman" w:hAnsi="Times New Roman" w:cs="Times New Roman" w:eastAsiaTheme="minorEastAsia"/>
                <w:color w:val="000000" w:themeColor="text1"/>
                <w:sz w:val="20"/>
                <w:szCs w:val="20"/>
                <w:highlight w:val="none"/>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6"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eastAsiaTheme="minorEastAsia"/>
                <w:color w:val="000000" w:themeColor="text1"/>
                <w:sz w:val="20"/>
                <w:szCs w:val="20"/>
                <w:highlight w:val="none"/>
                <w14:textFill>
                  <w14:solidFill>
                    <w14:schemeClr w14:val="tx1"/>
                  </w14:solidFill>
                </w14:textFill>
              </w:rPr>
            </w:pPr>
          </w:p>
        </w:tc>
        <w:tc>
          <w:tcPr>
            <w:tcW w:w="6580"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textAlignment w:val="baseline"/>
              <w:rPr>
                <w:rFonts w:ascii="Times New Roman" w:hAnsi="Times New Roman" w:cs="Times New Roman"/>
                <w:color w:val="000000" w:themeColor="text1"/>
                <w:highlight w:val="none"/>
                <w:lang w:eastAsia="zh-CN"/>
                <w14:textFill>
                  <w14:solidFill>
                    <w14:schemeClr w14:val="tx1"/>
                  </w14:solidFill>
                </w14:textFill>
              </w:rPr>
            </w:pPr>
            <w:r>
              <w:rPr>
                <w:rFonts w:ascii="Times New Roman" w:hAnsi="Times New Roman" w:cs="Times New Roman"/>
                <w:color w:val="000000" w:themeColor="text1"/>
                <w:highlight w:val="none"/>
                <w:lang w:eastAsia="zh-CN"/>
                <w14:textFill>
                  <w14:solidFill>
                    <w14:schemeClr w14:val="tx1"/>
                  </w14:solidFill>
                </w14:textFill>
              </w:rPr>
              <w:t>1个月以上3个月</w:t>
            </w:r>
            <w:r>
              <w:rPr>
                <w:rFonts w:hint="eastAsia" w:ascii="Times New Roman" w:hAnsi="Times New Roman" w:cs="Times New Roman"/>
                <w:color w:val="000000" w:themeColor="text1"/>
                <w:highlight w:val="none"/>
                <w:lang w:eastAsia="zh-CN"/>
                <w14:textFill>
                  <w14:solidFill>
                    <w14:schemeClr w14:val="tx1"/>
                  </w14:solidFill>
                </w14:textFill>
              </w:rPr>
              <w:t>以下</w:t>
            </w:r>
          </w:p>
        </w:tc>
        <w:tc>
          <w:tcPr>
            <w:tcW w:w="116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eastAsiaTheme="minorEastAsia"/>
                <w:color w:val="000000" w:themeColor="text1"/>
                <w:sz w:val="20"/>
                <w:szCs w:val="20"/>
                <w:highlight w:val="none"/>
                <w14:textFill>
                  <w14:solidFill>
                    <w14:schemeClr w14:val="tx1"/>
                  </w14:solidFill>
                </w14:textFill>
              </w:rPr>
            </w:pPr>
            <w:r>
              <w:rPr>
                <w:rFonts w:ascii="Times New Roman" w:hAnsi="Times New Roman" w:cs="Times New Roman" w:eastAsiaTheme="minorEastAsia"/>
                <w:color w:val="000000" w:themeColor="text1"/>
                <w:sz w:val="20"/>
                <w:szCs w:val="20"/>
                <w:highlight w:val="none"/>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6"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eastAsiaTheme="minorEastAsia"/>
                <w:color w:val="000000" w:themeColor="text1"/>
                <w:sz w:val="20"/>
                <w:szCs w:val="20"/>
                <w:highlight w:val="none"/>
                <w14:textFill>
                  <w14:solidFill>
                    <w14:schemeClr w14:val="tx1"/>
                  </w14:solidFill>
                </w14:textFill>
              </w:rPr>
            </w:pPr>
          </w:p>
        </w:tc>
        <w:tc>
          <w:tcPr>
            <w:tcW w:w="6580"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textAlignment w:val="baseline"/>
              <w:rPr>
                <w:rFonts w:ascii="Times New Roman" w:hAnsi="Times New Roman" w:cs="Times New Roman"/>
                <w:color w:val="000000" w:themeColor="text1"/>
                <w:highlight w:val="none"/>
                <w:lang w:eastAsia="zh-CN"/>
                <w14:textFill>
                  <w14:solidFill>
                    <w14:schemeClr w14:val="tx1"/>
                  </w14:solidFill>
                </w14:textFill>
              </w:rPr>
            </w:pPr>
            <w:r>
              <w:rPr>
                <w:rFonts w:ascii="Times New Roman" w:hAnsi="Times New Roman" w:cs="Times New Roman"/>
                <w:color w:val="000000" w:themeColor="text1"/>
                <w:highlight w:val="none"/>
                <w:lang w:eastAsia="zh-CN"/>
                <w14:textFill>
                  <w14:solidFill>
                    <w14:schemeClr w14:val="tx1"/>
                  </w14:solidFill>
                </w14:textFill>
              </w:rPr>
              <w:t>3个月以上</w:t>
            </w:r>
          </w:p>
        </w:tc>
        <w:tc>
          <w:tcPr>
            <w:tcW w:w="116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eastAsiaTheme="minorEastAsia"/>
                <w:color w:val="000000" w:themeColor="text1"/>
                <w:sz w:val="20"/>
                <w:szCs w:val="20"/>
                <w:highlight w:val="none"/>
                <w14:textFill>
                  <w14:solidFill>
                    <w14:schemeClr w14:val="tx1"/>
                  </w14:solidFill>
                </w14:textFill>
              </w:rPr>
            </w:pPr>
            <w:r>
              <w:rPr>
                <w:rFonts w:ascii="Times New Roman" w:hAnsi="Times New Roman" w:cs="Times New Roman" w:eastAsiaTheme="minorEastAsia"/>
                <w:color w:val="000000" w:themeColor="text1"/>
                <w:sz w:val="20"/>
                <w:szCs w:val="20"/>
                <w:highlight w:val="none"/>
                <w14:textFill>
                  <w14:solidFill>
                    <w14:schemeClr w14:val="tx1"/>
                  </w14:solidFill>
                </w14:textFill>
              </w:rPr>
              <w:t>5</w:t>
            </w:r>
          </w:p>
        </w:tc>
      </w:tr>
    </w:tbl>
    <w:p>
      <w:pPr>
        <w:keepNext w:val="0"/>
        <w:keepLines w:val="0"/>
        <w:pageBreakBefore w:val="0"/>
        <w:widowControl w:val="0"/>
        <w:kinsoku/>
        <w:wordWrap/>
        <w:overflowPunct/>
        <w:topLinePunct w:val="0"/>
        <w:autoSpaceDE/>
        <w:autoSpaceDN/>
        <w:bidi w:val="0"/>
        <w:adjustRightInd/>
        <w:snapToGrid/>
        <w:spacing w:before="152" w:beforeLines="50" w:line="560" w:lineRule="exact"/>
        <w:ind w:firstLine="640" w:firstLineChars="200"/>
        <w:jc w:val="both"/>
        <w:textAlignment w:val="baseline"/>
        <w:outlineLvl w:val="2"/>
        <w:rPr>
          <w:rFonts w:ascii="Times New Roman" w:hAnsi="Times New Roman" w:eastAsia="方正仿宋_GBK" w:cs="Times New Roman"/>
          <w:color w:val="000000" w:themeColor="text1"/>
          <w:sz w:val="32"/>
          <w:szCs w:val="32"/>
          <w:lang w:eastAsia="zh-CN"/>
          <w14:textFill>
            <w14:solidFill>
              <w14:schemeClr w14:val="tx1"/>
            </w14:solidFill>
          </w14:textFill>
        </w:rPr>
      </w:pPr>
      <w:bookmarkStart w:id="363" w:name="_Toc4674"/>
      <w:bookmarkStart w:id="364" w:name="_Toc31688"/>
      <w:bookmarkStart w:id="365" w:name="_Toc32442"/>
      <w:bookmarkStart w:id="366" w:name="_Toc3487"/>
      <w:r>
        <w:rPr>
          <w:rFonts w:ascii="Times New Roman" w:hAnsi="Times New Roman" w:eastAsia="方正仿宋_GBK" w:cs="Times New Roman"/>
          <w:color w:val="000000" w:themeColor="text1"/>
          <w:sz w:val="32"/>
          <w:szCs w:val="32"/>
          <w:lang w:eastAsia="zh-CN"/>
          <w14:textFill>
            <w14:solidFill>
              <w14:schemeClr w14:val="tx1"/>
            </w14:solidFill>
          </w14:textFill>
        </w:rPr>
        <w:t>16</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.经营</w:t>
      </w:r>
      <w:r>
        <w:rPr>
          <w:rFonts w:ascii="Times New Roman" w:hAnsi="Times New Roman" w:eastAsia="方正仿宋_GBK" w:cs="Times New Roman"/>
          <w:color w:val="000000" w:themeColor="text1"/>
          <w:sz w:val="32"/>
          <w:szCs w:val="32"/>
          <w:lang w:eastAsia="zh-CN"/>
          <w14:textFill>
            <w14:solidFill>
              <w14:schemeClr w14:val="tx1"/>
            </w14:solidFill>
          </w14:textFill>
        </w:rPr>
        <w:t>活动中产生的可燃性气体未回收利用，不具备回收利用条件未进行防治污染处理，或者回收利用装置不能正常作业，未及时修复或者更新的行为</w:t>
      </w:r>
      <w:bookmarkEnd w:id="363"/>
      <w:bookmarkEnd w:id="364"/>
      <w:bookmarkEnd w:id="365"/>
      <w:bookmarkEnd w:id="366"/>
    </w:p>
    <w:tbl>
      <w:tblPr>
        <w:tblStyle w:val="30"/>
        <w:tblW w:w="9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88"/>
        <w:gridCol w:w="6587"/>
        <w:gridCol w:w="1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 w:hRule="atLeast"/>
          <w:jc w:val="center"/>
        </w:trPr>
        <w:tc>
          <w:tcPr>
            <w:tcW w:w="128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违反条款</w:t>
            </w:r>
          </w:p>
        </w:tc>
        <w:tc>
          <w:tcPr>
            <w:tcW w:w="7743"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《中华人民共和国大气污染防治法》（2018年修正）第四十九条 工业生产、垃圾填埋或者其他活动产生的可燃性气体应当回收利用，不具备回收利用条件的，应当进行污染防治处理。</w:t>
            </w:r>
          </w:p>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可燃性气体回收利用装置不能正常作业的，应当及时修复或者更新。在回收利用装置不能正常作业期间确需排放可燃性气体的，应当将排放的可燃性气体充分燃烧或者采取其他控制大气污染物排放的措施，并向当地环境保护主管部门报告，按照要求限期修复或者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8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处罚依据</w:t>
            </w:r>
          </w:p>
        </w:tc>
        <w:tc>
          <w:tcPr>
            <w:tcW w:w="7743"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《中华人民共和国大气污染防治法》（2018年修正）第一百零八条第六项 违反本法规定，有下列行为之一的，由县级以上人民政府生态环境主管部门责令改正，处二万元以上二十万元以下的罚款；拒不改正的，责令停产整治：</w:t>
            </w:r>
          </w:p>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（六）工业生产、垃圾填埋或者其他活动中产生的可燃性气体未回收利用，不具备回收利用条件未进行防治污染处理，或者可燃性气体回收利用装置不能正常作业，未及时修复或者更新的。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8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裁量因素</w:t>
            </w:r>
          </w:p>
        </w:tc>
        <w:tc>
          <w:tcPr>
            <w:tcW w:w="658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裁量因子</w:t>
            </w:r>
          </w:p>
        </w:tc>
        <w:tc>
          <w:tcPr>
            <w:tcW w:w="1156"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88"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违法事实</w:t>
            </w:r>
          </w:p>
        </w:tc>
        <w:tc>
          <w:tcPr>
            <w:tcW w:w="6587"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hint="eastAsia" w:ascii="Times New Roman" w:hAnsi="Times New Roman" w:cs="Times New Roman"/>
                <w:color w:val="000000" w:themeColor="text1"/>
                <w:lang w:eastAsia="zh-CN"/>
                <w14:textFill>
                  <w14:solidFill>
                    <w14:schemeClr w14:val="tx1"/>
                  </w14:solidFill>
                </w14:textFill>
              </w:rPr>
              <w:t>可燃性</w:t>
            </w:r>
            <w:r>
              <w:rPr>
                <w:rFonts w:ascii="Times New Roman" w:hAnsi="Times New Roman" w:cs="Times New Roman"/>
                <w:color w:val="000000" w:themeColor="text1"/>
                <w:lang w:eastAsia="zh-CN"/>
                <w14:textFill>
                  <w14:solidFill>
                    <w14:schemeClr w14:val="tx1"/>
                  </w14:solidFill>
                </w14:textFill>
              </w:rPr>
              <w:t>气体回收利用装置未按规定使用或管理，</w:t>
            </w:r>
            <w:r>
              <w:rPr>
                <w:rFonts w:hint="eastAsia" w:ascii="Times New Roman" w:hAnsi="Times New Roman" w:cs="Times New Roman"/>
                <w:color w:val="000000" w:themeColor="text1"/>
                <w:lang w:eastAsia="zh-CN"/>
                <w14:textFill>
                  <w14:solidFill>
                    <w14:schemeClr w14:val="tx1"/>
                  </w14:solidFill>
                </w14:textFill>
              </w:rPr>
              <w:t>存在</w:t>
            </w:r>
            <w:r>
              <w:rPr>
                <w:rFonts w:ascii="Times New Roman" w:hAnsi="Times New Roman" w:cs="Times New Roman"/>
                <w:color w:val="000000" w:themeColor="text1"/>
                <w:lang w:eastAsia="zh-CN"/>
                <w14:textFill>
                  <w14:solidFill>
                    <w14:schemeClr w14:val="tx1"/>
                  </w14:solidFill>
                </w14:textFill>
              </w:rPr>
              <w:t>少量泄漏</w:t>
            </w:r>
          </w:p>
        </w:tc>
        <w:tc>
          <w:tcPr>
            <w:tcW w:w="1156"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88"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87"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hint="eastAsia" w:ascii="Times New Roman" w:hAnsi="Times New Roman" w:cs="Times New Roman"/>
                <w:color w:val="000000" w:themeColor="text1"/>
                <w:lang w:eastAsia="zh-CN"/>
                <w14:textFill>
                  <w14:solidFill>
                    <w14:schemeClr w14:val="tx1"/>
                  </w14:solidFill>
                </w14:textFill>
              </w:rPr>
              <w:t>可燃性</w:t>
            </w:r>
            <w:r>
              <w:rPr>
                <w:rFonts w:ascii="Times New Roman" w:hAnsi="Times New Roman" w:cs="Times New Roman"/>
                <w:color w:val="000000" w:themeColor="text1"/>
                <w:lang w:eastAsia="zh-CN"/>
                <w14:textFill>
                  <w14:solidFill>
                    <w14:schemeClr w14:val="tx1"/>
                  </w14:solidFill>
                </w14:textFill>
              </w:rPr>
              <w:t>气体回收利用装置不正常使用，未及时修复或更新</w:t>
            </w:r>
          </w:p>
        </w:tc>
        <w:tc>
          <w:tcPr>
            <w:tcW w:w="1156"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88"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87"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hint="eastAsia" w:ascii="Times New Roman" w:hAnsi="Times New Roman" w:cs="Times New Roman"/>
                <w:color w:val="000000" w:themeColor="text1"/>
                <w:lang w:eastAsia="zh-CN"/>
                <w14:textFill>
                  <w14:solidFill>
                    <w14:schemeClr w14:val="tx1"/>
                  </w14:solidFill>
                </w14:textFill>
              </w:rPr>
              <w:t>可燃性</w:t>
            </w:r>
            <w:r>
              <w:rPr>
                <w:rFonts w:ascii="Times New Roman" w:hAnsi="Times New Roman" w:cs="Times New Roman"/>
                <w:color w:val="000000" w:themeColor="text1"/>
                <w:lang w:eastAsia="zh-CN"/>
                <w14:textFill>
                  <w14:solidFill>
                    <w14:schemeClr w14:val="tx1"/>
                  </w14:solidFill>
                </w14:textFill>
              </w:rPr>
              <w:t>气体未回收利用或未处理</w:t>
            </w:r>
          </w:p>
        </w:tc>
        <w:tc>
          <w:tcPr>
            <w:tcW w:w="1156"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88"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lang w:eastAsia="zh-CN"/>
                <w14:textFill>
                  <w14:solidFill>
                    <w14:schemeClr w14:val="tx1"/>
                  </w14:solidFill>
                </w14:textFill>
              </w:rPr>
              <w:t>项目</w:t>
            </w:r>
            <w:r>
              <w:rPr>
                <w:rFonts w:ascii="Times New Roman" w:hAnsi="Times New Roman" w:cs="Times New Roman"/>
                <w:color w:val="000000" w:themeColor="text1"/>
                <w14:textFill>
                  <w14:solidFill>
                    <w14:schemeClr w14:val="tx1"/>
                  </w14:solidFill>
                </w14:textFill>
              </w:rPr>
              <w:t>地点</w:t>
            </w:r>
          </w:p>
        </w:tc>
        <w:tc>
          <w:tcPr>
            <w:tcW w:w="6587"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hint="eastAsia" w:ascii="Times New Roman" w:hAnsi="Times New Roman" w:cs="Times New Roman"/>
                <w:color w:val="000000" w:themeColor="text1"/>
                <w:lang w:eastAsia="zh-CN"/>
                <w14:textFill>
                  <w14:solidFill>
                    <w14:schemeClr w14:val="tx1"/>
                  </w14:solidFill>
                </w14:textFill>
              </w:rPr>
              <w:t>环境空气二类功能区</w:t>
            </w:r>
          </w:p>
        </w:tc>
        <w:tc>
          <w:tcPr>
            <w:tcW w:w="1156"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lang w:eastAsia="zh-CN"/>
                <w14:textFill>
                  <w14:solidFill>
                    <w14:schemeClr w14:val="tx1"/>
                  </w14:solidFill>
                </w14:textFill>
              </w:rPr>
            </w:pPr>
            <w:r>
              <w:rPr>
                <w:rFonts w:hint="eastAsia" w:ascii="Times New Roman" w:hAnsi="Times New Roman" w:cs="Times New Roman" w:eastAsiaTheme="minorEastAsia"/>
                <w:color w:val="000000" w:themeColor="text1"/>
                <w:sz w:val="20"/>
                <w:szCs w:val="20"/>
                <w:lang w:eastAsia="zh-CN"/>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88"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87"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hint="eastAsia" w:ascii="Times New Roman" w:hAnsi="Times New Roman" w:cs="Times New Roman"/>
                <w:color w:val="000000" w:themeColor="text1"/>
                <w:lang w:eastAsia="zh-CN"/>
                <w14:textFill>
                  <w14:solidFill>
                    <w14:schemeClr w14:val="tx1"/>
                  </w14:solidFill>
                </w14:textFill>
              </w:rPr>
              <w:t>环境空气一类功能区</w:t>
            </w:r>
          </w:p>
        </w:tc>
        <w:tc>
          <w:tcPr>
            <w:tcW w:w="1156"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lang w:eastAsia="zh-CN"/>
                <w14:textFill>
                  <w14:solidFill>
                    <w14:schemeClr w14:val="tx1"/>
                  </w14:solidFill>
                </w14:textFill>
              </w:rPr>
            </w:pPr>
            <w:r>
              <w:rPr>
                <w:rFonts w:hint="eastAsia" w:ascii="Times New Roman" w:hAnsi="Times New Roman" w:cs="Times New Roman" w:eastAsiaTheme="minorEastAsia"/>
                <w:color w:val="000000" w:themeColor="text1"/>
                <w:sz w:val="20"/>
                <w:szCs w:val="20"/>
                <w:lang w:eastAsia="zh-CN"/>
                <w14:textFill>
                  <w14:solidFill>
                    <w14:schemeClr w14:val="tx1"/>
                  </w14:solidFill>
                </w14:textFill>
              </w:rPr>
              <w:t>5</w:t>
            </w:r>
          </w:p>
        </w:tc>
      </w:tr>
    </w:tbl>
    <w:p>
      <w:pPr>
        <w:keepNext w:val="0"/>
        <w:keepLines w:val="0"/>
        <w:pageBreakBefore w:val="0"/>
        <w:widowControl w:val="0"/>
        <w:kinsoku/>
        <w:wordWrap/>
        <w:overflowPunct/>
        <w:topLinePunct w:val="0"/>
        <w:autoSpaceDE/>
        <w:autoSpaceDN/>
        <w:bidi w:val="0"/>
        <w:adjustRightInd/>
        <w:snapToGrid/>
        <w:spacing w:before="152" w:beforeLines="50" w:line="560" w:lineRule="exact"/>
        <w:ind w:firstLine="640" w:firstLineChars="200"/>
        <w:jc w:val="both"/>
        <w:textAlignment w:val="baseline"/>
        <w:outlineLvl w:val="2"/>
        <w:rPr>
          <w:rFonts w:ascii="Times New Roman" w:hAnsi="Times New Roman" w:eastAsia="方正仿宋_GBK" w:cs="Times New Roman"/>
          <w:color w:val="000000" w:themeColor="text1"/>
          <w:sz w:val="32"/>
          <w:szCs w:val="32"/>
          <w:lang w:eastAsia="zh-CN"/>
          <w14:textFill>
            <w14:solidFill>
              <w14:schemeClr w14:val="tx1"/>
            </w14:solidFill>
          </w14:textFill>
        </w:rPr>
      </w:pPr>
      <w:bookmarkStart w:id="367" w:name="bookmark100"/>
      <w:bookmarkEnd w:id="367"/>
      <w:bookmarkStart w:id="368" w:name="_Toc27429"/>
      <w:bookmarkStart w:id="369" w:name="_Toc12617"/>
      <w:bookmarkStart w:id="370" w:name="_Toc28342"/>
      <w:bookmarkStart w:id="371" w:name="_Toc18110"/>
      <w:r>
        <w:rPr>
          <w:rFonts w:ascii="Times New Roman" w:hAnsi="Times New Roman" w:eastAsia="方正仿宋_GBK" w:cs="Times New Roman"/>
          <w:color w:val="000000" w:themeColor="text1"/>
          <w:sz w:val="32"/>
          <w:szCs w:val="32"/>
          <w:lang w:eastAsia="zh-CN"/>
          <w14:textFill>
            <w14:solidFill>
              <w14:schemeClr w14:val="tx1"/>
            </w14:solidFill>
          </w14:textFill>
        </w:rPr>
        <w:t>17</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ascii="Times New Roman" w:hAnsi="Times New Roman" w:eastAsia="方正仿宋_GBK" w:cs="Times New Roman"/>
          <w:color w:val="000000" w:themeColor="text1"/>
          <w:sz w:val="32"/>
          <w:szCs w:val="32"/>
          <w:lang w:eastAsia="zh-CN"/>
          <w14:textFill>
            <w14:solidFill>
              <w14:schemeClr w14:val="tx1"/>
            </w14:solidFill>
          </w14:textFill>
        </w:rPr>
        <w:t>生产超过污染物排放标准的机动车、非道路移动机械的行为</w:t>
      </w:r>
      <w:bookmarkEnd w:id="368"/>
      <w:bookmarkEnd w:id="369"/>
      <w:bookmarkEnd w:id="370"/>
      <w:bookmarkEnd w:id="371"/>
    </w:p>
    <w:tbl>
      <w:tblPr>
        <w:tblStyle w:val="30"/>
        <w:tblW w:w="9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92"/>
        <w:gridCol w:w="6585"/>
        <w:gridCol w:w="1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atLeas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违反条款</w:t>
            </w:r>
          </w:p>
        </w:tc>
        <w:tc>
          <w:tcPr>
            <w:tcW w:w="7739"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atLeas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《中华人民共和国大气污染防治法》（2018年修正）第五十一条</w:t>
            </w:r>
            <w:r>
              <w:rPr>
                <w:rFonts w:hint="eastAsia" w:ascii="Times New Roman" w:hAnsi="Times New Roman" w:cs="Times New Roman"/>
                <w:color w:val="000000" w:themeColor="text1"/>
                <w:lang w:eastAsia="zh-CN"/>
                <w14:textFill>
                  <w14:solidFill>
                    <w14:schemeClr w14:val="tx1"/>
                  </w14:solidFill>
                </w14:textFill>
              </w:rPr>
              <w:t xml:space="preserve">第二款 </w:t>
            </w:r>
            <w:r>
              <w:rPr>
                <w:rFonts w:ascii="Times New Roman" w:hAnsi="Times New Roman" w:cs="Times New Roman"/>
                <w:color w:val="000000" w:themeColor="text1"/>
                <w:lang w:eastAsia="zh-CN"/>
                <w14:textFill>
                  <w14:solidFill>
                    <w14:schemeClr w14:val="tx1"/>
                  </w14:solidFill>
                </w14:textFill>
              </w:rPr>
              <w:t>禁止生产、进口或者销售大气污染物排放超过标准的机动车船、非道路移动机械。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292"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atLeas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处罚依据</w:t>
            </w:r>
          </w:p>
        </w:tc>
        <w:tc>
          <w:tcPr>
            <w:tcW w:w="7739"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atLeas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《中华人民共和国大气污染防治法》（2018年修正）第一百零九条第一款 违反本法规定，生产超过污染物排放标准的机动车、非道路移动机械的，由省级以上人民政府生态环境主管部门责令改正，没收违法所得，并处货值金额一倍以上三倍以下的罚款，没收销毁无法达到污染物排放标准的机动车、非道路移动机械；拒不改正的，责令停产整治，并由国务院机动车生产主管部门责令停止生产该车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atLeas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裁量因素</w:t>
            </w:r>
          </w:p>
        </w:tc>
        <w:tc>
          <w:tcPr>
            <w:tcW w:w="6585"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atLeas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裁量因子</w:t>
            </w:r>
          </w:p>
        </w:tc>
        <w:tc>
          <w:tcPr>
            <w:tcW w:w="1154"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atLeas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atLeas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违法事实</w:t>
            </w:r>
          </w:p>
        </w:tc>
        <w:tc>
          <w:tcPr>
            <w:tcW w:w="6585"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atLeas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生产超过污染物排放标准的机动车、非道路移动机械5辆</w:t>
            </w:r>
            <w:r>
              <w:rPr>
                <w:rFonts w:hint="eastAsia" w:ascii="Times New Roman" w:hAnsi="Times New Roman" w:cs="Times New Roman"/>
                <w:color w:val="000000" w:themeColor="text1"/>
                <w:lang w:eastAsia="zh-CN"/>
                <w14:textFill>
                  <w14:solidFill>
                    <w14:schemeClr w14:val="tx1"/>
                  </w14:solidFill>
                </w14:textFill>
              </w:rPr>
              <w:t>以下</w:t>
            </w:r>
          </w:p>
        </w:tc>
        <w:tc>
          <w:tcPr>
            <w:tcW w:w="1154"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atLeast"/>
              <w:ind w:left="0" w:right="0" w:rightChars="0" w:firstLine="0"/>
              <w:jc w:val="center"/>
              <w:textAlignment w:val="baseline"/>
              <w:rPr>
                <w:rFonts w:ascii="Times New Roman" w:hAnsi="Times New Roman" w:eastAsia="宋体" w:cs="Times New Roman"/>
                <w:color w:val="000000" w:themeColor="text1"/>
                <w:sz w:val="20"/>
                <w:szCs w:val="20"/>
                <w:lang w:eastAsia="zh-CN"/>
                <w14:textFill>
                  <w14:solidFill>
                    <w14:schemeClr w14:val="tx1"/>
                  </w14:solidFill>
                </w14:textFill>
              </w:rPr>
            </w:pPr>
            <w:r>
              <w:rPr>
                <w:rFonts w:ascii="Times New Roman" w:hAnsi="Times New Roman" w:eastAsia="宋体" w:cs="Times New Roman"/>
                <w:color w:val="000000" w:themeColor="text1"/>
                <w:sz w:val="20"/>
                <w:szCs w:val="20"/>
                <w:lang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85"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atLeas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生产超过污染物排放标准的机动车、非道路移动机械5辆以上10辆</w:t>
            </w:r>
            <w:r>
              <w:rPr>
                <w:rFonts w:hint="eastAsia" w:ascii="Times New Roman" w:hAnsi="Times New Roman" w:cs="Times New Roman"/>
                <w:color w:val="000000" w:themeColor="text1"/>
                <w:lang w:eastAsia="zh-CN"/>
                <w14:textFill>
                  <w14:solidFill>
                    <w14:schemeClr w14:val="tx1"/>
                  </w14:solidFill>
                </w14:textFill>
              </w:rPr>
              <w:t>以下</w:t>
            </w:r>
          </w:p>
        </w:tc>
        <w:tc>
          <w:tcPr>
            <w:tcW w:w="1154"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atLeast"/>
              <w:ind w:left="0" w:right="0" w:rightChars="0" w:firstLine="0"/>
              <w:jc w:val="center"/>
              <w:textAlignment w:val="baseline"/>
              <w:rPr>
                <w:rFonts w:ascii="Times New Roman" w:hAnsi="Times New Roman" w:eastAsia="宋体" w:cs="Times New Roman"/>
                <w:color w:val="000000" w:themeColor="text1"/>
                <w:sz w:val="20"/>
                <w:szCs w:val="20"/>
                <w:lang w:eastAsia="zh-CN"/>
                <w14:textFill>
                  <w14:solidFill>
                    <w14:schemeClr w14:val="tx1"/>
                  </w14:solidFill>
                </w14:textFill>
              </w:rPr>
            </w:pPr>
            <w:r>
              <w:rPr>
                <w:rFonts w:ascii="Times New Roman" w:hAnsi="Times New Roman" w:eastAsia="宋体" w:cs="Times New Roman"/>
                <w:color w:val="000000" w:themeColor="text1"/>
                <w:sz w:val="20"/>
                <w:szCs w:val="20"/>
                <w:lang w:eastAsia="zh-CN"/>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85"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atLeas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生产超过污染物排放标准的机动车、非道路移动机械10辆以上</w:t>
            </w:r>
          </w:p>
        </w:tc>
        <w:tc>
          <w:tcPr>
            <w:tcW w:w="1154"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atLeast"/>
              <w:ind w:left="0" w:right="0" w:rightChars="0" w:firstLine="0"/>
              <w:jc w:val="center"/>
              <w:textAlignment w:val="baseline"/>
              <w:rPr>
                <w:rFonts w:ascii="Times New Roman" w:hAnsi="Times New Roman" w:eastAsia="宋体" w:cs="Times New Roman"/>
                <w:color w:val="000000" w:themeColor="text1"/>
                <w:sz w:val="20"/>
                <w:szCs w:val="20"/>
                <w:lang w:eastAsia="zh-CN"/>
                <w14:textFill>
                  <w14:solidFill>
                    <w14:schemeClr w14:val="tx1"/>
                  </w14:solidFill>
                </w14:textFill>
              </w:rPr>
            </w:pPr>
            <w:r>
              <w:rPr>
                <w:rFonts w:ascii="Times New Roman" w:hAnsi="Times New Roman" w:eastAsia="宋体" w:cs="Times New Roman"/>
                <w:color w:val="000000" w:themeColor="text1"/>
                <w:sz w:val="20"/>
                <w:szCs w:val="20"/>
                <w:lang w:eastAsia="zh-CN"/>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atLeas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货值金额</w:t>
            </w:r>
          </w:p>
        </w:tc>
        <w:tc>
          <w:tcPr>
            <w:tcW w:w="6585"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atLeas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100万元</w:t>
            </w:r>
            <w:r>
              <w:rPr>
                <w:rFonts w:hint="eastAsia" w:ascii="Times New Roman" w:hAnsi="Times New Roman" w:cs="Times New Roman"/>
                <w:color w:val="000000" w:themeColor="text1"/>
                <w:lang w:eastAsia="zh-CN"/>
                <w14:textFill>
                  <w14:solidFill>
                    <w14:schemeClr w14:val="tx1"/>
                  </w14:solidFill>
                </w14:textFill>
              </w:rPr>
              <w:t>以下</w:t>
            </w:r>
          </w:p>
        </w:tc>
        <w:tc>
          <w:tcPr>
            <w:tcW w:w="1154"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atLeast"/>
              <w:ind w:left="0" w:right="0" w:rightChars="0" w:firstLine="0"/>
              <w:jc w:val="center"/>
              <w:textAlignment w:val="baseline"/>
              <w:rPr>
                <w:rFonts w:ascii="Times New Roman" w:hAnsi="Times New Roman" w:eastAsia="宋体" w:cs="Times New Roman"/>
                <w:color w:val="000000" w:themeColor="text1"/>
                <w:sz w:val="20"/>
                <w:szCs w:val="20"/>
                <w:lang w:eastAsia="zh-CN"/>
                <w14:textFill>
                  <w14:solidFill>
                    <w14:schemeClr w14:val="tx1"/>
                  </w14:solidFill>
                </w14:textFill>
              </w:rPr>
            </w:pPr>
            <w:r>
              <w:rPr>
                <w:rFonts w:ascii="Times New Roman" w:hAnsi="Times New Roman" w:eastAsia="宋体" w:cs="Times New Roman"/>
                <w:color w:val="000000" w:themeColor="text1"/>
                <w:sz w:val="20"/>
                <w:szCs w:val="20"/>
                <w:lang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85"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atLeas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100万元以上500万元</w:t>
            </w:r>
            <w:r>
              <w:rPr>
                <w:rFonts w:hint="eastAsia" w:ascii="Times New Roman" w:hAnsi="Times New Roman" w:cs="Times New Roman"/>
                <w:color w:val="000000" w:themeColor="text1"/>
                <w:lang w:eastAsia="zh-CN"/>
                <w14:textFill>
                  <w14:solidFill>
                    <w14:schemeClr w14:val="tx1"/>
                  </w14:solidFill>
                </w14:textFill>
              </w:rPr>
              <w:t>以下</w:t>
            </w:r>
          </w:p>
        </w:tc>
        <w:tc>
          <w:tcPr>
            <w:tcW w:w="1154"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atLeast"/>
              <w:ind w:left="0" w:right="0" w:rightChars="0" w:firstLine="0"/>
              <w:jc w:val="center"/>
              <w:textAlignment w:val="baseline"/>
              <w:rPr>
                <w:rFonts w:ascii="Times New Roman" w:hAnsi="Times New Roman" w:eastAsia="宋体" w:cs="Times New Roman"/>
                <w:color w:val="000000" w:themeColor="text1"/>
                <w:sz w:val="20"/>
                <w:szCs w:val="20"/>
                <w:lang w:eastAsia="zh-CN"/>
                <w14:textFill>
                  <w14:solidFill>
                    <w14:schemeClr w14:val="tx1"/>
                  </w14:solidFill>
                </w14:textFill>
              </w:rPr>
            </w:pPr>
            <w:r>
              <w:rPr>
                <w:rFonts w:ascii="Times New Roman" w:hAnsi="Times New Roman" w:eastAsia="宋体" w:cs="Times New Roman"/>
                <w:color w:val="000000" w:themeColor="text1"/>
                <w:sz w:val="20"/>
                <w:szCs w:val="20"/>
                <w:lang w:eastAsia="zh-CN"/>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85"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atLeas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500万元以上</w:t>
            </w:r>
          </w:p>
        </w:tc>
        <w:tc>
          <w:tcPr>
            <w:tcW w:w="1154"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atLeast"/>
              <w:ind w:left="0" w:right="0" w:rightChars="0" w:firstLine="0"/>
              <w:jc w:val="center"/>
              <w:textAlignment w:val="baseline"/>
              <w:rPr>
                <w:rFonts w:ascii="Times New Roman" w:hAnsi="Times New Roman" w:eastAsia="宋体" w:cs="Times New Roman"/>
                <w:color w:val="000000" w:themeColor="text1"/>
                <w:sz w:val="20"/>
                <w:szCs w:val="20"/>
                <w:lang w:eastAsia="zh-CN"/>
                <w14:textFill>
                  <w14:solidFill>
                    <w14:schemeClr w14:val="tx1"/>
                  </w14:solidFill>
                </w14:textFill>
              </w:rPr>
            </w:pPr>
            <w:r>
              <w:rPr>
                <w:rFonts w:ascii="Times New Roman" w:hAnsi="Times New Roman" w:eastAsia="宋体" w:cs="Times New Roman"/>
                <w:color w:val="000000" w:themeColor="text1"/>
                <w:sz w:val="20"/>
                <w:szCs w:val="20"/>
                <w:lang w:eastAsia="zh-CN"/>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atLeas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备注</w:t>
            </w:r>
          </w:p>
        </w:tc>
        <w:tc>
          <w:tcPr>
            <w:tcW w:w="7739"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atLeas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N=货值金额×1，M=货值金额×3</w:t>
            </w:r>
            <w:r>
              <w:rPr>
                <w:rFonts w:hint="eastAsia" w:ascii="Times New Roman" w:hAnsi="Times New Roman" w:cs="Times New Roman"/>
                <w:color w:val="000000" w:themeColor="text1"/>
                <w:lang w:eastAsia="zh-CN"/>
                <w14:textFill>
                  <w14:solidFill>
                    <w14:schemeClr w14:val="tx1"/>
                  </w14:solidFill>
                </w14:textFill>
              </w:rPr>
              <w:t>。</w:t>
            </w:r>
          </w:p>
        </w:tc>
      </w:tr>
    </w:tbl>
    <w:p>
      <w:pPr>
        <w:widowControl w:val="0"/>
        <w:kinsoku/>
        <w:autoSpaceDE/>
        <w:autoSpaceDN/>
        <w:adjustRightInd/>
        <w:snapToGrid/>
        <w:spacing w:before="151" w:beforeLines="50" w:line="560" w:lineRule="exact"/>
        <w:ind w:firstLine="640" w:firstLineChars="200"/>
        <w:jc w:val="both"/>
        <w:outlineLvl w:val="2"/>
        <w:rPr>
          <w:rFonts w:ascii="Times New Roman" w:hAnsi="Times New Roman" w:eastAsia="方正仿宋_GBK" w:cs="Times New Roman"/>
          <w:color w:val="000000" w:themeColor="text1"/>
          <w:sz w:val="32"/>
          <w:szCs w:val="32"/>
          <w:lang w:eastAsia="zh-CN"/>
          <w14:textFill>
            <w14:solidFill>
              <w14:schemeClr w14:val="tx1"/>
            </w14:solidFill>
          </w14:textFill>
        </w:rPr>
      </w:pPr>
      <w:bookmarkStart w:id="372" w:name="_Toc1408"/>
      <w:bookmarkStart w:id="373" w:name="_Toc1843"/>
      <w:bookmarkStart w:id="374" w:name="_Toc27706"/>
      <w:bookmarkStart w:id="375" w:name="_Toc14029"/>
      <w:r>
        <w:rPr>
          <w:rFonts w:ascii="Times New Roman" w:hAnsi="Times New Roman" w:eastAsia="方正仿宋_GBK" w:cs="Times New Roman"/>
          <w:color w:val="000000" w:themeColor="text1"/>
          <w:sz w:val="32"/>
          <w:szCs w:val="32"/>
          <w:lang w:eastAsia="zh-CN"/>
          <w14:textFill>
            <w14:solidFill>
              <w14:schemeClr w14:val="tx1"/>
            </w14:solidFill>
          </w14:textFill>
        </w:rPr>
        <w:t>18</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ascii="Times New Roman" w:hAnsi="Times New Roman" w:eastAsia="方正仿宋_GBK" w:cs="Times New Roman"/>
          <w:color w:val="000000" w:themeColor="text1"/>
          <w:sz w:val="32"/>
          <w:szCs w:val="32"/>
          <w:lang w:eastAsia="zh-CN"/>
          <w14:textFill>
            <w14:solidFill>
              <w14:schemeClr w14:val="tx1"/>
            </w14:solidFill>
          </w14:textFill>
        </w:rPr>
        <w:t>机动车、非道路移动机械生产企业对发动机、污染控制装置弄虚作假、以次充好，冒充排放检验合格产品出厂销售的行为</w:t>
      </w:r>
      <w:bookmarkEnd w:id="372"/>
      <w:bookmarkEnd w:id="373"/>
      <w:bookmarkEnd w:id="374"/>
      <w:bookmarkEnd w:id="375"/>
    </w:p>
    <w:tbl>
      <w:tblPr>
        <w:tblStyle w:val="30"/>
        <w:tblW w:w="90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85"/>
        <w:gridCol w:w="6575"/>
        <w:gridCol w:w="11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5"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违反条款</w:t>
            </w:r>
          </w:p>
        </w:tc>
        <w:tc>
          <w:tcPr>
            <w:tcW w:w="7744"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《中华人民共和国大气污染防治法》（2018年修正）第五十二条第一款 机动车、非道路移动机械生产企业应当对新生产的机动车和非道路移动机械进行排放检验。经检验合格的，方可出厂销售。检验信息应当向社会公开。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5"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处罚依据</w:t>
            </w:r>
          </w:p>
        </w:tc>
        <w:tc>
          <w:tcPr>
            <w:tcW w:w="7744"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《中华人民共和国大气污染防治法》（2018年修正）第一百零九条第二款 违反本法规定，机动车、非道路移动机械生产企业对发动机、污染控制装置弄虚作假、以次充好，冒充排放检验合格产品出厂销售的，由省级以上人民政府生态环境主管部门责令停产整治，没收违法所得，并处货值金额一倍以上三倍以下的罚款，没收销毁无法达到污染物排放标准的机动车、非道路移动机械，并由国务院机动车生产主管部门责令停止生产该车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5"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裁量因素</w:t>
            </w:r>
          </w:p>
        </w:tc>
        <w:tc>
          <w:tcPr>
            <w:tcW w:w="6575"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裁量因子</w:t>
            </w:r>
          </w:p>
        </w:tc>
        <w:tc>
          <w:tcPr>
            <w:tcW w:w="116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5"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违法事实</w:t>
            </w:r>
          </w:p>
        </w:tc>
        <w:tc>
          <w:tcPr>
            <w:tcW w:w="6575"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发动机、污染控制装置弄虚作假、以次充好，冒充排放检验合格产品出厂销售的机动车、非道路移动机械5辆</w:t>
            </w:r>
            <w:r>
              <w:rPr>
                <w:rFonts w:hint="eastAsia" w:ascii="Times New Roman" w:hAnsi="Times New Roman" w:cs="Times New Roman"/>
                <w:color w:val="000000" w:themeColor="text1"/>
                <w:lang w:eastAsia="zh-CN"/>
                <w14:textFill>
                  <w14:solidFill>
                    <w14:schemeClr w14:val="tx1"/>
                  </w14:solidFill>
                </w14:textFill>
              </w:rPr>
              <w:t>以下</w:t>
            </w:r>
          </w:p>
        </w:tc>
        <w:tc>
          <w:tcPr>
            <w:tcW w:w="116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5"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75"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发动机、污染控制装置弄虚作假、以次充好，冒充排放检验合格产品出厂销售的机动车、非道路移动机械5辆以上10辆</w:t>
            </w:r>
            <w:r>
              <w:rPr>
                <w:rFonts w:hint="eastAsia" w:ascii="Times New Roman" w:hAnsi="Times New Roman" w:cs="Times New Roman"/>
                <w:color w:val="000000" w:themeColor="text1"/>
                <w:lang w:eastAsia="zh-CN"/>
                <w14:textFill>
                  <w14:solidFill>
                    <w14:schemeClr w14:val="tx1"/>
                  </w14:solidFill>
                </w14:textFill>
              </w:rPr>
              <w:t>以下</w:t>
            </w:r>
          </w:p>
        </w:tc>
        <w:tc>
          <w:tcPr>
            <w:tcW w:w="116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5"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75"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发动机、污染控制装置弄虚作假、以次充好，冒充排放检验合格产品出厂销售的机动车、非道路移动机械10辆以上</w:t>
            </w:r>
          </w:p>
        </w:tc>
        <w:tc>
          <w:tcPr>
            <w:tcW w:w="116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5"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货值金额</w:t>
            </w:r>
          </w:p>
        </w:tc>
        <w:tc>
          <w:tcPr>
            <w:tcW w:w="6575"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100万元</w:t>
            </w:r>
            <w:r>
              <w:rPr>
                <w:rFonts w:hint="eastAsia" w:ascii="Times New Roman" w:hAnsi="Times New Roman" w:cs="Times New Roman"/>
                <w:color w:val="000000" w:themeColor="text1"/>
                <w:lang w:eastAsia="zh-CN"/>
                <w14:textFill>
                  <w14:solidFill>
                    <w14:schemeClr w14:val="tx1"/>
                  </w14:solidFill>
                </w14:textFill>
              </w:rPr>
              <w:t>以下</w:t>
            </w:r>
          </w:p>
        </w:tc>
        <w:tc>
          <w:tcPr>
            <w:tcW w:w="116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5"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75"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100万元以上500万元</w:t>
            </w:r>
            <w:r>
              <w:rPr>
                <w:rFonts w:hint="eastAsia" w:ascii="Times New Roman" w:hAnsi="Times New Roman" w:cs="Times New Roman"/>
                <w:color w:val="000000" w:themeColor="text1"/>
                <w:lang w:eastAsia="zh-CN"/>
                <w14:textFill>
                  <w14:solidFill>
                    <w14:schemeClr w14:val="tx1"/>
                  </w14:solidFill>
                </w14:textFill>
              </w:rPr>
              <w:t>以下</w:t>
            </w:r>
          </w:p>
        </w:tc>
        <w:tc>
          <w:tcPr>
            <w:tcW w:w="116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5"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75"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500万元以上</w:t>
            </w:r>
          </w:p>
        </w:tc>
        <w:tc>
          <w:tcPr>
            <w:tcW w:w="116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5"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备注</w:t>
            </w:r>
          </w:p>
        </w:tc>
        <w:tc>
          <w:tcPr>
            <w:tcW w:w="7744"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N=货值金额×1，M=货值金额×3</w:t>
            </w:r>
            <w:r>
              <w:rPr>
                <w:rFonts w:hint="eastAsia" w:ascii="Times New Roman" w:hAnsi="Times New Roman" w:cs="Times New Roman"/>
                <w:color w:val="000000" w:themeColor="text1"/>
                <w:lang w:eastAsia="zh-CN"/>
                <w14:textFill>
                  <w14:solidFill>
                    <w14:schemeClr w14:val="tx1"/>
                  </w14:solidFill>
                </w14:textFill>
              </w:rPr>
              <w:t>。</w:t>
            </w:r>
          </w:p>
        </w:tc>
      </w:tr>
    </w:tbl>
    <w:p>
      <w:pPr>
        <w:keepNext w:val="0"/>
        <w:keepLines w:val="0"/>
        <w:pageBreakBefore w:val="0"/>
        <w:widowControl w:val="0"/>
        <w:kinsoku/>
        <w:wordWrap/>
        <w:overflowPunct/>
        <w:topLinePunct w:val="0"/>
        <w:autoSpaceDE/>
        <w:autoSpaceDN/>
        <w:bidi w:val="0"/>
        <w:adjustRightInd/>
        <w:snapToGrid/>
        <w:spacing w:before="152" w:beforeLines="50" w:line="560" w:lineRule="exact"/>
        <w:ind w:firstLine="640" w:firstLineChars="200"/>
        <w:jc w:val="both"/>
        <w:textAlignment w:val="baseline"/>
        <w:outlineLvl w:val="2"/>
        <w:rPr>
          <w:rFonts w:ascii="Times New Roman" w:hAnsi="Times New Roman" w:eastAsia="方正仿宋_GBK" w:cs="Times New Roman"/>
          <w:color w:val="000000" w:themeColor="text1"/>
          <w:sz w:val="32"/>
          <w:szCs w:val="32"/>
          <w:lang w:eastAsia="zh-CN"/>
          <w14:textFill>
            <w14:solidFill>
              <w14:schemeClr w14:val="tx1"/>
            </w14:solidFill>
          </w14:textFill>
        </w:rPr>
      </w:pPr>
      <w:bookmarkStart w:id="376" w:name="_Toc5419"/>
      <w:bookmarkStart w:id="377" w:name="_Toc9596"/>
      <w:bookmarkStart w:id="378" w:name="_Toc23798"/>
      <w:bookmarkStart w:id="379" w:name="_Toc26838"/>
      <w:r>
        <w:rPr>
          <w:rFonts w:ascii="Times New Roman" w:hAnsi="Times New Roman" w:eastAsia="方正仿宋_GBK" w:cs="Times New Roman"/>
          <w:color w:val="000000" w:themeColor="text1"/>
          <w:sz w:val="32"/>
          <w:szCs w:val="32"/>
          <w:lang w:eastAsia="zh-CN"/>
          <w14:textFill>
            <w14:solidFill>
              <w14:schemeClr w14:val="tx1"/>
            </w14:solidFill>
          </w14:textFill>
        </w:rPr>
        <w:t>19</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ascii="Times New Roman" w:hAnsi="Times New Roman" w:eastAsia="方正仿宋_GBK" w:cs="Times New Roman"/>
          <w:color w:val="000000" w:themeColor="text1"/>
          <w:sz w:val="32"/>
          <w:szCs w:val="32"/>
          <w:lang w:eastAsia="zh-CN"/>
          <w14:textFill>
            <w14:solidFill>
              <w14:schemeClr w14:val="tx1"/>
            </w14:solidFill>
          </w14:textFill>
        </w:rPr>
        <w:t>机动车生产、进口企业未按照规定向社会公布其生产、进口机动车车型的排放检验信息或者污染控制技术信息的行为</w:t>
      </w:r>
      <w:bookmarkEnd w:id="376"/>
      <w:bookmarkEnd w:id="377"/>
      <w:bookmarkEnd w:id="378"/>
      <w:bookmarkEnd w:id="379"/>
    </w:p>
    <w:tbl>
      <w:tblPr>
        <w:tblStyle w:val="30"/>
        <w:tblW w:w="9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90"/>
        <w:gridCol w:w="6558"/>
        <w:gridCol w:w="1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9" w:hRule="atLeast"/>
          <w:jc w:val="center"/>
        </w:trPr>
        <w:tc>
          <w:tcPr>
            <w:tcW w:w="1290"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违反条款</w:t>
            </w:r>
          </w:p>
        </w:tc>
        <w:tc>
          <w:tcPr>
            <w:tcW w:w="7741"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《中华人民共和国大气污染防治法》（2018年修正）第五十五条第一款 机动车生产、进口企业应当向社会公布其生产、进口机动车车型的排放检验信息、污染控制技术信息和有关维修技术信息。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处罚依据</w:t>
            </w:r>
          </w:p>
        </w:tc>
        <w:tc>
          <w:tcPr>
            <w:tcW w:w="7741"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《中华人民共和国大气污染防治法》（2018年修正）第一百一十一条第一款 违反本法规定，机动车生产、进口企业未按照规定向社会公布其生产、进口机动车车型的排放检验信息或者污染控制技术信息的，由省级以上人民政府生态环境主管部门责令改正，处五万元以上五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裁量因素</w:t>
            </w:r>
          </w:p>
        </w:tc>
        <w:tc>
          <w:tcPr>
            <w:tcW w:w="655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裁量因子</w:t>
            </w:r>
          </w:p>
        </w:tc>
        <w:tc>
          <w:tcPr>
            <w:tcW w:w="118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违法事实</w:t>
            </w:r>
          </w:p>
        </w:tc>
        <w:tc>
          <w:tcPr>
            <w:tcW w:w="655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已向社会公布其生产、进口机动车车型的排放检验信息或者污染控制技术信息，但是内容不全的</w:t>
            </w:r>
          </w:p>
        </w:tc>
        <w:tc>
          <w:tcPr>
            <w:tcW w:w="118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eastAsia="宋体" w:cs="Times New Roman"/>
                <w:snapToGrid w:val="0"/>
                <w:color w:val="000000" w:themeColor="text1"/>
                <w:sz w:val="20"/>
                <w:szCs w:val="20"/>
                <w:lang w:val="en-US" w:eastAsia="en-US" w:bidi="ar-SA"/>
                <w14:textFill>
                  <w14:solidFill>
                    <w14:schemeClr w14:val="tx1"/>
                  </w14:solidFill>
                </w14:textFill>
              </w:rPr>
            </w:pPr>
          </w:p>
        </w:tc>
        <w:tc>
          <w:tcPr>
            <w:tcW w:w="655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未向社会公布其生产、进口机动车车型的排放检验信息或者污染控制技术信息的</w:t>
            </w:r>
          </w:p>
        </w:tc>
        <w:tc>
          <w:tcPr>
            <w:tcW w:w="118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eastAsia="宋体" w:cs="Times New Roman"/>
                <w:snapToGrid w:val="0"/>
                <w:color w:val="000000" w:themeColor="text1"/>
                <w:sz w:val="20"/>
                <w:szCs w:val="20"/>
                <w:lang w:val="en-US" w:eastAsia="en-US" w:bidi="ar-SA"/>
                <w14:textFill>
                  <w14:solidFill>
                    <w14:schemeClr w14:val="tx1"/>
                  </w14:solidFill>
                </w14:textFill>
              </w:rPr>
            </w:pPr>
          </w:p>
        </w:tc>
        <w:tc>
          <w:tcPr>
            <w:tcW w:w="655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向社会公布的生产、进口机动车车型的排放检验信息或者污染控制技术信息弄虚作假的</w:t>
            </w:r>
          </w:p>
        </w:tc>
        <w:tc>
          <w:tcPr>
            <w:tcW w:w="118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eastAsia="宋体" w:cs="Times New Roman"/>
                <w:snapToGrid w:val="0"/>
                <w:color w:val="000000" w:themeColor="text1"/>
                <w:sz w:val="20"/>
                <w:szCs w:val="20"/>
                <w:lang w:val="en-US" w:eastAsia="zh-CN" w:bidi="ar-SA"/>
                <w14:textFill>
                  <w14:solidFill>
                    <w14:schemeClr w14:val="tx1"/>
                  </w14:solidFill>
                </w14:textFill>
              </w:rPr>
            </w:pPr>
            <w:r>
              <w:rPr>
                <w:rFonts w:ascii="Times New Roman" w:hAnsi="Times New Roman" w:eastAsia="宋体" w:cs="Times New Roman"/>
                <w:snapToGrid w:val="0"/>
                <w:color w:val="000000" w:themeColor="text1"/>
                <w:sz w:val="20"/>
                <w:szCs w:val="20"/>
                <w:lang w:val="en-US" w:eastAsia="zh-CN" w:bidi="ar-SA"/>
                <w14:textFill>
                  <w14:solidFill>
                    <w14:schemeClr w14:val="tx1"/>
                  </w14:solidFill>
                </w14:textFill>
              </w:rPr>
              <w:t>未公开信息的车辆数量</w:t>
            </w:r>
          </w:p>
        </w:tc>
        <w:tc>
          <w:tcPr>
            <w:tcW w:w="655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5辆</w:t>
            </w:r>
            <w:r>
              <w:rPr>
                <w:rFonts w:hint="eastAsia" w:ascii="Times New Roman" w:hAnsi="Times New Roman" w:cs="Times New Roman"/>
                <w:color w:val="000000" w:themeColor="text1"/>
                <w:lang w:eastAsia="zh-CN"/>
                <w14:textFill>
                  <w14:solidFill>
                    <w14:schemeClr w14:val="tx1"/>
                  </w14:solidFill>
                </w14:textFill>
              </w:rPr>
              <w:t>以下</w:t>
            </w:r>
          </w:p>
        </w:tc>
        <w:tc>
          <w:tcPr>
            <w:tcW w:w="118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eastAsia="宋体" w:cs="Times New Roman"/>
                <w:snapToGrid w:val="0"/>
                <w:color w:val="000000" w:themeColor="text1"/>
                <w:sz w:val="20"/>
                <w:szCs w:val="20"/>
                <w:lang w:val="en-US" w:eastAsia="en-US" w:bidi="ar-SA"/>
                <w14:textFill>
                  <w14:solidFill>
                    <w14:schemeClr w14:val="tx1"/>
                  </w14:solidFill>
                </w14:textFill>
              </w:rPr>
            </w:pPr>
          </w:p>
        </w:tc>
        <w:tc>
          <w:tcPr>
            <w:tcW w:w="655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5辆以上10辆</w:t>
            </w:r>
            <w:r>
              <w:rPr>
                <w:rFonts w:hint="eastAsia" w:ascii="Times New Roman" w:hAnsi="Times New Roman" w:cs="Times New Roman"/>
                <w:color w:val="000000" w:themeColor="text1"/>
                <w:lang w:eastAsia="zh-CN"/>
                <w14:textFill>
                  <w14:solidFill>
                    <w14:schemeClr w14:val="tx1"/>
                  </w14:solidFill>
                </w14:textFill>
              </w:rPr>
              <w:t>以下</w:t>
            </w:r>
          </w:p>
        </w:tc>
        <w:tc>
          <w:tcPr>
            <w:tcW w:w="118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eastAsia="宋体" w:cs="Times New Roman"/>
                <w:snapToGrid w:val="0"/>
                <w:color w:val="000000" w:themeColor="text1"/>
                <w:sz w:val="20"/>
                <w:szCs w:val="20"/>
                <w:lang w:val="en-US" w:eastAsia="en-US" w:bidi="ar-SA"/>
                <w14:textFill>
                  <w14:solidFill>
                    <w14:schemeClr w14:val="tx1"/>
                  </w14:solidFill>
                </w14:textFill>
              </w:rPr>
            </w:pPr>
          </w:p>
        </w:tc>
        <w:tc>
          <w:tcPr>
            <w:tcW w:w="655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10辆以上</w:t>
            </w:r>
          </w:p>
        </w:tc>
        <w:tc>
          <w:tcPr>
            <w:tcW w:w="118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eastAsia="宋体" w:cs="Times New Roman"/>
                <w:snapToGrid w:val="0"/>
                <w:color w:val="000000" w:themeColor="text1"/>
                <w:sz w:val="20"/>
                <w:szCs w:val="20"/>
                <w:lang w:val="en-US" w:eastAsia="en-US" w:bidi="ar-SA"/>
                <w14:textFill>
                  <w14:solidFill>
                    <w14:schemeClr w14:val="tx1"/>
                  </w14:solidFill>
                </w14:textFill>
              </w:rPr>
            </w:pPr>
            <w:r>
              <w:rPr>
                <w:rFonts w:ascii="Times New Roman" w:hAnsi="Times New Roman" w:eastAsia="宋体" w:cs="Times New Roman"/>
                <w:snapToGrid w:val="0"/>
                <w:color w:val="000000" w:themeColor="text1"/>
                <w:sz w:val="20"/>
                <w:szCs w:val="20"/>
                <w:lang w:val="en-US" w:eastAsia="en-US" w:bidi="ar-SA"/>
                <w14:textFill>
                  <w14:solidFill>
                    <w14:schemeClr w14:val="tx1"/>
                  </w14:solidFill>
                </w14:textFill>
              </w:rPr>
              <w:t>违法行为</w:t>
            </w:r>
          </w:p>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eastAsia="宋体" w:cs="Times New Roman"/>
                <w:snapToGrid w:val="0"/>
                <w:color w:val="000000" w:themeColor="text1"/>
                <w:sz w:val="20"/>
                <w:szCs w:val="20"/>
                <w:lang w:val="en-US" w:eastAsia="en-US" w:bidi="ar-SA"/>
                <w14:textFill>
                  <w14:solidFill>
                    <w14:schemeClr w14:val="tx1"/>
                  </w14:solidFill>
                </w14:textFill>
              </w:rPr>
            </w:pPr>
            <w:r>
              <w:rPr>
                <w:rFonts w:ascii="Times New Roman" w:hAnsi="Times New Roman" w:eastAsia="宋体" w:cs="Times New Roman"/>
                <w:snapToGrid w:val="0"/>
                <w:color w:val="000000" w:themeColor="text1"/>
                <w:sz w:val="20"/>
                <w:szCs w:val="20"/>
                <w:lang w:val="en-US" w:eastAsia="en-US" w:bidi="ar-SA"/>
                <w14:textFill>
                  <w14:solidFill>
                    <w14:schemeClr w14:val="tx1"/>
                  </w14:solidFill>
                </w14:textFill>
              </w:rPr>
              <w:t>持续时间</w:t>
            </w:r>
          </w:p>
        </w:tc>
        <w:tc>
          <w:tcPr>
            <w:tcW w:w="655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5天</w:t>
            </w:r>
            <w:r>
              <w:rPr>
                <w:rFonts w:hint="eastAsia" w:ascii="Times New Roman" w:hAnsi="Times New Roman" w:cs="Times New Roman"/>
                <w:color w:val="000000" w:themeColor="text1"/>
                <w:lang w:eastAsia="zh-CN"/>
                <w14:textFill>
                  <w14:solidFill>
                    <w14:schemeClr w14:val="tx1"/>
                  </w14:solidFill>
                </w14:textFill>
              </w:rPr>
              <w:t>以下</w:t>
            </w:r>
          </w:p>
        </w:tc>
        <w:tc>
          <w:tcPr>
            <w:tcW w:w="118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5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5天以上10天</w:t>
            </w:r>
            <w:r>
              <w:rPr>
                <w:rFonts w:hint="eastAsia" w:ascii="Times New Roman" w:hAnsi="Times New Roman" w:cs="Times New Roman"/>
                <w:color w:val="000000" w:themeColor="text1"/>
                <w:lang w:eastAsia="zh-CN"/>
                <w14:textFill>
                  <w14:solidFill>
                    <w14:schemeClr w14:val="tx1"/>
                  </w14:solidFill>
                </w14:textFill>
              </w:rPr>
              <w:t>以下</w:t>
            </w:r>
          </w:p>
        </w:tc>
        <w:tc>
          <w:tcPr>
            <w:tcW w:w="118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5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10天以上20天</w:t>
            </w:r>
            <w:r>
              <w:rPr>
                <w:rFonts w:hint="eastAsia" w:ascii="Times New Roman" w:hAnsi="Times New Roman" w:cs="Times New Roman"/>
                <w:color w:val="000000" w:themeColor="text1"/>
                <w:lang w:eastAsia="zh-CN"/>
                <w14:textFill>
                  <w14:solidFill>
                    <w14:schemeClr w14:val="tx1"/>
                  </w14:solidFill>
                </w14:textFill>
              </w:rPr>
              <w:t>以下</w:t>
            </w:r>
          </w:p>
        </w:tc>
        <w:tc>
          <w:tcPr>
            <w:tcW w:w="118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5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20天以上</w:t>
            </w:r>
          </w:p>
        </w:tc>
        <w:tc>
          <w:tcPr>
            <w:tcW w:w="118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pacing w:val="1"/>
                <w:sz w:val="20"/>
                <w:szCs w:val="20"/>
                <w14:textFill>
                  <w14:solidFill>
                    <w14:schemeClr w14:val="tx1"/>
                  </w14:solidFill>
                </w14:textFill>
              </w:rPr>
              <w:t>4</w:t>
            </w:r>
          </w:p>
        </w:tc>
      </w:tr>
    </w:tbl>
    <w:p>
      <w:pPr>
        <w:rPr>
          <w:rFonts w:ascii="Times New Roman" w:hAnsi="Times New Roman" w:eastAsia="方正仿宋_GBK" w:cs="Times New Roman"/>
          <w:color w:val="000000" w:themeColor="text1"/>
          <w:sz w:val="32"/>
          <w:szCs w:val="32"/>
          <w:lang w:eastAsia="zh-CN"/>
          <w14:textFill>
            <w14:solidFill>
              <w14:schemeClr w14:val="tx1"/>
            </w14:solidFill>
          </w14:textFill>
        </w:rPr>
      </w:pPr>
      <w:bookmarkStart w:id="380" w:name="_Toc19034"/>
      <w:bookmarkStart w:id="381" w:name="_Toc8358"/>
      <w:bookmarkStart w:id="382" w:name="_Toc5963"/>
      <w:r>
        <w:rPr>
          <w:rFonts w:ascii="Times New Roman" w:hAnsi="Times New Roman" w:eastAsia="方正仿宋_GBK" w:cs="Times New Roman"/>
          <w:color w:val="000000" w:themeColor="text1"/>
          <w:sz w:val="32"/>
          <w:szCs w:val="32"/>
          <w:lang w:eastAsia="zh-CN"/>
          <w14:textFill>
            <w14:solidFill>
              <w14:schemeClr w14:val="tx1"/>
            </w14:solidFill>
          </w14:textFill>
        </w:rPr>
        <w:br w:type="page"/>
      </w:r>
    </w:p>
    <w:p>
      <w:pPr>
        <w:widowControl w:val="0"/>
        <w:kinsoku/>
        <w:autoSpaceDE/>
        <w:autoSpaceDN/>
        <w:adjustRightInd/>
        <w:snapToGrid/>
        <w:spacing w:before="151" w:beforeLines="50" w:line="560" w:lineRule="exact"/>
        <w:ind w:firstLine="640" w:firstLineChars="200"/>
        <w:jc w:val="both"/>
        <w:outlineLvl w:val="2"/>
        <w:rPr>
          <w:rFonts w:ascii="Times New Roman" w:hAnsi="Times New Roman" w:eastAsia="方正仿宋_GBK" w:cs="Times New Roman"/>
          <w:color w:val="000000" w:themeColor="text1"/>
          <w:sz w:val="32"/>
          <w:szCs w:val="32"/>
          <w:lang w:eastAsia="zh-CN"/>
          <w14:textFill>
            <w14:solidFill>
              <w14:schemeClr w14:val="tx1"/>
            </w14:solidFill>
          </w14:textFill>
        </w:rPr>
      </w:pPr>
      <w:bookmarkStart w:id="383" w:name="_Toc26487"/>
      <w:r>
        <w:rPr>
          <w:rFonts w:ascii="Times New Roman" w:hAnsi="Times New Roman" w:eastAsia="方正仿宋_GBK" w:cs="Times New Roman"/>
          <w:color w:val="000000" w:themeColor="text1"/>
          <w:sz w:val="32"/>
          <w:szCs w:val="32"/>
          <w:lang w:eastAsia="zh-CN"/>
          <w14:textFill>
            <w14:solidFill>
              <w14:schemeClr w14:val="tx1"/>
            </w14:solidFill>
          </w14:textFill>
        </w:rPr>
        <w:t>20</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ascii="Times New Roman" w:hAnsi="Times New Roman" w:eastAsia="方正仿宋_GBK" w:cs="Times New Roman"/>
          <w:color w:val="000000" w:themeColor="text1"/>
          <w:sz w:val="32"/>
          <w:szCs w:val="32"/>
          <w:lang w:eastAsia="zh-CN"/>
          <w14:textFill>
            <w14:solidFill>
              <w14:schemeClr w14:val="tx1"/>
            </w14:solidFill>
          </w14:textFill>
        </w:rPr>
        <w:t>伪造机动车、非道路移动机械排放检验结果或者出具虚假排放检验报告的行为</w:t>
      </w:r>
      <w:bookmarkEnd w:id="380"/>
      <w:bookmarkEnd w:id="381"/>
      <w:bookmarkEnd w:id="382"/>
      <w:bookmarkEnd w:id="383"/>
    </w:p>
    <w:tbl>
      <w:tblPr>
        <w:tblStyle w:val="30"/>
        <w:tblW w:w="90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90"/>
        <w:gridCol w:w="6558"/>
        <w:gridCol w:w="1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tcMar>
              <w:top w:w="0" w:type="dxa"/>
              <w:left w:w="57" w:type="dxa"/>
              <w:bottom w:w="0" w:type="dxa"/>
              <w:right w:w="57" w:type="dxa"/>
            </w:tcMar>
            <w:vAlign w:val="center"/>
          </w:tcPr>
          <w:p>
            <w:pPr>
              <w:pStyle w:val="29"/>
              <w:keepNext w:val="0"/>
              <w:keepLines w:val="0"/>
              <w:pageBreakBefore w:val="0"/>
              <w:widowControl w:val="0"/>
              <w:kinsoku/>
              <w:wordWrap/>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违反条款</w:t>
            </w:r>
          </w:p>
        </w:tc>
        <w:tc>
          <w:tcPr>
            <w:tcW w:w="7739" w:type="dxa"/>
            <w:gridSpan w:val="2"/>
            <w:tcMar>
              <w:top w:w="0" w:type="dxa"/>
              <w:left w:w="57" w:type="dxa"/>
              <w:bottom w:w="0" w:type="dxa"/>
              <w:right w:w="57" w:type="dxa"/>
            </w:tcMar>
            <w:vAlign w:val="center"/>
          </w:tcPr>
          <w:p>
            <w:pPr>
              <w:pStyle w:val="29"/>
              <w:keepNext w:val="0"/>
              <w:keepLines w:val="0"/>
              <w:pageBreakBefore w:val="0"/>
              <w:widowControl w:val="0"/>
              <w:kinsoku/>
              <w:wordWrap/>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《中华人民共和国大气污染防治法》（2018年修正）第五十二条第一款 机动车、非道路移动机械生产企业应当对新生产的机动车和非道路移动机械进行排放检验。经检验合格的，方可出厂销售。检验信息应当向社会公开。</w:t>
            </w:r>
          </w:p>
          <w:p>
            <w:pPr>
              <w:pStyle w:val="29"/>
              <w:keepNext w:val="0"/>
              <w:keepLines w:val="0"/>
              <w:pageBreakBefore w:val="0"/>
              <w:widowControl w:val="0"/>
              <w:kinsoku/>
              <w:wordWrap/>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第五十三条第一款 在用机动车应当按照国家或者地方的有关规定，由机动车排放检验机构定期对其进行排放检验。经检验合格的，方可上道路行驶。未经检验合格的，公安机关交通管理部门不得核发安全技术检验合格标志。</w:t>
            </w:r>
          </w:p>
          <w:p>
            <w:pPr>
              <w:pStyle w:val="29"/>
              <w:keepNext w:val="0"/>
              <w:keepLines w:val="0"/>
              <w:pageBreakBefore w:val="0"/>
              <w:widowControl w:val="0"/>
              <w:kinsoku/>
              <w:wordWrap/>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第五十四条第一款 机动车排放检验机构应当依法通过计量认证，使用经依法检定合格的机动车排放检验设备，按照国务院生态环境主管部门制定的规范，对机动车进行排放检验，并与生态环境主管部门联网，实现检验数据实时共享。机动车排放检验机构及其负责人对检验数据的真实性和准确性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tcMar>
              <w:top w:w="0" w:type="dxa"/>
              <w:left w:w="57" w:type="dxa"/>
              <w:bottom w:w="0" w:type="dxa"/>
              <w:right w:w="57" w:type="dxa"/>
            </w:tcMar>
            <w:vAlign w:val="center"/>
          </w:tcPr>
          <w:p>
            <w:pPr>
              <w:pStyle w:val="29"/>
              <w:keepNext w:val="0"/>
              <w:keepLines w:val="0"/>
              <w:pageBreakBefore w:val="0"/>
              <w:widowControl w:val="0"/>
              <w:kinsoku/>
              <w:wordWrap/>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处罚依据</w:t>
            </w:r>
          </w:p>
        </w:tc>
        <w:tc>
          <w:tcPr>
            <w:tcW w:w="7739" w:type="dxa"/>
            <w:gridSpan w:val="2"/>
            <w:tcMar>
              <w:top w:w="0" w:type="dxa"/>
              <w:left w:w="57" w:type="dxa"/>
              <w:bottom w:w="0" w:type="dxa"/>
              <w:right w:w="57" w:type="dxa"/>
            </w:tcMar>
            <w:vAlign w:val="center"/>
          </w:tcPr>
          <w:p>
            <w:pPr>
              <w:pStyle w:val="29"/>
              <w:keepNext w:val="0"/>
              <w:keepLines w:val="0"/>
              <w:pageBreakBefore w:val="0"/>
              <w:widowControl w:val="0"/>
              <w:kinsoku/>
              <w:wordWrap/>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《中华人民共和国大气污染防治法》（2018年修正）第一百一十二条第一款 违反本法规定，伪造机动车、非道路移动机械排放检验结果或者出具虚假排放检验报告的，由县级以上人民政府生态环境主管部门没收违法所得，并处十万元以上五十万元以下的罚款；情节严重的，由负责资质认定的部门取消其检验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tcMar>
              <w:top w:w="0" w:type="dxa"/>
              <w:left w:w="57" w:type="dxa"/>
              <w:bottom w:w="0" w:type="dxa"/>
              <w:right w:w="57" w:type="dxa"/>
            </w:tcMar>
            <w:vAlign w:val="center"/>
          </w:tcPr>
          <w:p>
            <w:pPr>
              <w:keepNext w:val="0"/>
              <w:keepLines w:val="0"/>
              <w:pageBreakBefore w:val="0"/>
              <w:widowControl w:val="0"/>
              <w:kinsoku/>
              <w:wordWrap/>
              <w:overflowPunct w:val="0"/>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裁量因素</w:t>
            </w:r>
          </w:p>
        </w:tc>
        <w:tc>
          <w:tcPr>
            <w:tcW w:w="6558" w:type="dxa"/>
            <w:tcMar>
              <w:top w:w="0" w:type="dxa"/>
              <w:left w:w="57" w:type="dxa"/>
              <w:bottom w:w="0" w:type="dxa"/>
              <w:right w:w="57" w:type="dxa"/>
            </w:tcMar>
            <w:vAlign w:val="center"/>
          </w:tcPr>
          <w:p>
            <w:pPr>
              <w:keepNext w:val="0"/>
              <w:keepLines w:val="0"/>
              <w:pageBreakBefore w:val="0"/>
              <w:widowControl w:val="0"/>
              <w:kinsoku/>
              <w:wordWrap/>
              <w:overflowPunct w:val="0"/>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裁量因子</w:t>
            </w:r>
          </w:p>
        </w:tc>
        <w:tc>
          <w:tcPr>
            <w:tcW w:w="1181" w:type="dxa"/>
            <w:tcMar>
              <w:top w:w="0" w:type="dxa"/>
              <w:left w:w="57" w:type="dxa"/>
              <w:bottom w:w="0" w:type="dxa"/>
              <w:right w:w="57" w:type="dxa"/>
            </w:tcMar>
            <w:vAlign w:val="center"/>
          </w:tcPr>
          <w:p>
            <w:pPr>
              <w:keepNext w:val="0"/>
              <w:keepLines w:val="0"/>
              <w:pageBreakBefore w:val="0"/>
              <w:widowControl w:val="0"/>
              <w:kinsoku/>
              <w:wordWrap/>
              <w:overflowPunct w:val="0"/>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restart"/>
            <w:tcMar>
              <w:top w:w="0" w:type="dxa"/>
              <w:left w:w="57" w:type="dxa"/>
              <w:bottom w:w="0" w:type="dxa"/>
              <w:right w:w="57" w:type="dxa"/>
            </w:tcMar>
            <w:vAlign w:val="center"/>
          </w:tcPr>
          <w:p>
            <w:pPr>
              <w:pStyle w:val="29"/>
              <w:keepNext w:val="0"/>
              <w:keepLines w:val="0"/>
              <w:pageBreakBefore w:val="0"/>
              <w:widowControl w:val="0"/>
              <w:kinsoku/>
              <w:wordWrap/>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违法事实</w:t>
            </w:r>
          </w:p>
        </w:tc>
        <w:tc>
          <w:tcPr>
            <w:tcW w:w="6558" w:type="dxa"/>
            <w:tcMar>
              <w:top w:w="0" w:type="dxa"/>
              <w:left w:w="57" w:type="dxa"/>
              <w:bottom w:w="0" w:type="dxa"/>
              <w:right w:w="57" w:type="dxa"/>
            </w:tcMar>
            <w:vAlign w:val="center"/>
          </w:tcPr>
          <w:p>
            <w:pPr>
              <w:pStyle w:val="29"/>
              <w:keepNext w:val="0"/>
              <w:keepLines w:val="0"/>
              <w:pageBreakBefore w:val="0"/>
              <w:widowControl w:val="0"/>
              <w:kinsoku/>
              <w:wordWrap/>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伪造机动车、非道路移动机械排放检验结果</w:t>
            </w:r>
            <w:r>
              <w:rPr>
                <w:rFonts w:hint="eastAsia" w:ascii="Times New Roman" w:hAnsi="Times New Roman" w:cs="Times New Roman"/>
                <w:color w:val="000000" w:themeColor="text1"/>
                <w:lang w:eastAsia="zh-CN"/>
                <w14:textFill>
                  <w14:solidFill>
                    <w14:schemeClr w14:val="tx1"/>
                  </w14:solidFill>
                </w14:textFill>
              </w:rPr>
              <w:t>，</w:t>
            </w:r>
            <w:r>
              <w:rPr>
                <w:rFonts w:ascii="Times New Roman" w:hAnsi="Times New Roman" w:cs="Times New Roman"/>
                <w:color w:val="000000" w:themeColor="text1"/>
                <w:lang w:eastAsia="zh-CN"/>
                <w14:textFill>
                  <w14:solidFill>
                    <w14:schemeClr w14:val="tx1"/>
                  </w14:solidFill>
                </w14:textFill>
              </w:rPr>
              <w:t>或者出具虚假排放检验报告的车辆5辆</w:t>
            </w:r>
            <w:r>
              <w:rPr>
                <w:rFonts w:hint="eastAsia" w:ascii="Times New Roman" w:hAnsi="Times New Roman" w:cs="Times New Roman"/>
                <w:color w:val="000000" w:themeColor="text1"/>
                <w:lang w:eastAsia="zh-CN"/>
                <w14:textFill>
                  <w14:solidFill>
                    <w14:schemeClr w14:val="tx1"/>
                  </w14:solidFill>
                </w14:textFill>
              </w:rPr>
              <w:t>以下</w:t>
            </w:r>
          </w:p>
        </w:tc>
        <w:tc>
          <w:tcPr>
            <w:tcW w:w="1181" w:type="dxa"/>
            <w:tcMar>
              <w:top w:w="0" w:type="dxa"/>
              <w:left w:w="57" w:type="dxa"/>
              <w:bottom w:w="0" w:type="dxa"/>
              <w:right w:w="57" w:type="dxa"/>
            </w:tcMar>
            <w:vAlign w:val="center"/>
          </w:tcPr>
          <w:p>
            <w:pPr>
              <w:keepNext w:val="0"/>
              <w:keepLines w:val="0"/>
              <w:pageBreakBefore w:val="0"/>
              <w:widowControl w:val="0"/>
              <w:kinsoku/>
              <w:wordWrap/>
              <w:overflowPunct w:val="0"/>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val="0"/>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58" w:type="dxa"/>
            <w:tcMar>
              <w:top w:w="0" w:type="dxa"/>
              <w:left w:w="57" w:type="dxa"/>
              <w:bottom w:w="0" w:type="dxa"/>
              <w:right w:w="57" w:type="dxa"/>
            </w:tcMar>
            <w:vAlign w:val="center"/>
          </w:tcPr>
          <w:p>
            <w:pPr>
              <w:pStyle w:val="29"/>
              <w:keepNext w:val="0"/>
              <w:keepLines w:val="0"/>
              <w:pageBreakBefore w:val="0"/>
              <w:widowControl w:val="0"/>
              <w:kinsoku/>
              <w:wordWrap/>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伪造机动车、非道路移动机械排放检验结果</w:t>
            </w:r>
            <w:r>
              <w:rPr>
                <w:rFonts w:hint="eastAsia" w:ascii="Times New Roman" w:hAnsi="Times New Roman" w:cs="Times New Roman"/>
                <w:color w:val="000000" w:themeColor="text1"/>
                <w:lang w:eastAsia="zh-CN"/>
                <w14:textFill>
                  <w14:solidFill>
                    <w14:schemeClr w14:val="tx1"/>
                  </w14:solidFill>
                </w14:textFill>
              </w:rPr>
              <w:t>，</w:t>
            </w:r>
            <w:r>
              <w:rPr>
                <w:rFonts w:ascii="Times New Roman" w:hAnsi="Times New Roman" w:cs="Times New Roman"/>
                <w:color w:val="000000" w:themeColor="text1"/>
                <w:lang w:eastAsia="zh-CN"/>
                <w14:textFill>
                  <w14:solidFill>
                    <w14:schemeClr w14:val="tx1"/>
                  </w14:solidFill>
                </w14:textFill>
              </w:rPr>
              <w:t>或者出具虚假排放检验报告的车辆5辆以上10辆</w:t>
            </w:r>
            <w:r>
              <w:rPr>
                <w:rFonts w:hint="eastAsia" w:ascii="Times New Roman" w:hAnsi="Times New Roman" w:cs="Times New Roman"/>
                <w:color w:val="000000" w:themeColor="text1"/>
                <w:lang w:eastAsia="zh-CN"/>
                <w14:textFill>
                  <w14:solidFill>
                    <w14:schemeClr w14:val="tx1"/>
                  </w14:solidFill>
                </w14:textFill>
              </w:rPr>
              <w:t>以下</w:t>
            </w:r>
          </w:p>
        </w:tc>
        <w:tc>
          <w:tcPr>
            <w:tcW w:w="1181" w:type="dxa"/>
            <w:tcMar>
              <w:top w:w="0" w:type="dxa"/>
              <w:left w:w="57" w:type="dxa"/>
              <w:bottom w:w="0" w:type="dxa"/>
              <w:right w:w="57" w:type="dxa"/>
            </w:tcMar>
            <w:vAlign w:val="center"/>
          </w:tcPr>
          <w:p>
            <w:pPr>
              <w:keepNext w:val="0"/>
              <w:keepLines w:val="0"/>
              <w:pageBreakBefore w:val="0"/>
              <w:widowControl w:val="0"/>
              <w:kinsoku/>
              <w:wordWrap/>
              <w:overflowPunct w:val="0"/>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val="0"/>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58" w:type="dxa"/>
            <w:tcMar>
              <w:top w:w="0" w:type="dxa"/>
              <w:left w:w="57" w:type="dxa"/>
              <w:bottom w:w="0" w:type="dxa"/>
              <w:right w:w="57" w:type="dxa"/>
            </w:tcMar>
            <w:vAlign w:val="center"/>
          </w:tcPr>
          <w:p>
            <w:pPr>
              <w:pStyle w:val="29"/>
              <w:keepNext w:val="0"/>
              <w:keepLines w:val="0"/>
              <w:pageBreakBefore w:val="0"/>
              <w:widowControl w:val="0"/>
              <w:kinsoku/>
              <w:wordWrap/>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伪造机动车、非道路移动机械排放检验结果</w:t>
            </w:r>
            <w:r>
              <w:rPr>
                <w:rFonts w:hint="eastAsia" w:ascii="Times New Roman" w:hAnsi="Times New Roman" w:cs="Times New Roman"/>
                <w:color w:val="000000" w:themeColor="text1"/>
                <w:lang w:eastAsia="zh-CN"/>
                <w14:textFill>
                  <w14:solidFill>
                    <w14:schemeClr w14:val="tx1"/>
                  </w14:solidFill>
                </w14:textFill>
              </w:rPr>
              <w:t>，</w:t>
            </w:r>
            <w:r>
              <w:rPr>
                <w:rFonts w:ascii="Times New Roman" w:hAnsi="Times New Roman" w:cs="Times New Roman"/>
                <w:color w:val="000000" w:themeColor="text1"/>
                <w:lang w:eastAsia="zh-CN"/>
                <w14:textFill>
                  <w14:solidFill>
                    <w14:schemeClr w14:val="tx1"/>
                  </w14:solidFill>
                </w14:textFill>
              </w:rPr>
              <w:t>或者出具虚假排放检验报告的车辆10辆以上</w:t>
            </w:r>
          </w:p>
        </w:tc>
        <w:tc>
          <w:tcPr>
            <w:tcW w:w="1181" w:type="dxa"/>
            <w:tcMar>
              <w:top w:w="0" w:type="dxa"/>
              <w:left w:w="57" w:type="dxa"/>
              <w:bottom w:w="0" w:type="dxa"/>
              <w:right w:w="57" w:type="dxa"/>
            </w:tcMar>
            <w:vAlign w:val="center"/>
          </w:tcPr>
          <w:p>
            <w:pPr>
              <w:keepNext w:val="0"/>
              <w:keepLines w:val="0"/>
              <w:pageBreakBefore w:val="0"/>
              <w:widowControl w:val="0"/>
              <w:kinsoku/>
              <w:wordWrap/>
              <w:overflowPunct w:val="0"/>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bl>
    <w:p>
      <w:pPr>
        <w:widowControl w:val="0"/>
        <w:kinsoku/>
        <w:autoSpaceDE/>
        <w:autoSpaceDN/>
        <w:adjustRightInd/>
        <w:snapToGrid/>
        <w:spacing w:before="151" w:beforeLines="50" w:line="560" w:lineRule="exact"/>
        <w:ind w:firstLine="640" w:firstLineChars="200"/>
        <w:jc w:val="both"/>
        <w:outlineLvl w:val="2"/>
        <w:rPr>
          <w:rFonts w:ascii="Times New Roman" w:hAnsi="Times New Roman" w:eastAsia="方正仿宋_GBK" w:cs="Times New Roman"/>
          <w:color w:val="000000" w:themeColor="text1"/>
          <w:sz w:val="32"/>
          <w:szCs w:val="32"/>
          <w:lang w:eastAsia="zh-CN"/>
          <w14:textFill>
            <w14:solidFill>
              <w14:schemeClr w14:val="tx1"/>
            </w14:solidFill>
          </w14:textFill>
        </w:rPr>
      </w:pPr>
      <w:bookmarkStart w:id="384" w:name="_Toc28783"/>
      <w:bookmarkStart w:id="385" w:name="_Toc29222"/>
      <w:bookmarkStart w:id="386" w:name="_Toc22776"/>
      <w:bookmarkStart w:id="387" w:name="_Toc4374"/>
      <w:r>
        <w:rPr>
          <w:rFonts w:ascii="Times New Roman" w:hAnsi="Times New Roman" w:eastAsia="方正仿宋_GBK" w:cs="Times New Roman"/>
          <w:color w:val="000000" w:themeColor="text1"/>
          <w:sz w:val="32"/>
          <w:szCs w:val="32"/>
          <w:lang w:eastAsia="zh-CN"/>
          <w14:textFill>
            <w14:solidFill>
              <w14:schemeClr w14:val="tx1"/>
            </w14:solidFill>
          </w14:textFill>
        </w:rPr>
        <w:t>21</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ascii="Times New Roman" w:hAnsi="Times New Roman" w:eastAsia="方正仿宋_GBK" w:cs="Times New Roman"/>
          <w:color w:val="000000" w:themeColor="text1"/>
          <w:sz w:val="32"/>
          <w:szCs w:val="32"/>
          <w:lang w:eastAsia="zh-CN"/>
          <w14:textFill>
            <w14:solidFill>
              <w14:schemeClr w14:val="tx1"/>
            </w14:solidFill>
          </w14:textFill>
        </w:rPr>
        <w:t>未密闭贮存易产生扬尘的物料的行为</w:t>
      </w:r>
      <w:bookmarkEnd w:id="384"/>
      <w:bookmarkEnd w:id="385"/>
      <w:bookmarkEnd w:id="386"/>
      <w:bookmarkEnd w:id="387"/>
    </w:p>
    <w:tbl>
      <w:tblPr>
        <w:tblStyle w:val="30"/>
        <w:tblW w:w="90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88"/>
        <w:gridCol w:w="6560"/>
        <w:gridCol w:w="1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28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违反条款</w:t>
            </w:r>
          </w:p>
        </w:tc>
        <w:tc>
          <w:tcPr>
            <w:tcW w:w="7741"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《中华人民共和国大气污染防治法》（2018年修正）第七十二条第一款 贮存煤炭、煤矸石、煤渣、煤灰、水泥、石灰、石膏、砂土等易产生扬尘的物料应当密闭；不能密闭的，应当设置不低于堆放物高度的严密围挡，并采取有效覆盖措施防治扬尘污染。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处罚依据</w:t>
            </w:r>
          </w:p>
        </w:tc>
        <w:tc>
          <w:tcPr>
            <w:tcW w:w="7741"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《中华人民共和国大气污染防治法》（2018年修正）第一百一十七条第一项 违反本法规定，有下列行为之一的，由县级以上人民政府生态环境等主管部门按照职责责令改正，处一万元以上十万元以下的罚款；拒不改正的，责令停工整治或者停业整治：</w:t>
            </w:r>
          </w:p>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（一）未密闭煤炭、煤矸石、煤渣、煤灰、水泥、石灰、石膏、砂土等易产生扬尘的物料的。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裁量因素</w:t>
            </w:r>
          </w:p>
        </w:tc>
        <w:tc>
          <w:tcPr>
            <w:tcW w:w="6560"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裁量因子</w:t>
            </w:r>
          </w:p>
        </w:tc>
        <w:tc>
          <w:tcPr>
            <w:tcW w:w="1181"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8"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违法事实</w:t>
            </w:r>
          </w:p>
        </w:tc>
        <w:tc>
          <w:tcPr>
            <w:tcW w:w="6560"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已密闭，但密闭不严</w:t>
            </w:r>
            <w:r>
              <w:rPr>
                <w:rFonts w:hint="eastAsia" w:ascii="Times New Roman" w:hAnsi="Times New Roman" w:cs="Times New Roman"/>
                <w:color w:val="000000" w:themeColor="text1"/>
                <w:lang w:eastAsia="zh-CN"/>
                <w14:textFill>
                  <w14:solidFill>
                    <w14:schemeClr w14:val="tx1"/>
                  </w14:solidFill>
                </w14:textFill>
              </w:rPr>
              <w:t>，不能有效防治扬尘污染</w:t>
            </w:r>
          </w:p>
        </w:tc>
        <w:tc>
          <w:tcPr>
            <w:tcW w:w="1181"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8"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eastAsia="宋体" w:cs="Times New Roman"/>
                <w:snapToGrid w:val="0"/>
                <w:color w:val="000000" w:themeColor="text1"/>
                <w:sz w:val="20"/>
                <w:szCs w:val="20"/>
                <w:lang w:val="en-US" w:eastAsia="en-US" w:bidi="ar-SA"/>
                <w14:textFill>
                  <w14:solidFill>
                    <w14:schemeClr w14:val="tx1"/>
                  </w14:solidFill>
                </w14:textFill>
              </w:rPr>
            </w:pPr>
          </w:p>
        </w:tc>
        <w:tc>
          <w:tcPr>
            <w:tcW w:w="6560"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未密闭</w:t>
            </w:r>
          </w:p>
        </w:tc>
        <w:tc>
          <w:tcPr>
            <w:tcW w:w="1181"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8"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eastAsia="宋体" w:cs="Times New Roman"/>
                <w:snapToGrid w:val="0"/>
                <w:color w:val="000000" w:themeColor="text1"/>
                <w:sz w:val="20"/>
                <w:szCs w:val="20"/>
                <w:lang w:val="en-US" w:eastAsia="en-US" w:bidi="ar-SA"/>
                <w14:textFill>
                  <w14:solidFill>
                    <w14:schemeClr w14:val="tx1"/>
                  </w14:solidFill>
                </w14:textFill>
              </w:rPr>
            </w:pPr>
            <w:r>
              <w:rPr>
                <w:rFonts w:ascii="Times New Roman" w:hAnsi="Times New Roman" w:eastAsia="宋体" w:cs="Times New Roman"/>
                <w:snapToGrid w:val="0"/>
                <w:color w:val="000000" w:themeColor="text1"/>
                <w:sz w:val="20"/>
                <w:szCs w:val="20"/>
                <w:lang w:val="en-US" w:eastAsia="en-US" w:bidi="ar-SA"/>
                <w14:textFill>
                  <w14:solidFill>
                    <w14:schemeClr w14:val="tx1"/>
                  </w14:solidFill>
                </w14:textFill>
              </w:rPr>
              <w:t>项目地点</w:t>
            </w:r>
          </w:p>
        </w:tc>
        <w:tc>
          <w:tcPr>
            <w:tcW w:w="6560"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lang w:eastAsia="zh-CN"/>
                <w14:textFill>
                  <w14:solidFill>
                    <w14:schemeClr w14:val="tx1"/>
                  </w14:solidFill>
                </w14:textFill>
              </w:rPr>
              <w:t>环境空气二类功能区</w:t>
            </w:r>
          </w:p>
        </w:tc>
        <w:tc>
          <w:tcPr>
            <w:tcW w:w="1181"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lang w:eastAsia="zh-CN"/>
                <w14:textFill>
                  <w14:solidFill>
                    <w14:schemeClr w14:val="tx1"/>
                  </w14:solidFill>
                </w14:textFill>
              </w:rPr>
            </w:pPr>
            <w:r>
              <w:rPr>
                <w:rFonts w:hint="eastAsia" w:ascii="Times New Roman" w:hAnsi="Times New Roman" w:cs="Times New Roman" w:eastAsiaTheme="minorEastAsia"/>
                <w:color w:val="000000" w:themeColor="text1"/>
                <w:sz w:val="20"/>
                <w:szCs w:val="20"/>
                <w:lang w:eastAsia="zh-CN"/>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8"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eastAsia="宋体" w:cs="Times New Roman"/>
                <w:snapToGrid w:val="0"/>
                <w:color w:val="000000" w:themeColor="text1"/>
                <w:sz w:val="20"/>
                <w:szCs w:val="20"/>
                <w:lang w:val="en-US" w:eastAsia="en-US" w:bidi="ar-SA"/>
                <w14:textFill>
                  <w14:solidFill>
                    <w14:schemeClr w14:val="tx1"/>
                  </w14:solidFill>
                </w14:textFill>
              </w:rPr>
            </w:pPr>
          </w:p>
        </w:tc>
        <w:tc>
          <w:tcPr>
            <w:tcW w:w="6560"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hint="eastAsia" w:ascii="Times New Roman" w:hAnsi="Times New Roman" w:cs="Times New Roman"/>
                <w:color w:val="000000" w:themeColor="text1"/>
                <w:lang w:eastAsia="zh-CN"/>
                <w14:textFill>
                  <w14:solidFill>
                    <w14:schemeClr w14:val="tx1"/>
                  </w14:solidFill>
                </w14:textFill>
              </w:rPr>
              <w:t>环境空气一类功能区</w:t>
            </w:r>
          </w:p>
        </w:tc>
        <w:tc>
          <w:tcPr>
            <w:tcW w:w="1181"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lang w:eastAsia="zh-CN"/>
                <w14:textFill>
                  <w14:solidFill>
                    <w14:schemeClr w14:val="tx1"/>
                  </w14:solidFill>
                </w14:textFill>
              </w:rPr>
            </w:pPr>
            <w:r>
              <w:rPr>
                <w:rFonts w:hint="eastAsia" w:ascii="Times New Roman" w:hAnsi="Times New Roman" w:cs="Times New Roman" w:eastAsiaTheme="minorEastAsia"/>
                <w:color w:val="000000" w:themeColor="text1"/>
                <w:sz w:val="20"/>
                <w:szCs w:val="20"/>
                <w:lang w:eastAsia="zh-CN"/>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8"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eastAsia="宋体" w:cs="Times New Roman"/>
                <w:snapToGrid w:val="0"/>
                <w:color w:val="000000" w:themeColor="text1"/>
                <w:sz w:val="20"/>
                <w:szCs w:val="20"/>
                <w:lang w:val="en-US" w:eastAsia="en-US" w:bidi="ar-SA"/>
                <w14:textFill>
                  <w14:solidFill>
                    <w14:schemeClr w14:val="tx1"/>
                  </w14:solidFill>
                </w14:textFill>
              </w:rPr>
            </w:pPr>
            <w:r>
              <w:rPr>
                <w:rFonts w:ascii="Times New Roman" w:hAnsi="Times New Roman" w:eastAsia="宋体" w:cs="Times New Roman"/>
                <w:snapToGrid w:val="0"/>
                <w:color w:val="000000" w:themeColor="text1"/>
                <w:sz w:val="20"/>
                <w:szCs w:val="20"/>
                <w:lang w:val="en-US" w:eastAsia="en-US" w:bidi="ar-SA"/>
                <w14:textFill>
                  <w14:solidFill>
                    <w14:schemeClr w14:val="tx1"/>
                  </w14:solidFill>
                </w14:textFill>
              </w:rPr>
              <w:t>占地面积</w:t>
            </w:r>
          </w:p>
        </w:tc>
        <w:tc>
          <w:tcPr>
            <w:tcW w:w="6560"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14:textFill>
                  <w14:solidFill>
                    <w14:schemeClr w14:val="tx1"/>
                  </w14:solidFill>
                </w14:textFill>
              </w:rPr>
              <w:t>100平方米</w:t>
            </w:r>
            <w:r>
              <w:rPr>
                <w:rFonts w:hint="eastAsia" w:ascii="Times New Roman" w:hAnsi="Times New Roman" w:cs="Times New Roman"/>
                <w:color w:val="000000" w:themeColor="text1"/>
                <w:lang w:eastAsia="zh-CN"/>
                <w14:textFill>
                  <w14:solidFill>
                    <w14:schemeClr w14:val="tx1"/>
                  </w14:solidFill>
                </w14:textFill>
              </w:rPr>
              <w:t>以下</w:t>
            </w:r>
          </w:p>
        </w:tc>
        <w:tc>
          <w:tcPr>
            <w:tcW w:w="1181"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8"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60"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100平方米以上500平方米</w:t>
            </w:r>
            <w:r>
              <w:rPr>
                <w:rFonts w:hint="eastAsia" w:ascii="Times New Roman" w:hAnsi="Times New Roman" w:cs="Times New Roman"/>
                <w:color w:val="000000" w:themeColor="text1"/>
                <w:lang w:eastAsia="zh-CN"/>
                <w14:textFill>
                  <w14:solidFill>
                    <w14:schemeClr w14:val="tx1"/>
                  </w14:solidFill>
                </w14:textFill>
              </w:rPr>
              <w:t>以下</w:t>
            </w:r>
          </w:p>
        </w:tc>
        <w:tc>
          <w:tcPr>
            <w:tcW w:w="1181"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8"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60"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500平方米以上</w:t>
            </w:r>
          </w:p>
        </w:tc>
        <w:tc>
          <w:tcPr>
            <w:tcW w:w="1181"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bl>
    <w:p>
      <w:pPr>
        <w:widowControl w:val="0"/>
        <w:kinsoku/>
        <w:autoSpaceDE/>
        <w:autoSpaceDN/>
        <w:adjustRightInd/>
        <w:snapToGrid/>
        <w:spacing w:before="151" w:beforeLines="50" w:line="560" w:lineRule="exact"/>
        <w:ind w:firstLine="640" w:firstLineChars="200"/>
        <w:jc w:val="both"/>
        <w:outlineLvl w:val="2"/>
        <w:rPr>
          <w:rFonts w:ascii="Times New Roman" w:hAnsi="Times New Roman" w:eastAsia="方正仿宋_GBK" w:cs="Times New Roman"/>
          <w:color w:val="000000" w:themeColor="text1"/>
          <w:sz w:val="32"/>
          <w:szCs w:val="32"/>
          <w:lang w:eastAsia="zh-CN"/>
          <w14:textFill>
            <w14:solidFill>
              <w14:schemeClr w14:val="tx1"/>
            </w14:solidFill>
          </w14:textFill>
        </w:rPr>
      </w:pPr>
      <w:bookmarkStart w:id="388" w:name="_Toc7313"/>
      <w:bookmarkStart w:id="389" w:name="_Toc26391"/>
      <w:bookmarkStart w:id="390" w:name="_Toc1366"/>
      <w:bookmarkStart w:id="391" w:name="_Toc10967"/>
      <w:r>
        <w:rPr>
          <w:rFonts w:ascii="Times New Roman" w:hAnsi="Times New Roman" w:eastAsia="方正仿宋_GBK" w:cs="Times New Roman"/>
          <w:color w:val="000000" w:themeColor="text1"/>
          <w:sz w:val="32"/>
          <w:szCs w:val="32"/>
          <w:lang w:eastAsia="zh-CN"/>
          <w14:textFill>
            <w14:solidFill>
              <w14:schemeClr w14:val="tx1"/>
            </w14:solidFill>
          </w14:textFill>
        </w:rPr>
        <w:t>22</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ascii="Times New Roman" w:hAnsi="Times New Roman" w:eastAsia="方正仿宋_GBK" w:cs="Times New Roman"/>
          <w:color w:val="000000" w:themeColor="text1"/>
          <w:sz w:val="32"/>
          <w:szCs w:val="32"/>
          <w:lang w:eastAsia="zh-CN"/>
          <w14:textFill>
            <w14:solidFill>
              <w14:schemeClr w14:val="tx1"/>
            </w14:solidFill>
          </w14:textFill>
        </w:rPr>
        <w:t>对不能密闭的易产生扬尘的物料，未设置不低于堆放物高度的严密围挡，或者未采取有效覆盖措施防治扬尘污染的行为</w:t>
      </w:r>
      <w:bookmarkEnd w:id="388"/>
      <w:bookmarkEnd w:id="389"/>
      <w:bookmarkEnd w:id="390"/>
      <w:bookmarkEnd w:id="391"/>
    </w:p>
    <w:tbl>
      <w:tblPr>
        <w:tblStyle w:val="30"/>
        <w:tblW w:w="9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88"/>
        <w:gridCol w:w="6560"/>
        <w:gridCol w:w="1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28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86"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违反条款</w:t>
            </w:r>
          </w:p>
        </w:tc>
        <w:tc>
          <w:tcPr>
            <w:tcW w:w="7743"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86"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《中华人民共和国大气污染防治法》（2018年修正）第七十二条第一款 贮存煤炭、煤矸石、煤渣、煤灰、水泥、石灰、石膏、砂土等易产生扬尘的物料应当密闭；不能密闭的，应当设置不低于堆放物高度的严密围挡，并采取有效覆盖措施防治扬尘污染。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86"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处罚依据</w:t>
            </w:r>
          </w:p>
        </w:tc>
        <w:tc>
          <w:tcPr>
            <w:tcW w:w="7743"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86"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《中华人民共和国大气污染防治法》（2018年修正）第一百一十七条第二项 违反本法规定，有下列行为之一的，由县级以上人民政府生态环境等主管部门按照职责责令改正，处一万元以上十万元以下的罚款；拒不改正的，责令停工整治或者停业整治：</w:t>
            </w:r>
          </w:p>
          <w:p>
            <w:pPr>
              <w:pStyle w:val="29"/>
              <w:keepNext w:val="0"/>
              <w:keepLines w:val="0"/>
              <w:pageBreakBefore w:val="0"/>
              <w:widowControl w:val="0"/>
              <w:kinsoku/>
              <w:wordWrap/>
              <w:overflowPunct/>
              <w:topLinePunct w:val="0"/>
              <w:autoSpaceDE w:val="0"/>
              <w:autoSpaceDN w:val="0"/>
              <w:bidi w:val="0"/>
              <w:adjustRightInd w:val="0"/>
              <w:snapToGrid w:val="0"/>
              <w:spacing w:line="286"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（二）对不能密闭的易产生扬尘的物料，未设置不低于堆放物高度的严密围挡，或者未采取有效覆盖措施防治扬尘污染的。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6"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裁量因素</w:t>
            </w:r>
          </w:p>
        </w:tc>
        <w:tc>
          <w:tcPr>
            <w:tcW w:w="6560"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6"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裁量因子</w:t>
            </w:r>
          </w:p>
        </w:tc>
        <w:tc>
          <w:tcPr>
            <w:tcW w:w="118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6"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8"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86"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违法事实</w:t>
            </w:r>
          </w:p>
        </w:tc>
        <w:tc>
          <w:tcPr>
            <w:tcW w:w="6560"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86"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已设置围挡或覆盖，但围挡高度低于易产生扬尘的物料或覆盖不严</w:t>
            </w:r>
          </w:p>
        </w:tc>
        <w:tc>
          <w:tcPr>
            <w:tcW w:w="118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6"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8"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6" w:lineRule="exact"/>
              <w:ind w:left="0" w:right="0" w:rightChars="0" w:firstLine="0"/>
              <w:jc w:val="center"/>
              <w:textAlignment w:val="baseline"/>
              <w:rPr>
                <w:rFonts w:ascii="Times New Roman" w:hAnsi="Times New Roman" w:eastAsia="宋体" w:cs="Times New Roman"/>
                <w:snapToGrid w:val="0"/>
                <w:color w:val="000000" w:themeColor="text1"/>
                <w:sz w:val="20"/>
                <w:szCs w:val="20"/>
                <w:lang w:val="en-US" w:eastAsia="en-US" w:bidi="ar-SA"/>
                <w14:textFill>
                  <w14:solidFill>
                    <w14:schemeClr w14:val="tx1"/>
                  </w14:solidFill>
                </w14:textFill>
              </w:rPr>
            </w:pPr>
          </w:p>
        </w:tc>
        <w:tc>
          <w:tcPr>
            <w:tcW w:w="6560"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86"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未设置围挡或未覆盖</w:t>
            </w:r>
          </w:p>
        </w:tc>
        <w:tc>
          <w:tcPr>
            <w:tcW w:w="118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6"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8"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86" w:lineRule="exact"/>
              <w:ind w:left="0" w:right="0" w:rightChars="0" w:firstLine="0"/>
              <w:jc w:val="center"/>
              <w:textAlignment w:val="baseline"/>
              <w:rPr>
                <w:rFonts w:ascii="Times New Roman" w:hAnsi="Times New Roman" w:eastAsia="宋体" w:cs="Times New Roman"/>
                <w:snapToGrid w:val="0"/>
                <w:color w:val="000000" w:themeColor="text1"/>
                <w:sz w:val="20"/>
                <w:szCs w:val="20"/>
                <w:lang w:val="en-US" w:eastAsia="en-US" w:bidi="ar-SA"/>
                <w14:textFill>
                  <w14:solidFill>
                    <w14:schemeClr w14:val="tx1"/>
                  </w14:solidFill>
                </w14:textFill>
              </w:rPr>
            </w:pPr>
            <w:r>
              <w:rPr>
                <w:rFonts w:ascii="Times New Roman" w:hAnsi="Times New Roman" w:eastAsia="宋体" w:cs="Times New Roman"/>
                <w:snapToGrid w:val="0"/>
                <w:color w:val="000000" w:themeColor="text1"/>
                <w:sz w:val="20"/>
                <w:szCs w:val="20"/>
                <w:lang w:val="en-US" w:eastAsia="en-US" w:bidi="ar-SA"/>
                <w14:textFill>
                  <w14:solidFill>
                    <w14:schemeClr w14:val="tx1"/>
                  </w14:solidFill>
                </w14:textFill>
              </w:rPr>
              <w:t>项目地点</w:t>
            </w:r>
          </w:p>
        </w:tc>
        <w:tc>
          <w:tcPr>
            <w:tcW w:w="6560"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86"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hint="eastAsia" w:ascii="Times New Roman" w:hAnsi="Times New Roman" w:cs="Times New Roman"/>
                <w:color w:val="000000" w:themeColor="text1"/>
                <w:lang w:eastAsia="zh-CN"/>
                <w14:textFill>
                  <w14:solidFill>
                    <w14:schemeClr w14:val="tx1"/>
                  </w14:solidFill>
                </w14:textFill>
              </w:rPr>
              <w:t>环境空气二类功能区</w:t>
            </w:r>
          </w:p>
        </w:tc>
        <w:tc>
          <w:tcPr>
            <w:tcW w:w="118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6" w:lineRule="exact"/>
              <w:ind w:left="0" w:right="0" w:rightChars="0" w:firstLine="0"/>
              <w:jc w:val="center"/>
              <w:textAlignment w:val="baseline"/>
              <w:rPr>
                <w:rFonts w:ascii="Times New Roman" w:hAnsi="Times New Roman" w:cs="Times New Roman" w:eastAsiaTheme="minorEastAsia"/>
                <w:color w:val="000000" w:themeColor="text1"/>
                <w:sz w:val="20"/>
                <w:szCs w:val="20"/>
                <w:lang w:eastAsia="zh-CN"/>
                <w14:textFill>
                  <w14:solidFill>
                    <w14:schemeClr w14:val="tx1"/>
                  </w14:solidFill>
                </w14:textFill>
              </w:rPr>
            </w:pPr>
            <w:r>
              <w:rPr>
                <w:rFonts w:hint="eastAsia" w:ascii="Times New Roman" w:hAnsi="Times New Roman" w:cs="Times New Roman" w:eastAsiaTheme="minorEastAsia"/>
                <w:color w:val="000000" w:themeColor="text1"/>
                <w:sz w:val="20"/>
                <w:szCs w:val="20"/>
                <w:lang w:eastAsia="zh-CN"/>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8"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6" w:lineRule="exact"/>
              <w:ind w:left="0" w:right="0" w:rightChars="0" w:firstLine="0"/>
              <w:jc w:val="center"/>
              <w:textAlignment w:val="baseline"/>
              <w:rPr>
                <w:rFonts w:ascii="Times New Roman" w:hAnsi="Times New Roman" w:eastAsia="宋体" w:cs="Times New Roman"/>
                <w:snapToGrid w:val="0"/>
                <w:color w:val="000000" w:themeColor="text1"/>
                <w:sz w:val="20"/>
                <w:szCs w:val="20"/>
                <w:lang w:val="en-US" w:eastAsia="en-US" w:bidi="ar-SA"/>
                <w14:textFill>
                  <w14:solidFill>
                    <w14:schemeClr w14:val="tx1"/>
                  </w14:solidFill>
                </w14:textFill>
              </w:rPr>
            </w:pPr>
          </w:p>
        </w:tc>
        <w:tc>
          <w:tcPr>
            <w:tcW w:w="6560"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86"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hint="eastAsia" w:ascii="Times New Roman" w:hAnsi="Times New Roman" w:cs="Times New Roman"/>
                <w:color w:val="000000" w:themeColor="text1"/>
                <w:lang w:eastAsia="zh-CN"/>
                <w14:textFill>
                  <w14:solidFill>
                    <w14:schemeClr w14:val="tx1"/>
                  </w14:solidFill>
                </w14:textFill>
              </w:rPr>
              <w:t>环境空气一类功能区</w:t>
            </w:r>
          </w:p>
        </w:tc>
        <w:tc>
          <w:tcPr>
            <w:tcW w:w="118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6" w:lineRule="exact"/>
              <w:ind w:left="0" w:right="0" w:rightChars="0" w:firstLine="0"/>
              <w:jc w:val="center"/>
              <w:textAlignment w:val="baseline"/>
              <w:rPr>
                <w:rFonts w:ascii="Times New Roman" w:hAnsi="Times New Roman" w:cs="Times New Roman" w:eastAsiaTheme="minorEastAsia"/>
                <w:color w:val="000000" w:themeColor="text1"/>
                <w:sz w:val="20"/>
                <w:szCs w:val="20"/>
                <w:lang w:eastAsia="zh-CN"/>
                <w14:textFill>
                  <w14:solidFill>
                    <w14:schemeClr w14:val="tx1"/>
                  </w14:solidFill>
                </w14:textFill>
              </w:rPr>
            </w:pPr>
            <w:r>
              <w:rPr>
                <w:rFonts w:hint="eastAsia" w:ascii="Times New Roman" w:hAnsi="Times New Roman" w:cs="Times New Roman" w:eastAsiaTheme="minorEastAsia"/>
                <w:color w:val="000000" w:themeColor="text1"/>
                <w:sz w:val="20"/>
                <w:szCs w:val="20"/>
                <w:lang w:eastAsia="zh-CN"/>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8"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86" w:lineRule="exact"/>
              <w:ind w:left="0" w:right="0" w:rightChars="0" w:firstLine="0"/>
              <w:jc w:val="center"/>
              <w:textAlignment w:val="baseline"/>
              <w:rPr>
                <w:rFonts w:ascii="Times New Roman" w:hAnsi="Times New Roman" w:eastAsia="宋体" w:cs="Times New Roman"/>
                <w:snapToGrid w:val="0"/>
                <w:color w:val="000000" w:themeColor="text1"/>
                <w:sz w:val="20"/>
                <w:szCs w:val="20"/>
                <w:lang w:val="en-US" w:eastAsia="en-US" w:bidi="ar-SA"/>
                <w14:textFill>
                  <w14:solidFill>
                    <w14:schemeClr w14:val="tx1"/>
                  </w14:solidFill>
                </w14:textFill>
              </w:rPr>
            </w:pPr>
            <w:r>
              <w:rPr>
                <w:rFonts w:ascii="Times New Roman" w:hAnsi="Times New Roman" w:eastAsia="宋体" w:cs="Times New Roman"/>
                <w:snapToGrid w:val="0"/>
                <w:color w:val="000000" w:themeColor="text1"/>
                <w:sz w:val="20"/>
                <w:szCs w:val="20"/>
                <w:lang w:val="en-US" w:eastAsia="en-US" w:bidi="ar-SA"/>
                <w14:textFill>
                  <w14:solidFill>
                    <w14:schemeClr w14:val="tx1"/>
                  </w14:solidFill>
                </w14:textFill>
              </w:rPr>
              <w:t>占地面积</w:t>
            </w:r>
          </w:p>
        </w:tc>
        <w:tc>
          <w:tcPr>
            <w:tcW w:w="6560"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86"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100平方米</w:t>
            </w:r>
            <w:r>
              <w:rPr>
                <w:rFonts w:hint="eastAsia" w:ascii="Times New Roman" w:hAnsi="Times New Roman" w:cs="Times New Roman"/>
                <w:color w:val="000000" w:themeColor="text1"/>
                <w:lang w:eastAsia="zh-CN"/>
                <w14:textFill>
                  <w14:solidFill>
                    <w14:schemeClr w14:val="tx1"/>
                  </w14:solidFill>
                </w14:textFill>
              </w:rPr>
              <w:t>以下</w:t>
            </w:r>
          </w:p>
        </w:tc>
        <w:tc>
          <w:tcPr>
            <w:tcW w:w="118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6"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8"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6"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60"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86"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100平方米以上500平方米</w:t>
            </w:r>
            <w:r>
              <w:rPr>
                <w:rFonts w:hint="eastAsia" w:ascii="Times New Roman" w:hAnsi="Times New Roman" w:cs="Times New Roman"/>
                <w:color w:val="000000" w:themeColor="text1"/>
                <w:lang w:eastAsia="zh-CN"/>
                <w14:textFill>
                  <w14:solidFill>
                    <w14:schemeClr w14:val="tx1"/>
                  </w14:solidFill>
                </w14:textFill>
              </w:rPr>
              <w:t>以下</w:t>
            </w:r>
          </w:p>
        </w:tc>
        <w:tc>
          <w:tcPr>
            <w:tcW w:w="118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6"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8"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6"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60"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86"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500平方米以上</w:t>
            </w:r>
          </w:p>
        </w:tc>
        <w:tc>
          <w:tcPr>
            <w:tcW w:w="118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6"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bl>
    <w:p>
      <w:pPr>
        <w:keepNext w:val="0"/>
        <w:keepLines w:val="0"/>
        <w:pageBreakBefore w:val="0"/>
        <w:widowControl w:val="0"/>
        <w:kinsoku/>
        <w:wordWrap/>
        <w:overflowPunct/>
        <w:topLinePunct w:val="0"/>
        <w:autoSpaceDE/>
        <w:autoSpaceDN/>
        <w:bidi w:val="0"/>
        <w:adjustRightInd/>
        <w:snapToGrid/>
        <w:spacing w:before="152" w:beforeLines="50" w:line="560" w:lineRule="exact"/>
        <w:ind w:firstLine="640" w:firstLineChars="200"/>
        <w:jc w:val="both"/>
        <w:textAlignment w:val="baseline"/>
        <w:outlineLvl w:val="2"/>
        <w:rPr>
          <w:rFonts w:ascii="Times New Roman" w:hAnsi="Times New Roman" w:eastAsia="方正仿宋_GBK" w:cs="Times New Roman"/>
          <w:color w:val="000000" w:themeColor="text1"/>
          <w:sz w:val="32"/>
          <w:szCs w:val="32"/>
          <w:lang w:eastAsia="zh-CN"/>
          <w14:textFill>
            <w14:solidFill>
              <w14:schemeClr w14:val="tx1"/>
            </w14:solidFill>
          </w14:textFill>
        </w:rPr>
      </w:pPr>
      <w:bookmarkStart w:id="392" w:name="_Toc28984"/>
      <w:bookmarkStart w:id="393" w:name="_Toc26892"/>
      <w:bookmarkStart w:id="394" w:name="_Toc8613"/>
      <w:bookmarkStart w:id="395" w:name="_Toc3608"/>
      <w:r>
        <w:rPr>
          <w:rFonts w:ascii="Times New Roman" w:hAnsi="Times New Roman" w:eastAsia="方正仿宋_GBK" w:cs="Times New Roman"/>
          <w:color w:val="000000" w:themeColor="text1"/>
          <w:sz w:val="32"/>
          <w:szCs w:val="32"/>
          <w:lang w:eastAsia="zh-CN"/>
          <w14:textFill>
            <w14:solidFill>
              <w14:schemeClr w14:val="tx1"/>
            </w14:solidFill>
          </w14:textFill>
        </w:rPr>
        <w:t>23</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ascii="Times New Roman" w:hAnsi="Times New Roman" w:eastAsia="方正仿宋_GBK" w:cs="Times New Roman"/>
          <w:color w:val="000000" w:themeColor="text1"/>
          <w:sz w:val="32"/>
          <w:szCs w:val="32"/>
          <w:lang w:eastAsia="zh-CN"/>
          <w14:textFill>
            <w14:solidFill>
              <w14:schemeClr w14:val="tx1"/>
            </w14:solidFill>
          </w14:textFill>
        </w:rPr>
        <w:t>装卸物料未采取密闭或者喷淋等方式控制扬尘排放的行为</w:t>
      </w:r>
      <w:bookmarkEnd w:id="392"/>
      <w:bookmarkEnd w:id="393"/>
      <w:bookmarkEnd w:id="394"/>
      <w:bookmarkEnd w:id="395"/>
    </w:p>
    <w:tbl>
      <w:tblPr>
        <w:tblStyle w:val="30"/>
        <w:tblW w:w="9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91"/>
        <w:gridCol w:w="6558"/>
        <w:gridCol w:w="1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1"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86"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违反条款</w:t>
            </w:r>
          </w:p>
        </w:tc>
        <w:tc>
          <w:tcPr>
            <w:tcW w:w="7740"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86"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《中华人民共和国大气污染防治法》（2018年修正）第七十条第二款 装卸物料应当采取密闭或者喷淋等方式防治扬尘污染。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291"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86"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处罚依据</w:t>
            </w:r>
          </w:p>
        </w:tc>
        <w:tc>
          <w:tcPr>
            <w:tcW w:w="7740"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86"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《中华人民共和国大气污染防治法》（2018年修正）第一百一十七条第三项 违反本法规定，有下列行为之一的，由县级以上人民政府生态环境等主管部门按照职责责令改正，处一万元以上十万元以下的罚款；拒不改正的，责令停工整治或者停业整治：</w:t>
            </w:r>
          </w:p>
          <w:p>
            <w:pPr>
              <w:pStyle w:val="29"/>
              <w:keepNext w:val="0"/>
              <w:keepLines w:val="0"/>
              <w:pageBreakBefore w:val="0"/>
              <w:widowControl w:val="0"/>
              <w:kinsoku/>
              <w:wordWrap/>
              <w:overflowPunct/>
              <w:topLinePunct w:val="0"/>
              <w:autoSpaceDE w:val="0"/>
              <w:autoSpaceDN w:val="0"/>
              <w:bidi w:val="0"/>
              <w:adjustRightInd w:val="0"/>
              <w:snapToGrid w:val="0"/>
              <w:spacing w:line="286"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（三）装卸物料未采取密闭或者喷淋等方式控制扬尘排放的。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1"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6"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裁量因素</w:t>
            </w:r>
          </w:p>
        </w:tc>
        <w:tc>
          <w:tcPr>
            <w:tcW w:w="655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6"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裁量因子</w:t>
            </w:r>
          </w:p>
        </w:tc>
        <w:tc>
          <w:tcPr>
            <w:tcW w:w="118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6"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1"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86"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违法事实</w:t>
            </w:r>
          </w:p>
        </w:tc>
        <w:tc>
          <w:tcPr>
            <w:tcW w:w="655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86"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hint="eastAsia" w:ascii="Times New Roman" w:hAnsi="Times New Roman" w:cs="Times New Roman"/>
                <w:color w:val="000000" w:themeColor="text1"/>
                <w:lang w:eastAsia="zh-CN"/>
                <w14:textFill>
                  <w14:solidFill>
                    <w14:schemeClr w14:val="tx1"/>
                  </w14:solidFill>
                </w14:textFill>
              </w:rPr>
              <w:t>已</w:t>
            </w:r>
            <w:r>
              <w:rPr>
                <w:rFonts w:ascii="Times New Roman" w:hAnsi="Times New Roman" w:cs="Times New Roman"/>
                <w:color w:val="000000" w:themeColor="text1"/>
                <w:lang w:eastAsia="zh-CN"/>
                <w14:textFill>
                  <w14:solidFill>
                    <w14:schemeClr w14:val="tx1"/>
                  </w14:solidFill>
                </w14:textFill>
              </w:rPr>
              <w:t>采取密闭或者喷淋等措施，但未有效控制</w:t>
            </w:r>
            <w:r>
              <w:rPr>
                <w:rFonts w:ascii="Times New Roman" w:hAnsi="Times New Roman" w:cs="Times New Roman"/>
                <w:color w:val="000000" w:themeColor="text1"/>
                <w:spacing w:val="5"/>
                <w:lang w:eastAsia="zh-CN"/>
                <w14:textFill>
                  <w14:solidFill>
                    <w14:schemeClr w14:val="tx1"/>
                  </w14:solidFill>
                </w14:textFill>
              </w:rPr>
              <w:t>扬尘</w:t>
            </w:r>
          </w:p>
        </w:tc>
        <w:tc>
          <w:tcPr>
            <w:tcW w:w="118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6"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1"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6" w:lineRule="exact"/>
              <w:ind w:left="0" w:right="0" w:rightChars="0" w:firstLine="0"/>
              <w:jc w:val="center"/>
              <w:textAlignment w:val="baseline"/>
              <w:rPr>
                <w:rFonts w:ascii="Times New Roman" w:hAnsi="Times New Roman" w:eastAsia="宋体" w:cs="Times New Roman"/>
                <w:snapToGrid w:val="0"/>
                <w:color w:val="000000" w:themeColor="text1"/>
                <w:sz w:val="20"/>
                <w:szCs w:val="20"/>
                <w:lang w:val="en-US" w:eastAsia="en-US" w:bidi="ar-SA"/>
                <w14:textFill>
                  <w14:solidFill>
                    <w14:schemeClr w14:val="tx1"/>
                  </w14:solidFill>
                </w14:textFill>
              </w:rPr>
            </w:pPr>
          </w:p>
        </w:tc>
        <w:tc>
          <w:tcPr>
            <w:tcW w:w="655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86"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未采取控制扬尘措施</w:t>
            </w:r>
          </w:p>
        </w:tc>
        <w:tc>
          <w:tcPr>
            <w:tcW w:w="118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6"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1"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86" w:lineRule="exact"/>
              <w:ind w:left="0" w:right="0" w:rightChars="0" w:firstLine="0"/>
              <w:jc w:val="center"/>
              <w:textAlignment w:val="baseline"/>
              <w:rPr>
                <w:rFonts w:ascii="Times New Roman" w:hAnsi="Times New Roman" w:eastAsia="宋体" w:cs="Times New Roman"/>
                <w:snapToGrid w:val="0"/>
                <w:color w:val="000000" w:themeColor="text1"/>
                <w:sz w:val="20"/>
                <w:szCs w:val="20"/>
                <w:lang w:val="en-US" w:eastAsia="en-US" w:bidi="ar-SA"/>
                <w14:textFill>
                  <w14:solidFill>
                    <w14:schemeClr w14:val="tx1"/>
                  </w14:solidFill>
                </w14:textFill>
              </w:rPr>
            </w:pPr>
            <w:r>
              <w:rPr>
                <w:rFonts w:ascii="Times New Roman" w:hAnsi="Times New Roman" w:eastAsia="宋体" w:cs="Times New Roman"/>
                <w:snapToGrid w:val="0"/>
                <w:color w:val="000000" w:themeColor="text1"/>
                <w:sz w:val="20"/>
                <w:szCs w:val="20"/>
                <w:lang w:val="en-US" w:eastAsia="en-US" w:bidi="ar-SA"/>
                <w14:textFill>
                  <w14:solidFill>
                    <w14:schemeClr w14:val="tx1"/>
                  </w14:solidFill>
                </w14:textFill>
              </w:rPr>
              <w:t>项目地点</w:t>
            </w:r>
          </w:p>
        </w:tc>
        <w:tc>
          <w:tcPr>
            <w:tcW w:w="655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86"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hint="eastAsia" w:ascii="Times New Roman" w:hAnsi="Times New Roman" w:cs="Times New Roman"/>
                <w:color w:val="000000" w:themeColor="text1"/>
                <w:lang w:eastAsia="zh-CN"/>
                <w14:textFill>
                  <w14:solidFill>
                    <w14:schemeClr w14:val="tx1"/>
                  </w14:solidFill>
                </w14:textFill>
              </w:rPr>
              <w:t>环境空气二类功能区</w:t>
            </w:r>
          </w:p>
        </w:tc>
        <w:tc>
          <w:tcPr>
            <w:tcW w:w="118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6" w:lineRule="exact"/>
              <w:ind w:left="0" w:right="0" w:rightChars="0" w:firstLine="0"/>
              <w:jc w:val="center"/>
              <w:textAlignment w:val="baseline"/>
              <w:rPr>
                <w:rFonts w:ascii="Times New Roman" w:hAnsi="Times New Roman" w:cs="Times New Roman" w:eastAsiaTheme="minorEastAsia"/>
                <w:color w:val="000000" w:themeColor="text1"/>
                <w:sz w:val="20"/>
                <w:szCs w:val="20"/>
                <w:lang w:eastAsia="zh-CN"/>
                <w14:textFill>
                  <w14:solidFill>
                    <w14:schemeClr w14:val="tx1"/>
                  </w14:solidFill>
                </w14:textFill>
              </w:rPr>
            </w:pPr>
            <w:r>
              <w:rPr>
                <w:rFonts w:hint="eastAsia" w:ascii="Times New Roman" w:hAnsi="Times New Roman" w:cs="Times New Roman" w:eastAsiaTheme="minorEastAsia"/>
                <w:color w:val="000000" w:themeColor="text1"/>
                <w:sz w:val="20"/>
                <w:szCs w:val="20"/>
                <w:lang w:eastAsia="zh-CN"/>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1"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6"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5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86"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hint="eastAsia" w:ascii="Times New Roman" w:hAnsi="Times New Roman" w:cs="Times New Roman"/>
                <w:color w:val="000000" w:themeColor="text1"/>
                <w:lang w:eastAsia="zh-CN"/>
                <w14:textFill>
                  <w14:solidFill>
                    <w14:schemeClr w14:val="tx1"/>
                  </w14:solidFill>
                </w14:textFill>
              </w:rPr>
              <w:t>环境空气一类功能区</w:t>
            </w:r>
          </w:p>
        </w:tc>
        <w:tc>
          <w:tcPr>
            <w:tcW w:w="118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6" w:lineRule="exact"/>
              <w:ind w:left="0" w:right="0" w:rightChars="0" w:firstLine="0"/>
              <w:jc w:val="center"/>
              <w:textAlignment w:val="baseline"/>
              <w:rPr>
                <w:rFonts w:ascii="Times New Roman" w:hAnsi="Times New Roman" w:cs="Times New Roman" w:eastAsiaTheme="minorEastAsia"/>
                <w:color w:val="000000" w:themeColor="text1"/>
                <w:sz w:val="20"/>
                <w:szCs w:val="20"/>
                <w:lang w:eastAsia="zh-CN"/>
                <w14:textFill>
                  <w14:solidFill>
                    <w14:schemeClr w14:val="tx1"/>
                  </w14:solidFill>
                </w14:textFill>
              </w:rPr>
            </w:pPr>
            <w:r>
              <w:rPr>
                <w:rFonts w:hint="eastAsia" w:ascii="Times New Roman" w:hAnsi="Times New Roman" w:cs="Times New Roman" w:eastAsiaTheme="minorEastAsia"/>
                <w:color w:val="000000" w:themeColor="text1"/>
                <w:sz w:val="20"/>
                <w:szCs w:val="20"/>
                <w:lang w:eastAsia="zh-CN"/>
                <w14:textFill>
                  <w14:solidFill>
                    <w14:schemeClr w14:val="tx1"/>
                  </w14:solidFill>
                </w14:textFill>
              </w:rPr>
              <w:t>5</w:t>
            </w:r>
          </w:p>
        </w:tc>
      </w:tr>
    </w:tbl>
    <w:p>
      <w:pPr>
        <w:widowControl w:val="0"/>
        <w:kinsoku/>
        <w:autoSpaceDE/>
        <w:autoSpaceDN/>
        <w:adjustRightInd/>
        <w:snapToGrid/>
        <w:spacing w:before="151" w:beforeLines="50" w:line="560" w:lineRule="exact"/>
        <w:ind w:firstLine="640" w:firstLineChars="200"/>
        <w:jc w:val="both"/>
        <w:outlineLvl w:val="2"/>
        <w:rPr>
          <w:rFonts w:ascii="Times New Roman" w:hAnsi="Times New Roman" w:eastAsia="方正仿宋_GBK" w:cs="Times New Roman"/>
          <w:color w:val="000000" w:themeColor="text1"/>
          <w:sz w:val="32"/>
          <w:szCs w:val="32"/>
          <w:lang w:eastAsia="zh-CN"/>
          <w14:textFill>
            <w14:solidFill>
              <w14:schemeClr w14:val="tx1"/>
            </w14:solidFill>
          </w14:textFill>
        </w:rPr>
      </w:pPr>
      <w:bookmarkStart w:id="396" w:name="_Toc2331"/>
      <w:bookmarkStart w:id="397" w:name="_Toc16895"/>
      <w:bookmarkStart w:id="398" w:name="_Toc7339"/>
      <w:bookmarkStart w:id="399" w:name="_Toc23032"/>
      <w:r>
        <w:rPr>
          <w:rFonts w:ascii="Times New Roman" w:hAnsi="Times New Roman" w:eastAsia="方正仿宋_GBK" w:cs="Times New Roman"/>
          <w:color w:val="000000" w:themeColor="text1"/>
          <w:sz w:val="32"/>
          <w:szCs w:val="32"/>
          <w:lang w:eastAsia="zh-CN"/>
          <w14:textFill>
            <w14:solidFill>
              <w14:schemeClr w14:val="tx1"/>
            </w14:solidFill>
          </w14:textFill>
        </w:rPr>
        <w:t>24</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ascii="Times New Roman" w:hAnsi="Times New Roman" w:eastAsia="方正仿宋_GBK" w:cs="Times New Roman"/>
          <w:color w:val="000000" w:themeColor="text1"/>
          <w:sz w:val="32"/>
          <w:szCs w:val="32"/>
          <w:lang w:eastAsia="zh-CN"/>
          <w14:textFill>
            <w14:solidFill>
              <w14:schemeClr w14:val="tx1"/>
            </w14:solidFill>
          </w14:textFill>
        </w:rPr>
        <w:t>存放煤炭、煤矸石、煤渣、煤灰等物料，未采取防燃措施的行为</w:t>
      </w:r>
      <w:bookmarkEnd w:id="396"/>
      <w:bookmarkEnd w:id="397"/>
      <w:bookmarkEnd w:id="398"/>
      <w:bookmarkEnd w:id="399"/>
    </w:p>
    <w:tbl>
      <w:tblPr>
        <w:tblStyle w:val="30"/>
        <w:tblW w:w="9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91"/>
        <w:gridCol w:w="6558"/>
        <w:gridCol w:w="1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291"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86"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违反条款</w:t>
            </w:r>
          </w:p>
        </w:tc>
        <w:tc>
          <w:tcPr>
            <w:tcW w:w="7740"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86"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《中华人民共和国大气污染防治法》（2018年修正）第三十五条第二款 单位存放煤炭、煤矸石、煤渣、煤灰等物料，应当采取防燃措施，防止大气污染。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291"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86"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处罚依据</w:t>
            </w:r>
          </w:p>
        </w:tc>
        <w:tc>
          <w:tcPr>
            <w:tcW w:w="7740"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86"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《中华人民共和国大气污染防治法》（2018年修正）第一百一十七条第四项 违反本法规定，有下列行为之一的，由县级以上人民政府生态环境等主管部门按照职责责令改正，处一万元以上十万元以下的罚款；拒不改正的，责令停工整治或者停业整治：</w:t>
            </w:r>
          </w:p>
          <w:p>
            <w:pPr>
              <w:pStyle w:val="29"/>
              <w:keepNext w:val="0"/>
              <w:keepLines w:val="0"/>
              <w:pageBreakBefore w:val="0"/>
              <w:widowControl w:val="0"/>
              <w:kinsoku/>
              <w:wordWrap/>
              <w:overflowPunct/>
              <w:topLinePunct w:val="0"/>
              <w:autoSpaceDE w:val="0"/>
              <w:autoSpaceDN w:val="0"/>
              <w:bidi w:val="0"/>
              <w:adjustRightInd w:val="0"/>
              <w:snapToGrid w:val="0"/>
              <w:spacing w:line="286"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（四）存放煤炭、煤矸石、煤渣、煤灰等物料，未采取防燃措施的。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1"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6"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裁量因素</w:t>
            </w:r>
          </w:p>
        </w:tc>
        <w:tc>
          <w:tcPr>
            <w:tcW w:w="655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6" w:lineRule="exact"/>
              <w:ind w:left="0" w:right="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裁量因子</w:t>
            </w:r>
          </w:p>
        </w:tc>
        <w:tc>
          <w:tcPr>
            <w:tcW w:w="118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6" w:lineRule="exact"/>
              <w:ind w:left="0" w:right="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1"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86"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违法事实</w:t>
            </w:r>
          </w:p>
        </w:tc>
        <w:tc>
          <w:tcPr>
            <w:tcW w:w="655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86"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hint="eastAsia" w:ascii="Times New Roman" w:hAnsi="Times New Roman" w:cs="Times New Roman"/>
                <w:color w:val="000000" w:themeColor="text1"/>
                <w:lang w:eastAsia="zh-CN"/>
                <w14:textFill>
                  <w14:solidFill>
                    <w14:schemeClr w14:val="tx1"/>
                  </w14:solidFill>
                </w14:textFill>
              </w:rPr>
              <w:t>采取的</w:t>
            </w:r>
            <w:r>
              <w:rPr>
                <w:rFonts w:ascii="Times New Roman" w:hAnsi="Times New Roman" w:cs="Times New Roman"/>
                <w:color w:val="000000" w:themeColor="text1"/>
                <w:lang w:eastAsia="zh-CN"/>
                <w14:textFill>
                  <w14:solidFill>
                    <w14:schemeClr w14:val="tx1"/>
                  </w14:solidFill>
                </w14:textFill>
              </w:rPr>
              <w:t>防燃措施不规范</w:t>
            </w:r>
          </w:p>
        </w:tc>
        <w:tc>
          <w:tcPr>
            <w:tcW w:w="118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6" w:lineRule="exact"/>
              <w:ind w:left="0" w:right="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1"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6"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5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86"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hint="eastAsia" w:ascii="Times New Roman" w:hAnsi="Times New Roman" w:cs="Times New Roman"/>
                <w:color w:val="000000" w:themeColor="text1"/>
                <w:lang w:eastAsia="zh-CN"/>
                <w14:textFill>
                  <w14:solidFill>
                    <w14:schemeClr w14:val="tx1"/>
                  </w14:solidFill>
                </w14:textFill>
              </w:rPr>
              <w:t>仅</w:t>
            </w:r>
            <w:r>
              <w:rPr>
                <w:rFonts w:ascii="Times New Roman" w:hAnsi="Times New Roman" w:cs="Times New Roman"/>
                <w:color w:val="000000" w:themeColor="text1"/>
                <w:lang w:eastAsia="zh-CN"/>
                <w14:textFill>
                  <w14:solidFill>
                    <w14:schemeClr w14:val="tx1"/>
                  </w14:solidFill>
                </w14:textFill>
              </w:rPr>
              <w:t>部分物料采取防燃措施</w:t>
            </w:r>
          </w:p>
        </w:tc>
        <w:tc>
          <w:tcPr>
            <w:tcW w:w="118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6" w:lineRule="exact"/>
              <w:ind w:left="0" w:right="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1"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6"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5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86"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未采取防燃措施</w:t>
            </w:r>
          </w:p>
        </w:tc>
        <w:tc>
          <w:tcPr>
            <w:tcW w:w="118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6" w:lineRule="exact"/>
              <w:ind w:left="0" w:right="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1"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86"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lang w:eastAsia="zh-CN"/>
                <w14:textFill>
                  <w14:solidFill>
                    <w14:schemeClr w14:val="tx1"/>
                  </w14:solidFill>
                </w14:textFill>
              </w:rPr>
              <w:t>项目</w:t>
            </w:r>
            <w:r>
              <w:rPr>
                <w:rFonts w:ascii="Times New Roman" w:hAnsi="Times New Roman" w:cs="Times New Roman"/>
                <w:color w:val="000000" w:themeColor="text1"/>
                <w14:textFill>
                  <w14:solidFill>
                    <w14:schemeClr w14:val="tx1"/>
                  </w14:solidFill>
                </w14:textFill>
              </w:rPr>
              <w:t>地点</w:t>
            </w:r>
          </w:p>
        </w:tc>
        <w:tc>
          <w:tcPr>
            <w:tcW w:w="655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86"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hint="eastAsia" w:ascii="Times New Roman" w:hAnsi="Times New Roman" w:cs="Times New Roman"/>
                <w:color w:val="000000" w:themeColor="text1"/>
                <w:lang w:eastAsia="zh-CN"/>
                <w14:textFill>
                  <w14:solidFill>
                    <w14:schemeClr w14:val="tx1"/>
                  </w14:solidFill>
                </w14:textFill>
              </w:rPr>
              <w:t>环境空气二类功能区</w:t>
            </w:r>
          </w:p>
        </w:tc>
        <w:tc>
          <w:tcPr>
            <w:tcW w:w="118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6" w:lineRule="exact"/>
              <w:ind w:left="0" w:right="0" w:firstLine="0"/>
              <w:jc w:val="center"/>
              <w:textAlignment w:val="baseline"/>
              <w:rPr>
                <w:rFonts w:ascii="Times New Roman" w:hAnsi="Times New Roman" w:cs="Times New Roman" w:eastAsiaTheme="minorEastAsia"/>
                <w:color w:val="000000" w:themeColor="text1"/>
                <w:sz w:val="20"/>
                <w:szCs w:val="20"/>
                <w:lang w:eastAsia="zh-CN"/>
                <w14:textFill>
                  <w14:solidFill>
                    <w14:schemeClr w14:val="tx1"/>
                  </w14:solidFill>
                </w14:textFill>
              </w:rPr>
            </w:pPr>
            <w:r>
              <w:rPr>
                <w:rFonts w:hint="eastAsia" w:ascii="Times New Roman" w:hAnsi="Times New Roman" w:cs="Times New Roman" w:eastAsiaTheme="minorEastAsia"/>
                <w:color w:val="000000" w:themeColor="text1"/>
                <w:sz w:val="20"/>
                <w:szCs w:val="20"/>
                <w:lang w:eastAsia="zh-CN"/>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1"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6"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5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86"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hint="eastAsia" w:ascii="Times New Roman" w:hAnsi="Times New Roman" w:cs="Times New Roman"/>
                <w:color w:val="000000" w:themeColor="text1"/>
                <w:lang w:eastAsia="zh-CN"/>
                <w14:textFill>
                  <w14:solidFill>
                    <w14:schemeClr w14:val="tx1"/>
                  </w14:solidFill>
                </w14:textFill>
              </w:rPr>
              <w:t>环境空气一类功能区</w:t>
            </w:r>
          </w:p>
        </w:tc>
        <w:tc>
          <w:tcPr>
            <w:tcW w:w="118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6" w:lineRule="exact"/>
              <w:ind w:left="0" w:right="0" w:firstLine="0"/>
              <w:jc w:val="center"/>
              <w:textAlignment w:val="baseline"/>
              <w:rPr>
                <w:rFonts w:ascii="Times New Roman" w:hAnsi="Times New Roman" w:cs="Times New Roman" w:eastAsiaTheme="minorEastAsia"/>
                <w:color w:val="000000" w:themeColor="text1"/>
                <w:sz w:val="20"/>
                <w:szCs w:val="20"/>
                <w:lang w:eastAsia="zh-CN"/>
                <w14:textFill>
                  <w14:solidFill>
                    <w14:schemeClr w14:val="tx1"/>
                  </w14:solidFill>
                </w14:textFill>
              </w:rPr>
            </w:pPr>
            <w:r>
              <w:rPr>
                <w:rFonts w:hint="eastAsia" w:ascii="Times New Roman" w:hAnsi="Times New Roman" w:cs="Times New Roman" w:eastAsiaTheme="minorEastAsia"/>
                <w:color w:val="000000" w:themeColor="text1"/>
                <w:sz w:val="20"/>
                <w:szCs w:val="20"/>
                <w:lang w:eastAsia="zh-CN"/>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1"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86"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物料堆放量</w:t>
            </w:r>
          </w:p>
        </w:tc>
        <w:tc>
          <w:tcPr>
            <w:tcW w:w="655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86"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2吨</w:t>
            </w:r>
            <w:r>
              <w:rPr>
                <w:rFonts w:hint="eastAsia" w:ascii="Times New Roman" w:hAnsi="Times New Roman" w:cs="Times New Roman"/>
                <w:color w:val="000000" w:themeColor="text1"/>
                <w:lang w:eastAsia="zh-CN"/>
                <w14:textFill>
                  <w14:solidFill>
                    <w14:schemeClr w14:val="tx1"/>
                  </w14:solidFill>
                </w14:textFill>
              </w:rPr>
              <w:t>以下</w:t>
            </w:r>
          </w:p>
        </w:tc>
        <w:tc>
          <w:tcPr>
            <w:tcW w:w="118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6" w:lineRule="exact"/>
              <w:ind w:left="0" w:right="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1"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6"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5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86"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2吨以上10吨</w:t>
            </w:r>
            <w:r>
              <w:rPr>
                <w:rFonts w:hint="eastAsia" w:ascii="Times New Roman" w:hAnsi="Times New Roman" w:cs="Times New Roman"/>
                <w:color w:val="000000" w:themeColor="text1"/>
                <w:lang w:eastAsia="zh-CN"/>
                <w14:textFill>
                  <w14:solidFill>
                    <w14:schemeClr w14:val="tx1"/>
                  </w14:solidFill>
                </w14:textFill>
              </w:rPr>
              <w:t>以下</w:t>
            </w:r>
          </w:p>
        </w:tc>
        <w:tc>
          <w:tcPr>
            <w:tcW w:w="118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6" w:lineRule="exact"/>
              <w:ind w:left="0" w:right="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1"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6"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5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86"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10吨以上</w:t>
            </w:r>
          </w:p>
        </w:tc>
        <w:tc>
          <w:tcPr>
            <w:tcW w:w="118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6" w:lineRule="exact"/>
              <w:ind w:left="0" w:right="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bl>
    <w:p>
      <w:pPr>
        <w:widowControl w:val="0"/>
        <w:kinsoku/>
        <w:autoSpaceDE/>
        <w:autoSpaceDN/>
        <w:adjustRightInd/>
        <w:snapToGrid/>
        <w:spacing w:before="151" w:beforeLines="50" w:line="560" w:lineRule="exact"/>
        <w:ind w:firstLine="640" w:firstLineChars="200"/>
        <w:jc w:val="both"/>
        <w:outlineLvl w:val="2"/>
        <w:rPr>
          <w:rFonts w:ascii="Times New Roman" w:hAnsi="Times New Roman" w:eastAsia="方正仿宋_GBK" w:cs="Times New Roman"/>
          <w:color w:val="000000" w:themeColor="text1"/>
          <w:sz w:val="32"/>
          <w:szCs w:val="32"/>
          <w:lang w:eastAsia="zh-CN"/>
          <w14:textFill>
            <w14:solidFill>
              <w14:schemeClr w14:val="tx1"/>
            </w14:solidFill>
          </w14:textFill>
        </w:rPr>
      </w:pPr>
      <w:bookmarkStart w:id="400" w:name="_Toc28352"/>
      <w:bookmarkStart w:id="401" w:name="_Toc5248"/>
      <w:bookmarkStart w:id="402" w:name="_Toc3775"/>
      <w:bookmarkStart w:id="403" w:name="_Toc28679"/>
      <w:r>
        <w:rPr>
          <w:rFonts w:ascii="Times New Roman" w:hAnsi="Times New Roman" w:eastAsia="方正仿宋_GBK" w:cs="Times New Roman"/>
          <w:color w:val="000000" w:themeColor="text1"/>
          <w:sz w:val="32"/>
          <w:szCs w:val="32"/>
          <w:lang w:eastAsia="zh-CN"/>
          <w14:textFill>
            <w14:solidFill>
              <w14:schemeClr w14:val="tx1"/>
            </w14:solidFill>
          </w14:textFill>
        </w:rPr>
        <w:t>25</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ascii="Times New Roman" w:hAnsi="Times New Roman" w:eastAsia="方正仿宋_GBK" w:cs="Times New Roman"/>
          <w:color w:val="000000" w:themeColor="text1"/>
          <w:sz w:val="32"/>
          <w:szCs w:val="32"/>
          <w:lang w:eastAsia="zh-CN"/>
          <w14:textFill>
            <w14:solidFill>
              <w14:schemeClr w14:val="tx1"/>
            </w14:solidFill>
          </w14:textFill>
        </w:rPr>
        <w:t>码头、矿山、填埋场和消纳场未采取有效措施防治扬尘污染的行为</w:t>
      </w:r>
      <w:bookmarkEnd w:id="400"/>
      <w:bookmarkEnd w:id="401"/>
      <w:bookmarkEnd w:id="402"/>
      <w:bookmarkEnd w:id="403"/>
    </w:p>
    <w:tbl>
      <w:tblPr>
        <w:tblStyle w:val="30"/>
        <w:tblW w:w="9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91"/>
        <w:gridCol w:w="6544"/>
        <w:gridCol w:w="1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291"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违反条款</w:t>
            </w:r>
          </w:p>
        </w:tc>
        <w:tc>
          <w:tcPr>
            <w:tcW w:w="7740"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《中华人民共和国大气污染防治法》（2018年修正）第七十二条第二款 码头、矿山、填埋场和消纳场应当实施分区作业，并采取有效措施防治扬尘污染。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291"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处罚依据</w:t>
            </w:r>
          </w:p>
        </w:tc>
        <w:tc>
          <w:tcPr>
            <w:tcW w:w="7740"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《中华人民共和国大气污染防治法》（2018年修正）第一百一十七条第五项 违反本法规定，有下列行为之一的，由县级以上人民政府生态环境等主管部门按照职责责令改正，处一万元以上十万元以下的罚款；拒不改正的，责令停工整治或者停业整治：</w:t>
            </w:r>
          </w:p>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（五）码头、矿山、填埋场和消纳场未采取有效措施防治扬尘污染的。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291"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裁量因素</w:t>
            </w:r>
          </w:p>
        </w:tc>
        <w:tc>
          <w:tcPr>
            <w:tcW w:w="6544"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裁量因子</w:t>
            </w:r>
          </w:p>
        </w:tc>
        <w:tc>
          <w:tcPr>
            <w:tcW w:w="1196"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291"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违法事实</w:t>
            </w:r>
          </w:p>
        </w:tc>
        <w:tc>
          <w:tcPr>
            <w:tcW w:w="6544"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hint="eastAsia" w:ascii="Times New Roman" w:hAnsi="Times New Roman" w:cs="Times New Roman"/>
                <w:color w:val="000000" w:themeColor="text1"/>
                <w:lang w:eastAsia="zh-CN"/>
                <w14:textFill>
                  <w14:solidFill>
                    <w14:schemeClr w14:val="tx1"/>
                  </w14:solidFill>
                </w14:textFill>
              </w:rPr>
              <w:t>采取的</w:t>
            </w:r>
            <w:r>
              <w:rPr>
                <w:rFonts w:ascii="Times New Roman" w:hAnsi="Times New Roman" w:cs="Times New Roman"/>
                <w:color w:val="000000" w:themeColor="text1"/>
                <w:lang w:eastAsia="zh-CN"/>
                <w14:textFill>
                  <w14:solidFill>
                    <w14:schemeClr w14:val="tx1"/>
                  </w14:solidFill>
                </w14:textFill>
              </w:rPr>
              <w:t>防治扬尘污染措施不规范</w:t>
            </w:r>
          </w:p>
        </w:tc>
        <w:tc>
          <w:tcPr>
            <w:tcW w:w="1196"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291"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44"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未采取防治扬尘措施</w:t>
            </w:r>
          </w:p>
        </w:tc>
        <w:tc>
          <w:tcPr>
            <w:tcW w:w="1196"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291"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lang w:eastAsia="zh-CN"/>
                <w14:textFill>
                  <w14:solidFill>
                    <w14:schemeClr w14:val="tx1"/>
                  </w14:solidFill>
                </w14:textFill>
              </w:rPr>
              <w:t>项目</w:t>
            </w:r>
            <w:r>
              <w:rPr>
                <w:rFonts w:ascii="Times New Roman" w:hAnsi="Times New Roman" w:cs="Times New Roman"/>
                <w:color w:val="000000" w:themeColor="text1"/>
                <w14:textFill>
                  <w14:solidFill>
                    <w14:schemeClr w14:val="tx1"/>
                  </w14:solidFill>
                </w14:textFill>
              </w:rPr>
              <w:t>地点</w:t>
            </w:r>
          </w:p>
        </w:tc>
        <w:tc>
          <w:tcPr>
            <w:tcW w:w="6544"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hint="eastAsia" w:ascii="Times New Roman" w:hAnsi="Times New Roman" w:cs="Times New Roman"/>
                <w:color w:val="000000" w:themeColor="text1"/>
                <w:lang w:eastAsia="zh-CN"/>
                <w14:textFill>
                  <w14:solidFill>
                    <w14:schemeClr w14:val="tx1"/>
                  </w14:solidFill>
                </w14:textFill>
              </w:rPr>
              <w:t>环境空气二类功能区</w:t>
            </w:r>
          </w:p>
        </w:tc>
        <w:tc>
          <w:tcPr>
            <w:tcW w:w="1196"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lang w:eastAsia="zh-CN"/>
                <w14:textFill>
                  <w14:solidFill>
                    <w14:schemeClr w14:val="tx1"/>
                  </w14:solidFill>
                </w14:textFill>
              </w:rPr>
            </w:pPr>
            <w:r>
              <w:rPr>
                <w:rFonts w:hint="eastAsia" w:ascii="Times New Roman" w:hAnsi="Times New Roman" w:cs="Times New Roman" w:eastAsiaTheme="minorEastAsia"/>
                <w:color w:val="000000" w:themeColor="text1"/>
                <w:sz w:val="20"/>
                <w:szCs w:val="20"/>
                <w:lang w:eastAsia="zh-CN"/>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291"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44"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hint="eastAsia" w:ascii="Times New Roman" w:hAnsi="Times New Roman" w:cs="Times New Roman"/>
                <w:color w:val="000000" w:themeColor="text1"/>
                <w:lang w:eastAsia="zh-CN"/>
                <w14:textFill>
                  <w14:solidFill>
                    <w14:schemeClr w14:val="tx1"/>
                  </w14:solidFill>
                </w14:textFill>
              </w:rPr>
              <w:t>环境空气一类功能区</w:t>
            </w:r>
          </w:p>
        </w:tc>
        <w:tc>
          <w:tcPr>
            <w:tcW w:w="1196"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lang w:eastAsia="zh-CN"/>
                <w14:textFill>
                  <w14:solidFill>
                    <w14:schemeClr w14:val="tx1"/>
                  </w14:solidFill>
                </w14:textFill>
              </w:rPr>
            </w:pPr>
            <w:r>
              <w:rPr>
                <w:rFonts w:hint="eastAsia" w:ascii="Times New Roman" w:hAnsi="Times New Roman" w:cs="Times New Roman" w:eastAsiaTheme="minorEastAsia"/>
                <w:color w:val="000000" w:themeColor="text1"/>
                <w:sz w:val="20"/>
                <w:szCs w:val="20"/>
                <w:lang w:eastAsia="zh-CN"/>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291"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物料占地</w:t>
            </w:r>
          </w:p>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面积</w:t>
            </w:r>
          </w:p>
        </w:tc>
        <w:tc>
          <w:tcPr>
            <w:tcW w:w="6544"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100平方米</w:t>
            </w:r>
            <w:r>
              <w:rPr>
                <w:rFonts w:hint="eastAsia" w:ascii="Times New Roman" w:hAnsi="Times New Roman" w:cs="Times New Roman"/>
                <w:color w:val="000000" w:themeColor="text1"/>
                <w:lang w:eastAsia="zh-CN"/>
                <w14:textFill>
                  <w14:solidFill>
                    <w14:schemeClr w14:val="tx1"/>
                  </w14:solidFill>
                </w14:textFill>
              </w:rPr>
              <w:t>以下</w:t>
            </w:r>
          </w:p>
        </w:tc>
        <w:tc>
          <w:tcPr>
            <w:tcW w:w="1196"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291"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44"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100平方米以上500平方米</w:t>
            </w:r>
            <w:r>
              <w:rPr>
                <w:rFonts w:hint="eastAsia" w:ascii="Times New Roman" w:hAnsi="Times New Roman" w:cs="Times New Roman"/>
                <w:color w:val="000000" w:themeColor="text1"/>
                <w:lang w:eastAsia="zh-CN"/>
                <w14:textFill>
                  <w14:solidFill>
                    <w14:schemeClr w14:val="tx1"/>
                  </w14:solidFill>
                </w14:textFill>
              </w:rPr>
              <w:t>以下</w:t>
            </w:r>
          </w:p>
        </w:tc>
        <w:tc>
          <w:tcPr>
            <w:tcW w:w="1196"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291"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44"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500平方米以上</w:t>
            </w:r>
          </w:p>
        </w:tc>
        <w:tc>
          <w:tcPr>
            <w:tcW w:w="1196"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bl>
    <w:p>
      <w:pPr>
        <w:widowControl w:val="0"/>
        <w:kinsoku/>
        <w:autoSpaceDE/>
        <w:autoSpaceDN/>
        <w:adjustRightInd/>
        <w:snapToGrid/>
        <w:spacing w:before="151" w:beforeLines="50" w:line="560" w:lineRule="exact"/>
        <w:ind w:firstLine="640" w:firstLineChars="200"/>
        <w:jc w:val="both"/>
        <w:outlineLvl w:val="2"/>
        <w:rPr>
          <w:rFonts w:ascii="Times New Roman" w:hAnsi="Times New Roman" w:eastAsia="方正仿宋_GBK" w:cs="Times New Roman"/>
          <w:color w:val="000000" w:themeColor="text1"/>
          <w:sz w:val="32"/>
          <w:szCs w:val="32"/>
          <w:lang w:eastAsia="zh-CN"/>
          <w14:textFill>
            <w14:solidFill>
              <w14:schemeClr w14:val="tx1"/>
            </w14:solidFill>
          </w14:textFill>
        </w:rPr>
      </w:pPr>
      <w:bookmarkStart w:id="404" w:name="_Toc31564"/>
      <w:bookmarkStart w:id="405" w:name="_Toc11242"/>
      <w:bookmarkStart w:id="406" w:name="_Toc768"/>
      <w:bookmarkStart w:id="407" w:name="_Toc19113"/>
      <w:r>
        <w:rPr>
          <w:rFonts w:ascii="Times New Roman" w:hAnsi="Times New Roman" w:eastAsia="方正仿宋_GBK" w:cs="Times New Roman"/>
          <w:color w:val="000000" w:themeColor="text1"/>
          <w:sz w:val="32"/>
          <w:szCs w:val="32"/>
          <w:lang w:eastAsia="zh-CN"/>
          <w14:textFill>
            <w14:solidFill>
              <w14:schemeClr w14:val="tx1"/>
            </w14:solidFill>
          </w14:textFill>
        </w:rPr>
        <w:t>26</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ascii="Times New Roman" w:hAnsi="Times New Roman" w:eastAsia="方正仿宋_GBK" w:cs="Times New Roman"/>
          <w:color w:val="000000" w:themeColor="text1"/>
          <w:sz w:val="32"/>
          <w:szCs w:val="32"/>
          <w:lang w:eastAsia="zh-CN"/>
          <w14:textFill>
            <w14:solidFill>
              <w14:schemeClr w14:val="tx1"/>
            </w14:solidFill>
          </w14:textFill>
        </w:rPr>
        <w:t>排放有毒有害大气污染物的单位未按照规定建设环境风险预警体系或者对排放口和周边环境进行定期监测、排查环境安全隐患并采取有效措施防范环境风险的行为</w:t>
      </w:r>
      <w:bookmarkEnd w:id="404"/>
      <w:bookmarkEnd w:id="405"/>
      <w:bookmarkEnd w:id="406"/>
      <w:bookmarkEnd w:id="407"/>
    </w:p>
    <w:tbl>
      <w:tblPr>
        <w:tblStyle w:val="19"/>
        <w:tblW w:w="9045"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305"/>
        <w:gridCol w:w="6555"/>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7" w:hRule="atLeast"/>
        </w:trPr>
        <w:tc>
          <w:tcPr>
            <w:tcW w:w="1305" w:type="dxa"/>
            <w:shd w:val="clear" w:color="auto" w:fill="auto"/>
            <w:vAlign w:val="center"/>
          </w:tcPr>
          <w:p>
            <w:pPr>
              <w:keepNext w:val="0"/>
              <w:keepLines w:val="0"/>
              <w:pageBreakBefore w:val="0"/>
              <w:widowControl/>
              <w:suppressLineNumbers w:val="0"/>
              <w:wordWrap/>
              <w:overflowPunct/>
              <w:topLinePunct w:val="0"/>
              <w:bidi w:val="0"/>
              <w:spacing w:line="300" w:lineRule="exact"/>
              <w:jc w:val="center"/>
              <w:textAlignment w:val="center"/>
              <w:rPr>
                <w:rFonts w:hint="eastAsia" w:ascii="宋体" w:hAnsi="宋体" w:eastAsia="宋体" w:cs="宋体"/>
                <w:i w:val="0"/>
                <w:iCs w:val="0"/>
                <w:color w:val="000000"/>
                <w:sz w:val="20"/>
                <w:szCs w:val="20"/>
                <w:u w:val="none"/>
              </w:rPr>
            </w:pPr>
            <w:bookmarkStart w:id="408" w:name="_Toc5246"/>
            <w:bookmarkStart w:id="409" w:name="_Toc28971"/>
            <w:bookmarkStart w:id="410" w:name="_Toc32750"/>
            <w:r>
              <w:rPr>
                <w:rFonts w:hint="eastAsia" w:ascii="宋体" w:hAnsi="宋体" w:eastAsia="宋体" w:cs="宋体"/>
                <w:i w:val="0"/>
                <w:iCs w:val="0"/>
                <w:snapToGrid w:val="0"/>
                <w:color w:val="000000"/>
                <w:kern w:val="0"/>
                <w:sz w:val="20"/>
                <w:szCs w:val="20"/>
                <w:u w:val="none"/>
                <w:lang w:val="en-US" w:eastAsia="zh-CN" w:bidi="ar"/>
              </w:rPr>
              <w:t>违反条款</w:t>
            </w:r>
          </w:p>
        </w:tc>
        <w:tc>
          <w:tcPr>
            <w:tcW w:w="7740" w:type="dxa"/>
            <w:gridSpan w:val="2"/>
            <w:shd w:val="clear" w:color="auto" w:fill="auto"/>
            <w:vAlign w:val="center"/>
          </w:tcPr>
          <w:p>
            <w:pPr>
              <w:keepNext w:val="0"/>
              <w:keepLines w:val="0"/>
              <w:pageBreakBefore w:val="0"/>
              <w:widowControl/>
              <w:suppressLineNumbers w:val="0"/>
              <w:wordWrap/>
              <w:overflowPunct/>
              <w:topLinePunct w:val="0"/>
              <w:bidi w:val="0"/>
              <w:spacing w:line="300" w:lineRule="exact"/>
              <w:jc w:val="both"/>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《中华人民共和国大气污染防治法》（</w:t>
            </w:r>
            <w:r>
              <w:rPr>
                <w:rFonts w:hint="default" w:ascii="Times New Roman" w:hAnsi="Times New Roman" w:eastAsia="宋体" w:cs="Times New Roman"/>
                <w:i w:val="0"/>
                <w:iCs w:val="0"/>
                <w:snapToGrid w:val="0"/>
                <w:color w:val="000000"/>
                <w:kern w:val="0"/>
                <w:sz w:val="20"/>
                <w:szCs w:val="20"/>
                <w:u w:val="none"/>
                <w:lang w:val="en-US" w:eastAsia="zh-CN" w:bidi="ar"/>
              </w:rPr>
              <w:t>2018</w:t>
            </w:r>
            <w:r>
              <w:rPr>
                <w:rFonts w:hint="eastAsia" w:ascii="宋体" w:hAnsi="宋体" w:eastAsia="宋体" w:cs="宋体"/>
                <w:i w:val="0"/>
                <w:iCs w:val="0"/>
                <w:snapToGrid w:val="0"/>
                <w:color w:val="000000"/>
                <w:kern w:val="0"/>
                <w:sz w:val="20"/>
                <w:szCs w:val="20"/>
                <w:u w:val="none"/>
                <w:lang w:val="en-US" w:eastAsia="zh-CN" w:bidi="ar"/>
              </w:rPr>
              <w:t>年修正）第七十八条</w:t>
            </w:r>
            <w:r>
              <w:rPr>
                <w:rFonts w:hint="default" w:ascii="Times New Roman" w:hAnsi="Times New Roman" w:eastAsia="宋体" w:cs="Times New Roman"/>
                <w:i w:val="0"/>
                <w:iCs w:val="0"/>
                <w:snapToGrid w:val="0"/>
                <w:color w:val="000000"/>
                <w:kern w:val="0"/>
                <w:sz w:val="20"/>
                <w:szCs w:val="20"/>
                <w:u w:val="none"/>
                <w:lang w:val="en-US" w:eastAsia="zh-CN" w:bidi="ar"/>
              </w:rPr>
              <w:t xml:space="preserve"> </w:t>
            </w:r>
            <w:r>
              <w:rPr>
                <w:rFonts w:hint="eastAsia" w:ascii="宋体" w:hAnsi="宋体" w:eastAsia="宋体" w:cs="宋体"/>
                <w:i w:val="0"/>
                <w:iCs w:val="0"/>
                <w:snapToGrid w:val="0"/>
                <w:color w:val="000000"/>
                <w:kern w:val="0"/>
                <w:sz w:val="20"/>
                <w:szCs w:val="20"/>
                <w:u w:val="none"/>
                <w:lang w:val="en-US" w:eastAsia="zh-CN" w:bidi="ar"/>
              </w:rPr>
              <w:t>国务院生态环境主管部门应当会同国务院卫生行政部门，根据大气污染物对公众健康和生态环境的危害和影响程度，公布有毒有害大气污染物名录，实行风险管理。</w:t>
            </w:r>
          </w:p>
          <w:p>
            <w:pPr>
              <w:keepNext w:val="0"/>
              <w:keepLines w:val="0"/>
              <w:pageBreakBefore w:val="0"/>
              <w:widowControl/>
              <w:suppressLineNumbers w:val="0"/>
              <w:wordWrap/>
              <w:overflowPunct/>
              <w:topLinePunct w:val="0"/>
              <w:bidi w:val="0"/>
              <w:spacing w:line="3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排放前款规定名录中所列有毒有害大气污染物的企业事业单位，应当按照国家有关规定建设环境风险预警体系，对排放口和周边环境进行定期监测，评估环境风险，排查环境安全隐患，并采取有效措施防范环境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1305" w:type="dxa"/>
            <w:shd w:val="clear" w:color="auto" w:fill="auto"/>
            <w:vAlign w:val="center"/>
          </w:tcPr>
          <w:p>
            <w:pPr>
              <w:keepNext w:val="0"/>
              <w:keepLines w:val="0"/>
              <w:pageBreakBefore w:val="0"/>
              <w:widowControl/>
              <w:suppressLineNumbers w:val="0"/>
              <w:wordWrap/>
              <w:overflowPunct/>
              <w:topLinePunct w:val="0"/>
              <w:bidi w:val="0"/>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处罚依据</w:t>
            </w:r>
          </w:p>
        </w:tc>
        <w:tc>
          <w:tcPr>
            <w:tcW w:w="7740" w:type="dxa"/>
            <w:gridSpan w:val="2"/>
            <w:shd w:val="clear" w:color="auto" w:fill="auto"/>
            <w:vAlign w:val="center"/>
          </w:tcPr>
          <w:p>
            <w:pPr>
              <w:keepNext w:val="0"/>
              <w:keepLines w:val="0"/>
              <w:pageBreakBefore w:val="0"/>
              <w:widowControl/>
              <w:suppressLineNumbers w:val="0"/>
              <w:wordWrap/>
              <w:overflowPunct/>
              <w:topLinePunct w:val="0"/>
              <w:bidi w:val="0"/>
              <w:spacing w:line="300" w:lineRule="exact"/>
              <w:jc w:val="both"/>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《中华人民共和国大气污染防治法》（</w:t>
            </w:r>
            <w:r>
              <w:rPr>
                <w:rFonts w:hint="default" w:ascii="Times New Roman" w:hAnsi="Times New Roman" w:eastAsia="宋体" w:cs="Times New Roman"/>
                <w:i w:val="0"/>
                <w:iCs w:val="0"/>
                <w:snapToGrid w:val="0"/>
                <w:color w:val="000000"/>
                <w:kern w:val="0"/>
                <w:sz w:val="20"/>
                <w:szCs w:val="20"/>
                <w:u w:val="none"/>
                <w:lang w:val="en-US" w:eastAsia="zh-CN" w:bidi="ar"/>
              </w:rPr>
              <w:t>2018</w:t>
            </w:r>
            <w:r>
              <w:rPr>
                <w:rFonts w:hint="eastAsia" w:ascii="宋体" w:hAnsi="宋体" w:eastAsia="宋体" w:cs="宋体"/>
                <w:i w:val="0"/>
                <w:iCs w:val="0"/>
                <w:snapToGrid w:val="0"/>
                <w:color w:val="000000"/>
                <w:kern w:val="0"/>
                <w:sz w:val="20"/>
                <w:szCs w:val="20"/>
                <w:u w:val="none"/>
                <w:lang w:val="en-US" w:eastAsia="zh-CN" w:bidi="ar"/>
              </w:rPr>
              <w:t>年修正）第一百一十七条第六项 违反本法规定，有下列行为之一的，由县级以上人民政府生态环境等主管部门按照职责责令改正，处一万元以上十万元以下的罚款；拒不改正的，责令停工整治或者停业整治：</w:t>
            </w:r>
          </w:p>
          <w:p>
            <w:pPr>
              <w:keepNext w:val="0"/>
              <w:keepLines w:val="0"/>
              <w:pageBreakBefore w:val="0"/>
              <w:widowControl/>
              <w:suppressLineNumbers w:val="0"/>
              <w:wordWrap/>
              <w:overflowPunct/>
              <w:topLinePunct w:val="0"/>
              <w:bidi w:val="0"/>
              <w:spacing w:line="3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（六）排放有毒有害大气污染物名录中所列有毒有害大气污染物的企业事业单位，未按照规定建设环境风险预警体系或者对排放口和周边环境进行定期监测、排查环境安全隐患并采取有效措施防范环境风险的。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1305" w:type="dxa"/>
            <w:shd w:val="clear" w:color="auto" w:fill="auto"/>
            <w:vAlign w:val="center"/>
          </w:tcPr>
          <w:p>
            <w:pPr>
              <w:keepNext w:val="0"/>
              <w:keepLines w:val="0"/>
              <w:pageBreakBefore w:val="0"/>
              <w:widowControl/>
              <w:suppressLineNumbers w:val="0"/>
              <w:wordWrap/>
              <w:overflowPunct/>
              <w:topLinePunct w:val="0"/>
              <w:bidi w:val="0"/>
              <w:spacing w:line="30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裁量因素</w:t>
            </w:r>
          </w:p>
        </w:tc>
        <w:tc>
          <w:tcPr>
            <w:tcW w:w="6555" w:type="dxa"/>
            <w:shd w:val="clear" w:color="auto" w:fill="auto"/>
            <w:vAlign w:val="center"/>
          </w:tcPr>
          <w:p>
            <w:pPr>
              <w:keepNext w:val="0"/>
              <w:keepLines w:val="0"/>
              <w:pageBreakBefore w:val="0"/>
              <w:widowControl/>
              <w:suppressLineNumbers w:val="0"/>
              <w:wordWrap/>
              <w:overflowPunct/>
              <w:topLinePunct w:val="0"/>
              <w:bidi w:val="0"/>
              <w:spacing w:line="30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裁量因子</w:t>
            </w:r>
          </w:p>
        </w:tc>
        <w:tc>
          <w:tcPr>
            <w:tcW w:w="1185" w:type="dxa"/>
            <w:shd w:val="clear" w:color="auto" w:fill="auto"/>
            <w:vAlign w:val="center"/>
          </w:tcPr>
          <w:p>
            <w:pPr>
              <w:keepNext w:val="0"/>
              <w:keepLines w:val="0"/>
              <w:pageBreakBefore w:val="0"/>
              <w:widowControl/>
              <w:suppressLineNumbers w:val="0"/>
              <w:wordWrap/>
              <w:overflowPunct/>
              <w:topLinePunct w:val="0"/>
              <w:bidi w:val="0"/>
              <w:spacing w:line="30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1305" w:type="dxa"/>
            <w:vMerge w:val="restart"/>
            <w:shd w:val="clear" w:color="auto" w:fill="auto"/>
            <w:vAlign w:val="center"/>
          </w:tcPr>
          <w:p>
            <w:pPr>
              <w:keepNext w:val="0"/>
              <w:keepLines w:val="0"/>
              <w:pageBreakBefore w:val="0"/>
              <w:widowControl/>
              <w:suppressLineNumbers w:val="0"/>
              <w:wordWrap/>
              <w:overflowPunct/>
              <w:topLinePunct w:val="0"/>
              <w:bidi w:val="0"/>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违法事实</w:t>
            </w:r>
          </w:p>
        </w:tc>
        <w:tc>
          <w:tcPr>
            <w:tcW w:w="6555" w:type="dxa"/>
            <w:shd w:val="clear" w:color="auto" w:fill="auto"/>
            <w:vAlign w:val="center"/>
          </w:tcPr>
          <w:p>
            <w:pPr>
              <w:keepNext w:val="0"/>
              <w:keepLines w:val="0"/>
              <w:pageBreakBefore w:val="0"/>
              <w:widowControl/>
              <w:suppressLineNumbers w:val="0"/>
              <w:wordWrap/>
              <w:overflowPunct/>
              <w:topLinePunct w:val="0"/>
              <w:bidi w:val="0"/>
              <w:spacing w:line="3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未按照规定建设环境风险预警体系或者对排放口和周边环境进行定期监测、排查环境安全隐患并采取有效措施防范环境风险，有其中</w:t>
            </w:r>
            <w:r>
              <w:rPr>
                <w:rFonts w:hint="default" w:ascii="Times New Roman" w:hAnsi="Times New Roman" w:eastAsia="宋体" w:cs="Times New Roman"/>
                <w:i w:val="0"/>
                <w:iCs w:val="0"/>
                <w:snapToGrid w:val="0"/>
                <w:color w:val="000000"/>
                <w:kern w:val="0"/>
                <w:sz w:val="20"/>
                <w:szCs w:val="20"/>
                <w:u w:val="none"/>
                <w:lang w:val="en-US" w:eastAsia="zh-CN" w:bidi="ar"/>
              </w:rPr>
              <w:t>1</w:t>
            </w:r>
            <w:r>
              <w:rPr>
                <w:rFonts w:hint="eastAsia" w:ascii="宋体" w:hAnsi="宋体" w:eastAsia="宋体" w:cs="宋体"/>
                <w:i w:val="0"/>
                <w:iCs w:val="0"/>
                <w:snapToGrid w:val="0"/>
                <w:color w:val="000000"/>
                <w:kern w:val="0"/>
                <w:sz w:val="20"/>
                <w:szCs w:val="20"/>
                <w:u w:val="none"/>
                <w:lang w:val="en-US" w:eastAsia="zh-CN" w:bidi="ar"/>
              </w:rPr>
              <w:t>项情形的</w:t>
            </w:r>
          </w:p>
        </w:tc>
        <w:tc>
          <w:tcPr>
            <w:tcW w:w="1185" w:type="dxa"/>
            <w:shd w:val="clear" w:color="auto" w:fill="auto"/>
            <w:vAlign w:val="center"/>
          </w:tcPr>
          <w:p>
            <w:pPr>
              <w:keepNext w:val="0"/>
              <w:keepLines w:val="0"/>
              <w:pageBreakBefore w:val="0"/>
              <w:widowControl/>
              <w:suppressLineNumbers w:val="0"/>
              <w:wordWrap/>
              <w:overflowPunct/>
              <w:topLinePunct w:val="0"/>
              <w:bidi w:val="0"/>
              <w:spacing w:line="30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1305" w:type="dxa"/>
            <w:vMerge w:val="continue"/>
            <w:shd w:val="clear" w:color="auto" w:fill="auto"/>
            <w:vAlign w:val="center"/>
          </w:tcPr>
          <w:p>
            <w:pPr>
              <w:keepNext w:val="0"/>
              <w:keepLines w:val="0"/>
              <w:pageBreakBefore w:val="0"/>
              <w:widowControl/>
              <w:wordWrap/>
              <w:overflowPunct/>
              <w:topLinePunct w:val="0"/>
              <w:bidi w:val="0"/>
              <w:spacing w:line="300" w:lineRule="exact"/>
              <w:jc w:val="center"/>
              <w:rPr>
                <w:rFonts w:hint="eastAsia" w:ascii="宋体" w:hAnsi="宋体" w:eastAsia="宋体" w:cs="宋体"/>
                <w:i w:val="0"/>
                <w:iCs w:val="0"/>
                <w:color w:val="000000"/>
                <w:sz w:val="20"/>
                <w:szCs w:val="20"/>
                <w:u w:val="none"/>
              </w:rPr>
            </w:pPr>
          </w:p>
        </w:tc>
        <w:tc>
          <w:tcPr>
            <w:tcW w:w="6555" w:type="dxa"/>
            <w:shd w:val="clear" w:color="auto" w:fill="auto"/>
            <w:vAlign w:val="center"/>
          </w:tcPr>
          <w:p>
            <w:pPr>
              <w:keepNext w:val="0"/>
              <w:keepLines w:val="0"/>
              <w:pageBreakBefore w:val="0"/>
              <w:widowControl/>
              <w:suppressLineNumbers w:val="0"/>
              <w:wordWrap/>
              <w:overflowPunct/>
              <w:topLinePunct w:val="0"/>
              <w:bidi w:val="0"/>
              <w:spacing w:line="3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未按照规定建设环境风险预警体系或者对排放口和周边环境进行定期监测、排查环境安全隐患并采取有效措施防范环境风险，有其中</w:t>
            </w:r>
            <w:r>
              <w:rPr>
                <w:rFonts w:hint="default" w:ascii="Times New Roman" w:hAnsi="Times New Roman" w:eastAsia="宋体" w:cs="Times New Roman"/>
                <w:i w:val="0"/>
                <w:iCs w:val="0"/>
                <w:snapToGrid w:val="0"/>
                <w:color w:val="000000"/>
                <w:kern w:val="0"/>
                <w:sz w:val="20"/>
                <w:szCs w:val="20"/>
                <w:u w:val="none"/>
                <w:lang w:val="en-US" w:eastAsia="zh-CN" w:bidi="ar"/>
              </w:rPr>
              <w:t>2</w:t>
            </w:r>
            <w:r>
              <w:rPr>
                <w:rFonts w:hint="eastAsia" w:ascii="宋体" w:hAnsi="宋体" w:eastAsia="宋体" w:cs="宋体"/>
                <w:i w:val="0"/>
                <w:iCs w:val="0"/>
                <w:snapToGrid w:val="0"/>
                <w:color w:val="000000"/>
                <w:kern w:val="0"/>
                <w:sz w:val="20"/>
                <w:szCs w:val="20"/>
                <w:u w:val="none"/>
                <w:lang w:val="en-US" w:eastAsia="zh-CN" w:bidi="ar"/>
              </w:rPr>
              <w:t>项情形的</w:t>
            </w:r>
          </w:p>
        </w:tc>
        <w:tc>
          <w:tcPr>
            <w:tcW w:w="1185" w:type="dxa"/>
            <w:shd w:val="clear" w:color="auto" w:fill="auto"/>
            <w:vAlign w:val="center"/>
          </w:tcPr>
          <w:p>
            <w:pPr>
              <w:keepNext w:val="0"/>
              <w:keepLines w:val="0"/>
              <w:pageBreakBefore w:val="0"/>
              <w:widowControl/>
              <w:suppressLineNumbers w:val="0"/>
              <w:wordWrap/>
              <w:overflowPunct/>
              <w:topLinePunct w:val="0"/>
              <w:bidi w:val="0"/>
              <w:spacing w:line="30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1305" w:type="dxa"/>
            <w:vMerge w:val="continue"/>
            <w:shd w:val="clear" w:color="auto" w:fill="auto"/>
            <w:vAlign w:val="center"/>
          </w:tcPr>
          <w:p>
            <w:pPr>
              <w:keepNext w:val="0"/>
              <w:keepLines w:val="0"/>
              <w:pageBreakBefore w:val="0"/>
              <w:widowControl/>
              <w:wordWrap/>
              <w:overflowPunct/>
              <w:topLinePunct w:val="0"/>
              <w:bidi w:val="0"/>
              <w:spacing w:line="300" w:lineRule="exact"/>
              <w:jc w:val="center"/>
              <w:rPr>
                <w:rFonts w:hint="eastAsia" w:ascii="宋体" w:hAnsi="宋体" w:eastAsia="宋体" w:cs="宋体"/>
                <w:i w:val="0"/>
                <w:iCs w:val="0"/>
                <w:color w:val="000000"/>
                <w:sz w:val="20"/>
                <w:szCs w:val="20"/>
                <w:u w:val="none"/>
              </w:rPr>
            </w:pPr>
          </w:p>
        </w:tc>
        <w:tc>
          <w:tcPr>
            <w:tcW w:w="6555" w:type="dxa"/>
            <w:shd w:val="clear" w:color="auto" w:fill="auto"/>
            <w:vAlign w:val="center"/>
          </w:tcPr>
          <w:p>
            <w:pPr>
              <w:keepNext w:val="0"/>
              <w:keepLines w:val="0"/>
              <w:pageBreakBefore w:val="0"/>
              <w:widowControl/>
              <w:suppressLineNumbers w:val="0"/>
              <w:wordWrap/>
              <w:overflowPunct/>
              <w:topLinePunct w:val="0"/>
              <w:bidi w:val="0"/>
              <w:spacing w:line="30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未按照规定建设环境风险预警体系或者对排放口和周边环境进行定期监测、排查环境安全隐患并采取有效措施防范环境风险，有其中</w:t>
            </w:r>
            <w:r>
              <w:rPr>
                <w:rFonts w:hint="default" w:ascii="Times New Roman" w:hAnsi="Times New Roman" w:eastAsia="宋体" w:cs="Times New Roman"/>
                <w:i w:val="0"/>
                <w:iCs w:val="0"/>
                <w:snapToGrid w:val="0"/>
                <w:color w:val="000000"/>
                <w:kern w:val="0"/>
                <w:sz w:val="20"/>
                <w:szCs w:val="20"/>
                <w:u w:val="none"/>
                <w:lang w:val="en-US" w:eastAsia="zh-CN" w:bidi="ar"/>
              </w:rPr>
              <w:t>3</w:t>
            </w:r>
            <w:r>
              <w:rPr>
                <w:rFonts w:hint="eastAsia" w:ascii="宋体" w:hAnsi="宋体" w:eastAsia="宋体" w:cs="宋体"/>
                <w:i w:val="0"/>
                <w:iCs w:val="0"/>
                <w:snapToGrid w:val="0"/>
                <w:color w:val="000000"/>
                <w:kern w:val="0"/>
                <w:sz w:val="20"/>
                <w:szCs w:val="20"/>
                <w:u w:val="none"/>
                <w:lang w:val="en-US" w:eastAsia="zh-CN" w:bidi="ar"/>
              </w:rPr>
              <w:t>项情形的</w:t>
            </w:r>
          </w:p>
        </w:tc>
        <w:tc>
          <w:tcPr>
            <w:tcW w:w="1185" w:type="dxa"/>
            <w:shd w:val="clear" w:color="auto" w:fill="auto"/>
            <w:vAlign w:val="center"/>
          </w:tcPr>
          <w:p>
            <w:pPr>
              <w:keepNext w:val="0"/>
              <w:keepLines w:val="0"/>
              <w:pageBreakBefore w:val="0"/>
              <w:widowControl/>
              <w:suppressLineNumbers w:val="0"/>
              <w:wordWrap/>
              <w:overflowPunct/>
              <w:topLinePunct w:val="0"/>
              <w:bidi w:val="0"/>
              <w:spacing w:line="30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1305" w:type="dxa"/>
            <w:vMerge w:val="restart"/>
            <w:shd w:val="clear" w:color="auto" w:fill="auto"/>
            <w:vAlign w:val="center"/>
          </w:tcPr>
          <w:p>
            <w:pPr>
              <w:keepNext w:val="0"/>
              <w:keepLines w:val="0"/>
              <w:pageBreakBefore w:val="0"/>
              <w:widowControl/>
              <w:suppressLineNumbers w:val="0"/>
              <w:wordWrap/>
              <w:overflowPunct/>
              <w:topLinePunct w:val="0"/>
              <w:bidi w:val="0"/>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有毒有害气体种类数量</w:t>
            </w:r>
          </w:p>
        </w:tc>
        <w:tc>
          <w:tcPr>
            <w:tcW w:w="6555" w:type="dxa"/>
            <w:shd w:val="clear" w:color="auto" w:fill="auto"/>
            <w:vAlign w:val="center"/>
          </w:tcPr>
          <w:p>
            <w:pPr>
              <w:keepNext w:val="0"/>
              <w:keepLines w:val="0"/>
              <w:pageBreakBefore w:val="0"/>
              <w:widowControl/>
              <w:suppressLineNumbers w:val="0"/>
              <w:wordWrap/>
              <w:overflowPunct/>
              <w:topLinePunct w:val="0"/>
              <w:bidi w:val="0"/>
              <w:spacing w:line="300" w:lineRule="exact"/>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1</w:t>
            </w:r>
            <w:r>
              <w:rPr>
                <w:rFonts w:hint="eastAsia" w:ascii="宋体" w:hAnsi="宋体" w:eastAsia="宋体" w:cs="宋体"/>
                <w:i w:val="0"/>
                <w:iCs w:val="0"/>
                <w:snapToGrid w:val="0"/>
                <w:color w:val="000000"/>
                <w:kern w:val="0"/>
                <w:sz w:val="20"/>
                <w:szCs w:val="20"/>
                <w:u w:val="none"/>
                <w:lang w:val="en-US" w:eastAsia="zh-CN" w:bidi="ar"/>
              </w:rPr>
              <w:t>种</w:t>
            </w:r>
          </w:p>
        </w:tc>
        <w:tc>
          <w:tcPr>
            <w:tcW w:w="1185" w:type="dxa"/>
            <w:shd w:val="clear" w:color="auto" w:fill="auto"/>
            <w:vAlign w:val="center"/>
          </w:tcPr>
          <w:p>
            <w:pPr>
              <w:keepNext w:val="0"/>
              <w:keepLines w:val="0"/>
              <w:pageBreakBefore w:val="0"/>
              <w:widowControl/>
              <w:suppressLineNumbers w:val="0"/>
              <w:wordWrap/>
              <w:overflowPunct/>
              <w:topLinePunct w:val="0"/>
              <w:bidi w:val="0"/>
              <w:spacing w:line="30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1305" w:type="dxa"/>
            <w:vMerge w:val="continue"/>
            <w:shd w:val="clear" w:color="auto" w:fill="auto"/>
            <w:vAlign w:val="center"/>
          </w:tcPr>
          <w:p>
            <w:pPr>
              <w:keepNext w:val="0"/>
              <w:keepLines w:val="0"/>
              <w:pageBreakBefore w:val="0"/>
              <w:widowControl/>
              <w:wordWrap/>
              <w:overflowPunct/>
              <w:topLinePunct w:val="0"/>
              <w:bidi w:val="0"/>
              <w:spacing w:line="300" w:lineRule="exact"/>
              <w:jc w:val="center"/>
              <w:rPr>
                <w:rFonts w:hint="eastAsia" w:ascii="宋体" w:hAnsi="宋体" w:eastAsia="宋体" w:cs="宋体"/>
                <w:i w:val="0"/>
                <w:iCs w:val="0"/>
                <w:color w:val="000000"/>
                <w:sz w:val="20"/>
                <w:szCs w:val="20"/>
                <w:u w:val="none"/>
              </w:rPr>
            </w:pPr>
          </w:p>
        </w:tc>
        <w:tc>
          <w:tcPr>
            <w:tcW w:w="6555" w:type="dxa"/>
            <w:shd w:val="clear" w:color="auto" w:fill="auto"/>
            <w:vAlign w:val="center"/>
          </w:tcPr>
          <w:p>
            <w:pPr>
              <w:keepNext w:val="0"/>
              <w:keepLines w:val="0"/>
              <w:pageBreakBefore w:val="0"/>
              <w:widowControl/>
              <w:suppressLineNumbers w:val="0"/>
              <w:wordWrap/>
              <w:overflowPunct/>
              <w:topLinePunct w:val="0"/>
              <w:bidi w:val="0"/>
              <w:spacing w:line="300" w:lineRule="exact"/>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2</w:t>
            </w:r>
            <w:r>
              <w:rPr>
                <w:rFonts w:hint="eastAsia" w:ascii="宋体" w:hAnsi="宋体" w:eastAsia="宋体" w:cs="宋体"/>
                <w:i w:val="0"/>
                <w:iCs w:val="0"/>
                <w:snapToGrid w:val="0"/>
                <w:color w:val="000000"/>
                <w:kern w:val="0"/>
                <w:sz w:val="20"/>
                <w:szCs w:val="20"/>
                <w:u w:val="none"/>
                <w:lang w:val="en-US" w:eastAsia="zh-CN" w:bidi="ar"/>
              </w:rPr>
              <w:t>种</w:t>
            </w:r>
          </w:p>
        </w:tc>
        <w:tc>
          <w:tcPr>
            <w:tcW w:w="1185" w:type="dxa"/>
            <w:shd w:val="clear" w:color="auto" w:fill="auto"/>
            <w:vAlign w:val="center"/>
          </w:tcPr>
          <w:p>
            <w:pPr>
              <w:keepNext w:val="0"/>
              <w:keepLines w:val="0"/>
              <w:pageBreakBefore w:val="0"/>
              <w:widowControl/>
              <w:suppressLineNumbers w:val="0"/>
              <w:wordWrap/>
              <w:overflowPunct/>
              <w:topLinePunct w:val="0"/>
              <w:bidi w:val="0"/>
              <w:spacing w:line="30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1305" w:type="dxa"/>
            <w:vMerge w:val="continue"/>
            <w:shd w:val="clear" w:color="auto" w:fill="auto"/>
            <w:vAlign w:val="center"/>
          </w:tcPr>
          <w:p>
            <w:pPr>
              <w:keepNext w:val="0"/>
              <w:keepLines w:val="0"/>
              <w:pageBreakBefore w:val="0"/>
              <w:widowControl/>
              <w:wordWrap/>
              <w:overflowPunct/>
              <w:topLinePunct w:val="0"/>
              <w:bidi w:val="0"/>
              <w:spacing w:line="300" w:lineRule="exact"/>
              <w:jc w:val="center"/>
              <w:rPr>
                <w:rFonts w:hint="eastAsia" w:ascii="宋体" w:hAnsi="宋体" w:eastAsia="宋体" w:cs="宋体"/>
                <w:i w:val="0"/>
                <w:iCs w:val="0"/>
                <w:color w:val="000000"/>
                <w:sz w:val="20"/>
                <w:szCs w:val="20"/>
                <w:u w:val="none"/>
              </w:rPr>
            </w:pPr>
          </w:p>
        </w:tc>
        <w:tc>
          <w:tcPr>
            <w:tcW w:w="6555" w:type="dxa"/>
            <w:shd w:val="clear" w:color="auto" w:fill="auto"/>
            <w:vAlign w:val="center"/>
          </w:tcPr>
          <w:p>
            <w:pPr>
              <w:keepNext w:val="0"/>
              <w:keepLines w:val="0"/>
              <w:pageBreakBefore w:val="0"/>
              <w:widowControl/>
              <w:suppressLineNumbers w:val="0"/>
              <w:wordWrap/>
              <w:overflowPunct/>
              <w:topLinePunct w:val="0"/>
              <w:bidi w:val="0"/>
              <w:spacing w:line="300" w:lineRule="exact"/>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3</w:t>
            </w:r>
            <w:r>
              <w:rPr>
                <w:rFonts w:hint="eastAsia" w:ascii="宋体" w:hAnsi="宋体" w:eastAsia="宋体" w:cs="宋体"/>
                <w:i w:val="0"/>
                <w:iCs w:val="0"/>
                <w:snapToGrid w:val="0"/>
                <w:color w:val="000000"/>
                <w:kern w:val="0"/>
                <w:sz w:val="20"/>
                <w:szCs w:val="20"/>
                <w:u w:val="none"/>
                <w:lang w:val="en-US" w:eastAsia="zh-CN" w:bidi="ar"/>
              </w:rPr>
              <w:t>种及以上</w:t>
            </w:r>
          </w:p>
        </w:tc>
        <w:tc>
          <w:tcPr>
            <w:tcW w:w="1185" w:type="dxa"/>
            <w:shd w:val="clear" w:color="auto" w:fill="auto"/>
            <w:vAlign w:val="center"/>
          </w:tcPr>
          <w:p>
            <w:pPr>
              <w:keepNext w:val="0"/>
              <w:keepLines w:val="0"/>
              <w:pageBreakBefore w:val="0"/>
              <w:widowControl/>
              <w:suppressLineNumbers w:val="0"/>
              <w:wordWrap/>
              <w:overflowPunct/>
              <w:topLinePunct w:val="0"/>
              <w:bidi w:val="0"/>
              <w:spacing w:line="30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snapToGrid w:val="0"/>
                <w:color w:val="000000"/>
                <w:kern w:val="0"/>
                <w:sz w:val="20"/>
                <w:szCs w:val="20"/>
                <w:u w:val="none"/>
                <w:lang w:val="en-US" w:eastAsia="zh-CN" w:bidi="ar"/>
              </w:rPr>
              <w:t>5</w:t>
            </w:r>
          </w:p>
        </w:tc>
      </w:tr>
    </w:tbl>
    <w:p>
      <w:pPr>
        <w:widowControl w:val="0"/>
        <w:kinsoku/>
        <w:autoSpaceDE/>
        <w:autoSpaceDN/>
        <w:adjustRightInd/>
        <w:snapToGrid/>
        <w:spacing w:before="151" w:beforeLines="50" w:line="560" w:lineRule="exact"/>
        <w:ind w:firstLine="640" w:firstLineChars="200"/>
        <w:jc w:val="both"/>
        <w:outlineLvl w:val="2"/>
        <w:rPr>
          <w:rFonts w:ascii="Times New Roman" w:hAnsi="Times New Roman" w:eastAsia="方正仿宋_GBK" w:cs="Times New Roman"/>
          <w:color w:val="000000" w:themeColor="text1"/>
          <w:sz w:val="32"/>
          <w:szCs w:val="32"/>
          <w:lang w:eastAsia="zh-CN"/>
          <w14:textFill>
            <w14:solidFill>
              <w14:schemeClr w14:val="tx1"/>
            </w14:solidFill>
          </w14:textFill>
        </w:rPr>
      </w:pPr>
      <w:bookmarkStart w:id="411" w:name="_Toc4644"/>
      <w:r>
        <w:rPr>
          <w:rFonts w:ascii="Times New Roman" w:hAnsi="Times New Roman" w:eastAsia="方正仿宋_GBK" w:cs="Times New Roman"/>
          <w:color w:val="000000" w:themeColor="text1"/>
          <w:sz w:val="32"/>
          <w:szCs w:val="32"/>
          <w:lang w:eastAsia="zh-CN"/>
          <w14:textFill>
            <w14:solidFill>
              <w14:schemeClr w14:val="tx1"/>
            </w14:solidFill>
          </w14:textFill>
        </w:rPr>
        <w:t>27</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ascii="Times New Roman" w:hAnsi="Times New Roman" w:eastAsia="方正仿宋_GBK" w:cs="Times New Roman"/>
          <w:color w:val="000000" w:themeColor="text1"/>
          <w:sz w:val="32"/>
          <w:szCs w:val="32"/>
          <w:lang w:eastAsia="zh-CN"/>
          <w14:textFill>
            <w14:solidFill>
              <w14:schemeClr w14:val="tx1"/>
            </w14:solidFill>
          </w14:textFill>
        </w:rPr>
        <w:t>向大气排放持久性有机污染物的单位和其他生产经营者以及废弃物焚烧设施的运营单位，未采取减少持久性有机污染物排放的技术方法和工艺，</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未</w:t>
      </w:r>
      <w:r>
        <w:rPr>
          <w:rFonts w:ascii="Times New Roman" w:hAnsi="Times New Roman" w:eastAsia="方正仿宋_GBK" w:cs="Times New Roman"/>
          <w:color w:val="000000" w:themeColor="text1"/>
          <w:sz w:val="32"/>
          <w:szCs w:val="32"/>
          <w:lang w:eastAsia="zh-CN"/>
          <w14:textFill>
            <w14:solidFill>
              <w14:schemeClr w14:val="tx1"/>
            </w14:solidFill>
          </w14:textFill>
        </w:rPr>
        <w:t>配备净化装置的行为</w:t>
      </w:r>
      <w:bookmarkEnd w:id="408"/>
      <w:bookmarkEnd w:id="409"/>
      <w:bookmarkEnd w:id="410"/>
      <w:bookmarkEnd w:id="411"/>
    </w:p>
    <w:tbl>
      <w:tblPr>
        <w:tblStyle w:val="19"/>
        <w:tblW w:w="9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91"/>
        <w:gridCol w:w="6544"/>
        <w:gridCol w:w="1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291" w:type="dxa"/>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val="0"/>
              <w:autoSpaceDN w:val="0"/>
              <w:bidi w:val="0"/>
              <w:spacing w:line="300" w:lineRule="exact"/>
              <w:ind w:left="0" w:right="0" w:firstLine="0"/>
              <w:jc w:val="center"/>
              <w:textAlignment w:val="center"/>
              <w:rPr>
                <w:rFonts w:ascii="宋体" w:hAnsi="宋体" w:eastAsia="宋体" w:cs="宋体"/>
                <w:color w:val="000000" w:themeColor="text1"/>
                <w:sz w:val="20"/>
                <w:szCs w:val="20"/>
                <w:highlight w:val="none"/>
                <w14:textFill>
                  <w14:solidFill>
                    <w14:schemeClr w14:val="tx1"/>
                  </w14:solidFill>
                </w14:textFill>
              </w:rPr>
            </w:pPr>
            <w:bookmarkStart w:id="412" w:name="_Toc314"/>
            <w:bookmarkStart w:id="413" w:name="_Toc1990"/>
            <w:bookmarkStart w:id="414" w:name="_Toc27320"/>
            <w:bookmarkStart w:id="415" w:name="_Toc4421"/>
            <w:r>
              <w:rPr>
                <w:rFonts w:hint="eastAsia" w:ascii="宋体" w:hAnsi="宋体" w:eastAsia="宋体" w:cs="宋体"/>
                <w:color w:val="000000" w:themeColor="text1"/>
                <w:sz w:val="20"/>
                <w:szCs w:val="20"/>
                <w:highlight w:val="none"/>
                <w:lang w:eastAsia="zh-CN" w:bidi="ar"/>
                <w14:textFill>
                  <w14:solidFill>
                    <w14:schemeClr w14:val="tx1"/>
                  </w14:solidFill>
                </w14:textFill>
              </w:rPr>
              <w:t>违反条款</w:t>
            </w:r>
          </w:p>
        </w:tc>
        <w:tc>
          <w:tcPr>
            <w:tcW w:w="7740" w:type="dxa"/>
            <w:gridSpan w:val="2"/>
            <w:shd w:val="clear" w:color="auto" w:fill="auto"/>
            <w:tcMar>
              <w:top w:w="0" w:type="dxa"/>
              <w:left w:w="57" w:type="dxa"/>
              <w:bottom w:w="0" w:type="dxa"/>
              <w:right w:w="57" w:type="dxa"/>
            </w:tcMar>
            <w:vAlign w:val="center"/>
          </w:tcPr>
          <w:p>
            <w:pPr>
              <w:pStyle w:val="29"/>
              <w:keepNext w:val="0"/>
              <w:keepLines w:val="0"/>
              <w:pageBreakBefore w:val="0"/>
              <w:kinsoku/>
              <w:wordWrap/>
              <w:overflowPunct/>
              <w:topLinePunct w:val="0"/>
              <w:autoSpaceDE w:val="0"/>
              <w:autoSpaceDN w:val="0"/>
              <w:bidi w:val="0"/>
              <w:spacing w:line="300" w:lineRule="exact"/>
              <w:ind w:left="0" w:right="0" w:rightChars="0" w:firstLine="0"/>
              <w:rPr>
                <w:rFonts w:ascii="Times New Roman" w:hAnsi="Times New Roman" w:cs="Times New Roman"/>
                <w:color w:val="000000" w:themeColor="text1"/>
                <w:highlight w:val="none"/>
                <w:lang w:eastAsia="zh-CN"/>
                <w14:textFill>
                  <w14:solidFill>
                    <w14:schemeClr w14:val="tx1"/>
                  </w14:solidFill>
                </w14:textFill>
              </w:rPr>
            </w:pPr>
            <w:r>
              <w:rPr>
                <w:rFonts w:ascii="Times New Roman" w:hAnsi="Times New Roman" w:cs="Times New Roman"/>
                <w:color w:val="000000" w:themeColor="text1"/>
                <w:highlight w:val="none"/>
                <w:lang w:eastAsia="zh-CN"/>
                <w14:textFill>
                  <w14:solidFill>
                    <w14:schemeClr w14:val="tx1"/>
                  </w14:solidFill>
                </w14:textFill>
              </w:rPr>
              <w:t>1.</w:t>
            </w:r>
            <w:r>
              <w:rPr>
                <w:rFonts w:hint="eastAsia" w:ascii="Times New Roman" w:hAnsi="Times New Roman" w:cs="Times New Roman"/>
                <w:color w:val="000000" w:themeColor="text1"/>
                <w:highlight w:val="none"/>
                <w:lang w:eastAsia="zh-CN"/>
                <w14:textFill>
                  <w14:solidFill>
                    <w14:schemeClr w14:val="tx1"/>
                  </w14:solidFill>
                </w14:textFill>
              </w:rPr>
              <w:t>《中华人民共和国大气污染防治法》（</w:t>
            </w:r>
            <w:r>
              <w:rPr>
                <w:rFonts w:ascii="Times New Roman" w:hAnsi="Times New Roman" w:cs="Times New Roman"/>
                <w:color w:val="000000" w:themeColor="text1"/>
                <w:highlight w:val="none"/>
                <w:lang w:eastAsia="zh-CN"/>
                <w14:textFill>
                  <w14:solidFill>
                    <w14:schemeClr w14:val="tx1"/>
                  </w14:solidFill>
                </w14:textFill>
              </w:rPr>
              <w:t>2018</w:t>
            </w:r>
            <w:r>
              <w:rPr>
                <w:rFonts w:hint="eastAsia" w:ascii="Times New Roman" w:hAnsi="Times New Roman" w:cs="Times New Roman"/>
                <w:color w:val="000000" w:themeColor="text1"/>
                <w:highlight w:val="none"/>
                <w:lang w:eastAsia="zh-CN"/>
                <w14:textFill>
                  <w14:solidFill>
                    <w14:schemeClr w14:val="tx1"/>
                  </w14:solidFill>
                </w14:textFill>
              </w:rPr>
              <w:t>年修正）第七十九条 向大气排放持久性有机污染物的企业事业单位和其他生产经营者以及废弃物焚烧设施的运营单位，应当按照国家有关规定，采取有利于减少持久性有机污染物排放的技术方法和工艺，配备有效的净化装置，实现达标排放。</w:t>
            </w:r>
          </w:p>
          <w:p>
            <w:pPr>
              <w:pStyle w:val="29"/>
              <w:keepNext w:val="0"/>
              <w:keepLines w:val="0"/>
              <w:pageBreakBefore w:val="0"/>
              <w:kinsoku/>
              <w:wordWrap/>
              <w:overflowPunct/>
              <w:topLinePunct w:val="0"/>
              <w:autoSpaceDE w:val="0"/>
              <w:autoSpaceDN w:val="0"/>
              <w:bidi w:val="0"/>
              <w:spacing w:line="300" w:lineRule="exact"/>
              <w:ind w:left="0" w:right="0" w:rightChars="0" w:firstLine="0"/>
              <w:rPr>
                <w:rFonts w:ascii="Times New Roman" w:hAnsi="Times New Roman" w:eastAsia="等线" w:cs="Times New Roman"/>
                <w:color w:val="000000" w:themeColor="text1"/>
                <w:highlight w:val="none"/>
                <w:lang w:eastAsia="zh-CN"/>
                <w14:textFill>
                  <w14:solidFill>
                    <w14:schemeClr w14:val="tx1"/>
                  </w14:solidFill>
                </w14:textFill>
              </w:rPr>
            </w:pPr>
            <w:r>
              <w:rPr>
                <w:rFonts w:ascii="Times New Roman" w:hAnsi="Times New Roman" w:cs="Times New Roman"/>
                <w:color w:val="000000" w:themeColor="text1"/>
                <w:highlight w:val="none"/>
                <w:lang w:eastAsia="zh-CN"/>
                <w14:textFill>
                  <w14:solidFill>
                    <w14:schemeClr w14:val="tx1"/>
                  </w14:solidFill>
                </w14:textFill>
              </w:rPr>
              <w:t>2.</w:t>
            </w:r>
            <w:r>
              <w:rPr>
                <w:rFonts w:hint="eastAsia" w:ascii="Times New Roman" w:hAnsi="Times New Roman" w:cs="Times New Roman"/>
                <w:color w:val="000000" w:themeColor="text1"/>
                <w:highlight w:val="none"/>
                <w:lang w:eastAsia="zh-CN"/>
                <w14:textFill>
                  <w14:solidFill>
                    <w14:schemeClr w14:val="tx1"/>
                  </w14:solidFill>
                </w14:textFill>
              </w:rPr>
              <w:t>《云南省大气污染防治条例》（2018年11月29日云南省第十三届人民代表大会常务委员会第七次会议通过）第三十六条 向大气排放持久性有机污染物的企业事业单位和其他生产经营者以及废弃物焚烧设施的运营单位，应当按照国家有关规定采取有利于减少持久性有机污染物排放的技术方法和工艺，配备有效的净化装置，确保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291" w:type="dxa"/>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val="0"/>
              <w:autoSpaceDN w:val="0"/>
              <w:bidi w:val="0"/>
              <w:spacing w:line="300" w:lineRule="exact"/>
              <w:ind w:left="0" w:right="0" w:firstLine="0"/>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lang w:eastAsia="zh-CN" w:bidi="ar"/>
                <w14:textFill>
                  <w14:solidFill>
                    <w14:schemeClr w14:val="tx1"/>
                  </w14:solidFill>
                </w14:textFill>
              </w:rPr>
              <w:t>处罚依据</w:t>
            </w:r>
          </w:p>
        </w:tc>
        <w:tc>
          <w:tcPr>
            <w:tcW w:w="7740" w:type="dxa"/>
            <w:gridSpan w:val="2"/>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val="0"/>
              <w:autoSpaceDN w:val="0"/>
              <w:bidi w:val="0"/>
              <w:adjustRightInd/>
              <w:snapToGrid/>
              <w:spacing w:line="300" w:lineRule="exact"/>
              <w:ind w:left="0" w:right="0" w:firstLine="0"/>
              <w:jc w:val="both"/>
              <w:textAlignment w:val="center"/>
              <w:rPr>
                <w:rFonts w:ascii="等线" w:hAnsi="等线" w:eastAsia="等线" w:cs="等线"/>
                <w:color w:val="000000" w:themeColor="text1"/>
                <w:sz w:val="22"/>
                <w:szCs w:val="22"/>
                <w:highlight w:val="none"/>
                <w:lang w:eastAsia="zh-CN"/>
                <w14:textFill>
                  <w14:solidFill>
                    <w14:schemeClr w14:val="tx1"/>
                  </w14:solidFill>
                </w14:textFill>
              </w:rPr>
            </w:pPr>
            <w:r>
              <w:rPr>
                <w:rFonts w:ascii="Times New Roman" w:hAnsi="Times New Roman" w:eastAsia="等线" w:cs="Times New Roman"/>
                <w:color w:val="000000" w:themeColor="text1"/>
                <w:sz w:val="20"/>
                <w:szCs w:val="20"/>
                <w:highlight w:val="none"/>
                <w:lang w:eastAsia="zh-CN" w:bidi="ar"/>
                <w14:textFill>
                  <w14:solidFill>
                    <w14:schemeClr w14:val="tx1"/>
                  </w14:solidFill>
                </w14:textFill>
              </w:rPr>
              <w:t>1.</w:t>
            </w:r>
            <w:r>
              <w:rPr>
                <w:rFonts w:hint="eastAsia" w:ascii="宋体" w:hAnsi="宋体" w:eastAsia="宋体" w:cs="宋体"/>
                <w:color w:val="000000" w:themeColor="text1"/>
                <w:sz w:val="20"/>
                <w:szCs w:val="20"/>
                <w:highlight w:val="none"/>
                <w:lang w:eastAsia="zh-CN" w:bidi="ar"/>
                <w14:textFill>
                  <w14:solidFill>
                    <w14:schemeClr w14:val="tx1"/>
                  </w14:solidFill>
                </w14:textFill>
              </w:rPr>
              <w:t>《中华人民共和国大气污染防治法》（</w:t>
            </w:r>
            <w:r>
              <w:rPr>
                <w:rFonts w:ascii="Times New Roman" w:hAnsi="Times New Roman" w:eastAsia="等线" w:cs="Times New Roman"/>
                <w:color w:val="000000" w:themeColor="text1"/>
                <w:sz w:val="20"/>
                <w:szCs w:val="20"/>
                <w:highlight w:val="none"/>
                <w:lang w:eastAsia="zh-CN" w:bidi="ar"/>
                <w14:textFill>
                  <w14:solidFill>
                    <w14:schemeClr w14:val="tx1"/>
                  </w14:solidFill>
                </w14:textFill>
              </w:rPr>
              <w:t>2018</w:t>
            </w:r>
            <w:r>
              <w:rPr>
                <w:rFonts w:hint="eastAsia" w:ascii="宋体" w:hAnsi="宋体" w:eastAsia="宋体" w:cs="宋体"/>
                <w:color w:val="000000" w:themeColor="text1"/>
                <w:sz w:val="20"/>
                <w:szCs w:val="20"/>
                <w:highlight w:val="none"/>
                <w:lang w:eastAsia="zh-CN" w:bidi="ar"/>
                <w14:textFill>
                  <w14:solidFill>
                    <w14:schemeClr w14:val="tx1"/>
                  </w14:solidFill>
                </w14:textFill>
              </w:rPr>
              <w:t>年修正）第一百一十七条第七项 违反本法规定，有下列行为之一的，由县级以上人民政府生态环境等主管部门按照职责责令改正，处一万元以上十万元以下的罚款；拒不改正的，责令停工整治或者停业整治：</w:t>
            </w:r>
          </w:p>
          <w:p>
            <w:pPr>
              <w:keepNext w:val="0"/>
              <w:keepLines w:val="0"/>
              <w:pageBreakBefore w:val="0"/>
              <w:kinsoku/>
              <w:wordWrap/>
              <w:overflowPunct/>
              <w:topLinePunct w:val="0"/>
              <w:autoSpaceDE w:val="0"/>
              <w:autoSpaceDN w:val="0"/>
              <w:bidi w:val="0"/>
              <w:adjustRightInd/>
              <w:snapToGrid/>
              <w:spacing w:line="300" w:lineRule="exact"/>
              <w:ind w:left="0" w:right="0" w:firstLine="0"/>
              <w:jc w:val="both"/>
              <w:textAlignment w:val="center"/>
              <w:rPr>
                <w:rFonts w:ascii="等线" w:hAnsi="等线" w:eastAsia="等线" w:cs="等线"/>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z w:val="20"/>
                <w:szCs w:val="20"/>
                <w:highlight w:val="none"/>
                <w:lang w:eastAsia="zh-CN" w:bidi="ar"/>
                <w14:textFill>
                  <w14:solidFill>
                    <w14:schemeClr w14:val="tx1"/>
                  </w14:solidFill>
                </w14:textFill>
              </w:rPr>
              <w:t>（七）向大气排放持久性有机污染物的企业事业单位和其他生产经营者以及废弃物焚烧设施的运营单位，未按照国家有关规定采取有利于减少持久性有机污染物排放的技术方法和工艺，配备净化装置的。</w:t>
            </w:r>
          </w:p>
          <w:p>
            <w:pPr>
              <w:keepNext w:val="0"/>
              <w:keepLines w:val="0"/>
              <w:pageBreakBefore w:val="0"/>
              <w:kinsoku/>
              <w:wordWrap/>
              <w:overflowPunct/>
              <w:topLinePunct w:val="0"/>
              <w:autoSpaceDE w:val="0"/>
              <w:autoSpaceDN w:val="0"/>
              <w:bidi w:val="0"/>
              <w:adjustRightInd/>
              <w:snapToGrid/>
              <w:spacing w:line="300" w:lineRule="exact"/>
              <w:ind w:left="0" w:right="0" w:firstLine="0"/>
              <w:jc w:val="both"/>
              <w:textAlignment w:val="center"/>
              <w:rPr>
                <w:rFonts w:ascii="Times New Roman" w:hAnsi="Times New Roman" w:eastAsia="等线" w:cs="Times New Roman"/>
                <w:color w:val="000000" w:themeColor="text1"/>
                <w:sz w:val="20"/>
                <w:szCs w:val="20"/>
                <w:highlight w:val="none"/>
                <w:lang w:eastAsia="zh-CN"/>
                <w14:textFill>
                  <w14:solidFill>
                    <w14:schemeClr w14:val="tx1"/>
                  </w14:solidFill>
                </w14:textFill>
              </w:rPr>
            </w:pPr>
            <w:r>
              <w:rPr>
                <w:rFonts w:ascii="Times New Roman" w:hAnsi="Times New Roman" w:eastAsia="等线" w:cs="Times New Roman"/>
                <w:color w:val="000000" w:themeColor="text1"/>
                <w:sz w:val="20"/>
                <w:szCs w:val="20"/>
                <w:highlight w:val="none"/>
                <w:lang w:eastAsia="zh-CN" w:bidi="ar"/>
                <w14:textFill>
                  <w14:solidFill>
                    <w14:schemeClr w14:val="tx1"/>
                  </w14:solidFill>
                </w14:textFill>
              </w:rPr>
              <w:t>2.</w:t>
            </w:r>
            <w:r>
              <w:rPr>
                <w:rFonts w:hint="eastAsia" w:ascii="宋体" w:hAnsi="宋体" w:eastAsia="宋体" w:cs="宋体"/>
                <w:color w:val="000000" w:themeColor="text1"/>
                <w:sz w:val="20"/>
                <w:szCs w:val="20"/>
                <w:highlight w:val="none"/>
                <w:lang w:eastAsia="zh-CN" w:bidi="ar"/>
                <w14:textFill>
                  <w14:solidFill>
                    <w14:schemeClr w14:val="tx1"/>
                  </w14:solidFill>
                </w14:textFill>
              </w:rPr>
              <w:t>《云南省大气污染防治条例》</w:t>
            </w:r>
            <w:r>
              <w:rPr>
                <w:rFonts w:hint="eastAsia" w:ascii="Times New Roman" w:hAnsi="Times New Roman" w:cs="Times New Roman"/>
                <w:color w:val="000000" w:themeColor="text1"/>
                <w:highlight w:val="none"/>
                <w:lang w:eastAsia="zh-CN"/>
                <w14:textFill>
                  <w14:solidFill>
                    <w14:schemeClr w14:val="tx1"/>
                  </w14:solidFill>
                </w14:textFill>
              </w:rPr>
              <w:t>（2018年11月29日云南省第十三届人民代表大会常务委员会第七次会议通过）</w:t>
            </w:r>
            <w:r>
              <w:rPr>
                <w:rFonts w:hint="eastAsia" w:ascii="宋体" w:hAnsi="宋体" w:eastAsia="宋体" w:cs="宋体"/>
                <w:color w:val="000000" w:themeColor="text1"/>
                <w:sz w:val="20"/>
                <w:szCs w:val="20"/>
                <w:highlight w:val="none"/>
                <w:lang w:eastAsia="zh-CN" w:bidi="ar"/>
                <w14:textFill>
                  <w14:solidFill>
                    <w14:schemeClr w14:val="tx1"/>
                  </w14:solidFill>
                </w14:textFill>
              </w:rPr>
              <w:t>第四十九条 违反本条例第三十六条、第三十七条第一款规定的，由县级以上人民政府生态环境等主管部门责令改正，处</w:t>
            </w:r>
            <w:r>
              <w:rPr>
                <w:rFonts w:ascii="Times New Roman" w:hAnsi="Times New Roman" w:eastAsia="等线" w:cs="Times New Roman"/>
                <w:color w:val="000000" w:themeColor="text1"/>
                <w:sz w:val="20"/>
                <w:szCs w:val="20"/>
                <w:highlight w:val="none"/>
                <w:lang w:eastAsia="zh-CN" w:bidi="ar"/>
                <w14:textFill>
                  <w14:solidFill>
                    <w14:schemeClr w14:val="tx1"/>
                  </w14:solidFill>
                </w14:textFill>
              </w:rPr>
              <w:t>1</w:t>
            </w:r>
            <w:r>
              <w:rPr>
                <w:rFonts w:hint="eastAsia" w:ascii="宋体" w:hAnsi="宋体" w:eastAsia="宋体" w:cs="宋体"/>
                <w:color w:val="000000" w:themeColor="text1"/>
                <w:sz w:val="20"/>
                <w:szCs w:val="20"/>
                <w:highlight w:val="none"/>
                <w:lang w:eastAsia="zh-CN" w:bidi="ar"/>
                <w14:textFill>
                  <w14:solidFill>
                    <w14:schemeClr w14:val="tx1"/>
                  </w14:solidFill>
                </w14:textFill>
              </w:rPr>
              <w:t>万元以上</w:t>
            </w:r>
            <w:r>
              <w:rPr>
                <w:rFonts w:ascii="Times New Roman" w:hAnsi="Times New Roman" w:eastAsia="等线" w:cs="Times New Roman"/>
                <w:color w:val="000000" w:themeColor="text1"/>
                <w:sz w:val="20"/>
                <w:szCs w:val="20"/>
                <w:highlight w:val="none"/>
                <w:lang w:eastAsia="zh-CN" w:bidi="ar"/>
                <w14:textFill>
                  <w14:solidFill>
                    <w14:schemeClr w14:val="tx1"/>
                  </w14:solidFill>
                </w14:textFill>
              </w:rPr>
              <w:t>10</w:t>
            </w:r>
            <w:r>
              <w:rPr>
                <w:rFonts w:hint="eastAsia" w:ascii="宋体" w:hAnsi="宋体" w:eastAsia="宋体" w:cs="宋体"/>
                <w:color w:val="000000" w:themeColor="text1"/>
                <w:sz w:val="20"/>
                <w:szCs w:val="20"/>
                <w:highlight w:val="none"/>
                <w:lang w:eastAsia="zh-CN" w:bidi="ar"/>
                <w14:textFill>
                  <w14:solidFill>
                    <w14:schemeClr w14:val="tx1"/>
                  </w14:solidFill>
                </w14:textFill>
              </w:rPr>
              <w:t>万元以下罚款；拒不改正的，责令停工整治或者停业整治。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1291" w:type="dxa"/>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val="0"/>
              <w:autoSpaceDN w:val="0"/>
              <w:bidi w:val="0"/>
              <w:spacing w:line="300" w:lineRule="exact"/>
              <w:ind w:left="0" w:right="0" w:firstLine="0"/>
              <w:jc w:val="center"/>
              <w:textAlignment w:val="center"/>
              <w:rPr>
                <w:rFonts w:ascii="宋体" w:hAnsi="宋体" w:eastAsia="宋体" w:cs="宋体"/>
                <w:b/>
                <w:bCs/>
                <w:color w:val="000000" w:themeColor="text1"/>
                <w:sz w:val="20"/>
                <w:szCs w:val="20"/>
                <w14:textFill>
                  <w14:solidFill>
                    <w14:schemeClr w14:val="tx1"/>
                  </w14:solidFill>
                </w14:textFill>
              </w:rPr>
            </w:pPr>
            <w:r>
              <w:rPr>
                <w:rFonts w:hint="eastAsia" w:ascii="宋体" w:hAnsi="宋体" w:eastAsia="宋体" w:cs="宋体"/>
                <w:b/>
                <w:bCs/>
                <w:color w:val="000000" w:themeColor="text1"/>
                <w:sz w:val="20"/>
                <w:szCs w:val="20"/>
                <w:lang w:eastAsia="zh-CN" w:bidi="ar"/>
                <w14:textFill>
                  <w14:solidFill>
                    <w14:schemeClr w14:val="tx1"/>
                  </w14:solidFill>
                </w14:textFill>
              </w:rPr>
              <w:t>裁量因素</w:t>
            </w:r>
          </w:p>
        </w:tc>
        <w:tc>
          <w:tcPr>
            <w:tcW w:w="6544" w:type="dxa"/>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val="0"/>
              <w:autoSpaceDN w:val="0"/>
              <w:bidi w:val="0"/>
              <w:spacing w:line="300" w:lineRule="exact"/>
              <w:ind w:left="0" w:right="0" w:firstLine="0"/>
              <w:jc w:val="center"/>
              <w:textAlignment w:val="center"/>
              <w:rPr>
                <w:rFonts w:ascii="宋体" w:hAnsi="宋体" w:eastAsia="宋体" w:cs="宋体"/>
                <w:b/>
                <w:bCs/>
                <w:color w:val="000000" w:themeColor="text1"/>
                <w:sz w:val="20"/>
                <w:szCs w:val="20"/>
                <w14:textFill>
                  <w14:solidFill>
                    <w14:schemeClr w14:val="tx1"/>
                  </w14:solidFill>
                </w14:textFill>
              </w:rPr>
            </w:pPr>
            <w:r>
              <w:rPr>
                <w:rFonts w:hint="eastAsia" w:ascii="宋体" w:hAnsi="宋体" w:eastAsia="宋体" w:cs="宋体"/>
                <w:b/>
                <w:bCs/>
                <w:color w:val="000000" w:themeColor="text1"/>
                <w:sz w:val="20"/>
                <w:szCs w:val="20"/>
                <w:lang w:eastAsia="zh-CN" w:bidi="ar"/>
                <w14:textFill>
                  <w14:solidFill>
                    <w14:schemeClr w14:val="tx1"/>
                  </w14:solidFill>
                </w14:textFill>
              </w:rPr>
              <w:t>裁量因子</w:t>
            </w:r>
          </w:p>
        </w:tc>
        <w:tc>
          <w:tcPr>
            <w:tcW w:w="1196" w:type="dxa"/>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val="0"/>
              <w:autoSpaceDN w:val="0"/>
              <w:bidi w:val="0"/>
              <w:spacing w:line="300" w:lineRule="exact"/>
              <w:ind w:left="0" w:right="0" w:firstLine="0"/>
              <w:jc w:val="center"/>
              <w:textAlignment w:val="center"/>
              <w:rPr>
                <w:rFonts w:ascii="宋体" w:hAnsi="宋体" w:eastAsia="宋体" w:cs="宋体"/>
                <w:b/>
                <w:bCs/>
                <w:color w:val="000000" w:themeColor="text1"/>
                <w:sz w:val="20"/>
                <w:szCs w:val="20"/>
                <w14:textFill>
                  <w14:solidFill>
                    <w14:schemeClr w14:val="tx1"/>
                  </w14:solidFill>
                </w14:textFill>
              </w:rPr>
            </w:pPr>
            <w:r>
              <w:rPr>
                <w:rFonts w:hint="eastAsia" w:ascii="宋体" w:hAnsi="宋体" w:eastAsia="宋体" w:cs="宋体"/>
                <w:b/>
                <w:bCs/>
                <w:color w:val="000000" w:themeColor="text1"/>
                <w:sz w:val="20"/>
                <w:szCs w:val="20"/>
                <w:lang w:eastAsia="zh-CN" w:bidi="ar"/>
                <w14:textFill>
                  <w14:solidFill>
                    <w14:schemeClr w14:val="tx1"/>
                  </w14:solidFill>
                </w14:textFill>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291" w:type="dxa"/>
            <w:vMerge w:val="restart"/>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val="0"/>
              <w:autoSpaceDN w:val="0"/>
              <w:bidi w:val="0"/>
              <w:spacing w:line="300" w:lineRule="exact"/>
              <w:ind w:left="0" w:right="0" w:firstLine="0"/>
              <w:jc w:val="center"/>
              <w:textAlignment w:val="center"/>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lang w:eastAsia="zh-CN" w:bidi="ar"/>
                <w14:textFill>
                  <w14:solidFill>
                    <w14:schemeClr w14:val="tx1"/>
                  </w14:solidFill>
                </w14:textFill>
              </w:rPr>
              <w:t>违法事实</w:t>
            </w:r>
          </w:p>
        </w:tc>
        <w:tc>
          <w:tcPr>
            <w:tcW w:w="6544" w:type="dxa"/>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val="0"/>
              <w:autoSpaceDN w:val="0"/>
              <w:bidi w:val="0"/>
              <w:spacing w:line="300" w:lineRule="exact"/>
              <w:ind w:left="0" w:right="0" w:firstLine="0"/>
              <w:jc w:val="both"/>
              <w:textAlignment w:val="center"/>
              <w:rPr>
                <w:rFonts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z w:val="20"/>
                <w:szCs w:val="20"/>
                <w:lang w:eastAsia="zh-CN" w:bidi="ar"/>
                <w14:textFill>
                  <w14:solidFill>
                    <w14:schemeClr w14:val="tx1"/>
                  </w14:solidFill>
                </w14:textFill>
              </w:rPr>
              <w:t>采取有利于减少持久性有机污染物排放的技术方法和工艺，配备净化装置，但未规范运行的</w:t>
            </w:r>
          </w:p>
        </w:tc>
        <w:tc>
          <w:tcPr>
            <w:tcW w:w="1196" w:type="dxa"/>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val="0"/>
              <w:autoSpaceDN w:val="0"/>
              <w:bidi w:val="0"/>
              <w:spacing w:line="300" w:lineRule="exact"/>
              <w:ind w:left="0" w:right="0" w:firstLine="0"/>
              <w:jc w:val="center"/>
              <w:textAlignment w:val="center"/>
              <w:rPr>
                <w:rFonts w:ascii="Times New Roman" w:hAnsi="Times New Roman" w:eastAsia="等线" w:cs="Times New Roman"/>
                <w:color w:val="000000" w:themeColor="text1"/>
                <w:sz w:val="20"/>
                <w:szCs w:val="20"/>
                <w14:textFill>
                  <w14:solidFill>
                    <w14:schemeClr w14:val="tx1"/>
                  </w14:solidFill>
                </w14:textFill>
              </w:rPr>
            </w:pPr>
            <w:r>
              <w:rPr>
                <w:rFonts w:ascii="Times New Roman" w:hAnsi="Times New Roman" w:eastAsia="等线" w:cs="Times New Roman"/>
                <w:color w:val="000000" w:themeColor="text1"/>
                <w:sz w:val="20"/>
                <w:szCs w:val="20"/>
                <w:lang w:eastAsia="zh-CN" w:bidi="ar"/>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291" w:type="dxa"/>
            <w:vMerge w:val="continue"/>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val="0"/>
              <w:autoSpaceDN w:val="0"/>
              <w:bidi w:val="0"/>
              <w:spacing w:line="300" w:lineRule="exact"/>
              <w:ind w:left="0" w:right="0" w:firstLine="0"/>
              <w:jc w:val="center"/>
              <w:rPr>
                <w:rFonts w:ascii="宋体" w:hAnsi="宋体" w:eastAsia="宋体" w:cs="宋体"/>
                <w:color w:val="000000" w:themeColor="text1"/>
                <w:sz w:val="20"/>
                <w:szCs w:val="20"/>
                <w14:textFill>
                  <w14:solidFill>
                    <w14:schemeClr w14:val="tx1"/>
                  </w14:solidFill>
                </w14:textFill>
              </w:rPr>
            </w:pPr>
          </w:p>
        </w:tc>
        <w:tc>
          <w:tcPr>
            <w:tcW w:w="6544" w:type="dxa"/>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val="0"/>
              <w:autoSpaceDN w:val="0"/>
              <w:bidi w:val="0"/>
              <w:spacing w:line="300" w:lineRule="exact"/>
              <w:ind w:left="0" w:right="0" w:firstLine="0"/>
              <w:jc w:val="both"/>
              <w:textAlignment w:val="center"/>
              <w:rPr>
                <w:rFonts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z w:val="20"/>
                <w:szCs w:val="20"/>
                <w:lang w:eastAsia="zh-CN" w:bidi="ar"/>
                <w14:textFill>
                  <w14:solidFill>
                    <w14:schemeClr w14:val="tx1"/>
                  </w14:solidFill>
                </w14:textFill>
              </w:rPr>
              <w:t>采取有利于减少持久性有机污染物排放的技术方法和工艺，配备净化装置，但未运行或不正常运行的</w:t>
            </w:r>
          </w:p>
        </w:tc>
        <w:tc>
          <w:tcPr>
            <w:tcW w:w="1196" w:type="dxa"/>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val="0"/>
              <w:autoSpaceDN w:val="0"/>
              <w:bidi w:val="0"/>
              <w:spacing w:line="300" w:lineRule="exact"/>
              <w:ind w:left="0" w:right="0" w:firstLine="0"/>
              <w:jc w:val="center"/>
              <w:textAlignment w:val="center"/>
              <w:rPr>
                <w:rFonts w:ascii="Times New Roman" w:hAnsi="Times New Roman" w:eastAsia="等线" w:cs="Times New Roman"/>
                <w:color w:val="000000" w:themeColor="text1"/>
                <w:sz w:val="20"/>
                <w:szCs w:val="20"/>
                <w14:textFill>
                  <w14:solidFill>
                    <w14:schemeClr w14:val="tx1"/>
                  </w14:solidFill>
                </w14:textFill>
              </w:rPr>
            </w:pPr>
            <w:r>
              <w:rPr>
                <w:rFonts w:ascii="Times New Roman" w:hAnsi="Times New Roman" w:eastAsia="等线" w:cs="Times New Roman"/>
                <w:color w:val="000000" w:themeColor="text1"/>
                <w:sz w:val="20"/>
                <w:szCs w:val="20"/>
                <w:lang w:eastAsia="zh-CN" w:bidi="ar"/>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291" w:type="dxa"/>
            <w:vMerge w:val="continue"/>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val="0"/>
              <w:autoSpaceDN w:val="0"/>
              <w:bidi w:val="0"/>
              <w:spacing w:line="300" w:lineRule="exact"/>
              <w:ind w:left="0" w:right="0" w:firstLine="0"/>
              <w:jc w:val="center"/>
              <w:rPr>
                <w:rFonts w:ascii="宋体" w:hAnsi="宋体" w:eastAsia="宋体" w:cs="宋体"/>
                <w:color w:val="000000" w:themeColor="text1"/>
                <w:sz w:val="20"/>
                <w:szCs w:val="20"/>
                <w14:textFill>
                  <w14:solidFill>
                    <w14:schemeClr w14:val="tx1"/>
                  </w14:solidFill>
                </w14:textFill>
              </w:rPr>
            </w:pPr>
          </w:p>
        </w:tc>
        <w:tc>
          <w:tcPr>
            <w:tcW w:w="6544" w:type="dxa"/>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val="0"/>
              <w:autoSpaceDN w:val="0"/>
              <w:bidi w:val="0"/>
              <w:spacing w:line="300" w:lineRule="exact"/>
              <w:ind w:left="0" w:right="0" w:firstLine="0"/>
              <w:jc w:val="both"/>
              <w:textAlignment w:val="center"/>
              <w:rPr>
                <w:rFonts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z w:val="20"/>
                <w:szCs w:val="20"/>
                <w:lang w:eastAsia="zh-CN" w:bidi="ar"/>
                <w14:textFill>
                  <w14:solidFill>
                    <w14:schemeClr w14:val="tx1"/>
                  </w14:solidFill>
                </w14:textFill>
              </w:rPr>
              <w:t>未采取有利于减少持久性有机污染物排放的技术方法和工艺，或者未配备净化装置的</w:t>
            </w:r>
          </w:p>
        </w:tc>
        <w:tc>
          <w:tcPr>
            <w:tcW w:w="1196" w:type="dxa"/>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val="0"/>
              <w:autoSpaceDN w:val="0"/>
              <w:bidi w:val="0"/>
              <w:spacing w:line="300" w:lineRule="exact"/>
              <w:ind w:left="0" w:right="0" w:firstLine="0"/>
              <w:jc w:val="center"/>
              <w:textAlignment w:val="center"/>
              <w:rPr>
                <w:rFonts w:ascii="Times New Roman" w:hAnsi="Times New Roman" w:eastAsia="等线" w:cs="Times New Roman"/>
                <w:color w:val="000000" w:themeColor="text1"/>
                <w:sz w:val="20"/>
                <w:szCs w:val="20"/>
                <w14:textFill>
                  <w14:solidFill>
                    <w14:schemeClr w14:val="tx1"/>
                  </w14:solidFill>
                </w14:textFill>
              </w:rPr>
            </w:pPr>
            <w:r>
              <w:rPr>
                <w:rFonts w:ascii="Times New Roman" w:hAnsi="Times New Roman" w:eastAsia="等线" w:cs="Times New Roman"/>
                <w:color w:val="000000" w:themeColor="text1"/>
                <w:sz w:val="20"/>
                <w:szCs w:val="20"/>
                <w:lang w:eastAsia="zh-CN" w:bidi="ar"/>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1291" w:type="dxa"/>
            <w:vMerge w:val="restart"/>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val="0"/>
              <w:autoSpaceDN w:val="0"/>
              <w:bidi w:val="0"/>
              <w:spacing w:line="300" w:lineRule="exact"/>
              <w:ind w:left="0" w:right="0" w:firstLine="0"/>
              <w:jc w:val="center"/>
              <w:textAlignment w:val="center"/>
              <w:rPr>
                <w:rFonts w:hint="eastAsia" w:ascii="宋体" w:hAnsi="宋体" w:eastAsia="宋体" w:cs="宋体"/>
                <w:color w:val="000000" w:themeColor="text1"/>
                <w:sz w:val="20"/>
                <w:szCs w:val="20"/>
                <w:lang w:eastAsia="zh-CN" w:bidi="ar"/>
                <w14:textFill>
                  <w14:solidFill>
                    <w14:schemeClr w14:val="tx1"/>
                  </w14:solidFill>
                </w14:textFill>
              </w:rPr>
            </w:pPr>
            <w:r>
              <w:rPr>
                <w:rFonts w:hint="eastAsia" w:ascii="宋体" w:hAnsi="宋体" w:eastAsia="宋体" w:cs="宋体"/>
                <w:color w:val="000000" w:themeColor="text1"/>
                <w:sz w:val="20"/>
                <w:szCs w:val="20"/>
                <w:lang w:eastAsia="zh-CN" w:bidi="ar"/>
                <w14:textFill>
                  <w14:solidFill>
                    <w14:schemeClr w14:val="tx1"/>
                  </w14:solidFill>
                </w14:textFill>
              </w:rPr>
              <w:t>违法行为发生时间敏</w:t>
            </w:r>
          </w:p>
          <w:p>
            <w:pPr>
              <w:keepNext w:val="0"/>
              <w:keepLines w:val="0"/>
              <w:pageBreakBefore w:val="0"/>
              <w:kinsoku/>
              <w:wordWrap/>
              <w:overflowPunct/>
              <w:topLinePunct w:val="0"/>
              <w:autoSpaceDE w:val="0"/>
              <w:autoSpaceDN w:val="0"/>
              <w:bidi w:val="0"/>
              <w:spacing w:line="300" w:lineRule="exact"/>
              <w:ind w:left="0" w:right="0" w:firstLine="0"/>
              <w:jc w:val="center"/>
              <w:textAlignment w:val="center"/>
              <w:rPr>
                <w:rFonts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z w:val="20"/>
                <w:szCs w:val="20"/>
                <w:lang w:eastAsia="zh-CN" w:bidi="ar"/>
                <w14:textFill>
                  <w14:solidFill>
                    <w14:schemeClr w14:val="tx1"/>
                  </w14:solidFill>
                </w14:textFill>
              </w:rPr>
              <w:t>感度</w:t>
            </w:r>
          </w:p>
        </w:tc>
        <w:tc>
          <w:tcPr>
            <w:tcW w:w="6544" w:type="dxa"/>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val="0"/>
              <w:autoSpaceDN w:val="0"/>
              <w:bidi w:val="0"/>
              <w:spacing w:line="300" w:lineRule="exact"/>
              <w:ind w:left="0" w:right="0" w:firstLine="0"/>
              <w:jc w:val="both"/>
              <w:textAlignment w:val="center"/>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lang w:eastAsia="zh-CN" w:bidi="ar"/>
                <w14:textFill>
                  <w14:solidFill>
                    <w14:schemeClr w14:val="tx1"/>
                  </w14:solidFill>
                </w14:textFill>
              </w:rPr>
              <w:t>一般期间</w:t>
            </w:r>
          </w:p>
        </w:tc>
        <w:tc>
          <w:tcPr>
            <w:tcW w:w="1196" w:type="dxa"/>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val="0"/>
              <w:autoSpaceDN w:val="0"/>
              <w:bidi w:val="0"/>
              <w:spacing w:line="300" w:lineRule="exact"/>
              <w:ind w:left="0" w:right="0" w:firstLine="0"/>
              <w:jc w:val="center"/>
              <w:textAlignment w:val="center"/>
              <w:rPr>
                <w:rFonts w:ascii="Times New Roman" w:hAnsi="Times New Roman" w:eastAsia="等线" w:cs="Times New Roman"/>
                <w:color w:val="000000" w:themeColor="text1"/>
                <w:sz w:val="20"/>
                <w:szCs w:val="20"/>
                <w14:textFill>
                  <w14:solidFill>
                    <w14:schemeClr w14:val="tx1"/>
                  </w14:solidFill>
                </w14:textFill>
              </w:rPr>
            </w:pPr>
            <w:r>
              <w:rPr>
                <w:rFonts w:ascii="Times New Roman" w:hAnsi="Times New Roman" w:eastAsia="等线" w:cs="Times New Roman"/>
                <w:color w:val="000000" w:themeColor="text1"/>
                <w:sz w:val="20"/>
                <w:szCs w:val="20"/>
                <w:lang w:eastAsia="zh-CN" w:bidi="ar"/>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291" w:type="dxa"/>
            <w:vMerge w:val="continue"/>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val="0"/>
              <w:autoSpaceDN w:val="0"/>
              <w:bidi w:val="0"/>
              <w:spacing w:line="300" w:lineRule="exact"/>
              <w:ind w:left="0" w:right="0" w:firstLine="0"/>
              <w:jc w:val="center"/>
              <w:rPr>
                <w:rFonts w:ascii="宋体" w:hAnsi="宋体" w:eastAsia="宋体" w:cs="宋体"/>
                <w:color w:val="000000" w:themeColor="text1"/>
                <w:sz w:val="20"/>
                <w:szCs w:val="20"/>
                <w14:textFill>
                  <w14:solidFill>
                    <w14:schemeClr w14:val="tx1"/>
                  </w14:solidFill>
                </w14:textFill>
              </w:rPr>
            </w:pPr>
          </w:p>
        </w:tc>
        <w:tc>
          <w:tcPr>
            <w:tcW w:w="6544" w:type="dxa"/>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val="0"/>
              <w:autoSpaceDN w:val="0"/>
              <w:bidi w:val="0"/>
              <w:spacing w:line="300" w:lineRule="exact"/>
              <w:ind w:left="0" w:right="0" w:firstLine="0"/>
              <w:jc w:val="both"/>
              <w:textAlignment w:val="center"/>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lang w:eastAsia="zh-CN" w:bidi="ar"/>
                <w14:textFill>
                  <w14:solidFill>
                    <w14:schemeClr w14:val="tx1"/>
                  </w14:solidFill>
                </w14:textFill>
              </w:rPr>
              <w:t>特殊或重大活动期间</w:t>
            </w:r>
          </w:p>
        </w:tc>
        <w:tc>
          <w:tcPr>
            <w:tcW w:w="1196" w:type="dxa"/>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val="0"/>
              <w:autoSpaceDN w:val="0"/>
              <w:bidi w:val="0"/>
              <w:spacing w:line="300" w:lineRule="exact"/>
              <w:ind w:left="0" w:right="0" w:firstLine="0"/>
              <w:jc w:val="center"/>
              <w:textAlignment w:val="center"/>
              <w:rPr>
                <w:rFonts w:ascii="Times New Roman" w:hAnsi="Times New Roman" w:eastAsia="等线" w:cs="Times New Roman"/>
                <w:color w:val="000000" w:themeColor="text1"/>
                <w:sz w:val="20"/>
                <w:szCs w:val="20"/>
                <w14:textFill>
                  <w14:solidFill>
                    <w14:schemeClr w14:val="tx1"/>
                  </w14:solidFill>
                </w14:textFill>
              </w:rPr>
            </w:pPr>
            <w:r>
              <w:rPr>
                <w:rFonts w:ascii="Times New Roman" w:hAnsi="Times New Roman" w:eastAsia="等线" w:cs="Times New Roman"/>
                <w:color w:val="000000" w:themeColor="text1"/>
                <w:sz w:val="20"/>
                <w:szCs w:val="20"/>
                <w:lang w:eastAsia="zh-CN" w:bidi="ar"/>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291" w:type="dxa"/>
            <w:vMerge w:val="continue"/>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val="0"/>
              <w:autoSpaceDN w:val="0"/>
              <w:bidi w:val="0"/>
              <w:spacing w:line="300" w:lineRule="exact"/>
              <w:ind w:left="0" w:right="0" w:firstLine="0"/>
              <w:jc w:val="center"/>
              <w:rPr>
                <w:rFonts w:ascii="宋体" w:hAnsi="宋体" w:eastAsia="宋体" w:cs="宋体"/>
                <w:color w:val="000000" w:themeColor="text1"/>
                <w:sz w:val="20"/>
                <w:szCs w:val="20"/>
                <w14:textFill>
                  <w14:solidFill>
                    <w14:schemeClr w14:val="tx1"/>
                  </w14:solidFill>
                </w14:textFill>
              </w:rPr>
            </w:pPr>
          </w:p>
        </w:tc>
        <w:tc>
          <w:tcPr>
            <w:tcW w:w="6544" w:type="dxa"/>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val="0"/>
              <w:autoSpaceDN w:val="0"/>
              <w:bidi w:val="0"/>
              <w:spacing w:line="300" w:lineRule="exact"/>
              <w:ind w:left="0" w:right="0" w:firstLine="0"/>
              <w:jc w:val="both"/>
              <w:textAlignment w:val="center"/>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lang w:eastAsia="zh-CN" w:bidi="ar"/>
                <w14:textFill>
                  <w14:solidFill>
                    <w14:schemeClr w14:val="tx1"/>
                  </w14:solidFill>
                </w14:textFill>
              </w:rPr>
              <w:t>重污染天气预警期间</w:t>
            </w:r>
          </w:p>
        </w:tc>
        <w:tc>
          <w:tcPr>
            <w:tcW w:w="1196" w:type="dxa"/>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val="0"/>
              <w:autoSpaceDN w:val="0"/>
              <w:bidi w:val="0"/>
              <w:spacing w:line="300" w:lineRule="exact"/>
              <w:ind w:left="0" w:right="0" w:firstLine="0"/>
              <w:jc w:val="center"/>
              <w:textAlignment w:val="center"/>
              <w:rPr>
                <w:rFonts w:ascii="Times New Roman" w:hAnsi="Times New Roman" w:eastAsia="等线" w:cs="Times New Roman"/>
                <w:color w:val="000000" w:themeColor="text1"/>
                <w:sz w:val="20"/>
                <w:szCs w:val="20"/>
                <w14:textFill>
                  <w14:solidFill>
                    <w14:schemeClr w14:val="tx1"/>
                  </w14:solidFill>
                </w14:textFill>
              </w:rPr>
            </w:pPr>
            <w:r>
              <w:rPr>
                <w:rFonts w:ascii="Times New Roman" w:hAnsi="Times New Roman" w:eastAsia="等线" w:cs="Times New Roman"/>
                <w:color w:val="000000" w:themeColor="text1"/>
                <w:sz w:val="20"/>
                <w:szCs w:val="20"/>
                <w:lang w:eastAsia="zh-CN" w:bidi="ar"/>
                <w14:textFill>
                  <w14:solidFill>
                    <w14:schemeClr w14:val="tx1"/>
                  </w14:solidFill>
                </w14:textFill>
              </w:rPr>
              <w:t>5</w:t>
            </w:r>
          </w:p>
        </w:tc>
      </w:tr>
    </w:tbl>
    <w:p>
      <w:pPr>
        <w:widowControl w:val="0"/>
        <w:kinsoku/>
        <w:autoSpaceDE/>
        <w:autoSpaceDN/>
        <w:adjustRightInd/>
        <w:snapToGrid/>
        <w:spacing w:before="151" w:beforeLines="50" w:line="560" w:lineRule="exact"/>
        <w:ind w:firstLine="640" w:firstLineChars="200"/>
        <w:jc w:val="both"/>
        <w:outlineLvl w:val="2"/>
        <w:rPr>
          <w:rFonts w:ascii="Times New Roman" w:hAnsi="Times New Roman" w:eastAsia="方正仿宋_GBK" w:cs="Times New Roman"/>
          <w:color w:val="000000" w:themeColor="text1"/>
          <w:sz w:val="32"/>
          <w:szCs w:val="32"/>
          <w:lang w:eastAsia="zh-CN"/>
          <w14:textFill>
            <w14:solidFill>
              <w14:schemeClr w14:val="tx1"/>
            </w14:solidFill>
          </w14:textFill>
        </w:rPr>
      </w:pPr>
      <w:bookmarkStart w:id="416" w:name="_Toc31605"/>
      <w:bookmarkStart w:id="417" w:name="_Toc29953"/>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28.</w:t>
      </w:r>
      <w:r>
        <w:rPr>
          <w:rFonts w:ascii="Times New Roman" w:hAnsi="Times New Roman" w:eastAsia="方正仿宋_GBK" w:cs="Times New Roman"/>
          <w:color w:val="000000" w:themeColor="text1"/>
          <w:sz w:val="32"/>
          <w:szCs w:val="32"/>
          <w:lang w:eastAsia="zh-CN"/>
          <w14:textFill>
            <w14:solidFill>
              <w14:schemeClr w14:val="tx1"/>
            </w14:solidFill>
          </w14:textFill>
        </w:rPr>
        <w:t>未采取措施防止排放恶臭气体的行为</w:t>
      </w:r>
      <w:bookmarkEnd w:id="412"/>
      <w:bookmarkEnd w:id="413"/>
      <w:bookmarkEnd w:id="416"/>
      <w:bookmarkEnd w:id="417"/>
    </w:p>
    <w:tbl>
      <w:tblPr>
        <w:tblStyle w:val="19"/>
        <w:tblW w:w="90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1292"/>
        <w:gridCol w:w="6510"/>
        <w:gridCol w:w="1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65" w:hRule="atLeast"/>
        </w:trPr>
        <w:tc>
          <w:tcPr>
            <w:tcW w:w="1292" w:type="dxa"/>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val="0"/>
              <w:autoSpaceDN w:val="0"/>
              <w:bidi w:val="0"/>
              <w:adjustRightInd w:val="0"/>
              <w:snapToGrid w:val="0"/>
              <w:spacing w:line="300" w:lineRule="exact"/>
              <w:ind w:left="0" w:right="0" w:rightChars="0" w:firstLine="0"/>
              <w:jc w:val="center"/>
              <w:textAlignment w:val="center"/>
              <w:rPr>
                <w:rFonts w:ascii="宋体" w:hAnsi="宋体" w:eastAsia="宋体" w:cs="宋体"/>
                <w:color w:val="000000" w:themeColor="text1"/>
                <w:sz w:val="20"/>
                <w:szCs w:val="20"/>
                <w:highlight w:val="none"/>
                <w14:textFill>
                  <w14:solidFill>
                    <w14:schemeClr w14:val="tx1"/>
                  </w14:solidFill>
                </w14:textFill>
              </w:rPr>
            </w:pPr>
            <w:bookmarkStart w:id="418" w:name="_Toc17444"/>
            <w:r>
              <w:rPr>
                <w:rFonts w:hint="eastAsia" w:ascii="宋体" w:hAnsi="宋体" w:eastAsia="宋体" w:cs="宋体"/>
                <w:color w:val="000000" w:themeColor="text1"/>
                <w:sz w:val="20"/>
                <w:szCs w:val="20"/>
                <w:highlight w:val="none"/>
                <w:lang w:eastAsia="zh-CN" w:bidi="ar"/>
                <w14:textFill>
                  <w14:solidFill>
                    <w14:schemeClr w14:val="tx1"/>
                  </w14:solidFill>
                </w14:textFill>
              </w:rPr>
              <w:t>违反条款</w:t>
            </w:r>
          </w:p>
        </w:tc>
        <w:tc>
          <w:tcPr>
            <w:tcW w:w="7740" w:type="dxa"/>
            <w:gridSpan w:val="2"/>
            <w:shd w:val="clear" w:color="auto" w:fill="auto"/>
            <w:tcMar>
              <w:top w:w="0" w:type="dxa"/>
              <w:left w:w="57" w:type="dxa"/>
              <w:bottom w:w="0" w:type="dxa"/>
              <w:right w:w="57" w:type="dxa"/>
            </w:tcMar>
            <w:vAlign w:val="center"/>
          </w:tcPr>
          <w:p>
            <w:pPr>
              <w:pStyle w:val="29"/>
              <w:keepNext w:val="0"/>
              <w:keepLines w:val="0"/>
              <w:pageBreakBefore w:val="0"/>
              <w:kinsoku/>
              <w:wordWrap/>
              <w:overflowPunct/>
              <w:topLinePunct w:val="0"/>
              <w:autoSpaceDE w:val="0"/>
              <w:autoSpaceDN w:val="0"/>
              <w:bidi w:val="0"/>
              <w:adjustRightInd w:val="0"/>
              <w:snapToGrid w:val="0"/>
              <w:spacing w:line="300" w:lineRule="exact"/>
              <w:ind w:left="0" w:right="0" w:rightChars="0" w:firstLine="0"/>
              <w:rPr>
                <w:rFonts w:ascii="Times New Roman" w:hAnsi="Times New Roman" w:cs="Times New Roman"/>
                <w:color w:val="000000" w:themeColor="text1"/>
                <w:highlight w:val="none"/>
                <w:lang w:eastAsia="zh-CN"/>
                <w14:textFill>
                  <w14:solidFill>
                    <w14:schemeClr w14:val="tx1"/>
                  </w14:solidFill>
                </w14:textFill>
              </w:rPr>
            </w:pPr>
            <w:r>
              <w:rPr>
                <w:rFonts w:ascii="Times New Roman" w:hAnsi="Times New Roman" w:cs="Times New Roman"/>
                <w:color w:val="000000" w:themeColor="text1"/>
                <w:highlight w:val="none"/>
                <w:lang w:eastAsia="zh-CN"/>
                <w14:textFill>
                  <w14:solidFill>
                    <w14:schemeClr w14:val="tx1"/>
                  </w14:solidFill>
                </w14:textFill>
              </w:rPr>
              <w:t>1.</w:t>
            </w:r>
            <w:r>
              <w:rPr>
                <w:rFonts w:hint="eastAsia" w:ascii="Times New Roman" w:hAnsi="Times New Roman" w:cs="Times New Roman"/>
                <w:color w:val="000000" w:themeColor="text1"/>
                <w:highlight w:val="none"/>
                <w:lang w:eastAsia="zh-CN"/>
                <w14:textFill>
                  <w14:solidFill>
                    <w14:schemeClr w14:val="tx1"/>
                  </w14:solidFill>
                </w14:textFill>
              </w:rPr>
              <w:t>《中华人民共和国大气污染防治法》（</w:t>
            </w:r>
            <w:r>
              <w:rPr>
                <w:rFonts w:ascii="Times New Roman" w:hAnsi="Times New Roman" w:cs="Times New Roman"/>
                <w:color w:val="000000" w:themeColor="text1"/>
                <w:highlight w:val="none"/>
                <w:lang w:eastAsia="zh-CN"/>
                <w14:textFill>
                  <w14:solidFill>
                    <w14:schemeClr w14:val="tx1"/>
                  </w14:solidFill>
                </w14:textFill>
              </w:rPr>
              <w:t>2018</w:t>
            </w:r>
            <w:r>
              <w:rPr>
                <w:rFonts w:hint="eastAsia" w:ascii="Times New Roman" w:hAnsi="Times New Roman" w:cs="Times New Roman"/>
                <w:color w:val="000000" w:themeColor="text1"/>
                <w:highlight w:val="none"/>
                <w:lang w:eastAsia="zh-CN"/>
                <w14:textFill>
                  <w14:solidFill>
                    <w14:schemeClr w14:val="tx1"/>
                  </w14:solidFill>
                </w14:textFill>
              </w:rPr>
              <w:t>年修正）第八十条企业事业单位和其他生产经营者在生产经营活动中产生恶臭气体的，应当科学选址，设置合理的防护距离，并安装净化装置或者采取其他措施，防止排放恶臭气体。</w:t>
            </w:r>
          </w:p>
          <w:p>
            <w:pPr>
              <w:pStyle w:val="29"/>
              <w:keepNext w:val="0"/>
              <w:keepLines w:val="0"/>
              <w:pageBreakBefore w:val="0"/>
              <w:kinsoku/>
              <w:wordWrap/>
              <w:overflowPunct/>
              <w:topLinePunct w:val="0"/>
              <w:autoSpaceDE w:val="0"/>
              <w:autoSpaceDN w:val="0"/>
              <w:bidi w:val="0"/>
              <w:adjustRightInd w:val="0"/>
              <w:snapToGrid w:val="0"/>
              <w:spacing w:line="300" w:lineRule="exact"/>
              <w:ind w:left="0" w:right="0" w:rightChars="0" w:firstLine="0"/>
              <w:rPr>
                <w:rFonts w:ascii="Times New Roman" w:hAnsi="Times New Roman" w:cs="Times New Roman"/>
                <w:color w:val="000000" w:themeColor="text1"/>
                <w:highlight w:val="none"/>
                <w:lang w:eastAsia="zh-CN"/>
                <w14:textFill>
                  <w14:solidFill>
                    <w14:schemeClr w14:val="tx1"/>
                  </w14:solidFill>
                </w14:textFill>
              </w:rPr>
            </w:pPr>
            <w:r>
              <w:rPr>
                <w:rFonts w:ascii="Times New Roman" w:hAnsi="Times New Roman" w:cs="Times New Roman"/>
                <w:color w:val="000000" w:themeColor="text1"/>
                <w:highlight w:val="none"/>
                <w:lang w:eastAsia="zh-CN"/>
                <w14:textFill>
                  <w14:solidFill>
                    <w14:schemeClr w14:val="tx1"/>
                  </w14:solidFill>
                </w14:textFill>
              </w:rPr>
              <w:t>2.</w:t>
            </w:r>
            <w:r>
              <w:rPr>
                <w:rFonts w:hint="eastAsia" w:ascii="Times New Roman" w:hAnsi="Times New Roman" w:cs="Times New Roman"/>
                <w:color w:val="000000" w:themeColor="text1"/>
                <w:highlight w:val="none"/>
                <w:lang w:eastAsia="zh-CN"/>
                <w14:textFill>
                  <w14:solidFill>
                    <w14:schemeClr w14:val="tx1"/>
                  </w14:solidFill>
                </w14:textFill>
              </w:rPr>
              <w:t>《云南省大气污染防治条例》（2018年11月29日云南省第十三届人民代表大会常务委员会第七次会议通过）第三十七条第一款 企业事业单位和其他生产经营者在生产经营活动中产生恶臭气体的，应当安装净化装置或者采取其他措施防止恶臭气体排放。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0" w:hRule="atLeast"/>
        </w:trPr>
        <w:tc>
          <w:tcPr>
            <w:tcW w:w="1292" w:type="dxa"/>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val="0"/>
              <w:autoSpaceDN w:val="0"/>
              <w:bidi w:val="0"/>
              <w:adjustRightInd w:val="0"/>
              <w:snapToGrid w:val="0"/>
              <w:spacing w:line="300" w:lineRule="exact"/>
              <w:ind w:left="0" w:right="0" w:rightChars="0" w:firstLine="0"/>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lang w:eastAsia="zh-CN" w:bidi="ar"/>
                <w14:textFill>
                  <w14:solidFill>
                    <w14:schemeClr w14:val="tx1"/>
                  </w14:solidFill>
                </w14:textFill>
              </w:rPr>
              <w:t>处罚依据</w:t>
            </w:r>
          </w:p>
        </w:tc>
        <w:tc>
          <w:tcPr>
            <w:tcW w:w="7740" w:type="dxa"/>
            <w:gridSpan w:val="2"/>
            <w:shd w:val="clear" w:color="auto" w:fill="auto"/>
            <w:tcMar>
              <w:top w:w="0" w:type="dxa"/>
              <w:left w:w="57" w:type="dxa"/>
              <w:bottom w:w="0" w:type="dxa"/>
              <w:right w:w="57" w:type="dxa"/>
            </w:tcMar>
            <w:vAlign w:val="center"/>
          </w:tcPr>
          <w:p>
            <w:pPr>
              <w:pStyle w:val="29"/>
              <w:keepNext w:val="0"/>
              <w:keepLines w:val="0"/>
              <w:pageBreakBefore w:val="0"/>
              <w:kinsoku/>
              <w:wordWrap/>
              <w:overflowPunct/>
              <w:topLinePunct w:val="0"/>
              <w:autoSpaceDE w:val="0"/>
              <w:autoSpaceDN w:val="0"/>
              <w:bidi w:val="0"/>
              <w:adjustRightInd w:val="0"/>
              <w:snapToGrid w:val="0"/>
              <w:spacing w:line="300" w:lineRule="exact"/>
              <w:ind w:left="0" w:right="0" w:rightChars="0" w:firstLine="0"/>
              <w:rPr>
                <w:rFonts w:ascii="Times New Roman" w:hAnsi="Times New Roman" w:cs="Times New Roman"/>
                <w:color w:val="000000" w:themeColor="text1"/>
                <w:highlight w:val="none"/>
                <w:lang w:eastAsia="zh-CN"/>
                <w14:textFill>
                  <w14:solidFill>
                    <w14:schemeClr w14:val="tx1"/>
                  </w14:solidFill>
                </w14:textFill>
              </w:rPr>
            </w:pPr>
            <w:r>
              <w:rPr>
                <w:rFonts w:ascii="Times New Roman" w:hAnsi="Times New Roman" w:cs="Times New Roman"/>
                <w:color w:val="000000" w:themeColor="text1"/>
                <w:highlight w:val="none"/>
                <w:lang w:eastAsia="zh-CN"/>
                <w14:textFill>
                  <w14:solidFill>
                    <w14:schemeClr w14:val="tx1"/>
                  </w14:solidFill>
                </w14:textFill>
              </w:rPr>
              <w:t>1.</w:t>
            </w:r>
            <w:r>
              <w:rPr>
                <w:rFonts w:hint="eastAsia" w:ascii="Times New Roman" w:hAnsi="Times New Roman" w:cs="Times New Roman"/>
                <w:color w:val="000000" w:themeColor="text1"/>
                <w:highlight w:val="none"/>
                <w:lang w:eastAsia="zh-CN"/>
                <w14:textFill>
                  <w14:solidFill>
                    <w14:schemeClr w14:val="tx1"/>
                  </w14:solidFill>
                </w14:textFill>
              </w:rPr>
              <w:t>《中华人民共和国大气污染防治法》（</w:t>
            </w:r>
            <w:r>
              <w:rPr>
                <w:rFonts w:ascii="Times New Roman" w:hAnsi="Times New Roman" w:cs="Times New Roman"/>
                <w:color w:val="000000" w:themeColor="text1"/>
                <w:highlight w:val="none"/>
                <w:lang w:eastAsia="zh-CN"/>
                <w14:textFill>
                  <w14:solidFill>
                    <w14:schemeClr w14:val="tx1"/>
                  </w14:solidFill>
                </w14:textFill>
              </w:rPr>
              <w:t>2018</w:t>
            </w:r>
            <w:r>
              <w:rPr>
                <w:rFonts w:hint="eastAsia" w:ascii="Times New Roman" w:hAnsi="Times New Roman" w:cs="Times New Roman"/>
                <w:color w:val="000000" w:themeColor="text1"/>
                <w:highlight w:val="none"/>
                <w:lang w:eastAsia="zh-CN"/>
                <w14:textFill>
                  <w14:solidFill>
                    <w14:schemeClr w14:val="tx1"/>
                  </w14:solidFill>
                </w14:textFill>
              </w:rPr>
              <w:t>年修正）第一百一十七条第八项 违反本法规定，有下列行为之一的，由县级以上人民政府生态环境等主管部门按照职责责令改正，处一万元以上十万元以下的罚款；拒不改正的，责令停工整治或者停业整治：</w:t>
            </w:r>
          </w:p>
          <w:p>
            <w:pPr>
              <w:pStyle w:val="29"/>
              <w:keepNext w:val="0"/>
              <w:keepLines w:val="0"/>
              <w:pageBreakBefore w:val="0"/>
              <w:kinsoku/>
              <w:wordWrap/>
              <w:overflowPunct/>
              <w:topLinePunct w:val="0"/>
              <w:autoSpaceDE w:val="0"/>
              <w:autoSpaceDN w:val="0"/>
              <w:bidi w:val="0"/>
              <w:adjustRightInd w:val="0"/>
              <w:snapToGrid w:val="0"/>
              <w:spacing w:line="300" w:lineRule="exact"/>
              <w:ind w:left="0" w:right="0" w:rightChars="0" w:firstLine="0"/>
              <w:rPr>
                <w:rFonts w:ascii="Times New Roman" w:hAnsi="Times New Roman" w:cs="Times New Roman"/>
                <w:color w:val="000000" w:themeColor="text1"/>
                <w:highlight w:val="none"/>
                <w:lang w:eastAsia="zh-CN"/>
                <w14:textFill>
                  <w14:solidFill>
                    <w14:schemeClr w14:val="tx1"/>
                  </w14:solidFill>
                </w14:textFill>
              </w:rPr>
            </w:pPr>
            <w:r>
              <w:rPr>
                <w:rFonts w:hint="eastAsia" w:ascii="Times New Roman" w:hAnsi="Times New Roman" w:cs="Times New Roman"/>
                <w:color w:val="000000" w:themeColor="text1"/>
                <w:highlight w:val="none"/>
                <w:lang w:eastAsia="zh-CN"/>
                <w14:textFill>
                  <w14:solidFill>
                    <w14:schemeClr w14:val="tx1"/>
                  </w14:solidFill>
                </w14:textFill>
              </w:rPr>
              <w:t>（八）未采取措施防止排放恶臭气体的。</w:t>
            </w:r>
          </w:p>
          <w:p>
            <w:pPr>
              <w:pStyle w:val="29"/>
              <w:keepNext w:val="0"/>
              <w:keepLines w:val="0"/>
              <w:pageBreakBefore w:val="0"/>
              <w:kinsoku/>
              <w:wordWrap/>
              <w:overflowPunct/>
              <w:topLinePunct w:val="0"/>
              <w:autoSpaceDE w:val="0"/>
              <w:autoSpaceDN w:val="0"/>
              <w:bidi w:val="0"/>
              <w:adjustRightInd w:val="0"/>
              <w:snapToGrid w:val="0"/>
              <w:spacing w:line="300" w:lineRule="exact"/>
              <w:ind w:left="0" w:right="0" w:rightChars="0" w:firstLine="0"/>
              <w:rPr>
                <w:rFonts w:ascii="Times New Roman" w:hAnsi="Times New Roman" w:cs="Times New Roman"/>
                <w:color w:val="000000" w:themeColor="text1"/>
                <w:highlight w:val="none"/>
                <w:lang w:eastAsia="zh-CN"/>
                <w14:textFill>
                  <w14:solidFill>
                    <w14:schemeClr w14:val="tx1"/>
                  </w14:solidFill>
                </w14:textFill>
              </w:rPr>
            </w:pPr>
            <w:r>
              <w:rPr>
                <w:rFonts w:ascii="Times New Roman" w:hAnsi="Times New Roman" w:cs="Times New Roman"/>
                <w:color w:val="000000" w:themeColor="text1"/>
                <w:highlight w:val="none"/>
                <w:lang w:eastAsia="zh-CN"/>
                <w14:textFill>
                  <w14:solidFill>
                    <w14:schemeClr w14:val="tx1"/>
                  </w14:solidFill>
                </w14:textFill>
              </w:rPr>
              <w:t>2.</w:t>
            </w:r>
            <w:r>
              <w:rPr>
                <w:rFonts w:hint="eastAsia" w:ascii="Times New Roman" w:hAnsi="Times New Roman" w:cs="Times New Roman"/>
                <w:color w:val="000000" w:themeColor="text1"/>
                <w:highlight w:val="none"/>
                <w:lang w:eastAsia="zh-CN"/>
                <w14:textFill>
                  <w14:solidFill>
                    <w14:schemeClr w14:val="tx1"/>
                  </w14:solidFill>
                </w14:textFill>
              </w:rPr>
              <w:t>《云南省大气污染防治条例》（2018年11月29日云南省第十三届人民代表大会常务委员会第七次会议通过）第四十九条 违反本条例第三十六条、第三十七条第一款规定的，由县级以上人民政府生态环境等主管部门责令改正，处</w:t>
            </w:r>
            <w:r>
              <w:rPr>
                <w:rFonts w:ascii="Times New Roman" w:hAnsi="Times New Roman" w:cs="Times New Roman"/>
                <w:color w:val="000000" w:themeColor="text1"/>
                <w:highlight w:val="none"/>
                <w:lang w:eastAsia="zh-CN"/>
                <w14:textFill>
                  <w14:solidFill>
                    <w14:schemeClr w14:val="tx1"/>
                  </w14:solidFill>
                </w14:textFill>
              </w:rPr>
              <w:t>1</w:t>
            </w:r>
            <w:r>
              <w:rPr>
                <w:rFonts w:hint="eastAsia" w:ascii="Times New Roman" w:hAnsi="Times New Roman" w:cs="Times New Roman"/>
                <w:color w:val="000000" w:themeColor="text1"/>
                <w:highlight w:val="none"/>
                <w:lang w:eastAsia="zh-CN"/>
                <w14:textFill>
                  <w14:solidFill>
                    <w14:schemeClr w14:val="tx1"/>
                  </w14:solidFill>
                </w14:textFill>
              </w:rPr>
              <w:t>万元以上</w:t>
            </w:r>
            <w:r>
              <w:rPr>
                <w:rFonts w:ascii="Times New Roman" w:hAnsi="Times New Roman" w:cs="Times New Roman"/>
                <w:color w:val="000000" w:themeColor="text1"/>
                <w:highlight w:val="none"/>
                <w:lang w:eastAsia="zh-CN"/>
                <w14:textFill>
                  <w14:solidFill>
                    <w14:schemeClr w14:val="tx1"/>
                  </w14:solidFill>
                </w14:textFill>
              </w:rPr>
              <w:t>10</w:t>
            </w:r>
            <w:r>
              <w:rPr>
                <w:rFonts w:hint="eastAsia" w:ascii="Times New Roman" w:hAnsi="Times New Roman" w:cs="Times New Roman"/>
                <w:color w:val="000000" w:themeColor="text1"/>
                <w:highlight w:val="none"/>
                <w:lang w:eastAsia="zh-CN"/>
                <w14:textFill>
                  <w14:solidFill>
                    <w14:schemeClr w14:val="tx1"/>
                  </w14:solidFill>
                </w14:textFill>
              </w:rPr>
              <w:t>万元以下罚款；拒不改正的，责令停工整治或者停业整治。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1292" w:type="dxa"/>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val="0"/>
              <w:autoSpaceDN w:val="0"/>
              <w:bidi w:val="0"/>
              <w:adjustRightInd w:val="0"/>
              <w:snapToGrid w:val="0"/>
              <w:spacing w:line="300" w:lineRule="exact"/>
              <w:ind w:left="0" w:right="0" w:rightChars="0" w:firstLine="0"/>
              <w:jc w:val="center"/>
              <w:textAlignment w:val="center"/>
              <w:rPr>
                <w:rFonts w:ascii="宋体" w:hAnsi="宋体" w:eastAsia="宋体" w:cs="宋体"/>
                <w:b/>
                <w:bCs/>
                <w:color w:val="000000" w:themeColor="text1"/>
                <w:sz w:val="20"/>
                <w:szCs w:val="20"/>
                <w14:textFill>
                  <w14:solidFill>
                    <w14:schemeClr w14:val="tx1"/>
                  </w14:solidFill>
                </w14:textFill>
              </w:rPr>
            </w:pPr>
            <w:r>
              <w:rPr>
                <w:rFonts w:hint="eastAsia" w:ascii="宋体" w:hAnsi="宋体" w:eastAsia="宋体" w:cs="宋体"/>
                <w:b/>
                <w:bCs/>
                <w:color w:val="000000" w:themeColor="text1"/>
                <w:sz w:val="20"/>
                <w:szCs w:val="20"/>
                <w:lang w:eastAsia="zh-CN" w:bidi="ar"/>
                <w14:textFill>
                  <w14:solidFill>
                    <w14:schemeClr w14:val="tx1"/>
                  </w14:solidFill>
                </w14:textFill>
              </w:rPr>
              <w:t>裁量因素</w:t>
            </w:r>
          </w:p>
        </w:tc>
        <w:tc>
          <w:tcPr>
            <w:tcW w:w="6510" w:type="dxa"/>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val="0"/>
              <w:autoSpaceDN w:val="0"/>
              <w:bidi w:val="0"/>
              <w:adjustRightInd w:val="0"/>
              <w:snapToGrid w:val="0"/>
              <w:spacing w:line="300" w:lineRule="exact"/>
              <w:ind w:left="0" w:right="0" w:rightChars="0" w:firstLine="0"/>
              <w:jc w:val="center"/>
              <w:textAlignment w:val="center"/>
              <w:rPr>
                <w:rFonts w:ascii="宋体" w:hAnsi="宋体" w:eastAsia="宋体" w:cs="宋体"/>
                <w:b/>
                <w:bCs/>
                <w:color w:val="000000" w:themeColor="text1"/>
                <w:sz w:val="20"/>
                <w:szCs w:val="20"/>
                <w14:textFill>
                  <w14:solidFill>
                    <w14:schemeClr w14:val="tx1"/>
                  </w14:solidFill>
                </w14:textFill>
              </w:rPr>
            </w:pPr>
            <w:r>
              <w:rPr>
                <w:rFonts w:hint="eastAsia" w:ascii="宋体" w:hAnsi="宋体" w:eastAsia="宋体" w:cs="宋体"/>
                <w:b/>
                <w:bCs/>
                <w:color w:val="000000" w:themeColor="text1"/>
                <w:sz w:val="20"/>
                <w:szCs w:val="20"/>
                <w:lang w:eastAsia="zh-CN" w:bidi="ar"/>
                <w14:textFill>
                  <w14:solidFill>
                    <w14:schemeClr w14:val="tx1"/>
                  </w14:solidFill>
                </w14:textFill>
              </w:rPr>
              <w:t>裁量因子</w:t>
            </w:r>
          </w:p>
        </w:tc>
        <w:tc>
          <w:tcPr>
            <w:tcW w:w="1230" w:type="dxa"/>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val="0"/>
              <w:autoSpaceDN w:val="0"/>
              <w:bidi w:val="0"/>
              <w:adjustRightInd w:val="0"/>
              <w:snapToGrid w:val="0"/>
              <w:spacing w:line="300" w:lineRule="exact"/>
              <w:ind w:left="0" w:right="0" w:rightChars="0" w:firstLine="0"/>
              <w:jc w:val="center"/>
              <w:textAlignment w:val="center"/>
              <w:rPr>
                <w:rFonts w:ascii="宋体" w:hAnsi="宋体" w:eastAsia="宋体" w:cs="宋体"/>
                <w:b/>
                <w:bCs/>
                <w:color w:val="000000" w:themeColor="text1"/>
                <w:sz w:val="20"/>
                <w:szCs w:val="20"/>
                <w14:textFill>
                  <w14:solidFill>
                    <w14:schemeClr w14:val="tx1"/>
                  </w14:solidFill>
                </w14:textFill>
              </w:rPr>
            </w:pPr>
            <w:r>
              <w:rPr>
                <w:rFonts w:hint="eastAsia" w:ascii="宋体" w:hAnsi="宋体" w:eastAsia="宋体" w:cs="宋体"/>
                <w:b/>
                <w:bCs/>
                <w:color w:val="000000" w:themeColor="text1"/>
                <w:sz w:val="20"/>
                <w:szCs w:val="20"/>
                <w:lang w:eastAsia="zh-CN" w:bidi="ar"/>
                <w14:textFill>
                  <w14:solidFill>
                    <w14:schemeClr w14:val="tx1"/>
                  </w14:solidFill>
                </w14:textFill>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0" w:hRule="atLeast"/>
        </w:trPr>
        <w:tc>
          <w:tcPr>
            <w:tcW w:w="1292" w:type="dxa"/>
            <w:vMerge w:val="restart"/>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val="0"/>
              <w:autoSpaceDN w:val="0"/>
              <w:bidi w:val="0"/>
              <w:adjustRightInd w:val="0"/>
              <w:snapToGrid w:val="0"/>
              <w:spacing w:line="300" w:lineRule="exact"/>
              <w:ind w:left="0" w:right="0" w:rightChars="0" w:firstLine="0"/>
              <w:jc w:val="center"/>
              <w:textAlignment w:val="center"/>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lang w:eastAsia="zh-CN" w:bidi="ar"/>
                <w14:textFill>
                  <w14:solidFill>
                    <w14:schemeClr w14:val="tx1"/>
                  </w14:solidFill>
                </w14:textFill>
              </w:rPr>
              <w:t>违法事实</w:t>
            </w:r>
          </w:p>
        </w:tc>
        <w:tc>
          <w:tcPr>
            <w:tcW w:w="6510" w:type="dxa"/>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val="0"/>
              <w:autoSpaceDN w:val="0"/>
              <w:bidi w:val="0"/>
              <w:adjustRightInd w:val="0"/>
              <w:snapToGrid w:val="0"/>
              <w:spacing w:line="300" w:lineRule="exact"/>
              <w:ind w:left="0" w:right="0" w:rightChars="0" w:firstLine="0"/>
              <w:jc w:val="both"/>
              <w:textAlignment w:val="center"/>
              <w:rPr>
                <w:rFonts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z w:val="20"/>
                <w:szCs w:val="20"/>
                <w:lang w:eastAsia="zh-CN" w:bidi="ar"/>
                <w14:textFill>
                  <w14:solidFill>
                    <w14:schemeClr w14:val="tx1"/>
                  </w14:solidFill>
                </w14:textFill>
              </w:rPr>
              <w:t>已采取措施防止排放恶臭气体，但</w:t>
            </w:r>
            <w:r>
              <w:rPr>
                <w:rFonts w:ascii="宋体" w:hAnsi="宋体" w:eastAsia="宋体" w:cs="宋体"/>
                <w:color w:val="000000" w:themeColor="text1"/>
                <w:sz w:val="20"/>
                <w:szCs w:val="20"/>
                <w:lang w:eastAsia="zh-CN" w:bidi="ar"/>
                <w14:textFill>
                  <w14:solidFill>
                    <w14:schemeClr w14:val="tx1"/>
                  </w14:solidFill>
                </w14:textFill>
              </w:rPr>
              <w:t>不</w:t>
            </w:r>
            <w:r>
              <w:rPr>
                <w:rFonts w:hint="eastAsia" w:ascii="宋体" w:hAnsi="宋体" w:eastAsia="宋体" w:cs="宋体"/>
                <w:color w:val="000000" w:themeColor="text1"/>
                <w:sz w:val="20"/>
                <w:szCs w:val="20"/>
                <w:lang w:eastAsia="zh-CN" w:bidi="ar"/>
                <w14:textFill>
                  <w14:solidFill>
                    <w14:schemeClr w14:val="tx1"/>
                  </w14:solidFill>
                </w14:textFill>
              </w:rPr>
              <w:t>规范的</w:t>
            </w:r>
          </w:p>
        </w:tc>
        <w:tc>
          <w:tcPr>
            <w:tcW w:w="1230" w:type="dxa"/>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val="0"/>
              <w:autoSpaceDN w:val="0"/>
              <w:bidi w:val="0"/>
              <w:adjustRightInd w:val="0"/>
              <w:snapToGrid w:val="0"/>
              <w:spacing w:line="300" w:lineRule="exact"/>
              <w:ind w:left="0" w:right="0" w:rightChars="0" w:firstLine="0"/>
              <w:jc w:val="center"/>
              <w:textAlignment w:val="center"/>
              <w:rPr>
                <w:rFonts w:ascii="Times New Roman" w:hAnsi="Times New Roman" w:eastAsia="等线" w:cs="Times New Roman"/>
                <w:color w:val="000000" w:themeColor="text1"/>
                <w:sz w:val="20"/>
                <w:szCs w:val="20"/>
                <w14:textFill>
                  <w14:solidFill>
                    <w14:schemeClr w14:val="tx1"/>
                  </w14:solidFill>
                </w14:textFill>
              </w:rPr>
            </w:pPr>
            <w:r>
              <w:rPr>
                <w:rFonts w:ascii="Times New Roman" w:hAnsi="Times New Roman" w:eastAsia="等线" w:cs="Times New Roman"/>
                <w:color w:val="000000" w:themeColor="text1"/>
                <w:sz w:val="20"/>
                <w:szCs w:val="20"/>
                <w:lang w:eastAsia="zh-CN" w:bidi="ar"/>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0" w:hRule="atLeast"/>
        </w:trPr>
        <w:tc>
          <w:tcPr>
            <w:tcW w:w="1292" w:type="dxa"/>
            <w:vMerge w:val="continue"/>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val="0"/>
              <w:autoSpaceDN w:val="0"/>
              <w:bidi w:val="0"/>
              <w:adjustRightInd w:val="0"/>
              <w:snapToGrid w:val="0"/>
              <w:spacing w:line="300" w:lineRule="exact"/>
              <w:ind w:left="0" w:right="0" w:rightChars="0" w:firstLine="0"/>
              <w:jc w:val="center"/>
              <w:rPr>
                <w:rFonts w:ascii="宋体" w:hAnsi="宋体" w:eastAsia="宋体" w:cs="宋体"/>
                <w:color w:val="000000" w:themeColor="text1"/>
                <w:sz w:val="20"/>
                <w:szCs w:val="20"/>
                <w14:textFill>
                  <w14:solidFill>
                    <w14:schemeClr w14:val="tx1"/>
                  </w14:solidFill>
                </w14:textFill>
              </w:rPr>
            </w:pPr>
          </w:p>
        </w:tc>
        <w:tc>
          <w:tcPr>
            <w:tcW w:w="6510" w:type="dxa"/>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val="0"/>
              <w:autoSpaceDN w:val="0"/>
              <w:bidi w:val="0"/>
              <w:adjustRightInd w:val="0"/>
              <w:snapToGrid w:val="0"/>
              <w:spacing w:line="300" w:lineRule="exact"/>
              <w:ind w:left="0" w:right="0" w:rightChars="0" w:firstLine="0"/>
              <w:jc w:val="both"/>
              <w:textAlignment w:val="center"/>
              <w:rPr>
                <w:rFonts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z w:val="20"/>
                <w:szCs w:val="20"/>
                <w:lang w:eastAsia="zh-CN" w:bidi="ar"/>
                <w14:textFill>
                  <w14:solidFill>
                    <w14:schemeClr w14:val="tx1"/>
                  </w14:solidFill>
                </w14:textFill>
              </w:rPr>
              <w:t>未采取措施防止排放恶臭气体的</w:t>
            </w:r>
          </w:p>
        </w:tc>
        <w:tc>
          <w:tcPr>
            <w:tcW w:w="1230" w:type="dxa"/>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val="0"/>
              <w:autoSpaceDN w:val="0"/>
              <w:bidi w:val="0"/>
              <w:adjustRightInd w:val="0"/>
              <w:snapToGrid w:val="0"/>
              <w:spacing w:line="300" w:lineRule="exact"/>
              <w:ind w:left="0" w:right="0" w:rightChars="0" w:firstLine="0"/>
              <w:jc w:val="center"/>
              <w:textAlignment w:val="center"/>
              <w:rPr>
                <w:rFonts w:ascii="Times New Roman" w:hAnsi="Times New Roman" w:eastAsia="等线" w:cs="Times New Roman"/>
                <w:color w:val="000000" w:themeColor="text1"/>
                <w:sz w:val="20"/>
                <w:szCs w:val="20"/>
                <w14:textFill>
                  <w14:solidFill>
                    <w14:schemeClr w14:val="tx1"/>
                  </w14:solidFill>
                </w14:textFill>
              </w:rPr>
            </w:pPr>
            <w:r>
              <w:rPr>
                <w:rFonts w:ascii="Times New Roman" w:hAnsi="Times New Roman" w:eastAsia="等线" w:cs="Times New Roman"/>
                <w:color w:val="000000" w:themeColor="text1"/>
                <w:sz w:val="20"/>
                <w:szCs w:val="20"/>
                <w:lang w:eastAsia="zh-CN" w:bidi="ar"/>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0" w:hRule="atLeast"/>
        </w:trPr>
        <w:tc>
          <w:tcPr>
            <w:tcW w:w="1292" w:type="dxa"/>
            <w:vMerge w:val="restart"/>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val="0"/>
              <w:autoSpaceDN w:val="0"/>
              <w:bidi w:val="0"/>
              <w:adjustRightInd w:val="0"/>
              <w:snapToGrid w:val="0"/>
              <w:spacing w:line="300" w:lineRule="exact"/>
              <w:ind w:left="0" w:right="0" w:rightChars="0" w:firstLine="0"/>
              <w:jc w:val="center"/>
              <w:textAlignment w:val="center"/>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lang w:eastAsia="zh-CN" w:bidi="ar"/>
                <w14:textFill>
                  <w14:solidFill>
                    <w14:schemeClr w14:val="tx1"/>
                  </w14:solidFill>
                </w14:textFill>
              </w:rPr>
              <w:t>项目地点</w:t>
            </w:r>
          </w:p>
        </w:tc>
        <w:tc>
          <w:tcPr>
            <w:tcW w:w="6510" w:type="dxa"/>
            <w:shd w:val="clear" w:color="auto" w:fill="auto"/>
            <w:tcMar>
              <w:top w:w="0" w:type="dxa"/>
              <w:left w:w="57" w:type="dxa"/>
              <w:bottom w:w="0" w:type="dxa"/>
              <w:right w:w="57" w:type="dxa"/>
            </w:tcMar>
            <w:vAlign w:val="center"/>
          </w:tcPr>
          <w:p>
            <w:pPr>
              <w:pStyle w:val="29"/>
              <w:keepNext w:val="0"/>
              <w:keepLines w:val="0"/>
              <w:pageBreakBefore w:val="0"/>
              <w:kinsoku/>
              <w:wordWrap/>
              <w:overflowPunct/>
              <w:topLinePunct w:val="0"/>
              <w:autoSpaceDE w:val="0"/>
              <w:autoSpaceDN w:val="0"/>
              <w:bidi w:val="0"/>
              <w:adjustRightInd w:val="0"/>
              <w:snapToGrid w:val="0"/>
              <w:spacing w:line="300" w:lineRule="exact"/>
              <w:ind w:left="0" w:right="0" w:rightChars="0" w:firstLine="0"/>
              <w:rPr>
                <w:color w:val="000000" w:themeColor="text1"/>
                <w14:textFill>
                  <w14:solidFill>
                    <w14:schemeClr w14:val="tx1"/>
                  </w14:solidFill>
                </w14:textFill>
              </w:rPr>
            </w:pPr>
            <w:r>
              <w:rPr>
                <w:rFonts w:hint="eastAsia" w:ascii="Times New Roman" w:hAnsi="Times New Roman" w:cs="Times New Roman"/>
                <w:color w:val="000000" w:themeColor="text1"/>
                <w:lang w:eastAsia="zh-CN"/>
                <w14:textFill>
                  <w14:solidFill>
                    <w14:schemeClr w14:val="tx1"/>
                  </w14:solidFill>
                </w14:textFill>
              </w:rPr>
              <w:t>环境空气二类功能区</w:t>
            </w:r>
          </w:p>
        </w:tc>
        <w:tc>
          <w:tcPr>
            <w:tcW w:w="1230" w:type="dxa"/>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val="0"/>
              <w:autoSpaceDN w:val="0"/>
              <w:bidi w:val="0"/>
              <w:adjustRightInd w:val="0"/>
              <w:snapToGrid w:val="0"/>
              <w:spacing w:line="300" w:lineRule="exact"/>
              <w:ind w:left="0" w:right="0" w:rightChars="0" w:firstLine="0"/>
              <w:jc w:val="center"/>
              <w:textAlignment w:val="center"/>
              <w:rPr>
                <w:rFonts w:ascii="Times New Roman" w:hAnsi="Times New Roman" w:eastAsia="等线" w:cs="Times New Roman"/>
                <w:color w:val="000000" w:themeColor="text1"/>
                <w:sz w:val="20"/>
                <w:szCs w:val="20"/>
                <w14:textFill>
                  <w14:solidFill>
                    <w14:schemeClr w14:val="tx1"/>
                  </w14:solidFill>
                </w14:textFill>
              </w:rPr>
            </w:pPr>
            <w:r>
              <w:rPr>
                <w:rFonts w:hint="eastAsia" w:ascii="Times New Roman" w:hAnsi="Times New Roman" w:eastAsia="等线" w:cs="Times New Roman"/>
                <w:color w:val="000000" w:themeColor="text1"/>
                <w:sz w:val="20"/>
                <w:szCs w:val="20"/>
                <w:lang w:eastAsia="zh-CN" w:bidi="ar"/>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0" w:hRule="atLeast"/>
        </w:trPr>
        <w:tc>
          <w:tcPr>
            <w:tcW w:w="1292" w:type="dxa"/>
            <w:vMerge w:val="continue"/>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val="0"/>
              <w:autoSpaceDN w:val="0"/>
              <w:bidi w:val="0"/>
              <w:adjustRightInd w:val="0"/>
              <w:snapToGrid w:val="0"/>
              <w:spacing w:line="300" w:lineRule="exact"/>
              <w:ind w:left="0" w:right="0" w:rightChars="0" w:firstLine="0"/>
              <w:jc w:val="center"/>
              <w:rPr>
                <w:rFonts w:ascii="宋体" w:hAnsi="宋体" w:eastAsia="宋体" w:cs="宋体"/>
                <w:color w:val="000000" w:themeColor="text1"/>
                <w:sz w:val="20"/>
                <w:szCs w:val="20"/>
                <w14:textFill>
                  <w14:solidFill>
                    <w14:schemeClr w14:val="tx1"/>
                  </w14:solidFill>
                </w14:textFill>
              </w:rPr>
            </w:pPr>
          </w:p>
        </w:tc>
        <w:tc>
          <w:tcPr>
            <w:tcW w:w="6510" w:type="dxa"/>
            <w:shd w:val="clear" w:color="auto" w:fill="auto"/>
            <w:tcMar>
              <w:top w:w="0" w:type="dxa"/>
              <w:left w:w="57" w:type="dxa"/>
              <w:bottom w:w="0" w:type="dxa"/>
              <w:right w:w="57" w:type="dxa"/>
            </w:tcMar>
            <w:vAlign w:val="center"/>
          </w:tcPr>
          <w:p>
            <w:pPr>
              <w:pStyle w:val="29"/>
              <w:keepNext w:val="0"/>
              <w:keepLines w:val="0"/>
              <w:pageBreakBefore w:val="0"/>
              <w:kinsoku/>
              <w:wordWrap/>
              <w:overflowPunct/>
              <w:topLinePunct w:val="0"/>
              <w:autoSpaceDE w:val="0"/>
              <w:autoSpaceDN w:val="0"/>
              <w:bidi w:val="0"/>
              <w:adjustRightInd w:val="0"/>
              <w:snapToGrid w:val="0"/>
              <w:spacing w:line="300" w:lineRule="exact"/>
              <w:ind w:left="0" w:right="0" w:rightChars="0" w:firstLine="0"/>
              <w:rPr>
                <w:color w:val="000000" w:themeColor="text1"/>
                <w14:textFill>
                  <w14:solidFill>
                    <w14:schemeClr w14:val="tx1"/>
                  </w14:solidFill>
                </w14:textFill>
              </w:rPr>
            </w:pPr>
            <w:r>
              <w:rPr>
                <w:rFonts w:hint="eastAsia" w:ascii="Times New Roman" w:hAnsi="Times New Roman" w:cs="Times New Roman"/>
                <w:color w:val="000000" w:themeColor="text1"/>
                <w:lang w:eastAsia="zh-CN"/>
                <w14:textFill>
                  <w14:solidFill>
                    <w14:schemeClr w14:val="tx1"/>
                  </w14:solidFill>
                </w14:textFill>
              </w:rPr>
              <w:t>环境空气一类功能区</w:t>
            </w:r>
          </w:p>
        </w:tc>
        <w:tc>
          <w:tcPr>
            <w:tcW w:w="1230" w:type="dxa"/>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val="0"/>
              <w:autoSpaceDN w:val="0"/>
              <w:bidi w:val="0"/>
              <w:adjustRightInd w:val="0"/>
              <w:snapToGrid w:val="0"/>
              <w:spacing w:line="300" w:lineRule="exact"/>
              <w:ind w:left="0" w:right="0" w:rightChars="0" w:firstLine="0"/>
              <w:jc w:val="center"/>
              <w:textAlignment w:val="center"/>
              <w:rPr>
                <w:rFonts w:ascii="Times New Roman" w:hAnsi="Times New Roman" w:eastAsia="等线" w:cs="Times New Roman"/>
                <w:color w:val="000000" w:themeColor="text1"/>
                <w:sz w:val="20"/>
                <w:szCs w:val="20"/>
                <w14:textFill>
                  <w14:solidFill>
                    <w14:schemeClr w14:val="tx1"/>
                  </w14:solidFill>
                </w14:textFill>
              </w:rPr>
            </w:pPr>
            <w:r>
              <w:rPr>
                <w:rFonts w:hint="eastAsia" w:ascii="Times New Roman" w:hAnsi="Times New Roman" w:eastAsia="等线" w:cs="Times New Roman"/>
                <w:color w:val="000000" w:themeColor="text1"/>
                <w:sz w:val="20"/>
                <w:szCs w:val="20"/>
                <w:lang w:eastAsia="zh-CN" w:bidi="ar"/>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trPr>
        <w:tc>
          <w:tcPr>
            <w:tcW w:w="1292" w:type="dxa"/>
            <w:vMerge w:val="restart"/>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val="0"/>
              <w:autoSpaceDN w:val="0"/>
              <w:bidi w:val="0"/>
              <w:adjustRightInd w:val="0"/>
              <w:snapToGrid w:val="0"/>
              <w:spacing w:line="300" w:lineRule="exact"/>
              <w:ind w:left="0" w:right="0" w:rightChars="0" w:firstLine="0"/>
              <w:jc w:val="center"/>
              <w:textAlignment w:val="center"/>
              <w:rPr>
                <w:rFonts w:hint="eastAsia" w:ascii="宋体" w:hAnsi="宋体" w:eastAsia="宋体" w:cs="宋体"/>
                <w:color w:val="000000" w:themeColor="text1"/>
                <w:sz w:val="20"/>
                <w:szCs w:val="20"/>
                <w:lang w:eastAsia="zh-CN" w:bidi="ar"/>
                <w14:textFill>
                  <w14:solidFill>
                    <w14:schemeClr w14:val="tx1"/>
                  </w14:solidFill>
                </w14:textFill>
              </w:rPr>
            </w:pPr>
            <w:r>
              <w:rPr>
                <w:rFonts w:hint="eastAsia" w:ascii="宋体" w:hAnsi="宋体" w:eastAsia="宋体" w:cs="宋体"/>
                <w:color w:val="000000" w:themeColor="text1"/>
                <w:sz w:val="20"/>
                <w:szCs w:val="20"/>
                <w:lang w:eastAsia="zh-CN" w:bidi="ar"/>
                <w14:textFill>
                  <w14:solidFill>
                    <w14:schemeClr w14:val="tx1"/>
                  </w14:solidFill>
                </w14:textFill>
              </w:rPr>
              <w:t>违法行为</w:t>
            </w:r>
          </w:p>
          <w:p>
            <w:pPr>
              <w:keepNext w:val="0"/>
              <w:keepLines w:val="0"/>
              <w:pageBreakBefore w:val="0"/>
              <w:kinsoku/>
              <w:wordWrap/>
              <w:overflowPunct/>
              <w:topLinePunct w:val="0"/>
              <w:autoSpaceDE w:val="0"/>
              <w:autoSpaceDN w:val="0"/>
              <w:bidi w:val="0"/>
              <w:adjustRightInd w:val="0"/>
              <w:snapToGrid w:val="0"/>
              <w:spacing w:line="300" w:lineRule="exact"/>
              <w:ind w:left="0" w:right="0" w:rightChars="0" w:firstLine="0"/>
              <w:jc w:val="center"/>
              <w:textAlignment w:val="center"/>
              <w:rPr>
                <w:rFonts w:hint="eastAsia" w:ascii="宋体" w:hAnsi="宋体" w:eastAsia="宋体" w:cs="宋体"/>
                <w:color w:val="000000" w:themeColor="text1"/>
                <w:sz w:val="20"/>
                <w:szCs w:val="20"/>
                <w:lang w:eastAsia="zh-CN" w:bidi="ar"/>
                <w14:textFill>
                  <w14:solidFill>
                    <w14:schemeClr w14:val="tx1"/>
                  </w14:solidFill>
                </w14:textFill>
              </w:rPr>
            </w:pPr>
            <w:r>
              <w:rPr>
                <w:rFonts w:hint="eastAsia" w:ascii="宋体" w:hAnsi="宋体" w:eastAsia="宋体" w:cs="宋体"/>
                <w:color w:val="000000" w:themeColor="text1"/>
                <w:sz w:val="20"/>
                <w:szCs w:val="20"/>
                <w:lang w:eastAsia="zh-CN" w:bidi="ar"/>
                <w14:textFill>
                  <w14:solidFill>
                    <w14:schemeClr w14:val="tx1"/>
                  </w14:solidFill>
                </w14:textFill>
              </w:rPr>
              <w:t>发生时间</w:t>
            </w:r>
          </w:p>
          <w:p>
            <w:pPr>
              <w:keepNext w:val="0"/>
              <w:keepLines w:val="0"/>
              <w:pageBreakBefore w:val="0"/>
              <w:kinsoku/>
              <w:wordWrap/>
              <w:overflowPunct/>
              <w:topLinePunct w:val="0"/>
              <w:autoSpaceDE w:val="0"/>
              <w:autoSpaceDN w:val="0"/>
              <w:bidi w:val="0"/>
              <w:adjustRightInd w:val="0"/>
              <w:snapToGrid w:val="0"/>
              <w:spacing w:line="300" w:lineRule="exact"/>
              <w:ind w:left="0" w:right="0" w:rightChars="0" w:firstLine="0"/>
              <w:jc w:val="center"/>
              <w:textAlignment w:val="center"/>
              <w:rPr>
                <w:rFonts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z w:val="20"/>
                <w:szCs w:val="20"/>
                <w:lang w:eastAsia="zh-CN" w:bidi="ar"/>
                <w14:textFill>
                  <w14:solidFill>
                    <w14:schemeClr w14:val="tx1"/>
                  </w14:solidFill>
                </w14:textFill>
              </w:rPr>
              <w:t>敏感度</w:t>
            </w:r>
          </w:p>
        </w:tc>
        <w:tc>
          <w:tcPr>
            <w:tcW w:w="6510" w:type="dxa"/>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val="0"/>
              <w:autoSpaceDN w:val="0"/>
              <w:bidi w:val="0"/>
              <w:adjustRightInd w:val="0"/>
              <w:snapToGrid w:val="0"/>
              <w:spacing w:line="300" w:lineRule="exact"/>
              <w:ind w:left="0" w:right="0" w:rightChars="0" w:firstLine="0"/>
              <w:jc w:val="both"/>
              <w:textAlignment w:val="center"/>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lang w:eastAsia="zh-CN" w:bidi="ar"/>
                <w14:textFill>
                  <w14:solidFill>
                    <w14:schemeClr w14:val="tx1"/>
                  </w14:solidFill>
                </w14:textFill>
              </w:rPr>
              <w:t>一般期间</w:t>
            </w:r>
          </w:p>
        </w:tc>
        <w:tc>
          <w:tcPr>
            <w:tcW w:w="1230" w:type="dxa"/>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val="0"/>
              <w:autoSpaceDN w:val="0"/>
              <w:bidi w:val="0"/>
              <w:adjustRightInd w:val="0"/>
              <w:snapToGrid w:val="0"/>
              <w:spacing w:line="300" w:lineRule="exact"/>
              <w:ind w:left="0" w:right="0" w:rightChars="0" w:firstLine="0"/>
              <w:jc w:val="center"/>
              <w:textAlignment w:val="center"/>
              <w:rPr>
                <w:rFonts w:ascii="Times New Roman" w:hAnsi="Times New Roman" w:eastAsia="等线" w:cs="Times New Roman"/>
                <w:color w:val="000000" w:themeColor="text1"/>
                <w:sz w:val="20"/>
                <w:szCs w:val="20"/>
                <w14:textFill>
                  <w14:solidFill>
                    <w14:schemeClr w14:val="tx1"/>
                  </w14:solidFill>
                </w14:textFill>
              </w:rPr>
            </w:pPr>
            <w:r>
              <w:rPr>
                <w:rFonts w:ascii="Times New Roman" w:hAnsi="Times New Roman" w:eastAsia="等线" w:cs="Times New Roman"/>
                <w:color w:val="000000" w:themeColor="text1"/>
                <w:sz w:val="20"/>
                <w:szCs w:val="20"/>
                <w:lang w:eastAsia="zh-CN" w:bidi="ar"/>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0" w:hRule="atLeast"/>
        </w:trPr>
        <w:tc>
          <w:tcPr>
            <w:tcW w:w="1292" w:type="dxa"/>
            <w:vMerge w:val="continue"/>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val="0"/>
              <w:autoSpaceDN w:val="0"/>
              <w:bidi w:val="0"/>
              <w:adjustRightInd w:val="0"/>
              <w:snapToGrid w:val="0"/>
              <w:spacing w:line="300" w:lineRule="exact"/>
              <w:ind w:left="0" w:right="0" w:rightChars="0" w:firstLine="0"/>
              <w:jc w:val="center"/>
              <w:rPr>
                <w:rFonts w:ascii="宋体" w:hAnsi="宋体" w:eastAsia="宋体" w:cs="宋体"/>
                <w:color w:val="000000" w:themeColor="text1"/>
                <w:sz w:val="20"/>
                <w:szCs w:val="20"/>
                <w14:textFill>
                  <w14:solidFill>
                    <w14:schemeClr w14:val="tx1"/>
                  </w14:solidFill>
                </w14:textFill>
              </w:rPr>
            </w:pPr>
          </w:p>
        </w:tc>
        <w:tc>
          <w:tcPr>
            <w:tcW w:w="6510" w:type="dxa"/>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val="0"/>
              <w:autoSpaceDN w:val="0"/>
              <w:bidi w:val="0"/>
              <w:adjustRightInd w:val="0"/>
              <w:snapToGrid w:val="0"/>
              <w:spacing w:line="300" w:lineRule="exact"/>
              <w:ind w:left="0" w:right="0" w:rightChars="0" w:firstLine="0"/>
              <w:jc w:val="both"/>
              <w:textAlignment w:val="center"/>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lang w:eastAsia="zh-CN" w:bidi="ar"/>
                <w14:textFill>
                  <w14:solidFill>
                    <w14:schemeClr w14:val="tx1"/>
                  </w14:solidFill>
                </w14:textFill>
              </w:rPr>
              <w:t>特殊或重大活动期间</w:t>
            </w:r>
          </w:p>
        </w:tc>
        <w:tc>
          <w:tcPr>
            <w:tcW w:w="1230" w:type="dxa"/>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val="0"/>
              <w:autoSpaceDN w:val="0"/>
              <w:bidi w:val="0"/>
              <w:adjustRightInd w:val="0"/>
              <w:snapToGrid w:val="0"/>
              <w:spacing w:line="300" w:lineRule="exact"/>
              <w:ind w:left="0" w:right="0" w:rightChars="0" w:firstLine="0"/>
              <w:jc w:val="center"/>
              <w:textAlignment w:val="center"/>
              <w:rPr>
                <w:rFonts w:ascii="Times New Roman" w:hAnsi="Times New Roman" w:eastAsia="等线" w:cs="Times New Roman"/>
                <w:color w:val="000000" w:themeColor="text1"/>
                <w:sz w:val="20"/>
                <w:szCs w:val="20"/>
                <w14:textFill>
                  <w14:solidFill>
                    <w14:schemeClr w14:val="tx1"/>
                  </w14:solidFill>
                </w14:textFill>
              </w:rPr>
            </w:pPr>
            <w:r>
              <w:rPr>
                <w:rFonts w:ascii="Times New Roman" w:hAnsi="Times New Roman" w:eastAsia="等线" w:cs="Times New Roman"/>
                <w:color w:val="000000" w:themeColor="text1"/>
                <w:sz w:val="20"/>
                <w:szCs w:val="20"/>
                <w:lang w:eastAsia="zh-CN" w:bidi="ar"/>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0" w:hRule="atLeast"/>
        </w:trPr>
        <w:tc>
          <w:tcPr>
            <w:tcW w:w="1292" w:type="dxa"/>
            <w:vMerge w:val="continue"/>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val="0"/>
              <w:autoSpaceDN w:val="0"/>
              <w:bidi w:val="0"/>
              <w:adjustRightInd w:val="0"/>
              <w:snapToGrid w:val="0"/>
              <w:spacing w:line="300" w:lineRule="exact"/>
              <w:ind w:left="0" w:right="0" w:rightChars="0" w:firstLine="0"/>
              <w:jc w:val="center"/>
              <w:rPr>
                <w:rFonts w:ascii="宋体" w:hAnsi="宋体" w:eastAsia="宋体" w:cs="宋体"/>
                <w:color w:val="000000" w:themeColor="text1"/>
                <w:sz w:val="20"/>
                <w:szCs w:val="20"/>
                <w14:textFill>
                  <w14:solidFill>
                    <w14:schemeClr w14:val="tx1"/>
                  </w14:solidFill>
                </w14:textFill>
              </w:rPr>
            </w:pPr>
          </w:p>
        </w:tc>
        <w:tc>
          <w:tcPr>
            <w:tcW w:w="6510" w:type="dxa"/>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val="0"/>
              <w:autoSpaceDN w:val="0"/>
              <w:bidi w:val="0"/>
              <w:adjustRightInd w:val="0"/>
              <w:snapToGrid w:val="0"/>
              <w:spacing w:line="300" w:lineRule="exact"/>
              <w:ind w:left="0" w:right="0" w:rightChars="0" w:firstLine="0"/>
              <w:jc w:val="both"/>
              <w:textAlignment w:val="center"/>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lang w:eastAsia="zh-CN" w:bidi="ar"/>
                <w14:textFill>
                  <w14:solidFill>
                    <w14:schemeClr w14:val="tx1"/>
                  </w14:solidFill>
                </w14:textFill>
              </w:rPr>
              <w:t>重污染天气预警期间</w:t>
            </w:r>
          </w:p>
        </w:tc>
        <w:tc>
          <w:tcPr>
            <w:tcW w:w="1230" w:type="dxa"/>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val="0"/>
              <w:autoSpaceDN w:val="0"/>
              <w:bidi w:val="0"/>
              <w:adjustRightInd w:val="0"/>
              <w:snapToGrid w:val="0"/>
              <w:spacing w:line="300" w:lineRule="exact"/>
              <w:ind w:left="0" w:right="0" w:rightChars="0" w:firstLine="0"/>
              <w:jc w:val="center"/>
              <w:textAlignment w:val="center"/>
              <w:rPr>
                <w:rFonts w:ascii="Times New Roman" w:hAnsi="Times New Roman" w:eastAsia="等线" w:cs="Times New Roman"/>
                <w:color w:val="000000" w:themeColor="text1"/>
                <w:sz w:val="20"/>
                <w:szCs w:val="20"/>
                <w14:textFill>
                  <w14:solidFill>
                    <w14:schemeClr w14:val="tx1"/>
                  </w14:solidFill>
                </w14:textFill>
              </w:rPr>
            </w:pPr>
            <w:r>
              <w:rPr>
                <w:rFonts w:ascii="Times New Roman" w:hAnsi="Times New Roman" w:eastAsia="等线" w:cs="Times New Roman"/>
                <w:color w:val="000000" w:themeColor="text1"/>
                <w:sz w:val="20"/>
                <w:szCs w:val="20"/>
                <w:lang w:eastAsia="zh-CN" w:bidi="ar"/>
                <w14:textFill>
                  <w14:solidFill>
                    <w14:schemeClr w14:val="tx1"/>
                  </w14:solidFill>
                </w14:textFill>
              </w:rPr>
              <w:t>5</w:t>
            </w:r>
          </w:p>
        </w:tc>
      </w:tr>
    </w:tbl>
    <w:p>
      <w:pPr>
        <w:widowControl w:val="0"/>
        <w:kinsoku/>
        <w:autoSpaceDE/>
        <w:autoSpaceDN/>
        <w:adjustRightInd/>
        <w:snapToGrid/>
        <w:spacing w:before="151" w:beforeLines="50" w:line="560" w:lineRule="exact"/>
        <w:ind w:firstLine="640" w:firstLineChars="200"/>
        <w:jc w:val="both"/>
        <w:outlineLvl w:val="2"/>
        <w:rPr>
          <w:rFonts w:ascii="Times New Roman" w:hAnsi="Times New Roman" w:eastAsia="方正仿宋_GBK" w:cs="Times New Roman"/>
          <w:color w:val="000000" w:themeColor="text1"/>
          <w:sz w:val="32"/>
          <w:szCs w:val="32"/>
          <w:lang w:eastAsia="zh-CN"/>
          <w14:textFill>
            <w14:solidFill>
              <w14:schemeClr w14:val="tx1"/>
            </w14:solidFill>
          </w14:textFill>
        </w:rPr>
      </w:pPr>
      <w:bookmarkStart w:id="419" w:name="_Toc32688"/>
      <w:r>
        <w:rPr>
          <w:rFonts w:ascii="Times New Roman" w:hAnsi="Times New Roman" w:eastAsia="方正仿宋_GBK" w:cs="Times New Roman"/>
          <w:color w:val="000000" w:themeColor="text1"/>
          <w:sz w:val="32"/>
          <w:szCs w:val="32"/>
          <w:lang w:eastAsia="zh-CN"/>
          <w14:textFill>
            <w14:solidFill>
              <w14:schemeClr w14:val="tx1"/>
            </w14:solidFill>
          </w14:textFill>
        </w:rPr>
        <w:t>29</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ascii="Times New Roman" w:hAnsi="Times New Roman" w:eastAsia="方正仿宋_GBK" w:cs="Times New Roman"/>
          <w:color w:val="000000" w:themeColor="text1"/>
          <w:sz w:val="32"/>
          <w:szCs w:val="32"/>
          <w:lang w:eastAsia="zh-CN"/>
          <w14:textFill>
            <w14:solidFill>
              <w14:schemeClr w14:val="tx1"/>
            </w14:solidFill>
          </w14:textFill>
        </w:rPr>
        <w:t>从事服装干洗和机动车维修等服务活动，未设置异味和废气处理装置等污染防治设施并保持正常使用，影响周边环境的行为</w:t>
      </w:r>
      <w:bookmarkEnd w:id="414"/>
      <w:bookmarkEnd w:id="415"/>
      <w:bookmarkEnd w:id="418"/>
      <w:bookmarkEnd w:id="419"/>
    </w:p>
    <w:tbl>
      <w:tblPr>
        <w:tblStyle w:val="30"/>
        <w:tblW w:w="9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89"/>
        <w:gridCol w:w="6560"/>
        <w:gridCol w:w="1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9" w:type="dxa"/>
            <w:tcMar>
              <w:top w:w="0" w:type="dxa"/>
              <w:left w:w="57" w:type="dxa"/>
              <w:bottom w:w="0" w:type="dxa"/>
              <w:right w:w="57" w:type="dxa"/>
            </w:tcMar>
            <w:vAlign w:val="center"/>
          </w:tcPr>
          <w:p>
            <w:pPr>
              <w:pStyle w:val="29"/>
              <w:keepNext w:val="0"/>
              <w:keepLines w:val="0"/>
              <w:pageBreakBefore w:val="0"/>
              <w:kinsoku/>
              <w:wordWrap/>
              <w:topLinePunct w:val="0"/>
              <w:autoSpaceDE w:val="0"/>
              <w:autoSpaceDN w:val="0"/>
              <w:bidi w:val="0"/>
              <w:adjustRightInd w:val="0"/>
              <w:snapToGrid w:val="0"/>
              <w:spacing w:line="300" w:lineRule="exact"/>
              <w:ind w:left="0" w:right="0" w:rightChars="0" w:firstLine="0"/>
              <w:jc w:val="center"/>
              <w:rPr>
                <w:rFonts w:hint="eastAsia" w:ascii="宋体" w:hAnsi="宋体" w:eastAsia="宋体" w:cs="宋体"/>
                <w:snapToGrid w:val="0"/>
                <w:color w:val="000000" w:themeColor="text1"/>
                <w:sz w:val="20"/>
                <w:szCs w:val="20"/>
                <w:lang w:val="en-US" w:eastAsia="zh-CN" w:bidi="ar"/>
                <w14:textFill>
                  <w14:solidFill>
                    <w14:schemeClr w14:val="tx1"/>
                  </w14:solidFill>
                </w14:textFill>
              </w:rPr>
            </w:pPr>
            <w:r>
              <w:rPr>
                <w:rFonts w:hint="eastAsia" w:ascii="宋体" w:hAnsi="宋体" w:eastAsia="宋体" w:cs="宋体"/>
                <w:snapToGrid w:val="0"/>
                <w:color w:val="000000" w:themeColor="text1"/>
                <w:sz w:val="20"/>
                <w:szCs w:val="20"/>
                <w:lang w:val="en-US" w:eastAsia="zh-CN" w:bidi="ar"/>
                <w14:textFill>
                  <w14:solidFill>
                    <w14:schemeClr w14:val="tx1"/>
                  </w14:solidFill>
                </w14:textFill>
              </w:rPr>
              <w:t>违反条款</w:t>
            </w:r>
          </w:p>
        </w:tc>
        <w:tc>
          <w:tcPr>
            <w:tcW w:w="7742" w:type="dxa"/>
            <w:gridSpan w:val="2"/>
            <w:tcMar>
              <w:top w:w="0" w:type="dxa"/>
              <w:left w:w="57" w:type="dxa"/>
              <w:bottom w:w="0" w:type="dxa"/>
              <w:right w:w="57" w:type="dxa"/>
            </w:tcMar>
            <w:vAlign w:val="center"/>
          </w:tcPr>
          <w:p>
            <w:pPr>
              <w:pStyle w:val="29"/>
              <w:keepNext w:val="0"/>
              <w:keepLines w:val="0"/>
              <w:pageBreakBefore w:val="0"/>
              <w:kinsoku/>
              <w:wordWrap/>
              <w:topLinePunct w:val="0"/>
              <w:autoSpaceDE w:val="0"/>
              <w:autoSpaceDN w:val="0"/>
              <w:bidi w:val="0"/>
              <w:adjustRightInd w:val="0"/>
              <w:snapToGrid w:val="0"/>
              <w:spacing w:line="300" w:lineRule="exact"/>
              <w:ind w:left="0" w:right="0" w:rightChars="0" w:firstLine="0"/>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《中华人民共和国大气污染防治法》（2018年修正）第八十四条 从事服装干洗和机动车维修等服务活动的经营者，应当按照国家有关标准或者要求设置异味和废气处理装置等污染防治设施并保持正常使用，防止影响周边环境。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289" w:type="dxa"/>
            <w:tcMar>
              <w:top w:w="0" w:type="dxa"/>
              <w:left w:w="57" w:type="dxa"/>
              <w:bottom w:w="0" w:type="dxa"/>
              <w:right w:w="57" w:type="dxa"/>
            </w:tcMar>
            <w:vAlign w:val="center"/>
          </w:tcPr>
          <w:p>
            <w:pPr>
              <w:pStyle w:val="29"/>
              <w:keepNext w:val="0"/>
              <w:keepLines w:val="0"/>
              <w:pageBreakBefore w:val="0"/>
              <w:kinsoku/>
              <w:wordWrap/>
              <w:topLinePunct w:val="0"/>
              <w:autoSpaceDE w:val="0"/>
              <w:autoSpaceDN w:val="0"/>
              <w:bidi w:val="0"/>
              <w:adjustRightInd w:val="0"/>
              <w:snapToGrid w:val="0"/>
              <w:spacing w:line="300" w:lineRule="exact"/>
              <w:ind w:left="0" w:right="0" w:rightChars="0" w:firstLine="0"/>
              <w:jc w:val="center"/>
              <w:rPr>
                <w:rFonts w:hint="eastAsia" w:ascii="宋体" w:hAnsi="宋体" w:eastAsia="宋体" w:cs="宋体"/>
                <w:snapToGrid w:val="0"/>
                <w:color w:val="000000" w:themeColor="text1"/>
                <w:sz w:val="20"/>
                <w:szCs w:val="20"/>
                <w:lang w:val="en-US" w:eastAsia="zh-CN" w:bidi="ar"/>
                <w14:textFill>
                  <w14:solidFill>
                    <w14:schemeClr w14:val="tx1"/>
                  </w14:solidFill>
                </w14:textFill>
              </w:rPr>
            </w:pPr>
            <w:r>
              <w:rPr>
                <w:rFonts w:hint="eastAsia" w:ascii="宋体" w:hAnsi="宋体" w:eastAsia="宋体" w:cs="宋体"/>
                <w:snapToGrid w:val="0"/>
                <w:color w:val="000000" w:themeColor="text1"/>
                <w:sz w:val="20"/>
                <w:szCs w:val="20"/>
                <w:lang w:val="en-US" w:eastAsia="zh-CN" w:bidi="ar"/>
                <w14:textFill>
                  <w14:solidFill>
                    <w14:schemeClr w14:val="tx1"/>
                  </w14:solidFill>
                </w14:textFill>
              </w:rPr>
              <w:t>处罚依据</w:t>
            </w:r>
          </w:p>
        </w:tc>
        <w:tc>
          <w:tcPr>
            <w:tcW w:w="7742" w:type="dxa"/>
            <w:gridSpan w:val="2"/>
            <w:tcMar>
              <w:top w:w="0" w:type="dxa"/>
              <w:left w:w="57" w:type="dxa"/>
              <w:bottom w:w="0" w:type="dxa"/>
              <w:right w:w="57" w:type="dxa"/>
            </w:tcMar>
            <w:vAlign w:val="center"/>
          </w:tcPr>
          <w:p>
            <w:pPr>
              <w:pStyle w:val="29"/>
              <w:keepNext w:val="0"/>
              <w:keepLines w:val="0"/>
              <w:pageBreakBefore w:val="0"/>
              <w:kinsoku/>
              <w:wordWrap/>
              <w:topLinePunct w:val="0"/>
              <w:autoSpaceDE w:val="0"/>
              <w:autoSpaceDN w:val="0"/>
              <w:bidi w:val="0"/>
              <w:adjustRightInd w:val="0"/>
              <w:snapToGrid w:val="0"/>
              <w:spacing w:line="300" w:lineRule="exact"/>
              <w:ind w:left="0" w:right="0" w:rightChars="0" w:firstLine="0"/>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《中华人民共和国大气污染防治法》（2018年修正）第一百二十条 违反本法规定，从事服装干洗和机动车维修等服务活动，未设置异味和废气处理装置等污染防治设施并保持正常使用，影响周边环境的，由县级以上地方人民政府生态环境主管部门责令改正，处二千元以上二万元以下的罚款；拒不改正的，责令停业整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9" w:type="dxa"/>
            <w:tcMar>
              <w:top w:w="0" w:type="dxa"/>
              <w:left w:w="57" w:type="dxa"/>
              <w:bottom w:w="0" w:type="dxa"/>
              <w:right w:w="57" w:type="dxa"/>
            </w:tcMar>
            <w:vAlign w:val="center"/>
          </w:tcPr>
          <w:p>
            <w:pPr>
              <w:keepNext w:val="0"/>
              <w:keepLines w:val="0"/>
              <w:pageBreakBefore w:val="0"/>
              <w:widowControl w:val="0"/>
              <w:kinsoku/>
              <w:wordWrap/>
              <w:overflowPunct w:val="0"/>
              <w:topLinePunct w:val="0"/>
              <w:autoSpaceDE w:val="0"/>
              <w:autoSpaceDN w:val="0"/>
              <w:bidi w:val="0"/>
              <w:adjustRightInd w:val="0"/>
              <w:snapToGrid w:val="0"/>
              <w:spacing w:line="300" w:lineRule="exact"/>
              <w:ind w:left="0" w:right="0" w:rightChars="0" w:firstLine="0"/>
              <w:jc w:val="center"/>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裁量因素</w:t>
            </w:r>
          </w:p>
        </w:tc>
        <w:tc>
          <w:tcPr>
            <w:tcW w:w="6560" w:type="dxa"/>
            <w:tcMar>
              <w:top w:w="0" w:type="dxa"/>
              <w:left w:w="57" w:type="dxa"/>
              <w:bottom w:w="0" w:type="dxa"/>
              <w:right w:w="57" w:type="dxa"/>
            </w:tcMar>
            <w:vAlign w:val="center"/>
          </w:tcPr>
          <w:p>
            <w:pPr>
              <w:keepNext w:val="0"/>
              <w:keepLines w:val="0"/>
              <w:pageBreakBefore w:val="0"/>
              <w:widowControl w:val="0"/>
              <w:kinsoku/>
              <w:wordWrap/>
              <w:overflowPunct w:val="0"/>
              <w:topLinePunct w:val="0"/>
              <w:autoSpaceDE w:val="0"/>
              <w:autoSpaceDN w:val="0"/>
              <w:bidi w:val="0"/>
              <w:adjustRightInd w:val="0"/>
              <w:snapToGrid w:val="0"/>
              <w:spacing w:line="300" w:lineRule="exact"/>
              <w:ind w:left="0" w:right="0" w:rightChars="0" w:firstLine="0"/>
              <w:jc w:val="center"/>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裁量因子</w:t>
            </w:r>
          </w:p>
        </w:tc>
        <w:tc>
          <w:tcPr>
            <w:tcW w:w="1182" w:type="dxa"/>
            <w:tcMar>
              <w:top w:w="0" w:type="dxa"/>
              <w:left w:w="57" w:type="dxa"/>
              <w:bottom w:w="0" w:type="dxa"/>
              <w:right w:w="57" w:type="dxa"/>
            </w:tcMar>
            <w:vAlign w:val="center"/>
          </w:tcPr>
          <w:p>
            <w:pPr>
              <w:keepNext w:val="0"/>
              <w:keepLines w:val="0"/>
              <w:pageBreakBefore w:val="0"/>
              <w:widowControl w:val="0"/>
              <w:kinsoku/>
              <w:wordWrap/>
              <w:overflowPunct w:val="0"/>
              <w:topLinePunct w:val="0"/>
              <w:autoSpaceDE w:val="0"/>
              <w:autoSpaceDN w:val="0"/>
              <w:bidi w:val="0"/>
              <w:adjustRightInd w:val="0"/>
              <w:snapToGrid w:val="0"/>
              <w:spacing w:line="300" w:lineRule="exact"/>
              <w:ind w:left="0" w:right="0" w:rightChars="0" w:firstLine="0"/>
              <w:jc w:val="center"/>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9" w:type="dxa"/>
            <w:vMerge w:val="restart"/>
            <w:tcMar>
              <w:top w:w="0" w:type="dxa"/>
              <w:left w:w="57" w:type="dxa"/>
              <w:bottom w:w="0" w:type="dxa"/>
              <w:right w:w="57" w:type="dxa"/>
            </w:tcMar>
            <w:vAlign w:val="center"/>
          </w:tcPr>
          <w:p>
            <w:pPr>
              <w:pStyle w:val="29"/>
              <w:keepNext w:val="0"/>
              <w:keepLines w:val="0"/>
              <w:pageBreakBefore w:val="0"/>
              <w:kinsoku/>
              <w:wordWrap/>
              <w:topLinePunct w:val="0"/>
              <w:autoSpaceDE w:val="0"/>
              <w:autoSpaceDN w:val="0"/>
              <w:bidi w:val="0"/>
              <w:adjustRightInd w:val="0"/>
              <w:snapToGrid w:val="0"/>
              <w:spacing w:line="300" w:lineRule="exact"/>
              <w:ind w:left="0" w:right="0" w:rightChars="0" w:firstLine="0"/>
              <w:jc w:val="center"/>
              <w:rPr>
                <w:rFonts w:hint="eastAsia" w:ascii="宋体" w:hAnsi="宋体" w:eastAsia="宋体" w:cs="宋体"/>
                <w:snapToGrid w:val="0"/>
                <w:color w:val="000000" w:themeColor="text1"/>
                <w:sz w:val="20"/>
                <w:szCs w:val="20"/>
                <w:lang w:val="en-US" w:eastAsia="zh-CN" w:bidi="ar"/>
                <w14:textFill>
                  <w14:solidFill>
                    <w14:schemeClr w14:val="tx1"/>
                  </w14:solidFill>
                </w14:textFill>
              </w:rPr>
            </w:pPr>
            <w:r>
              <w:rPr>
                <w:rFonts w:hint="eastAsia" w:ascii="宋体" w:hAnsi="宋体" w:eastAsia="宋体" w:cs="宋体"/>
                <w:snapToGrid w:val="0"/>
                <w:color w:val="000000" w:themeColor="text1"/>
                <w:sz w:val="20"/>
                <w:szCs w:val="20"/>
                <w:lang w:val="en-US" w:eastAsia="zh-CN" w:bidi="ar"/>
                <w14:textFill>
                  <w14:solidFill>
                    <w14:schemeClr w14:val="tx1"/>
                  </w14:solidFill>
                </w14:textFill>
              </w:rPr>
              <w:t>违法事实</w:t>
            </w:r>
          </w:p>
        </w:tc>
        <w:tc>
          <w:tcPr>
            <w:tcW w:w="6560" w:type="dxa"/>
            <w:tcMar>
              <w:top w:w="0" w:type="dxa"/>
              <w:left w:w="57" w:type="dxa"/>
              <w:bottom w:w="0" w:type="dxa"/>
              <w:right w:w="57" w:type="dxa"/>
            </w:tcMar>
            <w:vAlign w:val="center"/>
          </w:tcPr>
          <w:p>
            <w:pPr>
              <w:pStyle w:val="29"/>
              <w:keepNext w:val="0"/>
              <w:keepLines w:val="0"/>
              <w:pageBreakBefore w:val="0"/>
              <w:kinsoku/>
              <w:wordWrap/>
              <w:topLinePunct w:val="0"/>
              <w:autoSpaceDE w:val="0"/>
              <w:autoSpaceDN w:val="0"/>
              <w:bidi w:val="0"/>
              <w:adjustRightInd w:val="0"/>
              <w:snapToGrid w:val="0"/>
              <w:spacing w:line="300" w:lineRule="exact"/>
              <w:ind w:left="0" w:right="0" w:rightChars="0" w:firstLine="0"/>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已设置异味和废气处理装置等污染防治设施，但未规范使用</w:t>
            </w:r>
            <w:r>
              <w:rPr>
                <w:rFonts w:hint="eastAsia" w:ascii="Times New Roman" w:hAnsi="Times New Roman" w:cs="Times New Roman"/>
                <w:color w:val="000000" w:themeColor="text1"/>
                <w:lang w:eastAsia="zh-CN"/>
                <w14:textFill>
                  <w14:solidFill>
                    <w14:schemeClr w14:val="tx1"/>
                  </w14:solidFill>
                </w14:textFill>
              </w:rPr>
              <w:t>的</w:t>
            </w:r>
          </w:p>
        </w:tc>
        <w:tc>
          <w:tcPr>
            <w:tcW w:w="1182" w:type="dxa"/>
            <w:tcMar>
              <w:top w:w="0" w:type="dxa"/>
              <w:left w:w="57" w:type="dxa"/>
              <w:bottom w:w="0" w:type="dxa"/>
              <w:right w:w="57" w:type="dxa"/>
            </w:tcMar>
            <w:vAlign w:val="center"/>
          </w:tcPr>
          <w:p>
            <w:pPr>
              <w:keepNext w:val="0"/>
              <w:keepLines w:val="0"/>
              <w:pageBreakBefore w:val="0"/>
              <w:widowControl w:val="0"/>
              <w:kinsoku/>
              <w:wordWrap/>
              <w:overflowPunct w:val="0"/>
              <w:topLinePunct w:val="0"/>
              <w:autoSpaceDE w:val="0"/>
              <w:autoSpaceDN w:val="0"/>
              <w:bidi w:val="0"/>
              <w:adjustRightInd w:val="0"/>
              <w:snapToGrid w:val="0"/>
              <w:spacing w:line="300" w:lineRule="exact"/>
              <w:ind w:left="0" w:right="0" w:rightChars="0" w:firstLine="0"/>
              <w:jc w:val="center"/>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289" w:type="dxa"/>
            <w:vMerge w:val="continue"/>
            <w:tcMar>
              <w:top w:w="0" w:type="dxa"/>
              <w:left w:w="57" w:type="dxa"/>
              <w:bottom w:w="0" w:type="dxa"/>
              <w:right w:w="57" w:type="dxa"/>
            </w:tcMar>
            <w:vAlign w:val="center"/>
          </w:tcPr>
          <w:p>
            <w:pPr>
              <w:keepNext w:val="0"/>
              <w:keepLines w:val="0"/>
              <w:pageBreakBefore w:val="0"/>
              <w:kinsoku/>
              <w:wordWrap/>
              <w:topLinePunct w:val="0"/>
              <w:autoSpaceDE w:val="0"/>
              <w:autoSpaceDN w:val="0"/>
              <w:bidi w:val="0"/>
              <w:adjustRightInd w:val="0"/>
              <w:snapToGrid w:val="0"/>
              <w:spacing w:line="300" w:lineRule="exact"/>
              <w:ind w:left="0" w:right="0" w:rightChars="0" w:firstLine="0"/>
              <w:jc w:val="center"/>
              <w:textAlignment w:val="center"/>
              <w:rPr>
                <w:rFonts w:hint="eastAsia" w:ascii="宋体" w:hAnsi="宋体" w:eastAsia="宋体" w:cs="宋体"/>
                <w:snapToGrid w:val="0"/>
                <w:color w:val="000000" w:themeColor="text1"/>
                <w:sz w:val="20"/>
                <w:szCs w:val="20"/>
                <w:lang w:val="en-US" w:eastAsia="zh-CN" w:bidi="ar"/>
                <w14:textFill>
                  <w14:solidFill>
                    <w14:schemeClr w14:val="tx1"/>
                  </w14:solidFill>
                </w14:textFill>
              </w:rPr>
            </w:pPr>
          </w:p>
        </w:tc>
        <w:tc>
          <w:tcPr>
            <w:tcW w:w="6560" w:type="dxa"/>
            <w:tcMar>
              <w:top w:w="0" w:type="dxa"/>
              <w:left w:w="57" w:type="dxa"/>
              <w:bottom w:w="0" w:type="dxa"/>
              <w:right w:w="57" w:type="dxa"/>
            </w:tcMar>
            <w:vAlign w:val="center"/>
          </w:tcPr>
          <w:p>
            <w:pPr>
              <w:pStyle w:val="29"/>
              <w:keepNext w:val="0"/>
              <w:keepLines w:val="0"/>
              <w:pageBreakBefore w:val="0"/>
              <w:kinsoku/>
              <w:wordWrap/>
              <w:topLinePunct w:val="0"/>
              <w:autoSpaceDE w:val="0"/>
              <w:autoSpaceDN w:val="0"/>
              <w:bidi w:val="0"/>
              <w:adjustRightInd w:val="0"/>
              <w:snapToGrid w:val="0"/>
              <w:spacing w:line="300" w:lineRule="exact"/>
              <w:ind w:left="0" w:right="0" w:rightChars="0" w:firstLine="0"/>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未设置异味和废气处理装置等污染防治设施</w:t>
            </w:r>
            <w:r>
              <w:rPr>
                <w:rFonts w:hint="eastAsia" w:ascii="Times New Roman" w:hAnsi="Times New Roman" w:cs="Times New Roman"/>
                <w:color w:val="000000" w:themeColor="text1"/>
                <w:lang w:eastAsia="zh-CN"/>
                <w14:textFill>
                  <w14:solidFill>
                    <w14:schemeClr w14:val="tx1"/>
                  </w14:solidFill>
                </w14:textFill>
              </w:rPr>
              <w:t>的</w:t>
            </w:r>
          </w:p>
        </w:tc>
        <w:tc>
          <w:tcPr>
            <w:tcW w:w="1182" w:type="dxa"/>
            <w:tcMar>
              <w:top w:w="0" w:type="dxa"/>
              <w:left w:w="57" w:type="dxa"/>
              <w:bottom w:w="0" w:type="dxa"/>
              <w:right w:w="57" w:type="dxa"/>
            </w:tcMar>
            <w:vAlign w:val="center"/>
          </w:tcPr>
          <w:p>
            <w:pPr>
              <w:keepNext w:val="0"/>
              <w:keepLines w:val="0"/>
              <w:pageBreakBefore w:val="0"/>
              <w:widowControl w:val="0"/>
              <w:kinsoku/>
              <w:wordWrap/>
              <w:overflowPunct w:val="0"/>
              <w:topLinePunct w:val="0"/>
              <w:autoSpaceDE w:val="0"/>
              <w:autoSpaceDN w:val="0"/>
              <w:bidi w:val="0"/>
              <w:adjustRightInd w:val="0"/>
              <w:snapToGrid w:val="0"/>
              <w:spacing w:line="300" w:lineRule="exact"/>
              <w:ind w:left="0" w:right="0" w:rightChars="0" w:firstLine="0"/>
              <w:jc w:val="center"/>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9" w:type="dxa"/>
            <w:vMerge w:val="restart"/>
            <w:tcMar>
              <w:top w:w="0" w:type="dxa"/>
              <w:left w:w="57" w:type="dxa"/>
              <w:bottom w:w="0" w:type="dxa"/>
              <w:right w:w="57" w:type="dxa"/>
            </w:tcMar>
            <w:vAlign w:val="center"/>
          </w:tcPr>
          <w:p>
            <w:pPr>
              <w:pStyle w:val="29"/>
              <w:keepNext w:val="0"/>
              <w:keepLines w:val="0"/>
              <w:pageBreakBefore w:val="0"/>
              <w:kinsoku/>
              <w:wordWrap/>
              <w:topLinePunct w:val="0"/>
              <w:autoSpaceDE w:val="0"/>
              <w:autoSpaceDN w:val="0"/>
              <w:bidi w:val="0"/>
              <w:adjustRightInd w:val="0"/>
              <w:snapToGrid w:val="0"/>
              <w:spacing w:line="300" w:lineRule="exact"/>
              <w:ind w:left="0" w:right="0" w:rightChars="0" w:firstLine="0"/>
              <w:jc w:val="center"/>
              <w:rPr>
                <w:rFonts w:hint="eastAsia" w:ascii="宋体" w:hAnsi="宋体" w:eastAsia="宋体" w:cs="宋体"/>
                <w:snapToGrid w:val="0"/>
                <w:color w:val="000000" w:themeColor="text1"/>
                <w:sz w:val="20"/>
                <w:szCs w:val="20"/>
                <w:lang w:val="en-US" w:eastAsia="zh-CN" w:bidi="ar"/>
                <w14:textFill>
                  <w14:solidFill>
                    <w14:schemeClr w14:val="tx1"/>
                  </w14:solidFill>
                </w14:textFill>
              </w:rPr>
            </w:pPr>
            <w:r>
              <w:rPr>
                <w:rFonts w:hint="eastAsia" w:ascii="宋体" w:hAnsi="宋体" w:eastAsia="宋体" w:cs="宋体"/>
                <w:snapToGrid w:val="0"/>
                <w:color w:val="000000" w:themeColor="text1"/>
                <w:sz w:val="20"/>
                <w:szCs w:val="20"/>
                <w:lang w:val="en-US" w:eastAsia="zh-CN" w:bidi="ar"/>
                <w14:textFill>
                  <w14:solidFill>
                    <w14:schemeClr w14:val="tx1"/>
                  </w14:solidFill>
                </w14:textFill>
              </w:rPr>
              <w:t>项目地点</w:t>
            </w:r>
          </w:p>
        </w:tc>
        <w:tc>
          <w:tcPr>
            <w:tcW w:w="6560" w:type="dxa"/>
            <w:tcMar>
              <w:top w:w="0" w:type="dxa"/>
              <w:left w:w="57" w:type="dxa"/>
              <w:bottom w:w="0" w:type="dxa"/>
              <w:right w:w="57" w:type="dxa"/>
            </w:tcMar>
            <w:vAlign w:val="center"/>
          </w:tcPr>
          <w:p>
            <w:pPr>
              <w:pStyle w:val="29"/>
              <w:keepNext w:val="0"/>
              <w:keepLines w:val="0"/>
              <w:pageBreakBefore w:val="0"/>
              <w:kinsoku/>
              <w:wordWrap/>
              <w:topLinePunct w:val="0"/>
              <w:autoSpaceDE w:val="0"/>
              <w:autoSpaceDN w:val="0"/>
              <w:bidi w:val="0"/>
              <w:adjustRightInd w:val="0"/>
              <w:snapToGrid w:val="0"/>
              <w:spacing w:line="300" w:lineRule="exact"/>
              <w:ind w:left="0" w:right="0" w:rightChars="0" w:firstLine="0"/>
              <w:rPr>
                <w:rFonts w:ascii="Times New Roman" w:hAnsi="Times New Roman" w:cs="Times New Roman"/>
                <w:color w:val="000000" w:themeColor="text1"/>
                <w:lang w:eastAsia="zh-CN"/>
                <w14:textFill>
                  <w14:solidFill>
                    <w14:schemeClr w14:val="tx1"/>
                  </w14:solidFill>
                </w14:textFill>
              </w:rPr>
            </w:pPr>
            <w:r>
              <w:rPr>
                <w:rFonts w:hint="eastAsia" w:ascii="Times New Roman" w:hAnsi="Times New Roman" w:cs="Times New Roman"/>
                <w:color w:val="000000" w:themeColor="text1"/>
                <w:lang w:eastAsia="zh-CN"/>
                <w14:textFill>
                  <w14:solidFill>
                    <w14:schemeClr w14:val="tx1"/>
                  </w14:solidFill>
                </w14:textFill>
              </w:rPr>
              <w:t>环境空气二类功能区</w:t>
            </w:r>
          </w:p>
        </w:tc>
        <w:tc>
          <w:tcPr>
            <w:tcW w:w="1182" w:type="dxa"/>
            <w:tcMar>
              <w:top w:w="0" w:type="dxa"/>
              <w:left w:w="57" w:type="dxa"/>
              <w:bottom w:w="0" w:type="dxa"/>
              <w:right w:w="57" w:type="dxa"/>
            </w:tcMar>
            <w:vAlign w:val="center"/>
          </w:tcPr>
          <w:p>
            <w:pPr>
              <w:keepNext w:val="0"/>
              <w:keepLines w:val="0"/>
              <w:pageBreakBefore w:val="0"/>
              <w:widowControl w:val="0"/>
              <w:kinsoku/>
              <w:wordWrap/>
              <w:overflowPunct w:val="0"/>
              <w:topLinePunct w:val="0"/>
              <w:autoSpaceDE w:val="0"/>
              <w:autoSpaceDN w:val="0"/>
              <w:bidi w:val="0"/>
              <w:adjustRightInd w:val="0"/>
              <w:snapToGrid w:val="0"/>
              <w:spacing w:line="300" w:lineRule="exact"/>
              <w:ind w:left="0" w:right="0" w:rightChars="0" w:firstLine="0"/>
              <w:jc w:val="center"/>
              <w:rPr>
                <w:rFonts w:ascii="Times New Roman" w:hAnsi="Times New Roman" w:cs="Times New Roman" w:eastAsiaTheme="minorEastAsia"/>
                <w:color w:val="000000" w:themeColor="text1"/>
                <w:sz w:val="20"/>
                <w:szCs w:val="20"/>
                <w:lang w:eastAsia="zh-CN"/>
                <w14:textFill>
                  <w14:solidFill>
                    <w14:schemeClr w14:val="tx1"/>
                  </w14:solidFill>
                </w14:textFill>
              </w:rPr>
            </w:pPr>
            <w:r>
              <w:rPr>
                <w:rFonts w:hint="eastAsia" w:ascii="Times New Roman" w:hAnsi="Times New Roman" w:cs="Times New Roman" w:eastAsiaTheme="minorEastAsia"/>
                <w:color w:val="000000" w:themeColor="text1"/>
                <w:sz w:val="20"/>
                <w:szCs w:val="20"/>
                <w:lang w:eastAsia="zh-CN"/>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9" w:type="dxa"/>
            <w:vMerge w:val="continue"/>
            <w:tcMar>
              <w:top w:w="0" w:type="dxa"/>
              <w:left w:w="57" w:type="dxa"/>
              <w:bottom w:w="0" w:type="dxa"/>
              <w:right w:w="57" w:type="dxa"/>
            </w:tcMar>
            <w:vAlign w:val="center"/>
          </w:tcPr>
          <w:p>
            <w:pPr>
              <w:keepNext w:val="0"/>
              <w:keepLines w:val="0"/>
              <w:pageBreakBefore w:val="0"/>
              <w:kinsoku/>
              <w:wordWrap/>
              <w:topLinePunct w:val="0"/>
              <w:autoSpaceDE w:val="0"/>
              <w:autoSpaceDN w:val="0"/>
              <w:bidi w:val="0"/>
              <w:adjustRightInd w:val="0"/>
              <w:snapToGrid w:val="0"/>
              <w:spacing w:line="300" w:lineRule="exact"/>
              <w:ind w:left="0" w:right="0" w:rightChars="0" w:firstLine="0"/>
              <w:jc w:val="center"/>
              <w:textAlignment w:val="center"/>
              <w:rPr>
                <w:rFonts w:hint="eastAsia" w:ascii="宋体" w:hAnsi="宋体" w:eastAsia="宋体" w:cs="宋体"/>
                <w:snapToGrid w:val="0"/>
                <w:color w:val="000000" w:themeColor="text1"/>
                <w:sz w:val="20"/>
                <w:szCs w:val="20"/>
                <w:lang w:val="en-US" w:eastAsia="zh-CN" w:bidi="ar"/>
                <w14:textFill>
                  <w14:solidFill>
                    <w14:schemeClr w14:val="tx1"/>
                  </w14:solidFill>
                </w14:textFill>
              </w:rPr>
            </w:pPr>
          </w:p>
        </w:tc>
        <w:tc>
          <w:tcPr>
            <w:tcW w:w="6560" w:type="dxa"/>
            <w:tcMar>
              <w:top w:w="0" w:type="dxa"/>
              <w:left w:w="57" w:type="dxa"/>
              <w:bottom w:w="0" w:type="dxa"/>
              <w:right w:w="57" w:type="dxa"/>
            </w:tcMar>
            <w:vAlign w:val="center"/>
          </w:tcPr>
          <w:p>
            <w:pPr>
              <w:pStyle w:val="29"/>
              <w:keepNext w:val="0"/>
              <w:keepLines w:val="0"/>
              <w:pageBreakBefore w:val="0"/>
              <w:kinsoku/>
              <w:wordWrap/>
              <w:topLinePunct w:val="0"/>
              <w:autoSpaceDE w:val="0"/>
              <w:autoSpaceDN w:val="0"/>
              <w:bidi w:val="0"/>
              <w:adjustRightInd w:val="0"/>
              <w:snapToGrid w:val="0"/>
              <w:spacing w:line="300" w:lineRule="exact"/>
              <w:ind w:left="0" w:right="0" w:rightChars="0" w:firstLine="0"/>
              <w:rPr>
                <w:rFonts w:ascii="Times New Roman" w:hAnsi="Times New Roman" w:cs="Times New Roman"/>
                <w:color w:val="000000" w:themeColor="text1"/>
                <w:lang w:eastAsia="zh-CN"/>
                <w14:textFill>
                  <w14:solidFill>
                    <w14:schemeClr w14:val="tx1"/>
                  </w14:solidFill>
                </w14:textFill>
              </w:rPr>
            </w:pPr>
            <w:r>
              <w:rPr>
                <w:rFonts w:hint="eastAsia" w:ascii="Times New Roman" w:hAnsi="Times New Roman" w:cs="Times New Roman"/>
                <w:color w:val="000000" w:themeColor="text1"/>
                <w:lang w:eastAsia="zh-CN"/>
                <w14:textFill>
                  <w14:solidFill>
                    <w14:schemeClr w14:val="tx1"/>
                  </w14:solidFill>
                </w14:textFill>
              </w:rPr>
              <w:t>环境空气一类功能区</w:t>
            </w:r>
          </w:p>
        </w:tc>
        <w:tc>
          <w:tcPr>
            <w:tcW w:w="1182" w:type="dxa"/>
            <w:tcMar>
              <w:top w:w="0" w:type="dxa"/>
              <w:left w:w="57" w:type="dxa"/>
              <w:bottom w:w="0" w:type="dxa"/>
              <w:right w:w="57" w:type="dxa"/>
            </w:tcMar>
            <w:vAlign w:val="center"/>
          </w:tcPr>
          <w:p>
            <w:pPr>
              <w:keepNext w:val="0"/>
              <w:keepLines w:val="0"/>
              <w:pageBreakBefore w:val="0"/>
              <w:widowControl w:val="0"/>
              <w:kinsoku/>
              <w:wordWrap/>
              <w:overflowPunct w:val="0"/>
              <w:topLinePunct w:val="0"/>
              <w:autoSpaceDE w:val="0"/>
              <w:autoSpaceDN w:val="0"/>
              <w:bidi w:val="0"/>
              <w:adjustRightInd w:val="0"/>
              <w:snapToGrid w:val="0"/>
              <w:spacing w:line="300" w:lineRule="exact"/>
              <w:ind w:left="0" w:right="0" w:rightChars="0" w:firstLine="0"/>
              <w:jc w:val="center"/>
              <w:rPr>
                <w:rFonts w:ascii="Times New Roman" w:hAnsi="Times New Roman" w:cs="Times New Roman" w:eastAsiaTheme="minorEastAsia"/>
                <w:color w:val="000000" w:themeColor="text1"/>
                <w:sz w:val="20"/>
                <w:szCs w:val="20"/>
                <w:lang w:eastAsia="zh-CN"/>
                <w14:textFill>
                  <w14:solidFill>
                    <w14:schemeClr w14:val="tx1"/>
                  </w14:solidFill>
                </w14:textFill>
              </w:rPr>
            </w:pPr>
            <w:r>
              <w:rPr>
                <w:rFonts w:hint="eastAsia" w:ascii="Times New Roman" w:hAnsi="Times New Roman" w:cs="Times New Roman" w:eastAsiaTheme="minorEastAsia"/>
                <w:color w:val="000000" w:themeColor="text1"/>
                <w:sz w:val="20"/>
                <w:szCs w:val="20"/>
                <w:lang w:eastAsia="zh-CN"/>
                <w14:textFill>
                  <w14:solidFill>
                    <w14:schemeClr w14:val="tx1"/>
                  </w14:solidFill>
                </w14:textFill>
              </w:rPr>
              <w:t>5</w:t>
            </w:r>
          </w:p>
        </w:tc>
      </w:tr>
    </w:tbl>
    <w:p>
      <w:pPr>
        <w:widowControl w:val="0"/>
        <w:kinsoku/>
        <w:autoSpaceDE/>
        <w:autoSpaceDN/>
        <w:adjustRightInd/>
        <w:snapToGrid/>
        <w:spacing w:before="151" w:beforeLines="50" w:line="560" w:lineRule="exact"/>
        <w:ind w:firstLine="640" w:firstLineChars="200"/>
        <w:jc w:val="both"/>
        <w:outlineLvl w:val="2"/>
        <w:rPr>
          <w:rFonts w:ascii="Times New Roman" w:hAnsi="Times New Roman" w:eastAsia="方正仿宋_GBK" w:cs="Times New Roman"/>
          <w:color w:val="000000" w:themeColor="text1"/>
          <w:sz w:val="32"/>
          <w:szCs w:val="32"/>
          <w:lang w:eastAsia="zh-CN"/>
          <w14:textFill>
            <w14:solidFill>
              <w14:schemeClr w14:val="tx1"/>
            </w14:solidFill>
          </w14:textFill>
        </w:rPr>
      </w:pPr>
      <w:bookmarkStart w:id="420" w:name="bookmark120"/>
      <w:bookmarkEnd w:id="420"/>
      <w:bookmarkStart w:id="421" w:name="_Toc31456"/>
      <w:bookmarkStart w:id="422" w:name="_Toc21803"/>
      <w:bookmarkStart w:id="423" w:name="_Toc4686"/>
      <w:bookmarkStart w:id="424" w:name="_Toc26690"/>
      <w:r>
        <w:rPr>
          <w:rFonts w:ascii="Times New Roman" w:hAnsi="Times New Roman" w:eastAsia="方正仿宋_GBK" w:cs="Times New Roman"/>
          <w:color w:val="000000" w:themeColor="text1"/>
          <w:sz w:val="32"/>
          <w:szCs w:val="32"/>
          <w:lang w:eastAsia="zh-CN"/>
          <w14:textFill>
            <w14:solidFill>
              <w14:schemeClr w14:val="tx1"/>
            </w14:solidFill>
          </w14:textFill>
        </w:rPr>
        <w:t>30</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ascii="Times New Roman" w:hAnsi="Times New Roman" w:eastAsia="方正仿宋_GBK" w:cs="Times New Roman"/>
          <w:color w:val="000000" w:themeColor="text1"/>
          <w:sz w:val="32"/>
          <w:szCs w:val="32"/>
          <w:lang w:eastAsia="zh-CN"/>
          <w14:textFill>
            <w14:solidFill>
              <w14:schemeClr w14:val="tx1"/>
            </w14:solidFill>
          </w14:textFill>
        </w:rPr>
        <w:t>拒不执行停止工地土石方作业或者建筑物拆除施工等重污染天气应急措施的行为</w:t>
      </w:r>
      <w:bookmarkEnd w:id="421"/>
      <w:bookmarkEnd w:id="422"/>
      <w:bookmarkEnd w:id="423"/>
      <w:bookmarkEnd w:id="424"/>
    </w:p>
    <w:tbl>
      <w:tblPr>
        <w:tblStyle w:val="30"/>
        <w:tblW w:w="9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91"/>
        <w:gridCol w:w="6558"/>
        <w:gridCol w:w="1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1"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违反条款</w:t>
            </w:r>
          </w:p>
        </w:tc>
        <w:tc>
          <w:tcPr>
            <w:tcW w:w="7740"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《中华人民共和国大气污染防治法》（2018年修正）第九十六条</w:t>
            </w:r>
            <w:r>
              <w:rPr>
                <w:rFonts w:hint="eastAsia" w:ascii="Times New Roman" w:hAnsi="Times New Roman" w:cs="Times New Roman"/>
                <w:color w:val="000000" w:themeColor="text1"/>
                <w:lang w:eastAsia="zh-CN"/>
                <w14:textFill>
                  <w14:solidFill>
                    <w14:schemeClr w14:val="tx1"/>
                  </w14:solidFill>
                </w14:textFill>
              </w:rPr>
              <w:t xml:space="preserve">第一款 </w:t>
            </w:r>
            <w:r>
              <w:rPr>
                <w:rFonts w:ascii="Times New Roman" w:hAnsi="Times New Roman" w:cs="Times New Roman"/>
                <w:color w:val="000000" w:themeColor="text1"/>
                <w:lang w:eastAsia="zh-CN"/>
                <w14:textFill>
                  <w14:solidFill>
                    <w14:schemeClr w14:val="tx1"/>
                  </w14:solidFill>
                </w14:textFill>
              </w:rPr>
              <w:t>县级以上地方人民政府应当依据重污染天气的预警等级，及时启动应急预案，根据应急需要可以采取责令有关企业停产或者限产、限制部分机动车行驶、禁止燃放烟花爆竹、停止工地土石方作业和建筑物拆除施工、停止露天烧烤、停止幼儿园和学校组织的户外活动、组织开展人工影响天气作业等应急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1"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处罚依据</w:t>
            </w:r>
          </w:p>
        </w:tc>
        <w:tc>
          <w:tcPr>
            <w:tcW w:w="7740"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《中华人民共和国大气污染防治法》（2018年修正）第一百二十一条第二款 违反本法规定，拒不执行停止工地土石方作业或者建筑物拆除施工等重污染天气应急措施的，由县级以上地方人民政府确定的监督管理部门处一万元以上十万元以下的罚款。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1"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裁量因素</w:t>
            </w:r>
          </w:p>
        </w:tc>
        <w:tc>
          <w:tcPr>
            <w:tcW w:w="655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裁量因子</w:t>
            </w:r>
          </w:p>
        </w:tc>
        <w:tc>
          <w:tcPr>
            <w:tcW w:w="118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1"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违法事实</w:t>
            </w:r>
          </w:p>
        </w:tc>
        <w:tc>
          <w:tcPr>
            <w:tcW w:w="655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已规范采取污染防治措施的</w:t>
            </w:r>
          </w:p>
        </w:tc>
        <w:tc>
          <w:tcPr>
            <w:tcW w:w="118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1"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5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已采取污染防治措施，但不规范的</w:t>
            </w:r>
          </w:p>
        </w:tc>
        <w:tc>
          <w:tcPr>
            <w:tcW w:w="118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1"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5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未采取污染防治措施的</w:t>
            </w:r>
          </w:p>
        </w:tc>
        <w:tc>
          <w:tcPr>
            <w:tcW w:w="118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1"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重污染天气预报等级</w:t>
            </w:r>
          </w:p>
        </w:tc>
        <w:tc>
          <w:tcPr>
            <w:tcW w:w="655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黄色（III级）</w:t>
            </w:r>
          </w:p>
        </w:tc>
        <w:tc>
          <w:tcPr>
            <w:tcW w:w="118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1"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5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橙色（II级）</w:t>
            </w:r>
          </w:p>
        </w:tc>
        <w:tc>
          <w:tcPr>
            <w:tcW w:w="118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1"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5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红色（I级）</w:t>
            </w:r>
          </w:p>
        </w:tc>
        <w:tc>
          <w:tcPr>
            <w:tcW w:w="118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1"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违法频次</w:t>
            </w:r>
          </w:p>
        </w:tc>
        <w:tc>
          <w:tcPr>
            <w:tcW w:w="655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初犯的</w:t>
            </w:r>
          </w:p>
        </w:tc>
        <w:tc>
          <w:tcPr>
            <w:tcW w:w="118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1"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5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警告1次后，仍拒不执行应急措施的</w:t>
            </w:r>
          </w:p>
        </w:tc>
        <w:tc>
          <w:tcPr>
            <w:tcW w:w="118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1"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5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警告2次后，仍拒不执行应急措施的</w:t>
            </w:r>
          </w:p>
        </w:tc>
        <w:tc>
          <w:tcPr>
            <w:tcW w:w="118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bl>
    <w:p>
      <w:pPr>
        <w:widowControl w:val="0"/>
        <w:kinsoku/>
        <w:autoSpaceDE/>
        <w:autoSpaceDN/>
        <w:adjustRightInd/>
        <w:snapToGrid/>
        <w:spacing w:before="151" w:beforeLines="50" w:line="560" w:lineRule="exact"/>
        <w:ind w:firstLine="640" w:firstLineChars="200"/>
        <w:jc w:val="both"/>
        <w:outlineLvl w:val="2"/>
        <w:rPr>
          <w:rFonts w:ascii="Times New Roman" w:hAnsi="Times New Roman" w:eastAsia="方正仿宋_GBK" w:cs="Times New Roman"/>
          <w:color w:val="000000" w:themeColor="text1"/>
          <w:sz w:val="32"/>
          <w:szCs w:val="32"/>
          <w:lang w:eastAsia="zh-CN"/>
          <w14:textFill>
            <w14:solidFill>
              <w14:schemeClr w14:val="tx1"/>
            </w14:solidFill>
          </w14:textFill>
        </w:rPr>
      </w:pPr>
      <w:bookmarkStart w:id="425" w:name="_Toc3168"/>
      <w:bookmarkStart w:id="426" w:name="_Toc28001"/>
      <w:bookmarkStart w:id="427" w:name="_Toc1343"/>
      <w:bookmarkStart w:id="428" w:name="_Toc12348"/>
      <w:r>
        <w:rPr>
          <w:rFonts w:ascii="Times New Roman" w:hAnsi="Times New Roman" w:eastAsia="方正仿宋_GBK" w:cs="Times New Roman"/>
          <w:color w:val="000000" w:themeColor="text1"/>
          <w:sz w:val="32"/>
          <w:szCs w:val="32"/>
          <w:lang w:eastAsia="zh-CN"/>
          <w14:textFill>
            <w14:solidFill>
              <w14:schemeClr w14:val="tx1"/>
            </w14:solidFill>
          </w14:textFill>
        </w:rPr>
        <w:t>31</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ascii="Times New Roman" w:hAnsi="Times New Roman" w:eastAsia="方正仿宋_GBK" w:cs="Times New Roman"/>
          <w:color w:val="000000" w:themeColor="text1"/>
          <w:sz w:val="32"/>
          <w:szCs w:val="32"/>
          <w:lang w:eastAsia="zh-CN"/>
          <w14:textFill>
            <w14:solidFill>
              <w14:schemeClr w14:val="tx1"/>
            </w14:solidFill>
          </w14:textFill>
        </w:rPr>
        <w:t>造成大气污染事故的行为</w:t>
      </w:r>
      <w:bookmarkEnd w:id="425"/>
      <w:bookmarkEnd w:id="426"/>
      <w:bookmarkEnd w:id="427"/>
      <w:bookmarkEnd w:id="428"/>
    </w:p>
    <w:tbl>
      <w:tblPr>
        <w:tblStyle w:val="30"/>
        <w:tblW w:w="9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91"/>
        <w:gridCol w:w="6558"/>
        <w:gridCol w:w="1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1" w:type="dxa"/>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违反条款</w:t>
            </w:r>
          </w:p>
        </w:tc>
        <w:tc>
          <w:tcPr>
            <w:tcW w:w="7740"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《中华人民共和国大气污染防治法》（2018年修正）</w:t>
            </w:r>
            <w:r>
              <w:rPr>
                <w:rFonts w:hint="eastAsia" w:ascii="Times New Roman" w:hAnsi="Times New Roman" w:cs="Times New Roman"/>
                <w:color w:val="000000" w:themeColor="text1"/>
                <w:lang w:eastAsia="zh-CN"/>
                <w14:textFill>
                  <w14:solidFill>
                    <w14:schemeClr w14:val="tx1"/>
                  </w14:solidFill>
                </w14:textFill>
              </w:rPr>
              <w:t>第四章大气污染防治措施的所有规定。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1" w:type="dxa"/>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处罚依据</w:t>
            </w:r>
          </w:p>
        </w:tc>
        <w:tc>
          <w:tcPr>
            <w:tcW w:w="7740"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《中华人民共和国大气污染防治法》（2018年修正）第一百二十二条 违反本法规定，造成大气污染事故的，由县级以上人民政府生态环境主管部门依照本条第二款 的规定处以罚款；对直接负责的主管人员和其他直接责任人员可以处上一年度从本企业事业单位取得收入百分之五十以下的罚款。</w:t>
            </w:r>
          </w:p>
          <w:p>
            <w:pPr>
              <w:pStyle w:val="29"/>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textAlignment w:val="baseline"/>
              <w:rPr>
                <w:rFonts w:ascii="Times New Roman" w:hAnsi="Times New Roman" w:cs="Times New Roman"/>
                <w:color w:val="000000" w:themeColor="text1"/>
                <w:spacing w:val="3"/>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对造成一般或者较大大气污染事故的，按照污染事故造成直接损失的一倍以上三倍以下计算罚款；对造成重大或者特大大气污染事故的，按照污染事故造成的直接损失的三倍以上五倍以下计算罚款。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1" w:type="dxa"/>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裁量因素</w:t>
            </w:r>
          </w:p>
        </w:tc>
        <w:tc>
          <w:tcPr>
            <w:tcW w:w="655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裁量因子</w:t>
            </w:r>
          </w:p>
        </w:tc>
        <w:tc>
          <w:tcPr>
            <w:tcW w:w="118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1" w:type="dxa"/>
            <w:vMerge w:val="restart"/>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污染事故</w:t>
            </w:r>
          </w:p>
          <w:p>
            <w:pPr>
              <w:pStyle w:val="29"/>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等级</w:t>
            </w:r>
          </w:p>
        </w:tc>
        <w:tc>
          <w:tcPr>
            <w:tcW w:w="655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一般突发环境事件（IV）及以下事件</w:t>
            </w:r>
          </w:p>
        </w:tc>
        <w:tc>
          <w:tcPr>
            <w:tcW w:w="118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1"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5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较大突发环境事件（III）</w:t>
            </w:r>
          </w:p>
        </w:tc>
        <w:tc>
          <w:tcPr>
            <w:tcW w:w="118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1"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5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重大突发环境事件（II）</w:t>
            </w:r>
          </w:p>
        </w:tc>
        <w:tc>
          <w:tcPr>
            <w:tcW w:w="118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pacing w:val="1"/>
                <w:sz w:val="20"/>
                <w:szCs w:val="20"/>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1"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5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特别重大突发环境事件（I）</w:t>
            </w:r>
          </w:p>
        </w:tc>
        <w:tc>
          <w:tcPr>
            <w:tcW w:w="118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1" w:type="dxa"/>
            <w:vMerge w:val="restart"/>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对环境的影响程度</w:t>
            </w:r>
          </w:p>
        </w:tc>
        <w:tc>
          <w:tcPr>
            <w:tcW w:w="655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已造成环境污染，尚未扩散</w:t>
            </w:r>
          </w:p>
        </w:tc>
        <w:tc>
          <w:tcPr>
            <w:tcW w:w="118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1"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5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已造成环境污染，部分扩散</w:t>
            </w:r>
          </w:p>
        </w:tc>
        <w:tc>
          <w:tcPr>
            <w:tcW w:w="118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pacing w:val="1"/>
                <w:sz w:val="20"/>
                <w:szCs w:val="20"/>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1"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5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已造成环境污染，大面积扩散</w:t>
            </w:r>
          </w:p>
        </w:tc>
        <w:tc>
          <w:tcPr>
            <w:tcW w:w="118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1" w:type="dxa"/>
            <w:vMerge w:val="restart"/>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事故发生</w:t>
            </w:r>
          </w:p>
          <w:p>
            <w:pPr>
              <w:pStyle w:val="29"/>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地点</w:t>
            </w:r>
          </w:p>
        </w:tc>
        <w:tc>
          <w:tcPr>
            <w:tcW w:w="655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hint="eastAsia" w:ascii="Times New Roman" w:hAnsi="Times New Roman" w:cs="Times New Roman"/>
                <w:color w:val="000000" w:themeColor="text1"/>
                <w:lang w:eastAsia="zh-CN"/>
                <w14:textFill>
                  <w14:solidFill>
                    <w14:schemeClr w14:val="tx1"/>
                  </w14:solidFill>
                </w14:textFill>
              </w:rPr>
              <w:t>环境空气二类功能区</w:t>
            </w:r>
          </w:p>
        </w:tc>
        <w:tc>
          <w:tcPr>
            <w:tcW w:w="118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1"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5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hint="eastAsia" w:ascii="Times New Roman" w:hAnsi="Times New Roman" w:cs="Times New Roman"/>
                <w:color w:val="000000" w:themeColor="text1"/>
                <w:lang w:eastAsia="zh-CN"/>
                <w14:textFill>
                  <w14:solidFill>
                    <w14:schemeClr w14:val="tx1"/>
                  </w14:solidFill>
                </w14:textFill>
              </w:rPr>
              <w:t>环境空气一类功能区</w:t>
            </w:r>
          </w:p>
        </w:tc>
        <w:tc>
          <w:tcPr>
            <w:tcW w:w="118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1" w:type="dxa"/>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备注</w:t>
            </w:r>
          </w:p>
        </w:tc>
        <w:tc>
          <w:tcPr>
            <w:tcW w:w="7740"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1.对造成一般或者较大大气污染事故的，N=污染事故造成直接损失×1，M=污染事故造成直接损失×3；</w:t>
            </w:r>
          </w:p>
          <w:p>
            <w:pPr>
              <w:pStyle w:val="29"/>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2.对造成重大或者特大大气污染事故的，N=污染事故造成直接损失×3，M=污染事故造成直接损失×5。</w:t>
            </w:r>
          </w:p>
        </w:tc>
      </w:tr>
    </w:tbl>
    <w:p>
      <w:pPr>
        <w:rPr>
          <w:rFonts w:ascii="Times New Roman" w:hAnsi="Times New Roman" w:eastAsia="方正楷体_GBK" w:cs="Times New Roman"/>
          <w:color w:val="000000" w:themeColor="text1"/>
          <w:sz w:val="32"/>
          <w:szCs w:val="32"/>
          <w:lang w:eastAsia="zh-CN"/>
          <w14:textFill>
            <w14:solidFill>
              <w14:schemeClr w14:val="tx1"/>
            </w14:solidFill>
          </w14:textFill>
        </w:rPr>
      </w:pPr>
      <w:bookmarkStart w:id="429" w:name="_Toc14889"/>
      <w:bookmarkStart w:id="430" w:name="_Toc27729"/>
      <w:bookmarkStart w:id="431" w:name="_Toc6380"/>
      <w:r>
        <w:rPr>
          <w:rFonts w:ascii="Times New Roman" w:hAnsi="Times New Roman" w:eastAsia="方正楷体_GBK" w:cs="Times New Roman"/>
          <w:color w:val="000000" w:themeColor="text1"/>
          <w:sz w:val="32"/>
          <w:szCs w:val="32"/>
          <w:lang w:eastAsia="zh-CN"/>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val="0"/>
        <w:snapToGrid w:val="0"/>
        <w:spacing w:before="152" w:beforeLines="50" w:line="560" w:lineRule="exact"/>
        <w:ind w:firstLine="640" w:firstLineChars="200"/>
        <w:jc w:val="both"/>
        <w:textAlignment w:val="baseline"/>
        <w:outlineLvl w:val="1"/>
        <w:rPr>
          <w:rFonts w:ascii="Times New Roman" w:hAnsi="Times New Roman" w:eastAsia="方正楷体_GBK" w:cs="Times New Roman"/>
          <w:color w:val="000000" w:themeColor="text1"/>
          <w:sz w:val="32"/>
          <w:szCs w:val="32"/>
          <w:lang w:eastAsia="zh-CN"/>
          <w14:textFill>
            <w14:solidFill>
              <w14:schemeClr w14:val="tx1"/>
            </w14:solidFill>
          </w14:textFill>
        </w:rPr>
      </w:pPr>
      <w:bookmarkStart w:id="432" w:name="_Toc22389"/>
      <w:r>
        <w:rPr>
          <w:rFonts w:ascii="Times New Roman" w:hAnsi="Times New Roman" w:eastAsia="方正楷体_GBK" w:cs="Times New Roman"/>
          <w:color w:val="000000" w:themeColor="text1"/>
          <w:sz w:val="32"/>
          <w:szCs w:val="32"/>
          <w:lang w:eastAsia="zh-CN"/>
          <w14:textFill>
            <w14:solidFill>
              <w14:schemeClr w14:val="tx1"/>
            </w14:solidFill>
          </w14:textFill>
        </w:rPr>
        <w:t>（七）违反水污染防治管理制度的行为</w:t>
      </w:r>
      <w:bookmarkEnd w:id="429"/>
      <w:bookmarkEnd w:id="430"/>
      <w:bookmarkEnd w:id="431"/>
      <w:bookmarkEnd w:id="432"/>
    </w:p>
    <w:p>
      <w:pPr>
        <w:widowControl w:val="0"/>
        <w:kinsoku/>
        <w:autoSpaceDE/>
        <w:autoSpaceDN/>
        <w:adjustRightInd/>
        <w:snapToGrid/>
        <w:spacing w:line="560" w:lineRule="exact"/>
        <w:ind w:firstLine="640" w:firstLineChars="200"/>
        <w:jc w:val="both"/>
        <w:outlineLvl w:val="2"/>
        <w:rPr>
          <w:rFonts w:ascii="Times New Roman" w:hAnsi="Times New Roman" w:eastAsia="方正仿宋_GBK" w:cs="Times New Roman"/>
          <w:color w:val="000000" w:themeColor="text1"/>
          <w:sz w:val="32"/>
          <w:szCs w:val="32"/>
          <w:lang w:eastAsia="zh-CN"/>
          <w14:textFill>
            <w14:solidFill>
              <w14:schemeClr w14:val="tx1"/>
            </w14:solidFill>
          </w14:textFill>
        </w:rPr>
      </w:pPr>
      <w:bookmarkStart w:id="433" w:name="_Toc19219"/>
      <w:bookmarkStart w:id="434" w:name="_Toc18867"/>
      <w:bookmarkStart w:id="435" w:name="_Toc19335"/>
      <w:bookmarkStart w:id="436" w:name="_Toc20906"/>
      <w:r>
        <w:rPr>
          <w:rFonts w:ascii="Times New Roman" w:hAnsi="Times New Roman" w:eastAsia="方正仿宋_GBK" w:cs="Times New Roman"/>
          <w:color w:val="000000" w:themeColor="text1"/>
          <w:sz w:val="32"/>
          <w:szCs w:val="32"/>
          <w:lang w:eastAsia="zh-CN"/>
          <w14:textFill>
            <w14:solidFill>
              <w14:schemeClr w14:val="tx1"/>
            </w14:solidFill>
          </w14:textFill>
        </w:rPr>
        <w:t>1</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ascii="Times New Roman" w:hAnsi="Times New Roman" w:eastAsia="方正仿宋_GBK" w:cs="Times New Roman"/>
          <w:color w:val="000000" w:themeColor="text1"/>
          <w:sz w:val="32"/>
          <w:szCs w:val="32"/>
          <w:lang w:eastAsia="zh-CN"/>
          <w14:textFill>
            <w14:solidFill>
              <w14:schemeClr w14:val="tx1"/>
            </w14:solidFill>
          </w14:textFill>
        </w:rPr>
        <w:t>未按照规定对所排放的水污染物自行监测，或者未保存原始监测记录的行为</w:t>
      </w:r>
      <w:bookmarkEnd w:id="433"/>
      <w:bookmarkEnd w:id="434"/>
      <w:bookmarkEnd w:id="435"/>
      <w:bookmarkEnd w:id="436"/>
    </w:p>
    <w:tbl>
      <w:tblPr>
        <w:tblStyle w:val="30"/>
        <w:tblW w:w="90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89"/>
        <w:gridCol w:w="6573"/>
        <w:gridCol w:w="1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89" w:type="dxa"/>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违反条款</w:t>
            </w:r>
          </w:p>
        </w:tc>
        <w:tc>
          <w:tcPr>
            <w:tcW w:w="7740"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highlight w:val="none"/>
                <w:lang w:eastAsia="zh-CN"/>
                <w14:textFill>
                  <w14:solidFill>
                    <w14:schemeClr w14:val="tx1"/>
                  </w14:solidFill>
                </w14:textFill>
              </w:rPr>
            </w:pPr>
            <w:r>
              <w:rPr>
                <w:rFonts w:ascii="Times New Roman" w:hAnsi="Times New Roman" w:cs="Times New Roman"/>
                <w:color w:val="000000" w:themeColor="text1"/>
                <w:highlight w:val="none"/>
                <w:lang w:eastAsia="zh-CN"/>
                <w14:textFill>
                  <w14:solidFill>
                    <w14:schemeClr w14:val="tx1"/>
                  </w14:solidFill>
                </w14:textFill>
              </w:rPr>
              <w:t>1.《中华人民共和国水污染防治法》（2017年</w:t>
            </w:r>
            <w:r>
              <w:rPr>
                <w:rFonts w:hint="eastAsia" w:ascii="Times New Roman" w:hAnsi="Times New Roman" w:cs="Times New Roman"/>
                <w:color w:val="000000" w:themeColor="text1"/>
                <w:highlight w:val="none"/>
                <w:lang w:eastAsia="zh-CN"/>
                <w14:textFill>
                  <w14:solidFill>
                    <w14:schemeClr w14:val="tx1"/>
                  </w14:solidFill>
                </w14:textFill>
              </w:rPr>
              <w:t>修正</w:t>
            </w:r>
            <w:r>
              <w:rPr>
                <w:rFonts w:ascii="Times New Roman" w:hAnsi="Times New Roman" w:cs="Times New Roman"/>
                <w:color w:val="000000" w:themeColor="text1"/>
                <w:highlight w:val="none"/>
                <w:lang w:eastAsia="zh-CN"/>
                <w14:textFill>
                  <w14:solidFill>
                    <w14:schemeClr w14:val="tx1"/>
                  </w14:solidFill>
                </w14:textFill>
              </w:rPr>
              <w:t>）第二十三条第一款 实行排污许可管理的企业事业单位和其他生产经营者应当按照国家有关规定和监测规范，对所排放的水污染物自行监测，并保存原始监测记录。重点排污单位还应当安装水污染物排放自动监测设备，与环境保护主管部门的监控设备联网，并保证监测设备正常运行。具体办法由国务院环境保护主管部门规定。</w:t>
            </w:r>
          </w:p>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highlight w:val="none"/>
                <w:lang w:eastAsia="zh-CN"/>
                <w14:textFill>
                  <w14:solidFill>
                    <w14:schemeClr w14:val="tx1"/>
                  </w14:solidFill>
                </w14:textFill>
              </w:rPr>
            </w:pPr>
            <w:r>
              <w:rPr>
                <w:rFonts w:ascii="Times New Roman" w:hAnsi="Times New Roman" w:cs="Times New Roman"/>
                <w:color w:val="000000" w:themeColor="text1"/>
                <w:highlight w:val="none"/>
                <w:lang w:eastAsia="zh-CN"/>
                <w14:textFill>
                  <w14:solidFill>
                    <w14:schemeClr w14:val="tx1"/>
                  </w14:solidFill>
                </w14:textFill>
              </w:rPr>
              <w:t>2.《排污许可管理条例》（国务院令〔2021〕第736号）第十九条第一款 排污单位应当按照排污许可证规定和有关标准规范，依法开展自行监测，并保存原始监测记录。原始监测记录保存期限不得少于5年。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89" w:type="dxa"/>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处罚依据</w:t>
            </w:r>
          </w:p>
        </w:tc>
        <w:tc>
          <w:tcPr>
            <w:tcW w:w="7740"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highlight w:val="none"/>
                <w:lang w:eastAsia="zh-CN"/>
                <w14:textFill>
                  <w14:solidFill>
                    <w14:schemeClr w14:val="tx1"/>
                  </w14:solidFill>
                </w14:textFill>
              </w:rPr>
            </w:pPr>
            <w:r>
              <w:rPr>
                <w:rFonts w:ascii="Times New Roman" w:hAnsi="Times New Roman" w:cs="Times New Roman"/>
                <w:color w:val="000000" w:themeColor="text1"/>
                <w:highlight w:val="none"/>
                <w:lang w:eastAsia="zh-CN"/>
                <w14:textFill>
                  <w14:solidFill>
                    <w14:schemeClr w14:val="tx1"/>
                  </w14:solidFill>
                </w14:textFill>
              </w:rPr>
              <w:t>1.《中华人民共和国水污染防治法》（2017年</w:t>
            </w:r>
            <w:r>
              <w:rPr>
                <w:rFonts w:hint="eastAsia" w:ascii="Times New Roman" w:hAnsi="Times New Roman" w:cs="Times New Roman"/>
                <w:color w:val="000000" w:themeColor="text1"/>
                <w:highlight w:val="none"/>
                <w:lang w:eastAsia="zh-CN"/>
                <w14:textFill>
                  <w14:solidFill>
                    <w14:schemeClr w14:val="tx1"/>
                  </w14:solidFill>
                </w14:textFill>
              </w:rPr>
              <w:t>修正</w:t>
            </w:r>
            <w:r>
              <w:rPr>
                <w:rFonts w:ascii="Times New Roman" w:hAnsi="Times New Roman" w:cs="Times New Roman"/>
                <w:color w:val="000000" w:themeColor="text1"/>
                <w:highlight w:val="none"/>
                <w:lang w:eastAsia="zh-CN"/>
                <w14:textFill>
                  <w14:solidFill>
                    <w14:schemeClr w14:val="tx1"/>
                  </w14:solidFill>
                </w14:textFill>
              </w:rPr>
              <w:t>）第八十二条第一项 违反本法规定，有下列行为之一的，由县级以上人民政府环境保护主管部门责令限期改正，处二万元以上二十万元以下的罚款；逾期不改正的，责令停产整治：</w:t>
            </w:r>
          </w:p>
          <w:p>
            <w:pPr>
              <w:pStyle w:val="29"/>
              <w:keepNext w:val="0"/>
              <w:keepLines w:val="0"/>
              <w:pageBreakBefore w:val="0"/>
              <w:widowControl w:val="0"/>
              <w:numPr>
                <w:ilvl w:val="0"/>
                <w:numId w:val="2"/>
              </w:numPr>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highlight w:val="none"/>
                <w:lang w:eastAsia="zh-CN"/>
                <w14:textFill>
                  <w14:solidFill>
                    <w14:schemeClr w14:val="tx1"/>
                  </w14:solidFill>
                </w14:textFill>
              </w:rPr>
            </w:pPr>
            <w:r>
              <w:rPr>
                <w:rFonts w:ascii="Times New Roman" w:hAnsi="Times New Roman" w:cs="Times New Roman"/>
                <w:color w:val="000000" w:themeColor="text1"/>
                <w:highlight w:val="none"/>
                <w:lang w:eastAsia="zh-CN"/>
                <w14:textFill>
                  <w14:solidFill>
                    <w14:schemeClr w14:val="tx1"/>
                  </w14:solidFill>
                </w14:textFill>
              </w:rPr>
              <w:t>未按照规定对所排放的水污染物自行监测，或者未保存原始监测记录的。</w:t>
            </w:r>
          </w:p>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highlight w:val="none"/>
                <w:lang w:eastAsia="zh-CN"/>
                <w14:textFill>
                  <w14:solidFill>
                    <w14:schemeClr w14:val="tx1"/>
                  </w14:solidFill>
                </w14:textFill>
              </w:rPr>
            </w:pPr>
            <w:r>
              <w:rPr>
                <w:rFonts w:ascii="Times New Roman" w:hAnsi="Times New Roman" w:cs="Times New Roman"/>
                <w:color w:val="000000" w:themeColor="text1"/>
                <w:highlight w:val="none"/>
                <w:lang w:eastAsia="zh-CN"/>
                <w14:textFill>
                  <w14:solidFill>
                    <w14:schemeClr w14:val="tx1"/>
                  </w14:solidFill>
                </w14:textFill>
              </w:rPr>
              <w:t>2.《排污许可管理条例》（国务院令〔2021〕第736号）第三十六条</w:t>
            </w:r>
            <w:r>
              <w:rPr>
                <w:rFonts w:hint="eastAsia" w:ascii="Times New Roman" w:hAnsi="Times New Roman" w:cs="Times New Roman"/>
                <w:color w:val="000000" w:themeColor="text1"/>
                <w:highlight w:val="none"/>
                <w:lang w:eastAsia="zh-CN"/>
                <w14:textFill>
                  <w14:solidFill>
                    <w14:schemeClr w14:val="tx1"/>
                  </w14:solidFill>
                </w14:textFill>
              </w:rPr>
              <w:t>第五项、第六项</w:t>
            </w:r>
            <w:r>
              <w:rPr>
                <w:rFonts w:ascii="Times New Roman" w:hAnsi="Times New Roman" w:cs="Times New Roman"/>
                <w:color w:val="000000" w:themeColor="text1"/>
                <w:highlight w:val="none"/>
                <w:lang w:eastAsia="zh-CN"/>
                <w14:textFill>
                  <w14:solidFill>
                    <w14:schemeClr w14:val="tx1"/>
                  </w14:solidFill>
                </w14:textFill>
              </w:rPr>
              <w:t xml:space="preserve"> 违反本条例规定，排污单位有下列行为之一的，由生态环境主管部门责令改正，处2万元以上20万元以下的罚款；拒不改正的，责令停产整治：</w:t>
            </w:r>
          </w:p>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highlight w:val="none"/>
                <w:lang w:eastAsia="zh-CN"/>
                <w14:textFill>
                  <w14:solidFill>
                    <w14:schemeClr w14:val="tx1"/>
                  </w14:solidFill>
                </w14:textFill>
              </w:rPr>
            </w:pPr>
            <w:r>
              <w:rPr>
                <w:rFonts w:ascii="Times New Roman" w:hAnsi="Times New Roman" w:cs="Times New Roman"/>
                <w:color w:val="000000" w:themeColor="text1"/>
                <w:highlight w:val="none"/>
                <w:lang w:eastAsia="zh-CN"/>
                <w14:textFill>
                  <w14:solidFill>
                    <w14:schemeClr w14:val="tx1"/>
                  </w14:solidFill>
                </w14:textFill>
              </w:rPr>
              <w:t>（五）未按照排污许可证规定制定自行监测方案并开展自行监测；</w:t>
            </w:r>
          </w:p>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highlight w:val="none"/>
                <w:lang w:eastAsia="zh-CN"/>
                <w14:textFill>
                  <w14:solidFill>
                    <w14:schemeClr w14:val="tx1"/>
                  </w14:solidFill>
                </w14:textFill>
              </w:rPr>
            </w:pPr>
            <w:r>
              <w:rPr>
                <w:rFonts w:ascii="Times New Roman" w:hAnsi="Times New Roman" w:cs="Times New Roman"/>
                <w:color w:val="000000" w:themeColor="text1"/>
                <w:highlight w:val="none"/>
                <w:lang w:eastAsia="zh-CN"/>
                <w14:textFill>
                  <w14:solidFill>
                    <w14:schemeClr w14:val="tx1"/>
                  </w14:solidFill>
                </w14:textFill>
              </w:rPr>
              <w:t>（六）未按照排污许可证规定保存原始监测记录。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89" w:type="dxa"/>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裁量因素</w:t>
            </w:r>
          </w:p>
        </w:tc>
        <w:tc>
          <w:tcPr>
            <w:tcW w:w="657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裁量因子</w:t>
            </w:r>
          </w:p>
        </w:tc>
        <w:tc>
          <w:tcPr>
            <w:tcW w:w="116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89" w:type="dxa"/>
            <w:vMerge w:val="restart"/>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违法事实</w:t>
            </w:r>
          </w:p>
        </w:tc>
        <w:tc>
          <w:tcPr>
            <w:tcW w:w="657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bookmarkStart w:id="437" w:name="bookmark124"/>
            <w:bookmarkEnd w:id="437"/>
            <w:r>
              <w:rPr>
                <w:rFonts w:ascii="Times New Roman" w:hAnsi="Times New Roman" w:cs="Times New Roman"/>
                <w:color w:val="000000" w:themeColor="text1"/>
                <w:lang w:eastAsia="zh-CN"/>
                <w14:textFill>
                  <w14:solidFill>
                    <w14:schemeClr w14:val="tx1"/>
                  </w14:solidFill>
                </w14:textFill>
              </w:rPr>
              <w:t>按规定进行了监测，</w:t>
            </w:r>
            <w:r>
              <w:rPr>
                <w:rFonts w:hint="eastAsia" w:ascii="Times New Roman" w:hAnsi="Times New Roman" w:cs="Times New Roman"/>
                <w:color w:val="000000" w:themeColor="text1"/>
                <w:lang w:eastAsia="zh-CN"/>
                <w14:textFill>
                  <w14:solidFill>
                    <w14:schemeClr w14:val="tx1"/>
                  </w14:solidFill>
                </w14:textFill>
              </w:rPr>
              <w:t>保存</w:t>
            </w:r>
            <w:r>
              <w:rPr>
                <w:rFonts w:ascii="Times New Roman" w:hAnsi="Times New Roman" w:cs="Times New Roman"/>
                <w:color w:val="000000" w:themeColor="text1"/>
                <w:lang w:eastAsia="zh-CN"/>
                <w14:textFill>
                  <w14:solidFill>
                    <w14:schemeClr w14:val="tx1"/>
                  </w14:solidFill>
                </w14:textFill>
              </w:rPr>
              <w:t>70%以上原始监测记录</w:t>
            </w:r>
            <w:r>
              <w:rPr>
                <w:rFonts w:hint="eastAsia" w:ascii="Times New Roman" w:hAnsi="Times New Roman" w:cs="Times New Roman"/>
                <w:color w:val="000000" w:themeColor="text1"/>
                <w:lang w:eastAsia="zh-CN"/>
                <w14:textFill>
                  <w14:solidFill>
                    <w14:schemeClr w14:val="tx1"/>
                  </w14:solidFill>
                </w14:textFill>
              </w:rPr>
              <w:t>的</w:t>
            </w:r>
          </w:p>
        </w:tc>
        <w:tc>
          <w:tcPr>
            <w:tcW w:w="116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89"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7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进行了监测但监测不符合规定</w:t>
            </w:r>
            <w:r>
              <w:rPr>
                <w:rFonts w:hint="eastAsia" w:ascii="Times New Roman" w:hAnsi="Times New Roman" w:cs="Times New Roman"/>
                <w:color w:val="000000" w:themeColor="text1"/>
                <w:lang w:eastAsia="zh-CN"/>
                <w14:textFill>
                  <w14:solidFill>
                    <w14:schemeClr w14:val="tx1"/>
                  </w14:solidFill>
                </w14:textFill>
              </w:rPr>
              <w:t>，</w:t>
            </w:r>
            <w:r>
              <w:rPr>
                <w:rFonts w:ascii="Times New Roman" w:hAnsi="Times New Roman" w:cs="Times New Roman"/>
                <w:color w:val="000000" w:themeColor="text1"/>
                <w:lang w:eastAsia="zh-CN"/>
                <w14:textFill>
                  <w14:solidFill>
                    <w14:schemeClr w14:val="tx1"/>
                  </w14:solidFill>
                </w14:textFill>
              </w:rPr>
              <w:t>或</w:t>
            </w:r>
            <w:r>
              <w:rPr>
                <w:rFonts w:hint="eastAsia" w:ascii="Times New Roman" w:hAnsi="Times New Roman" w:cs="Times New Roman"/>
                <w:color w:val="000000" w:themeColor="text1"/>
                <w:lang w:eastAsia="zh-CN"/>
                <w14:textFill>
                  <w14:solidFill>
                    <w14:schemeClr w14:val="tx1"/>
                  </w14:solidFill>
                </w14:textFill>
              </w:rPr>
              <w:t>保存</w:t>
            </w:r>
            <w:r>
              <w:rPr>
                <w:rFonts w:ascii="Times New Roman" w:hAnsi="Times New Roman" w:cs="Times New Roman"/>
                <w:color w:val="000000" w:themeColor="text1"/>
                <w:lang w:eastAsia="zh-CN"/>
                <w14:textFill>
                  <w14:solidFill>
                    <w14:schemeClr w14:val="tx1"/>
                  </w14:solidFill>
                </w14:textFill>
              </w:rPr>
              <w:t>70%</w:t>
            </w:r>
            <w:r>
              <w:rPr>
                <w:rFonts w:hint="eastAsia" w:ascii="Times New Roman" w:hAnsi="Times New Roman" w:cs="Times New Roman"/>
                <w:color w:val="000000" w:themeColor="text1"/>
                <w:lang w:eastAsia="zh-CN"/>
                <w14:textFill>
                  <w14:solidFill>
                    <w14:schemeClr w14:val="tx1"/>
                  </w14:solidFill>
                </w14:textFill>
              </w:rPr>
              <w:t>以下</w:t>
            </w:r>
            <w:r>
              <w:rPr>
                <w:rFonts w:ascii="Times New Roman" w:hAnsi="Times New Roman" w:cs="Times New Roman"/>
                <w:color w:val="000000" w:themeColor="text1"/>
                <w:lang w:eastAsia="zh-CN"/>
                <w14:textFill>
                  <w14:solidFill>
                    <w14:schemeClr w14:val="tx1"/>
                  </w14:solidFill>
                </w14:textFill>
              </w:rPr>
              <w:t>原始监测记录</w:t>
            </w:r>
            <w:r>
              <w:rPr>
                <w:rFonts w:hint="eastAsia" w:ascii="Times New Roman" w:hAnsi="Times New Roman" w:cs="Times New Roman"/>
                <w:color w:val="000000" w:themeColor="text1"/>
                <w:lang w:eastAsia="zh-CN"/>
                <w14:textFill>
                  <w14:solidFill>
                    <w14:schemeClr w14:val="tx1"/>
                  </w14:solidFill>
                </w14:textFill>
              </w:rPr>
              <w:t>的</w:t>
            </w:r>
          </w:p>
        </w:tc>
        <w:tc>
          <w:tcPr>
            <w:tcW w:w="116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89"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7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未监测或者未保存原始记录</w:t>
            </w:r>
            <w:r>
              <w:rPr>
                <w:rFonts w:hint="eastAsia" w:ascii="Times New Roman" w:hAnsi="Times New Roman" w:cs="Times New Roman"/>
                <w:color w:val="000000" w:themeColor="text1"/>
                <w:lang w:eastAsia="zh-CN"/>
                <w14:textFill>
                  <w14:solidFill>
                    <w14:schemeClr w14:val="tx1"/>
                  </w14:solidFill>
                </w14:textFill>
              </w:rPr>
              <w:t>的</w:t>
            </w:r>
          </w:p>
        </w:tc>
        <w:tc>
          <w:tcPr>
            <w:tcW w:w="116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pacing w:val="1"/>
                <w:sz w:val="20"/>
                <w:szCs w:val="20"/>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89" w:type="dxa"/>
            <w:vMerge w:val="restart"/>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违法行为</w:t>
            </w:r>
          </w:p>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持续时间</w:t>
            </w:r>
          </w:p>
        </w:tc>
        <w:tc>
          <w:tcPr>
            <w:tcW w:w="657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3个月</w:t>
            </w:r>
            <w:r>
              <w:rPr>
                <w:rFonts w:hint="eastAsia" w:ascii="Times New Roman" w:hAnsi="Times New Roman" w:cs="Times New Roman"/>
                <w:color w:val="000000" w:themeColor="text1"/>
                <w:lang w:eastAsia="zh-CN"/>
                <w14:textFill>
                  <w14:solidFill>
                    <w14:schemeClr w14:val="tx1"/>
                  </w14:solidFill>
                </w14:textFill>
              </w:rPr>
              <w:t>以下</w:t>
            </w:r>
          </w:p>
        </w:tc>
        <w:tc>
          <w:tcPr>
            <w:tcW w:w="116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89"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7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3个月以上6个月</w:t>
            </w:r>
            <w:r>
              <w:rPr>
                <w:rFonts w:hint="eastAsia" w:ascii="Times New Roman" w:hAnsi="Times New Roman" w:cs="Times New Roman"/>
                <w:color w:val="000000" w:themeColor="text1"/>
                <w:lang w:eastAsia="zh-CN"/>
                <w14:textFill>
                  <w14:solidFill>
                    <w14:schemeClr w14:val="tx1"/>
                  </w14:solidFill>
                </w14:textFill>
              </w:rPr>
              <w:t>以下</w:t>
            </w:r>
          </w:p>
        </w:tc>
        <w:tc>
          <w:tcPr>
            <w:tcW w:w="116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89"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7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6个月以上9个月</w:t>
            </w:r>
            <w:r>
              <w:rPr>
                <w:rFonts w:hint="eastAsia" w:ascii="Times New Roman" w:hAnsi="Times New Roman" w:cs="Times New Roman"/>
                <w:color w:val="000000" w:themeColor="text1"/>
                <w:lang w:eastAsia="zh-CN"/>
                <w14:textFill>
                  <w14:solidFill>
                    <w14:schemeClr w14:val="tx1"/>
                  </w14:solidFill>
                </w14:textFill>
              </w:rPr>
              <w:t>以下</w:t>
            </w:r>
          </w:p>
        </w:tc>
        <w:tc>
          <w:tcPr>
            <w:tcW w:w="116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89"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7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9个月以上1年</w:t>
            </w:r>
            <w:r>
              <w:rPr>
                <w:rFonts w:hint="eastAsia" w:ascii="Times New Roman" w:hAnsi="Times New Roman" w:cs="Times New Roman"/>
                <w:color w:val="000000" w:themeColor="text1"/>
                <w:lang w:eastAsia="zh-CN"/>
                <w14:textFill>
                  <w14:solidFill>
                    <w14:schemeClr w14:val="tx1"/>
                  </w14:solidFill>
                </w14:textFill>
              </w:rPr>
              <w:t>以下</w:t>
            </w:r>
          </w:p>
        </w:tc>
        <w:tc>
          <w:tcPr>
            <w:tcW w:w="116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pacing w:val="1"/>
                <w:sz w:val="20"/>
                <w:szCs w:val="20"/>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89"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7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1年以上</w:t>
            </w:r>
          </w:p>
        </w:tc>
        <w:tc>
          <w:tcPr>
            <w:tcW w:w="116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89" w:type="dxa"/>
            <w:vMerge w:val="restart"/>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重点排污</w:t>
            </w:r>
          </w:p>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单位</w:t>
            </w:r>
          </w:p>
        </w:tc>
        <w:tc>
          <w:tcPr>
            <w:tcW w:w="657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非重点排污单位</w:t>
            </w:r>
          </w:p>
        </w:tc>
        <w:tc>
          <w:tcPr>
            <w:tcW w:w="116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89"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7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重点排污单位</w:t>
            </w:r>
          </w:p>
        </w:tc>
        <w:tc>
          <w:tcPr>
            <w:tcW w:w="116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89" w:type="dxa"/>
            <w:vMerge w:val="restart"/>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废水类别</w:t>
            </w:r>
          </w:p>
        </w:tc>
        <w:tc>
          <w:tcPr>
            <w:tcW w:w="657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hint="eastAsia" w:ascii="Times New Roman" w:hAnsi="Times New Roman" w:cs="Times New Roman"/>
                <w:color w:val="000000" w:themeColor="text1"/>
                <w:lang w:eastAsia="zh-CN"/>
                <w14:textFill>
                  <w14:solidFill>
                    <w14:schemeClr w14:val="tx1"/>
                  </w14:solidFill>
                </w14:textFill>
              </w:rPr>
              <w:t>生活污水</w:t>
            </w:r>
          </w:p>
        </w:tc>
        <w:tc>
          <w:tcPr>
            <w:tcW w:w="116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89"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7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服务业废水、畜禽散养养殖废水</w:t>
            </w:r>
          </w:p>
        </w:tc>
        <w:tc>
          <w:tcPr>
            <w:tcW w:w="116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89"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7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一般工业废水、规模化以上养殖企业养殖废水</w:t>
            </w:r>
          </w:p>
        </w:tc>
        <w:tc>
          <w:tcPr>
            <w:tcW w:w="116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89"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7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含</w:t>
            </w:r>
            <w:r>
              <w:rPr>
                <w:rFonts w:hint="eastAsia" w:ascii="Times New Roman" w:hAnsi="Times New Roman" w:cs="Times New Roman"/>
                <w:color w:val="000000" w:themeColor="text1"/>
                <w:lang w:eastAsia="zh-CN"/>
                <w14:textFill>
                  <w14:solidFill>
                    <w14:schemeClr w14:val="tx1"/>
                  </w14:solidFill>
                </w14:textFill>
              </w:rPr>
              <w:t>其他</w:t>
            </w:r>
            <w:r>
              <w:rPr>
                <w:rFonts w:ascii="Times New Roman" w:hAnsi="Times New Roman" w:cs="Times New Roman"/>
                <w:color w:val="000000" w:themeColor="text1"/>
                <w:lang w:eastAsia="zh-CN"/>
                <w14:textFill>
                  <w14:solidFill>
                    <w14:schemeClr w14:val="tx1"/>
                  </w14:solidFill>
                </w14:textFill>
              </w:rPr>
              <w:t>有毒有害污染物的废水、医疗废水</w:t>
            </w:r>
          </w:p>
        </w:tc>
        <w:tc>
          <w:tcPr>
            <w:tcW w:w="116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pacing w:val="1"/>
                <w:sz w:val="20"/>
                <w:szCs w:val="20"/>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89"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7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含</w:t>
            </w:r>
            <w:r>
              <w:rPr>
                <w:rFonts w:hint="eastAsia" w:ascii="Times New Roman" w:hAnsi="Times New Roman" w:cs="Times New Roman"/>
                <w:color w:val="000000" w:themeColor="text1"/>
                <w:lang w:eastAsia="zh-CN"/>
                <w14:textFill>
                  <w14:solidFill>
                    <w14:schemeClr w14:val="tx1"/>
                  </w14:solidFill>
                </w14:textFill>
              </w:rPr>
              <w:t>第</w:t>
            </w:r>
            <w:r>
              <w:rPr>
                <w:rFonts w:ascii="Times New Roman" w:hAnsi="Times New Roman" w:cs="Times New Roman"/>
                <w:color w:val="000000" w:themeColor="text1"/>
                <w:lang w:eastAsia="zh-CN"/>
                <w14:textFill>
                  <w14:solidFill>
                    <w14:schemeClr w14:val="tx1"/>
                  </w14:solidFill>
                </w14:textFill>
              </w:rPr>
              <w:t>一类污染物或重金属、病原体、放射性物质的</w:t>
            </w:r>
            <w:r>
              <w:rPr>
                <w:rFonts w:hint="eastAsia" w:ascii="Times New Roman" w:hAnsi="Times New Roman" w:cs="Times New Roman"/>
                <w:color w:val="000000" w:themeColor="text1"/>
                <w:lang w:eastAsia="zh-CN"/>
                <w14:textFill>
                  <w14:solidFill>
                    <w14:schemeClr w14:val="tx1"/>
                  </w14:solidFill>
                </w14:textFill>
              </w:rPr>
              <w:t>废水</w:t>
            </w:r>
          </w:p>
        </w:tc>
        <w:tc>
          <w:tcPr>
            <w:tcW w:w="116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bl>
    <w:p>
      <w:pPr>
        <w:rPr>
          <w:rFonts w:ascii="Times New Roman" w:hAnsi="Times New Roman" w:eastAsia="方正仿宋_GBK" w:cs="Times New Roman"/>
          <w:color w:val="000000" w:themeColor="text1"/>
          <w:sz w:val="32"/>
          <w:szCs w:val="32"/>
          <w:lang w:eastAsia="zh-CN"/>
          <w14:textFill>
            <w14:solidFill>
              <w14:schemeClr w14:val="tx1"/>
            </w14:solidFill>
          </w14:textFill>
        </w:rPr>
      </w:pPr>
      <w:bookmarkStart w:id="438" w:name="_Toc15288"/>
      <w:bookmarkStart w:id="439" w:name="_Toc5979"/>
      <w:bookmarkStart w:id="440" w:name="_Toc8207"/>
      <w:r>
        <w:rPr>
          <w:rFonts w:ascii="Times New Roman" w:hAnsi="Times New Roman" w:eastAsia="方正仿宋_GBK" w:cs="Times New Roman"/>
          <w:color w:val="000000" w:themeColor="text1"/>
          <w:sz w:val="32"/>
          <w:szCs w:val="32"/>
          <w:lang w:eastAsia="zh-CN"/>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before="152" w:beforeLines="50" w:line="560" w:lineRule="exact"/>
        <w:ind w:firstLine="640" w:firstLineChars="200"/>
        <w:jc w:val="both"/>
        <w:textAlignment w:val="baseline"/>
        <w:outlineLvl w:val="2"/>
        <w:rPr>
          <w:rFonts w:ascii="Times New Roman" w:hAnsi="Times New Roman" w:eastAsia="方正仿宋_GBK" w:cs="Times New Roman"/>
          <w:color w:val="000000" w:themeColor="text1"/>
          <w:sz w:val="32"/>
          <w:szCs w:val="32"/>
          <w:lang w:eastAsia="zh-CN"/>
          <w14:textFill>
            <w14:solidFill>
              <w14:schemeClr w14:val="tx1"/>
            </w14:solidFill>
          </w14:textFill>
        </w:rPr>
      </w:pPr>
      <w:bookmarkStart w:id="441" w:name="_Toc16409"/>
      <w:r>
        <w:rPr>
          <w:rFonts w:ascii="Times New Roman" w:hAnsi="Times New Roman" w:eastAsia="方正仿宋_GBK" w:cs="Times New Roman"/>
          <w:color w:val="000000" w:themeColor="text1"/>
          <w:sz w:val="32"/>
          <w:szCs w:val="32"/>
          <w:lang w:eastAsia="zh-CN"/>
          <w14:textFill>
            <w14:solidFill>
              <w14:schemeClr w14:val="tx1"/>
            </w14:solidFill>
          </w14:textFill>
        </w:rPr>
        <w:t>2</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ascii="Times New Roman" w:hAnsi="Times New Roman" w:eastAsia="方正仿宋_GBK" w:cs="Times New Roman"/>
          <w:color w:val="000000" w:themeColor="text1"/>
          <w:sz w:val="32"/>
          <w:szCs w:val="32"/>
          <w:lang w:eastAsia="zh-CN"/>
          <w14:textFill>
            <w14:solidFill>
              <w14:schemeClr w14:val="tx1"/>
            </w14:solidFill>
          </w14:textFill>
        </w:rPr>
        <w:t>排污单位未按照规定安装水污染物排放自动监测设备，未按照规定与环境保护主管部门的监控设备联网，或者未保证监测设备正常运行的行为</w:t>
      </w:r>
      <w:bookmarkEnd w:id="438"/>
      <w:bookmarkEnd w:id="439"/>
      <w:bookmarkEnd w:id="440"/>
      <w:bookmarkEnd w:id="441"/>
    </w:p>
    <w:tbl>
      <w:tblPr>
        <w:tblStyle w:val="30"/>
        <w:tblW w:w="90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92"/>
        <w:gridCol w:w="6591"/>
        <w:gridCol w:w="1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违反条款</w:t>
            </w:r>
          </w:p>
        </w:tc>
        <w:tc>
          <w:tcPr>
            <w:tcW w:w="7740"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highlight w:val="none"/>
                <w:lang w:eastAsia="zh-CN"/>
                <w14:textFill>
                  <w14:solidFill>
                    <w14:schemeClr w14:val="tx1"/>
                  </w14:solidFill>
                </w14:textFill>
              </w:rPr>
            </w:pPr>
            <w:r>
              <w:rPr>
                <w:rFonts w:ascii="Times New Roman" w:hAnsi="Times New Roman" w:cs="Times New Roman"/>
                <w:color w:val="000000" w:themeColor="text1"/>
                <w:highlight w:val="none"/>
                <w:lang w:eastAsia="zh-CN"/>
                <w14:textFill>
                  <w14:solidFill>
                    <w14:schemeClr w14:val="tx1"/>
                  </w14:solidFill>
                </w14:textFill>
              </w:rPr>
              <w:t>1.《中华人民共和国水污染防治法》（2017年</w:t>
            </w:r>
            <w:r>
              <w:rPr>
                <w:rFonts w:hint="eastAsia" w:ascii="Times New Roman" w:hAnsi="Times New Roman" w:cs="Times New Roman"/>
                <w:color w:val="000000" w:themeColor="text1"/>
                <w:highlight w:val="none"/>
                <w:lang w:eastAsia="zh-CN"/>
                <w14:textFill>
                  <w14:solidFill>
                    <w14:schemeClr w14:val="tx1"/>
                  </w14:solidFill>
                </w14:textFill>
              </w:rPr>
              <w:t>修正</w:t>
            </w:r>
            <w:r>
              <w:rPr>
                <w:rFonts w:ascii="Times New Roman" w:hAnsi="Times New Roman" w:cs="Times New Roman"/>
                <w:color w:val="000000" w:themeColor="text1"/>
                <w:highlight w:val="none"/>
                <w:lang w:eastAsia="zh-CN"/>
                <w14:textFill>
                  <w14:solidFill>
                    <w14:schemeClr w14:val="tx1"/>
                  </w14:solidFill>
                </w14:textFill>
              </w:rPr>
              <w:t>）第二十三条第一款 实行排污许可管理的企业事业单位和其他生产经营者应当按照国家有关规定和监测规范，对所排放的水污染物自行监测，并保存原始监测记录。重点排污单位还应当安装水污染物排放自动监测设备，与环境保护主管部门的监控设备联网，并保证监测设备正常运行。具体办法由国务院环境保护主管部门规定。</w:t>
            </w:r>
          </w:p>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highlight w:val="none"/>
                <w:lang w:eastAsia="zh-CN"/>
                <w14:textFill>
                  <w14:solidFill>
                    <w14:schemeClr w14:val="tx1"/>
                  </w14:solidFill>
                </w14:textFill>
              </w:rPr>
            </w:pPr>
            <w:r>
              <w:rPr>
                <w:rFonts w:ascii="Times New Roman" w:hAnsi="Times New Roman" w:cs="Times New Roman"/>
                <w:color w:val="000000" w:themeColor="text1"/>
                <w:highlight w:val="none"/>
                <w:lang w:eastAsia="zh-CN"/>
                <w14:textFill>
                  <w14:solidFill>
                    <w14:schemeClr w14:val="tx1"/>
                  </w14:solidFill>
                </w14:textFill>
              </w:rPr>
              <w:t>2.《排污许可管理条例》（国务院令〔2021〕第736号）第二十条 实行排污许可重点管理的排污单位，应当依法安装、使用、维护污染物排放自动监测设备，并与生态环境主管部门的监控设备联网。</w:t>
            </w:r>
          </w:p>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highlight w:val="none"/>
                <w:lang w:eastAsia="zh-CN"/>
                <w14:textFill>
                  <w14:solidFill>
                    <w14:schemeClr w14:val="tx1"/>
                  </w14:solidFill>
                </w14:textFill>
              </w:rPr>
            </w:pPr>
            <w:r>
              <w:rPr>
                <w:rFonts w:ascii="Times New Roman" w:hAnsi="Times New Roman" w:cs="Times New Roman"/>
                <w:color w:val="000000" w:themeColor="text1"/>
                <w:highlight w:val="none"/>
                <w:lang w:eastAsia="zh-CN"/>
                <w14:textFill>
                  <w14:solidFill>
                    <w14:schemeClr w14:val="tx1"/>
                  </w14:solidFill>
                </w14:textFill>
              </w:rPr>
              <w:t>排污单位发现污染物排放自动监测设备传输数据异常的，应当及时报告生态环境主管部门，并进行检查、修复。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处罚依据</w:t>
            </w:r>
          </w:p>
        </w:tc>
        <w:tc>
          <w:tcPr>
            <w:tcW w:w="7740"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highlight w:val="none"/>
                <w:lang w:eastAsia="zh-CN"/>
                <w14:textFill>
                  <w14:solidFill>
                    <w14:schemeClr w14:val="tx1"/>
                  </w14:solidFill>
                </w14:textFill>
              </w:rPr>
            </w:pPr>
            <w:r>
              <w:rPr>
                <w:rFonts w:ascii="Times New Roman" w:hAnsi="Times New Roman" w:cs="Times New Roman"/>
                <w:color w:val="000000" w:themeColor="text1"/>
                <w:highlight w:val="none"/>
                <w:lang w:eastAsia="zh-CN"/>
                <w14:textFill>
                  <w14:solidFill>
                    <w14:schemeClr w14:val="tx1"/>
                  </w14:solidFill>
                </w14:textFill>
              </w:rPr>
              <w:t>1.《中华人民共和国水污染防治法》（2017年</w:t>
            </w:r>
            <w:r>
              <w:rPr>
                <w:rFonts w:hint="eastAsia" w:ascii="Times New Roman" w:hAnsi="Times New Roman" w:cs="Times New Roman"/>
                <w:color w:val="000000" w:themeColor="text1"/>
                <w:highlight w:val="none"/>
                <w:lang w:eastAsia="zh-CN"/>
                <w14:textFill>
                  <w14:solidFill>
                    <w14:schemeClr w14:val="tx1"/>
                  </w14:solidFill>
                </w14:textFill>
              </w:rPr>
              <w:t>修正</w:t>
            </w:r>
            <w:r>
              <w:rPr>
                <w:rFonts w:ascii="Times New Roman" w:hAnsi="Times New Roman" w:cs="Times New Roman"/>
                <w:color w:val="000000" w:themeColor="text1"/>
                <w:highlight w:val="none"/>
                <w:lang w:eastAsia="zh-CN"/>
                <w14:textFill>
                  <w14:solidFill>
                    <w14:schemeClr w14:val="tx1"/>
                  </w14:solidFill>
                </w14:textFill>
              </w:rPr>
              <w:t>）第八十二条第二项 违反本法规定，有下列行为之一的，由县级以上人民政府环境保护主管部门责令限期改正，处二万元以上二十万元以下的罚款；逾期不改正的，责令停产整治：</w:t>
            </w:r>
          </w:p>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highlight w:val="none"/>
                <w:lang w:eastAsia="zh-CN"/>
                <w14:textFill>
                  <w14:solidFill>
                    <w14:schemeClr w14:val="tx1"/>
                  </w14:solidFill>
                </w14:textFill>
              </w:rPr>
            </w:pPr>
            <w:r>
              <w:rPr>
                <w:rFonts w:ascii="Times New Roman" w:hAnsi="Times New Roman" w:cs="Times New Roman"/>
                <w:color w:val="000000" w:themeColor="text1"/>
                <w:highlight w:val="none"/>
                <w:lang w:eastAsia="zh-CN"/>
                <w14:textFill>
                  <w14:solidFill>
                    <w14:schemeClr w14:val="tx1"/>
                  </w14:solidFill>
                </w14:textFill>
              </w:rPr>
              <w:t>（二）未按照规定安装水污染物排放自动监测设备，未按照规定与环境保护主管部门的监控设备联网，或者未保证监测设备正常运行的。</w:t>
            </w:r>
          </w:p>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highlight w:val="none"/>
                <w:lang w:eastAsia="zh-CN"/>
                <w14:textFill>
                  <w14:solidFill>
                    <w14:schemeClr w14:val="tx1"/>
                  </w14:solidFill>
                </w14:textFill>
              </w:rPr>
            </w:pPr>
            <w:r>
              <w:rPr>
                <w:rFonts w:ascii="Times New Roman" w:hAnsi="Times New Roman" w:cs="Times New Roman"/>
                <w:color w:val="000000" w:themeColor="text1"/>
                <w:highlight w:val="none"/>
                <w:lang w:eastAsia="zh-CN"/>
                <w14:textFill>
                  <w14:solidFill>
                    <w14:schemeClr w14:val="tx1"/>
                  </w14:solidFill>
                </w14:textFill>
              </w:rPr>
              <w:t>2.《排污许可管理条例》（国务院令〔2021〕第736号）第三十六条</w:t>
            </w:r>
            <w:r>
              <w:rPr>
                <w:rFonts w:hint="eastAsia" w:ascii="Times New Roman" w:hAnsi="Times New Roman" w:cs="Times New Roman"/>
                <w:color w:val="000000" w:themeColor="text1"/>
                <w:highlight w:val="none"/>
                <w:lang w:eastAsia="zh-CN"/>
                <w14:textFill>
                  <w14:solidFill>
                    <w14:schemeClr w14:val="tx1"/>
                  </w14:solidFill>
                </w14:textFill>
              </w:rPr>
              <w:t>第四项、第八项</w:t>
            </w:r>
            <w:r>
              <w:rPr>
                <w:rFonts w:ascii="Times New Roman" w:hAnsi="Times New Roman" w:cs="Times New Roman"/>
                <w:color w:val="000000" w:themeColor="text1"/>
                <w:highlight w:val="none"/>
                <w:lang w:eastAsia="zh-CN"/>
                <w14:textFill>
                  <w14:solidFill>
                    <w14:schemeClr w14:val="tx1"/>
                  </w14:solidFill>
                </w14:textFill>
              </w:rPr>
              <w:t xml:space="preserve"> 违反本条例规定，排污单位有下列行为之一的，由生态环境主管部门责令改正，处2万元以上20万元以下的罚款；拒不改正的，责令停产整治：</w:t>
            </w:r>
          </w:p>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highlight w:val="none"/>
                <w:lang w:eastAsia="zh-CN"/>
                <w14:textFill>
                  <w14:solidFill>
                    <w14:schemeClr w14:val="tx1"/>
                  </w14:solidFill>
                </w14:textFill>
              </w:rPr>
            </w:pPr>
            <w:r>
              <w:rPr>
                <w:rFonts w:ascii="Times New Roman" w:hAnsi="Times New Roman" w:cs="Times New Roman"/>
                <w:color w:val="000000" w:themeColor="text1"/>
                <w:highlight w:val="none"/>
                <w:lang w:eastAsia="zh-CN"/>
                <w14:textFill>
                  <w14:solidFill>
                    <w14:schemeClr w14:val="tx1"/>
                  </w14:solidFill>
                </w14:textFill>
              </w:rPr>
              <w:t>（四）未按照排污许可证规定安装、使用污染物排放自动监测设备并与生态环境主管部门的监控设备联网，或者未保证污染物排放自动监测设备正常运行。</w:t>
            </w:r>
          </w:p>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highlight w:val="none"/>
                <w:lang w:eastAsia="zh-CN"/>
                <w14:textFill>
                  <w14:solidFill>
                    <w14:schemeClr w14:val="tx1"/>
                  </w14:solidFill>
                </w14:textFill>
              </w:rPr>
            </w:pPr>
            <w:r>
              <w:rPr>
                <w:rFonts w:ascii="Times New Roman" w:hAnsi="Times New Roman" w:cs="Times New Roman"/>
                <w:color w:val="000000" w:themeColor="text1"/>
                <w:highlight w:val="none"/>
                <w:lang w:eastAsia="zh-CN"/>
                <w14:textFill>
                  <w14:solidFill>
                    <w14:schemeClr w14:val="tx1"/>
                  </w14:solidFill>
                </w14:textFill>
              </w:rPr>
              <w:t>（八）发现污染物排放自动监测设备传输数据异常或者污染物排放超过污染物排放标准等异常情况不报告</w:t>
            </w:r>
            <w:r>
              <w:rPr>
                <w:rFonts w:hint="eastAsia" w:ascii="Times New Roman" w:hAnsi="Times New Roman" w:cs="Times New Roman"/>
                <w:color w:val="000000" w:themeColor="text1"/>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裁量因素</w:t>
            </w:r>
          </w:p>
        </w:tc>
        <w:tc>
          <w:tcPr>
            <w:tcW w:w="6591"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裁量因子</w:t>
            </w:r>
          </w:p>
        </w:tc>
        <w:tc>
          <w:tcPr>
            <w:tcW w:w="114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restart"/>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违法事实</w:t>
            </w:r>
          </w:p>
        </w:tc>
        <w:tc>
          <w:tcPr>
            <w:tcW w:w="6591"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自动监测设备已安装，未按照规定与</w:t>
            </w:r>
            <w:r>
              <w:rPr>
                <w:rFonts w:hint="eastAsia" w:ascii="Times New Roman" w:hAnsi="Times New Roman" w:cs="Times New Roman"/>
                <w:color w:val="000000" w:themeColor="text1"/>
                <w:lang w:eastAsia="zh-CN"/>
                <w14:textFill>
                  <w14:solidFill>
                    <w14:schemeClr w14:val="tx1"/>
                  </w14:solidFill>
                </w14:textFill>
              </w:rPr>
              <w:t>生态</w:t>
            </w:r>
            <w:r>
              <w:rPr>
                <w:rFonts w:ascii="Times New Roman" w:hAnsi="Times New Roman" w:cs="Times New Roman"/>
                <w:color w:val="000000" w:themeColor="text1"/>
                <w:lang w:eastAsia="zh-CN"/>
                <w14:textFill>
                  <w14:solidFill>
                    <w14:schemeClr w14:val="tx1"/>
                  </w14:solidFill>
                </w14:textFill>
              </w:rPr>
              <w:t>环境主管部门的监控设备联网</w:t>
            </w:r>
          </w:p>
        </w:tc>
        <w:tc>
          <w:tcPr>
            <w:tcW w:w="114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91"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自动监测设备已安装，</w:t>
            </w:r>
            <w:r>
              <w:rPr>
                <w:rFonts w:hint="eastAsia" w:ascii="Times New Roman" w:hAnsi="Times New Roman" w:cs="Times New Roman"/>
                <w:color w:val="000000" w:themeColor="text1"/>
                <w:lang w:eastAsia="zh-CN"/>
                <w14:textFill>
                  <w14:solidFill>
                    <w14:schemeClr w14:val="tx1"/>
                  </w14:solidFill>
                </w14:textFill>
              </w:rPr>
              <w:t>但</w:t>
            </w:r>
            <w:r>
              <w:rPr>
                <w:rFonts w:ascii="Times New Roman" w:hAnsi="Times New Roman" w:cs="Times New Roman"/>
                <w:color w:val="000000" w:themeColor="text1"/>
                <w:lang w:eastAsia="zh-CN"/>
                <w14:textFill>
                  <w14:solidFill>
                    <w14:schemeClr w14:val="tx1"/>
                  </w14:solidFill>
                </w14:textFill>
              </w:rPr>
              <w:t>运行不符合技术规范</w:t>
            </w:r>
          </w:p>
        </w:tc>
        <w:tc>
          <w:tcPr>
            <w:tcW w:w="114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91"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未按照规定安装自动监测设备或者擅自停运部分或全部监测设备</w:t>
            </w:r>
          </w:p>
        </w:tc>
        <w:tc>
          <w:tcPr>
            <w:tcW w:w="114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restart"/>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监测数据</w:t>
            </w:r>
          </w:p>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误差</w:t>
            </w:r>
          </w:p>
        </w:tc>
        <w:tc>
          <w:tcPr>
            <w:tcW w:w="6591"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未保证监测设备正常运行，造成自动监测与人工监测（或者标准物质测试）数据误差超过技术规范允许范围1倍</w:t>
            </w:r>
            <w:r>
              <w:rPr>
                <w:rFonts w:hint="eastAsia" w:ascii="Times New Roman" w:hAnsi="Times New Roman" w:cs="Times New Roman"/>
                <w:color w:val="000000" w:themeColor="text1"/>
                <w:lang w:eastAsia="zh-CN"/>
                <w14:textFill>
                  <w14:solidFill>
                    <w14:schemeClr w14:val="tx1"/>
                  </w14:solidFill>
                </w14:textFill>
              </w:rPr>
              <w:t>以下</w:t>
            </w:r>
            <w:r>
              <w:rPr>
                <w:rFonts w:ascii="Times New Roman" w:hAnsi="Times New Roman" w:cs="Times New Roman"/>
                <w:color w:val="000000" w:themeColor="text1"/>
                <w:lang w:eastAsia="zh-CN"/>
                <w14:textFill>
                  <w14:solidFill>
                    <w14:schemeClr w14:val="tx1"/>
                  </w14:solidFill>
                </w14:textFill>
              </w:rPr>
              <w:t>的</w:t>
            </w:r>
          </w:p>
        </w:tc>
        <w:tc>
          <w:tcPr>
            <w:tcW w:w="114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91"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未保证监测设备正常运行，造成自动监测与人工监测（或者标准误差物质测试）数据误差超过技术规范允许范围1倍以上2倍</w:t>
            </w:r>
            <w:r>
              <w:rPr>
                <w:rFonts w:hint="eastAsia" w:ascii="Times New Roman" w:hAnsi="Times New Roman" w:cs="Times New Roman"/>
                <w:color w:val="000000" w:themeColor="text1"/>
                <w:lang w:eastAsia="zh-CN"/>
                <w14:textFill>
                  <w14:solidFill>
                    <w14:schemeClr w14:val="tx1"/>
                  </w14:solidFill>
                </w14:textFill>
              </w:rPr>
              <w:t>以下</w:t>
            </w:r>
            <w:r>
              <w:rPr>
                <w:rFonts w:ascii="Times New Roman" w:hAnsi="Times New Roman" w:cs="Times New Roman"/>
                <w:color w:val="000000" w:themeColor="text1"/>
                <w:lang w:eastAsia="zh-CN"/>
                <w14:textFill>
                  <w14:solidFill>
                    <w14:schemeClr w14:val="tx1"/>
                  </w14:solidFill>
                </w14:textFill>
              </w:rPr>
              <w:t>的</w:t>
            </w:r>
          </w:p>
        </w:tc>
        <w:tc>
          <w:tcPr>
            <w:tcW w:w="114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91"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未保证自动监测设备正常运行，造成自动监测与人工监测（或者标准物质测试）数据误差超过技术规范允许范围2倍以上的</w:t>
            </w:r>
          </w:p>
        </w:tc>
        <w:tc>
          <w:tcPr>
            <w:tcW w:w="114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restart"/>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监测数据</w:t>
            </w:r>
          </w:p>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传输偏差</w:t>
            </w:r>
          </w:p>
        </w:tc>
        <w:tc>
          <w:tcPr>
            <w:tcW w:w="6591"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传输的自动监测数据与现场分析仪表数据不一致，数据偏差1%以上5%</w:t>
            </w:r>
            <w:r>
              <w:rPr>
                <w:rFonts w:hint="eastAsia" w:ascii="Times New Roman" w:hAnsi="Times New Roman" w:cs="Times New Roman"/>
                <w:color w:val="000000" w:themeColor="text1"/>
                <w:lang w:eastAsia="zh-CN"/>
                <w14:textFill>
                  <w14:solidFill>
                    <w14:schemeClr w14:val="tx1"/>
                  </w14:solidFill>
                </w14:textFill>
              </w:rPr>
              <w:t>以下的</w:t>
            </w:r>
          </w:p>
        </w:tc>
        <w:tc>
          <w:tcPr>
            <w:tcW w:w="114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91"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传输的自动监测数据与现场分析仪表数据不一致，数据偏差5%以上10%</w:t>
            </w:r>
            <w:r>
              <w:rPr>
                <w:rFonts w:hint="eastAsia" w:ascii="Times New Roman" w:hAnsi="Times New Roman" w:cs="Times New Roman"/>
                <w:color w:val="000000" w:themeColor="text1"/>
                <w:lang w:eastAsia="zh-CN"/>
                <w14:textFill>
                  <w14:solidFill>
                    <w14:schemeClr w14:val="tx1"/>
                  </w14:solidFill>
                </w14:textFill>
              </w:rPr>
              <w:t>以下的</w:t>
            </w:r>
          </w:p>
        </w:tc>
        <w:tc>
          <w:tcPr>
            <w:tcW w:w="114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91"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传输的自动监测数据与现场分析仪表数据不一致，数据偏差大于10%</w:t>
            </w:r>
            <w:r>
              <w:rPr>
                <w:rFonts w:hint="eastAsia" w:ascii="Times New Roman" w:hAnsi="Times New Roman" w:cs="Times New Roman"/>
                <w:color w:val="000000" w:themeColor="text1"/>
                <w:lang w:eastAsia="zh-CN"/>
                <w14:textFill>
                  <w14:solidFill>
                    <w14:schemeClr w14:val="tx1"/>
                  </w14:solidFill>
                </w14:textFill>
              </w:rPr>
              <w:t>的</w:t>
            </w:r>
          </w:p>
        </w:tc>
        <w:tc>
          <w:tcPr>
            <w:tcW w:w="114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restart"/>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监测数据有效传输率</w:t>
            </w:r>
          </w:p>
        </w:tc>
        <w:tc>
          <w:tcPr>
            <w:tcW w:w="6591"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自动监测季度数据有效传输率75%以上90%</w:t>
            </w:r>
            <w:r>
              <w:rPr>
                <w:rFonts w:hint="eastAsia" w:ascii="Times New Roman" w:hAnsi="Times New Roman" w:cs="Times New Roman"/>
                <w:color w:val="000000" w:themeColor="text1"/>
                <w:lang w:eastAsia="zh-CN"/>
                <w14:textFill>
                  <w14:solidFill>
                    <w14:schemeClr w14:val="tx1"/>
                  </w14:solidFill>
                </w14:textFill>
              </w:rPr>
              <w:t>以下</w:t>
            </w:r>
            <w:r>
              <w:rPr>
                <w:rFonts w:ascii="Times New Roman" w:hAnsi="Times New Roman" w:cs="Times New Roman"/>
                <w:color w:val="000000" w:themeColor="text1"/>
                <w:lang w:eastAsia="zh-CN"/>
                <w14:textFill>
                  <w14:solidFill>
                    <w14:schemeClr w14:val="tx1"/>
                  </w14:solidFill>
                </w14:textFill>
              </w:rPr>
              <w:t>的</w:t>
            </w:r>
          </w:p>
        </w:tc>
        <w:tc>
          <w:tcPr>
            <w:tcW w:w="114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91"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自动监测季度数据有效传输率60%以上75%</w:t>
            </w:r>
            <w:r>
              <w:rPr>
                <w:rFonts w:hint="eastAsia" w:ascii="Times New Roman" w:hAnsi="Times New Roman" w:cs="Times New Roman"/>
                <w:color w:val="000000" w:themeColor="text1"/>
                <w:lang w:eastAsia="zh-CN"/>
                <w14:textFill>
                  <w14:solidFill>
                    <w14:schemeClr w14:val="tx1"/>
                  </w14:solidFill>
                </w14:textFill>
              </w:rPr>
              <w:t>以下</w:t>
            </w:r>
            <w:r>
              <w:rPr>
                <w:rFonts w:ascii="Times New Roman" w:hAnsi="Times New Roman" w:cs="Times New Roman"/>
                <w:color w:val="000000" w:themeColor="text1"/>
                <w:lang w:eastAsia="zh-CN"/>
                <w14:textFill>
                  <w14:solidFill>
                    <w14:schemeClr w14:val="tx1"/>
                  </w14:solidFill>
                </w14:textFill>
              </w:rPr>
              <w:t>的</w:t>
            </w:r>
          </w:p>
        </w:tc>
        <w:tc>
          <w:tcPr>
            <w:tcW w:w="114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91"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自动监测季度数据有效传输率60%</w:t>
            </w:r>
            <w:r>
              <w:rPr>
                <w:rFonts w:hint="eastAsia" w:ascii="Times New Roman" w:hAnsi="Times New Roman" w:cs="Times New Roman"/>
                <w:color w:val="000000" w:themeColor="text1"/>
                <w:lang w:eastAsia="zh-CN"/>
                <w14:textFill>
                  <w14:solidFill>
                    <w14:schemeClr w14:val="tx1"/>
                  </w14:solidFill>
                </w14:textFill>
              </w:rPr>
              <w:t>以下</w:t>
            </w:r>
            <w:r>
              <w:rPr>
                <w:rFonts w:ascii="Times New Roman" w:hAnsi="Times New Roman" w:cs="Times New Roman"/>
                <w:color w:val="000000" w:themeColor="text1"/>
                <w:lang w:eastAsia="zh-CN"/>
                <w14:textFill>
                  <w14:solidFill>
                    <w14:schemeClr w14:val="tx1"/>
                  </w14:solidFill>
                </w14:textFill>
              </w:rPr>
              <w:t>的</w:t>
            </w:r>
          </w:p>
        </w:tc>
        <w:tc>
          <w:tcPr>
            <w:tcW w:w="114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restart"/>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废水类别</w:t>
            </w:r>
          </w:p>
        </w:tc>
        <w:tc>
          <w:tcPr>
            <w:tcW w:w="6591"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hint="eastAsia" w:ascii="Times New Roman" w:hAnsi="Times New Roman" w:cs="Times New Roman"/>
                <w:color w:val="000000" w:themeColor="text1"/>
                <w:lang w:eastAsia="zh-CN"/>
                <w14:textFill>
                  <w14:solidFill>
                    <w14:schemeClr w14:val="tx1"/>
                  </w14:solidFill>
                </w14:textFill>
              </w:rPr>
              <w:t>生活污水</w:t>
            </w:r>
          </w:p>
        </w:tc>
        <w:tc>
          <w:tcPr>
            <w:tcW w:w="114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91"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服务业废水、畜禽散养养殖废水</w:t>
            </w:r>
          </w:p>
        </w:tc>
        <w:tc>
          <w:tcPr>
            <w:tcW w:w="114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91"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一般工业废水、规模化以上养殖企业养殖废水</w:t>
            </w:r>
          </w:p>
        </w:tc>
        <w:tc>
          <w:tcPr>
            <w:tcW w:w="114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91"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含</w:t>
            </w:r>
            <w:r>
              <w:rPr>
                <w:rFonts w:hint="eastAsia" w:ascii="Times New Roman" w:hAnsi="Times New Roman" w:cs="Times New Roman"/>
                <w:color w:val="000000" w:themeColor="text1"/>
                <w:lang w:eastAsia="zh-CN"/>
                <w14:textFill>
                  <w14:solidFill>
                    <w14:schemeClr w14:val="tx1"/>
                  </w14:solidFill>
                </w14:textFill>
              </w:rPr>
              <w:t>其他</w:t>
            </w:r>
            <w:r>
              <w:rPr>
                <w:rFonts w:ascii="Times New Roman" w:hAnsi="Times New Roman" w:cs="Times New Roman"/>
                <w:color w:val="000000" w:themeColor="text1"/>
                <w:lang w:eastAsia="zh-CN"/>
                <w14:textFill>
                  <w14:solidFill>
                    <w14:schemeClr w14:val="tx1"/>
                  </w14:solidFill>
                </w14:textFill>
              </w:rPr>
              <w:t>有毒有害污染物的废水、医疗废水</w:t>
            </w:r>
          </w:p>
        </w:tc>
        <w:tc>
          <w:tcPr>
            <w:tcW w:w="114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pacing w:val="1"/>
                <w:sz w:val="20"/>
                <w:szCs w:val="20"/>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91"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含</w:t>
            </w:r>
            <w:r>
              <w:rPr>
                <w:rFonts w:hint="eastAsia" w:ascii="Times New Roman" w:hAnsi="Times New Roman" w:cs="Times New Roman"/>
                <w:color w:val="000000" w:themeColor="text1"/>
                <w:lang w:eastAsia="zh-CN"/>
                <w14:textFill>
                  <w14:solidFill>
                    <w14:schemeClr w14:val="tx1"/>
                  </w14:solidFill>
                </w14:textFill>
              </w:rPr>
              <w:t>第</w:t>
            </w:r>
            <w:r>
              <w:rPr>
                <w:rFonts w:ascii="Times New Roman" w:hAnsi="Times New Roman" w:cs="Times New Roman"/>
                <w:color w:val="000000" w:themeColor="text1"/>
                <w:lang w:eastAsia="zh-CN"/>
                <w14:textFill>
                  <w14:solidFill>
                    <w14:schemeClr w14:val="tx1"/>
                  </w14:solidFill>
                </w14:textFill>
              </w:rPr>
              <w:t>一类污染物或重金属、病原体、放射性物质的</w:t>
            </w:r>
            <w:r>
              <w:rPr>
                <w:rFonts w:hint="eastAsia" w:ascii="Times New Roman" w:hAnsi="Times New Roman" w:cs="Times New Roman"/>
                <w:color w:val="000000" w:themeColor="text1"/>
                <w:lang w:eastAsia="zh-CN"/>
                <w14:textFill>
                  <w14:solidFill>
                    <w14:schemeClr w14:val="tx1"/>
                  </w14:solidFill>
                </w14:textFill>
              </w:rPr>
              <w:t>废水</w:t>
            </w:r>
          </w:p>
        </w:tc>
        <w:tc>
          <w:tcPr>
            <w:tcW w:w="114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restart"/>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排放去向或</w:t>
            </w:r>
          </w:p>
          <w:p>
            <w:pPr>
              <w:pStyle w:val="29"/>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区域</w:t>
            </w:r>
          </w:p>
        </w:tc>
        <w:tc>
          <w:tcPr>
            <w:tcW w:w="6591"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V类水体或污水集中处理设施</w:t>
            </w:r>
          </w:p>
        </w:tc>
        <w:tc>
          <w:tcPr>
            <w:tcW w:w="114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292"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91"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IV类水体</w:t>
            </w:r>
          </w:p>
        </w:tc>
        <w:tc>
          <w:tcPr>
            <w:tcW w:w="114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91"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III类水体</w:t>
            </w:r>
          </w:p>
        </w:tc>
        <w:tc>
          <w:tcPr>
            <w:tcW w:w="114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91"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I、II类水体</w:t>
            </w:r>
          </w:p>
        </w:tc>
        <w:tc>
          <w:tcPr>
            <w:tcW w:w="114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pacing w:val="1"/>
                <w:sz w:val="20"/>
                <w:szCs w:val="20"/>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292"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91"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饮用水水源保护区</w:t>
            </w:r>
          </w:p>
        </w:tc>
        <w:tc>
          <w:tcPr>
            <w:tcW w:w="114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bl>
    <w:p>
      <w:pPr>
        <w:widowControl w:val="0"/>
        <w:kinsoku/>
        <w:autoSpaceDE/>
        <w:autoSpaceDN/>
        <w:adjustRightInd/>
        <w:snapToGrid/>
        <w:spacing w:before="151" w:beforeLines="50" w:line="560" w:lineRule="exact"/>
        <w:ind w:firstLine="640" w:firstLineChars="200"/>
        <w:jc w:val="both"/>
        <w:outlineLvl w:val="2"/>
        <w:rPr>
          <w:rFonts w:ascii="Times New Roman" w:hAnsi="Times New Roman" w:eastAsia="方正仿宋_GBK" w:cs="Times New Roman"/>
          <w:color w:val="000000" w:themeColor="text1"/>
          <w:sz w:val="32"/>
          <w:szCs w:val="32"/>
          <w:lang w:eastAsia="zh-CN"/>
          <w14:textFill>
            <w14:solidFill>
              <w14:schemeClr w14:val="tx1"/>
            </w14:solidFill>
          </w14:textFill>
        </w:rPr>
      </w:pPr>
      <w:bookmarkStart w:id="442" w:name="bookmark128"/>
      <w:bookmarkEnd w:id="442"/>
      <w:bookmarkStart w:id="443" w:name="_Toc24342"/>
      <w:bookmarkStart w:id="444" w:name="_Toc280"/>
      <w:bookmarkStart w:id="445" w:name="_Toc10522"/>
      <w:bookmarkStart w:id="446" w:name="_Toc21725"/>
      <w:r>
        <w:rPr>
          <w:rFonts w:ascii="Times New Roman" w:hAnsi="Times New Roman" w:eastAsia="方正仿宋_GBK" w:cs="Times New Roman"/>
          <w:color w:val="000000" w:themeColor="text1"/>
          <w:sz w:val="32"/>
          <w:szCs w:val="32"/>
          <w:lang w:eastAsia="zh-CN"/>
          <w14:textFill>
            <w14:solidFill>
              <w14:schemeClr w14:val="tx1"/>
            </w14:solidFill>
          </w14:textFill>
        </w:rPr>
        <w:t>3</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ascii="Times New Roman" w:hAnsi="Times New Roman" w:eastAsia="方正仿宋_GBK" w:cs="Times New Roman"/>
          <w:color w:val="000000" w:themeColor="text1"/>
          <w:sz w:val="32"/>
          <w:szCs w:val="32"/>
          <w:lang w:eastAsia="zh-CN"/>
          <w14:textFill>
            <w14:solidFill>
              <w14:schemeClr w14:val="tx1"/>
            </w14:solidFill>
          </w14:textFill>
        </w:rPr>
        <w:t>未按照规定对有毒有害水污染物的排污口和周边环境进行监测，或者未公开有毒有害水污染物信息的行为</w:t>
      </w:r>
      <w:bookmarkEnd w:id="443"/>
      <w:bookmarkEnd w:id="444"/>
      <w:bookmarkEnd w:id="445"/>
      <w:bookmarkEnd w:id="446"/>
    </w:p>
    <w:tbl>
      <w:tblPr>
        <w:tblStyle w:val="30"/>
        <w:tblW w:w="9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90"/>
        <w:gridCol w:w="6592"/>
        <w:gridCol w:w="1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71" w:hRule="atLeast"/>
          <w:jc w:val="center"/>
        </w:trPr>
        <w:tc>
          <w:tcPr>
            <w:tcW w:w="1290" w:type="dxa"/>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违反条款</w:t>
            </w:r>
          </w:p>
        </w:tc>
        <w:tc>
          <w:tcPr>
            <w:tcW w:w="7741"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textAlignment w:val="baseline"/>
              <w:rPr>
                <w:rFonts w:ascii="Times New Roman" w:hAnsi="Times New Roman" w:cs="Times New Roman"/>
                <w:color w:val="000000" w:themeColor="text1"/>
                <w:highlight w:val="none"/>
                <w:lang w:eastAsia="zh-CN"/>
                <w14:textFill>
                  <w14:solidFill>
                    <w14:schemeClr w14:val="tx1"/>
                  </w14:solidFill>
                </w14:textFill>
              </w:rPr>
            </w:pPr>
            <w:r>
              <w:rPr>
                <w:rFonts w:ascii="Times New Roman" w:hAnsi="Times New Roman" w:cs="Times New Roman"/>
                <w:color w:val="000000" w:themeColor="text1"/>
                <w:highlight w:val="none"/>
                <w:lang w:eastAsia="zh-CN"/>
                <w14:textFill>
                  <w14:solidFill>
                    <w14:schemeClr w14:val="tx1"/>
                  </w14:solidFill>
                </w14:textFill>
              </w:rPr>
              <w:t>《中华人民共和国水污染防治法》（2017年</w:t>
            </w:r>
            <w:r>
              <w:rPr>
                <w:rFonts w:hint="eastAsia" w:ascii="Times New Roman" w:hAnsi="Times New Roman" w:cs="Times New Roman"/>
                <w:color w:val="000000" w:themeColor="text1"/>
                <w:highlight w:val="none"/>
                <w:lang w:eastAsia="zh-CN"/>
                <w14:textFill>
                  <w14:solidFill>
                    <w14:schemeClr w14:val="tx1"/>
                  </w14:solidFill>
                </w14:textFill>
              </w:rPr>
              <w:t>修正</w:t>
            </w:r>
            <w:r>
              <w:rPr>
                <w:rFonts w:ascii="Times New Roman" w:hAnsi="Times New Roman" w:cs="Times New Roman"/>
                <w:color w:val="000000" w:themeColor="text1"/>
                <w:highlight w:val="none"/>
                <w:lang w:eastAsia="zh-CN"/>
                <w14:textFill>
                  <w14:solidFill>
                    <w14:schemeClr w14:val="tx1"/>
                  </w14:solidFill>
                </w14:textFill>
              </w:rPr>
              <w:t>）第三十二条</w:t>
            </w:r>
            <w:r>
              <w:rPr>
                <w:rFonts w:hint="eastAsia" w:ascii="Times New Roman" w:hAnsi="Times New Roman" w:cs="Times New Roman"/>
                <w:color w:val="000000" w:themeColor="text1"/>
                <w:highlight w:val="none"/>
                <w:lang w:eastAsia="zh-CN"/>
                <w14:textFill>
                  <w14:solidFill>
                    <w14:schemeClr w14:val="tx1"/>
                  </w14:solidFill>
                </w14:textFill>
              </w:rPr>
              <w:t xml:space="preserve"> </w:t>
            </w:r>
            <w:r>
              <w:rPr>
                <w:rFonts w:ascii="Times New Roman" w:hAnsi="Times New Roman" w:cs="Times New Roman"/>
                <w:color w:val="000000" w:themeColor="text1"/>
                <w:highlight w:val="none"/>
                <w:lang w:eastAsia="zh-CN"/>
                <w14:textFill>
                  <w14:solidFill>
                    <w14:schemeClr w14:val="tx1"/>
                  </w14:solidFill>
                </w14:textFill>
              </w:rPr>
              <w:t>国务院环境保护主管部门应当会同国务院卫生主管部门，根据对公众健康和生态环境的危害和影响程度，公布有毒有害水污染物名录，实行风险管理。</w:t>
            </w:r>
          </w:p>
          <w:p>
            <w:pPr>
              <w:pStyle w:val="29"/>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textAlignment w:val="baseline"/>
              <w:rPr>
                <w:rFonts w:ascii="Times New Roman" w:hAnsi="Times New Roman" w:cs="Times New Roman"/>
                <w:color w:val="000000" w:themeColor="text1"/>
                <w:highlight w:val="none"/>
                <w:lang w:eastAsia="zh-CN"/>
                <w14:textFill>
                  <w14:solidFill>
                    <w14:schemeClr w14:val="tx1"/>
                  </w14:solidFill>
                </w14:textFill>
              </w:rPr>
            </w:pPr>
            <w:r>
              <w:rPr>
                <w:rFonts w:ascii="Times New Roman" w:hAnsi="Times New Roman" w:cs="Times New Roman"/>
                <w:color w:val="000000" w:themeColor="text1"/>
                <w:highlight w:val="none"/>
                <w:lang w:eastAsia="zh-CN"/>
                <w14:textFill>
                  <w14:solidFill>
                    <w14:schemeClr w14:val="tx1"/>
                  </w14:solidFill>
                </w14:textFill>
              </w:rPr>
              <w:t>排放前款规定名录中所列有毒有害水污染物的企业事业单位和其他生产经营者，应当对排污口和周边环境进行监测，评估环境风险，排查环境安全隐患，并公开有毒有害水污染物信息，采取有效措施防范环境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处罚依据</w:t>
            </w:r>
          </w:p>
        </w:tc>
        <w:tc>
          <w:tcPr>
            <w:tcW w:w="7741"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textAlignment w:val="baseline"/>
              <w:rPr>
                <w:rFonts w:ascii="Times New Roman" w:hAnsi="Times New Roman" w:cs="Times New Roman"/>
                <w:color w:val="000000" w:themeColor="text1"/>
                <w:highlight w:val="none"/>
                <w:lang w:eastAsia="zh-CN"/>
                <w14:textFill>
                  <w14:solidFill>
                    <w14:schemeClr w14:val="tx1"/>
                  </w14:solidFill>
                </w14:textFill>
              </w:rPr>
            </w:pPr>
            <w:r>
              <w:rPr>
                <w:rFonts w:ascii="Times New Roman" w:hAnsi="Times New Roman" w:cs="Times New Roman"/>
                <w:color w:val="000000" w:themeColor="text1"/>
                <w:highlight w:val="none"/>
                <w:lang w:eastAsia="zh-CN"/>
                <w14:textFill>
                  <w14:solidFill>
                    <w14:schemeClr w14:val="tx1"/>
                  </w14:solidFill>
                </w14:textFill>
              </w:rPr>
              <w:t>《中华人民共和国水污染防治法》（2017年</w:t>
            </w:r>
            <w:r>
              <w:rPr>
                <w:rFonts w:hint="eastAsia" w:ascii="Times New Roman" w:hAnsi="Times New Roman" w:cs="Times New Roman"/>
                <w:color w:val="000000" w:themeColor="text1"/>
                <w:highlight w:val="none"/>
                <w:lang w:eastAsia="zh-CN"/>
                <w14:textFill>
                  <w14:solidFill>
                    <w14:schemeClr w14:val="tx1"/>
                  </w14:solidFill>
                </w14:textFill>
              </w:rPr>
              <w:t>修正</w:t>
            </w:r>
            <w:r>
              <w:rPr>
                <w:rFonts w:ascii="Times New Roman" w:hAnsi="Times New Roman" w:cs="Times New Roman"/>
                <w:color w:val="000000" w:themeColor="text1"/>
                <w:highlight w:val="none"/>
                <w:lang w:eastAsia="zh-CN"/>
                <w14:textFill>
                  <w14:solidFill>
                    <w14:schemeClr w14:val="tx1"/>
                  </w14:solidFill>
                </w14:textFill>
              </w:rPr>
              <w:t>）第八十二条第三项 违反本法规定，有下列行为之一的，由县级以上人民政府环境保护主管部门责令限期改正，处二万元以上二十万元以下的罚款；逾期不改正的，责令停产整治：</w:t>
            </w:r>
          </w:p>
          <w:p>
            <w:pPr>
              <w:pStyle w:val="29"/>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textAlignment w:val="baseline"/>
              <w:rPr>
                <w:rFonts w:ascii="Times New Roman" w:hAnsi="Times New Roman" w:cs="Times New Roman"/>
                <w:color w:val="000000" w:themeColor="text1"/>
                <w:highlight w:val="none"/>
                <w:lang w:eastAsia="zh-CN"/>
                <w14:textFill>
                  <w14:solidFill>
                    <w14:schemeClr w14:val="tx1"/>
                  </w14:solidFill>
                </w14:textFill>
              </w:rPr>
            </w:pPr>
            <w:r>
              <w:rPr>
                <w:rFonts w:ascii="Times New Roman" w:hAnsi="Times New Roman" w:cs="Times New Roman"/>
                <w:color w:val="000000" w:themeColor="text1"/>
                <w:highlight w:val="none"/>
                <w:lang w:eastAsia="zh-CN"/>
                <w14:textFill>
                  <w14:solidFill>
                    <w14:schemeClr w14:val="tx1"/>
                  </w14:solidFill>
                </w14:textFill>
              </w:rPr>
              <w:t>（三）未按照规定对有毒有害水污染物的排污口和周边环境进行监测，或者未公开有毒有害水污染物信息的。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裁量因素</w:t>
            </w:r>
          </w:p>
        </w:tc>
        <w:tc>
          <w:tcPr>
            <w:tcW w:w="659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裁量因子</w:t>
            </w:r>
          </w:p>
        </w:tc>
        <w:tc>
          <w:tcPr>
            <w:tcW w:w="114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restart"/>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监测情况</w:t>
            </w:r>
          </w:p>
        </w:tc>
        <w:tc>
          <w:tcPr>
            <w:tcW w:w="6592"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按照规定对有毒有害水污染物的排污口和周边环境进行监测，但监测不规范</w:t>
            </w:r>
          </w:p>
        </w:tc>
        <w:tc>
          <w:tcPr>
            <w:tcW w:w="114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92"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hint="eastAsia" w:ascii="Times New Roman" w:hAnsi="Times New Roman" w:cs="Times New Roman"/>
                <w:color w:val="000000" w:themeColor="text1"/>
                <w:lang w:eastAsia="zh-CN"/>
                <w14:textFill>
                  <w14:solidFill>
                    <w14:schemeClr w14:val="tx1"/>
                  </w14:solidFill>
                </w14:textFill>
              </w:rPr>
              <w:t>仅</w:t>
            </w:r>
            <w:r>
              <w:rPr>
                <w:rFonts w:ascii="Times New Roman" w:hAnsi="Times New Roman" w:cs="Times New Roman"/>
                <w:color w:val="000000" w:themeColor="text1"/>
                <w:lang w:eastAsia="zh-CN"/>
                <w14:textFill>
                  <w14:solidFill>
                    <w14:schemeClr w14:val="tx1"/>
                  </w14:solidFill>
                </w14:textFill>
              </w:rPr>
              <w:t>对有毒有害水污染物的排污口和周边环境进行监测</w:t>
            </w:r>
            <w:r>
              <w:rPr>
                <w:rFonts w:hint="eastAsia" w:ascii="Times New Roman" w:hAnsi="Times New Roman" w:cs="Times New Roman"/>
                <w:color w:val="000000" w:themeColor="text1"/>
                <w:lang w:eastAsia="zh-CN"/>
                <w14:textFill>
                  <w14:solidFill>
                    <w14:schemeClr w14:val="tx1"/>
                  </w14:solidFill>
                </w14:textFill>
              </w:rPr>
              <w:t>，未</w:t>
            </w:r>
            <w:r>
              <w:rPr>
                <w:rFonts w:ascii="Times New Roman" w:hAnsi="Times New Roman" w:cs="Times New Roman"/>
                <w:color w:val="000000" w:themeColor="text1"/>
                <w:lang w:eastAsia="zh-CN"/>
                <w14:textFill>
                  <w14:solidFill>
                    <w14:schemeClr w14:val="tx1"/>
                  </w14:solidFill>
                </w14:textFill>
              </w:rPr>
              <w:t>评估环境风险，</w:t>
            </w:r>
            <w:r>
              <w:rPr>
                <w:rFonts w:hint="eastAsia" w:ascii="Times New Roman" w:hAnsi="Times New Roman" w:cs="Times New Roman"/>
                <w:color w:val="000000" w:themeColor="text1"/>
                <w:lang w:eastAsia="zh-CN"/>
                <w14:textFill>
                  <w14:solidFill>
                    <w14:schemeClr w14:val="tx1"/>
                  </w14:solidFill>
                </w14:textFill>
              </w:rPr>
              <w:t>未</w:t>
            </w:r>
            <w:r>
              <w:rPr>
                <w:rFonts w:ascii="Times New Roman" w:hAnsi="Times New Roman" w:cs="Times New Roman"/>
                <w:color w:val="000000" w:themeColor="text1"/>
                <w:lang w:eastAsia="zh-CN"/>
                <w14:textFill>
                  <w14:solidFill>
                    <w14:schemeClr w14:val="tx1"/>
                  </w14:solidFill>
                </w14:textFill>
              </w:rPr>
              <w:t>排查环境安全隐患</w:t>
            </w:r>
          </w:p>
        </w:tc>
        <w:tc>
          <w:tcPr>
            <w:tcW w:w="114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290"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92"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未对有毒有害水污染物的排污口和周边环境进行监测</w:t>
            </w:r>
          </w:p>
        </w:tc>
        <w:tc>
          <w:tcPr>
            <w:tcW w:w="114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eastAsiaTheme="minorEastAsia"/>
                <w:color w:val="000000" w:themeColor="text1"/>
                <w:sz w:val="20"/>
                <w:szCs w:val="20"/>
                <w:lang w:eastAsia="zh-CN"/>
                <w14:textFill>
                  <w14:solidFill>
                    <w14:schemeClr w14:val="tx1"/>
                  </w14:solidFill>
                </w14:textFill>
              </w:rPr>
            </w:pPr>
            <w:r>
              <w:rPr>
                <w:rFonts w:hint="eastAsia" w:ascii="Times New Roman" w:hAnsi="Times New Roman" w:cs="Times New Roman" w:eastAsiaTheme="minorEastAsia"/>
                <w:color w:val="000000" w:themeColor="text1"/>
                <w:sz w:val="20"/>
                <w:szCs w:val="20"/>
                <w:lang w:eastAsia="zh-CN"/>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restart"/>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公开情况</w:t>
            </w:r>
          </w:p>
        </w:tc>
        <w:tc>
          <w:tcPr>
            <w:tcW w:w="6592"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公开有毒有害水污染物信息的方式不符合规定</w:t>
            </w:r>
          </w:p>
        </w:tc>
        <w:tc>
          <w:tcPr>
            <w:tcW w:w="114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290"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92"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公开有毒有害水污染物信息的内容不符合要求</w:t>
            </w:r>
          </w:p>
        </w:tc>
        <w:tc>
          <w:tcPr>
            <w:tcW w:w="114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92"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完全未公开有毒有害水污染物信息</w:t>
            </w:r>
          </w:p>
        </w:tc>
        <w:tc>
          <w:tcPr>
            <w:tcW w:w="114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290" w:type="dxa"/>
            <w:vMerge w:val="restart"/>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信息公开的</w:t>
            </w:r>
          </w:p>
          <w:p>
            <w:pPr>
              <w:pStyle w:val="29"/>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及时性</w:t>
            </w:r>
          </w:p>
        </w:tc>
        <w:tc>
          <w:tcPr>
            <w:tcW w:w="6592"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延迟10日</w:t>
            </w:r>
            <w:r>
              <w:rPr>
                <w:rFonts w:hint="eastAsia" w:ascii="Times New Roman" w:hAnsi="Times New Roman" w:cs="Times New Roman"/>
                <w:color w:val="000000" w:themeColor="text1"/>
                <w:lang w:eastAsia="zh-CN"/>
                <w14:textFill>
                  <w14:solidFill>
                    <w14:schemeClr w14:val="tx1"/>
                  </w14:solidFill>
                </w14:textFill>
              </w:rPr>
              <w:t>以下</w:t>
            </w:r>
          </w:p>
        </w:tc>
        <w:tc>
          <w:tcPr>
            <w:tcW w:w="114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92"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延迟10日以上30日</w:t>
            </w:r>
            <w:r>
              <w:rPr>
                <w:rFonts w:hint="eastAsia" w:ascii="Times New Roman" w:hAnsi="Times New Roman" w:cs="Times New Roman"/>
                <w:color w:val="000000" w:themeColor="text1"/>
                <w:lang w:eastAsia="zh-CN"/>
                <w14:textFill>
                  <w14:solidFill>
                    <w14:schemeClr w14:val="tx1"/>
                  </w14:solidFill>
                </w14:textFill>
              </w:rPr>
              <w:t>以下</w:t>
            </w:r>
          </w:p>
        </w:tc>
        <w:tc>
          <w:tcPr>
            <w:tcW w:w="114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92"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延迟30日以上</w:t>
            </w:r>
          </w:p>
        </w:tc>
        <w:tc>
          <w:tcPr>
            <w:tcW w:w="114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restart"/>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排放去向或</w:t>
            </w:r>
          </w:p>
          <w:p>
            <w:pPr>
              <w:pStyle w:val="29"/>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区域</w:t>
            </w:r>
          </w:p>
        </w:tc>
        <w:tc>
          <w:tcPr>
            <w:tcW w:w="6592"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V类水体或污水集中处理设施</w:t>
            </w:r>
          </w:p>
        </w:tc>
        <w:tc>
          <w:tcPr>
            <w:tcW w:w="114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92"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IV类水体</w:t>
            </w:r>
          </w:p>
        </w:tc>
        <w:tc>
          <w:tcPr>
            <w:tcW w:w="114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92"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III类水体</w:t>
            </w:r>
          </w:p>
        </w:tc>
        <w:tc>
          <w:tcPr>
            <w:tcW w:w="114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92"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I、II类水体</w:t>
            </w:r>
          </w:p>
        </w:tc>
        <w:tc>
          <w:tcPr>
            <w:tcW w:w="114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pacing w:val="1"/>
                <w:sz w:val="20"/>
                <w:szCs w:val="20"/>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92"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饮用水水源保护区</w:t>
            </w:r>
          </w:p>
        </w:tc>
        <w:tc>
          <w:tcPr>
            <w:tcW w:w="114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bl>
    <w:p>
      <w:pPr>
        <w:widowControl w:val="0"/>
        <w:kinsoku/>
        <w:autoSpaceDE/>
        <w:autoSpaceDN/>
        <w:adjustRightInd/>
        <w:snapToGrid/>
        <w:spacing w:before="151" w:beforeLines="50" w:line="560" w:lineRule="exact"/>
        <w:ind w:firstLine="640" w:firstLineChars="200"/>
        <w:jc w:val="both"/>
        <w:outlineLvl w:val="2"/>
        <w:rPr>
          <w:rFonts w:ascii="Times New Roman" w:hAnsi="Times New Roman" w:eastAsia="方正仿宋_GBK" w:cs="Times New Roman"/>
          <w:color w:val="000000" w:themeColor="text1"/>
          <w:sz w:val="32"/>
          <w:szCs w:val="32"/>
          <w:lang w:eastAsia="zh-CN"/>
          <w14:textFill>
            <w14:solidFill>
              <w14:schemeClr w14:val="tx1"/>
            </w14:solidFill>
          </w14:textFill>
        </w:rPr>
      </w:pPr>
      <w:bookmarkStart w:id="447" w:name="bookmark129"/>
      <w:bookmarkEnd w:id="447"/>
      <w:bookmarkStart w:id="448" w:name="bookmark131"/>
      <w:bookmarkEnd w:id="448"/>
      <w:bookmarkStart w:id="449" w:name="_Toc28379"/>
      <w:bookmarkStart w:id="450" w:name="_Toc12482"/>
      <w:bookmarkStart w:id="451" w:name="_Toc10012"/>
      <w:bookmarkStart w:id="452" w:name="_Toc5891"/>
      <w:r>
        <w:rPr>
          <w:rFonts w:ascii="Times New Roman" w:hAnsi="Times New Roman" w:eastAsia="方正仿宋_GBK" w:cs="Times New Roman"/>
          <w:color w:val="000000" w:themeColor="text1"/>
          <w:sz w:val="32"/>
          <w:szCs w:val="32"/>
          <w:lang w:eastAsia="zh-CN"/>
          <w14:textFill>
            <w14:solidFill>
              <w14:schemeClr w14:val="tx1"/>
            </w14:solidFill>
          </w14:textFill>
        </w:rPr>
        <w:t>4</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ascii="Times New Roman" w:hAnsi="Times New Roman" w:eastAsia="方正仿宋_GBK" w:cs="Times New Roman"/>
          <w:color w:val="000000" w:themeColor="text1"/>
          <w:sz w:val="32"/>
          <w:szCs w:val="32"/>
          <w:lang w:eastAsia="zh-CN"/>
          <w14:textFill>
            <w14:solidFill>
              <w14:schemeClr w14:val="tx1"/>
            </w14:solidFill>
          </w14:textFill>
        </w:rPr>
        <w:t>未按照规定进行预处理，向污水集中处理设施排放不符合处理工艺要求的工业废水的行为</w:t>
      </w:r>
      <w:bookmarkEnd w:id="449"/>
      <w:bookmarkEnd w:id="450"/>
      <w:bookmarkEnd w:id="451"/>
      <w:bookmarkEnd w:id="452"/>
    </w:p>
    <w:tbl>
      <w:tblPr>
        <w:tblStyle w:val="30"/>
        <w:tblW w:w="90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77"/>
        <w:gridCol w:w="6617"/>
        <w:gridCol w:w="1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77" w:type="dxa"/>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违反条款</w:t>
            </w:r>
          </w:p>
        </w:tc>
        <w:tc>
          <w:tcPr>
            <w:tcW w:w="7743" w:type="dxa"/>
            <w:gridSpan w:val="2"/>
            <w:tcMar>
              <w:top w:w="0" w:type="dxa"/>
              <w:left w:w="57" w:type="dxa"/>
              <w:bottom w:w="0" w:type="dxa"/>
              <w:right w:w="57" w:type="dxa"/>
            </w:tcMa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highlight w:val="none"/>
                <w:lang w:eastAsia="zh-CN"/>
                <w14:textFill>
                  <w14:solidFill>
                    <w14:schemeClr w14:val="tx1"/>
                  </w14:solidFill>
                </w14:textFill>
              </w:rPr>
            </w:pPr>
            <w:r>
              <w:rPr>
                <w:rFonts w:ascii="Times New Roman" w:hAnsi="Times New Roman" w:cs="Times New Roman"/>
                <w:color w:val="000000" w:themeColor="text1"/>
                <w:highlight w:val="none"/>
                <w:lang w:eastAsia="zh-CN"/>
                <w14:textFill>
                  <w14:solidFill>
                    <w14:schemeClr w14:val="tx1"/>
                  </w14:solidFill>
                </w14:textFill>
              </w:rPr>
              <w:t>《中华人民共和国水污染防治法》（2017年</w:t>
            </w:r>
            <w:r>
              <w:rPr>
                <w:rFonts w:hint="eastAsia" w:ascii="Times New Roman" w:hAnsi="Times New Roman" w:cs="Times New Roman"/>
                <w:color w:val="000000" w:themeColor="text1"/>
                <w:highlight w:val="none"/>
                <w:lang w:eastAsia="zh-CN"/>
                <w14:textFill>
                  <w14:solidFill>
                    <w14:schemeClr w14:val="tx1"/>
                  </w14:solidFill>
                </w14:textFill>
              </w:rPr>
              <w:t>修正</w:t>
            </w:r>
            <w:r>
              <w:rPr>
                <w:rFonts w:ascii="Times New Roman" w:hAnsi="Times New Roman" w:cs="Times New Roman"/>
                <w:color w:val="000000" w:themeColor="text1"/>
                <w:highlight w:val="none"/>
                <w:lang w:eastAsia="zh-CN"/>
                <w14:textFill>
                  <w14:solidFill>
                    <w14:schemeClr w14:val="tx1"/>
                  </w14:solidFill>
                </w14:textFill>
              </w:rPr>
              <w:t>）第四十五条第三款 向污水集中处理设施排放工业废水的，应当按照国家有关规定进行预处理，达到集中处理设施处理工艺要求后方可排放。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77" w:type="dxa"/>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处罚依据</w:t>
            </w:r>
          </w:p>
        </w:tc>
        <w:tc>
          <w:tcPr>
            <w:tcW w:w="7743" w:type="dxa"/>
            <w:gridSpan w:val="2"/>
            <w:tcMar>
              <w:top w:w="0" w:type="dxa"/>
              <w:left w:w="57" w:type="dxa"/>
              <w:bottom w:w="0" w:type="dxa"/>
              <w:right w:w="57" w:type="dxa"/>
            </w:tcMa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highlight w:val="none"/>
                <w:lang w:eastAsia="zh-CN"/>
                <w14:textFill>
                  <w14:solidFill>
                    <w14:schemeClr w14:val="tx1"/>
                  </w14:solidFill>
                </w14:textFill>
              </w:rPr>
            </w:pPr>
            <w:r>
              <w:rPr>
                <w:rFonts w:ascii="Times New Roman" w:hAnsi="Times New Roman" w:cs="Times New Roman"/>
                <w:color w:val="000000" w:themeColor="text1"/>
                <w:highlight w:val="none"/>
                <w:lang w:eastAsia="zh-CN"/>
                <w14:textFill>
                  <w14:solidFill>
                    <w14:schemeClr w14:val="tx1"/>
                  </w14:solidFill>
                </w14:textFill>
              </w:rPr>
              <w:t>《中华人民共和国水污染防治法》（2017年</w:t>
            </w:r>
            <w:r>
              <w:rPr>
                <w:rFonts w:hint="eastAsia" w:ascii="Times New Roman" w:hAnsi="Times New Roman" w:cs="Times New Roman"/>
                <w:color w:val="000000" w:themeColor="text1"/>
                <w:highlight w:val="none"/>
                <w:lang w:eastAsia="zh-CN"/>
                <w14:textFill>
                  <w14:solidFill>
                    <w14:schemeClr w14:val="tx1"/>
                  </w14:solidFill>
                </w14:textFill>
              </w:rPr>
              <w:t>修正</w:t>
            </w:r>
            <w:r>
              <w:rPr>
                <w:rFonts w:ascii="Times New Roman" w:hAnsi="Times New Roman" w:cs="Times New Roman"/>
                <w:color w:val="000000" w:themeColor="text1"/>
                <w:highlight w:val="none"/>
                <w:lang w:eastAsia="zh-CN"/>
                <w14:textFill>
                  <w14:solidFill>
                    <w14:schemeClr w14:val="tx1"/>
                  </w14:solidFill>
                </w14:textFill>
              </w:rPr>
              <w:t>）第八十三条第四项 违反本法规定，有下列行为之一的，由县级以上人民政府环境保护主管部门责令改正或者责令限制生产、停产整治，并处十万元以上一百万元以下的罚款；情节严重的，报经有批准权的人民政府批准，责令停业、关闭：</w:t>
            </w:r>
          </w:p>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highlight w:val="none"/>
                <w:lang w:eastAsia="zh-CN"/>
                <w14:textFill>
                  <w14:solidFill>
                    <w14:schemeClr w14:val="tx1"/>
                  </w14:solidFill>
                </w14:textFill>
              </w:rPr>
            </w:pPr>
            <w:r>
              <w:rPr>
                <w:rFonts w:ascii="Times New Roman" w:hAnsi="Times New Roman" w:cs="Times New Roman"/>
                <w:color w:val="000000" w:themeColor="text1"/>
                <w:highlight w:val="none"/>
                <w:lang w:eastAsia="zh-CN"/>
                <w14:textFill>
                  <w14:solidFill>
                    <w14:schemeClr w14:val="tx1"/>
                  </w14:solidFill>
                </w14:textFill>
              </w:rPr>
              <w:t>（四）未按照规定进行预处理，向污水集中处理设施排放不符合处理工艺要求的工业废水的。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77" w:type="dxa"/>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裁量因素</w:t>
            </w:r>
          </w:p>
        </w:tc>
        <w:tc>
          <w:tcPr>
            <w:tcW w:w="661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裁量因子</w:t>
            </w:r>
          </w:p>
        </w:tc>
        <w:tc>
          <w:tcPr>
            <w:tcW w:w="1126"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77" w:type="dxa"/>
            <w:vMerge w:val="restart"/>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违法事实</w:t>
            </w:r>
          </w:p>
        </w:tc>
        <w:tc>
          <w:tcPr>
            <w:tcW w:w="6617" w:type="dxa"/>
            <w:tcMar>
              <w:top w:w="0" w:type="dxa"/>
              <w:left w:w="57" w:type="dxa"/>
              <w:bottom w:w="0" w:type="dxa"/>
              <w:right w:w="57" w:type="dxa"/>
            </w:tcMa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未完全按照规定进行预处理</w:t>
            </w:r>
          </w:p>
        </w:tc>
        <w:tc>
          <w:tcPr>
            <w:tcW w:w="1126"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77"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17" w:type="dxa"/>
            <w:tcMar>
              <w:top w:w="0" w:type="dxa"/>
              <w:left w:w="57" w:type="dxa"/>
              <w:bottom w:w="0" w:type="dxa"/>
              <w:right w:w="57" w:type="dxa"/>
            </w:tcMa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未按照规定进行预处理</w:t>
            </w:r>
          </w:p>
        </w:tc>
        <w:tc>
          <w:tcPr>
            <w:tcW w:w="1126"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77" w:type="dxa"/>
            <w:vMerge w:val="restart"/>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废水日排</w:t>
            </w:r>
          </w:p>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放量</w:t>
            </w:r>
          </w:p>
        </w:tc>
        <w:tc>
          <w:tcPr>
            <w:tcW w:w="6617" w:type="dxa"/>
            <w:tcMar>
              <w:top w:w="0" w:type="dxa"/>
              <w:left w:w="57" w:type="dxa"/>
              <w:bottom w:w="0" w:type="dxa"/>
              <w:right w:w="57" w:type="dxa"/>
            </w:tcMa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10吨</w:t>
            </w:r>
            <w:r>
              <w:rPr>
                <w:rFonts w:hint="eastAsia" w:ascii="Times New Roman" w:hAnsi="Times New Roman" w:cs="Times New Roman"/>
                <w:color w:val="000000" w:themeColor="text1"/>
                <w:lang w:eastAsia="zh-CN"/>
                <w14:textFill>
                  <w14:solidFill>
                    <w14:schemeClr w14:val="tx1"/>
                  </w14:solidFill>
                </w14:textFill>
              </w:rPr>
              <w:t>以下</w:t>
            </w:r>
          </w:p>
        </w:tc>
        <w:tc>
          <w:tcPr>
            <w:tcW w:w="1126"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77"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17" w:type="dxa"/>
            <w:tcMar>
              <w:top w:w="0" w:type="dxa"/>
              <w:left w:w="57" w:type="dxa"/>
              <w:bottom w:w="0" w:type="dxa"/>
              <w:right w:w="57" w:type="dxa"/>
            </w:tcMa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10吨以上100吨</w:t>
            </w:r>
            <w:r>
              <w:rPr>
                <w:rFonts w:hint="eastAsia" w:ascii="Times New Roman" w:hAnsi="Times New Roman" w:cs="Times New Roman"/>
                <w:color w:val="000000" w:themeColor="text1"/>
                <w:lang w:eastAsia="zh-CN"/>
                <w14:textFill>
                  <w14:solidFill>
                    <w14:schemeClr w14:val="tx1"/>
                  </w14:solidFill>
                </w14:textFill>
              </w:rPr>
              <w:t>以下</w:t>
            </w:r>
          </w:p>
        </w:tc>
        <w:tc>
          <w:tcPr>
            <w:tcW w:w="1126"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77"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17" w:type="dxa"/>
            <w:tcMar>
              <w:top w:w="0" w:type="dxa"/>
              <w:left w:w="57" w:type="dxa"/>
              <w:bottom w:w="0" w:type="dxa"/>
              <w:right w:w="57" w:type="dxa"/>
            </w:tcMa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100吨以上500吨</w:t>
            </w:r>
            <w:r>
              <w:rPr>
                <w:rFonts w:hint="eastAsia" w:ascii="Times New Roman" w:hAnsi="Times New Roman" w:cs="Times New Roman"/>
                <w:color w:val="000000" w:themeColor="text1"/>
                <w:lang w:eastAsia="zh-CN"/>
                <w14:textFill>
                  <w14:solidFill>
                    <w14:schemeClr w14:val="tx1"/>
                  </w14:solidFill>
                </w14:textFill>
              </w:rPr>
              <w:t>以下</w:t>
            </w:r>
          </w:p>
        </w:tc>
        <w:tc>
          <w:tcPr>
            <w:tcW w:w="1126"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77"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17" w:type="dxa"/>
            <w:tcMar>
              <w:top w:w="0" w:type="dxa"/>
              <w:left w:w="57" w:type="dxa"/>
              <w:bottom w:w="0" w:type="dxa"/>
              <w:right w:w="57" w:type="dxa"/>
            </w:tcMa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500吨以上1000吨</w:t>
            </w:r>
            <w:r>
              <w:rPr>
                <w:rFonts w:hint="eastAsia" w:ascii="Times New Roman" w:hAnsi="Times New Roman" w:cs="Times New Roman"/>
                <w:color w:val="000000" w:themeColor="text1"/>
                <w:lang w:eastAsia="zh-CN"/>
                <w14:textFill>
                  <w14:solidFill>
                    <w14:schemeClr w14:val="tx1"/>
                  </w14:solidFill>
                </w14:textFill>
              </w:rPr>
              <w:t>以下</w:t>
            </w:r>
          </w:p>
        </w:tc>
        <w:tc>
          <w:tcPr>
            <w:tcW w:w="1126"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pacing w:val="1"/>
                <w:sz w:val="20"/>
                <w:szCs w:val="20"/>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77"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17" w:type="dxa"/>
            <w:tcMar>
              <w:top w:w="0" w:type="dxa"/>
              <w:left w:w="57" w:type="dxa"/>
              <w:bottom w:w="0" w:type="dxa"/>
              <w:right w:w="57" w:type="dxa"/>
            </w:tcMa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1000吨以上</w:t>
            </w:r>
          </w:p>
        </w:tc>
        <w:tc>
          <w:tcPr>
            <w:tcW w:w="1126"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77" w:type="dxa"/>
            <w:vMerge w:val="restart"/>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污染物超标</w:t>
            </w:r>
          </w:p>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倍数</w:t>
            </w:r>
          </w:p>
        </w:tc>
        <w:tc>
          <w:tcPr>
            <w:tcW w:w="6617" w:type="dxa"/>
            <w:tcMar>
              <w:top w:w="0" w:type="dxa"/>
              <w:left w:w="57" w:type="dxa"/>
              <w:bottom w:w="0" w:type="dxa"/>
              <w:right w:w="57" w:type="dxa"/>
            </w:tcMa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超标10%</w:t>
            </w:r>
            <w:r>
              <w:rPr>
                <w:rFonts w:hint="eastAsia" w:ascii="Times New Roman" w:hAnsi="Times New Roman" w:cs="Times New Roman"/>
                <w:color w:val="000000" w:themeColor="text1"/>
                <w:lang w:eastAsia="zh-CN"/>
                <w14:textFill>
                  <w14:solidFill>
                    <w14:schemeClr w14:val="tx1"/>
                  </w14:solidFill>
                </w14:textFill>
              </w:rPr>
              <w:t>以下</w:t>
            </w:r>
          </w:p>
        </w:tc>
        <w:tc>
          <w:tcPr>
            <w:tcW w:w="1126"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77"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17" w:type="dxa"/>
            <w:tcMar>
              <w:top w:w="0" w:type="dxa"/>
              <w:left w:w="57" w:type="dxa"/>
              <w:bottom w:w="0" w:type="dxa"/>
              <w:right w:w="57" w:type="dxa"/>
            </w:tcMa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超标10%以上50%</w:t>
            </w:r>
            <w:r>
              <w:rPr>
                <w:rFonts w:hint="eastAsia" w:ascii="Times New Roman" w:hAnsi="Times New Roman" w:cs="Times New Roman"/>
                <w:color w:val="000000" w:themeColor="text1"/>
                <w:lang w:eastAsia="zh-CN"/>
                <w14:textFill>
                  <w14:solidFill>
                    <w14:schemeClr w14:val="tx1"/>
                  </w14:solidFill>
                </w14:textFill>
              </w:rPr>
              <w:t>以下</w:t>
            </w:r>
          </w:p>
        </w:tc>
        <w:tc>
          <w:tcPr>
            <w:tcW w:w="1126"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77"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17" w:type="dxa"/>
            <w:tcMar>
              <w:top w:w="0" w:type="dxa"/>
              <w:left w:w="57" w:type="dxa"/>
              <w:bottom w:w="0" w:type="dxa"/>
              <w:right w:w="57" w:type="dxa"/>
            </w:tcMa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超标50%以上100%</w:t>
            </w:r>
            <w:r>
              <w:rPr>
                <w:rFonts w:hint="eastAsia" w:ascii="Times New Roman" w:hAnsi="Times New Roman" w:cs="Times New Roman"/>
                <w:color w:val="000000" w:themeColor="text1"/>
                <w:lang w:eastAsia="zh-CN"/>
                <w14:textFill>
                  <w14:solidFill>
                    <w14:schemeClr w14:val="tx1"/>
                  </w14:solidFill>
                </w14:textFill>
              </w:rPr>
              <w:t>以下</w:t>
            </w:r>
          </w:p>
        </w:tc>
        <w:tc>
          <w:tcPr>
            <w:tcW w:w="1126"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77"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17" w:type="dxa"/>
            <w:tcMar>
              <w:top w:w="0" w:type="dxa"/>
              <w:left w:w="57" w:type="dxa"/>
              <w:bottom w:w="0" w:type="dxa"/>
              <w:right w:w="57" w:type="dxa"/>
            </w:tcMa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超标100%以上200%</w:t>
            </w:r>
            <w:r>
              <w:rPr>
                <w:rFonts w:hint="eastAsia" w:ascii="Times New Roman" w:hAnsi="Times New Roman" w:cs="Times New Roman"/>
                <w:color w:val="000000" w:themeColor="text1"/>
                <w:lang w:eastAsia="zh-CN"/>
                <w14:textFill>
                  <w14:solidFill>
                    <w14:schemeClr w14:val="tx1"/>
                  </w14:solidFill>
                </w14:textFill>
              </w:rPr>
              <w:t>以下</w:t>
            </w:r>
          </w:p>
        </w:tc>
        <w:tc>
          <w:tcPr>
            <w:tcW w:w="1126"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pacing w:val="1"/>
                <w:sz w:val="20"/>
                <w:szCs w:val="20"/>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77"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17" w:type="dxa"/>
            <w:tcMar>
              <w:top w:w="0" w:type="dxa"/>
              <w:left w:w="57" w:type="dxa"/>
              <w:bottom w:w="0" w:type="dxa"/>
              <w:right w:w="57" w:type="dxa"/>
            </w:tcMa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超标200%以上</w:t>
            </w:r>
          </w:p>
        </w:tc>
        <w:tc>
          <w:tcPr>
            <w:tcW w:w="1126"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77" w:type="dxa"/>
            <w:vMerge w:val="restart"/>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废水类别</w:t>
            </w:r>
          </w:p>
        </w:tc>
        <w:tc>
          <w:tcPr>
            <w:tcW w:w="6617" w:type="dxa"/>
            <w:tcMar>
              <w:top w:w="0" w:type="dxa"/>
              <w:left w:w="57" w:type="dxa"/>
              <w:bottom w:w="0" w:type="dxa"/>
              <w:right w:w="57" w:type="dxa"/>
            </w:tcMa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eastAsiaTheme="minorEastAsia"/>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一般工业废水、规模化以上养殖企业养殖废水</w:t>
            </w:r>
          </w:p>
        </w:tc>
        <w:tc>
          <w:tcPr>
            <w:tcW w:w="1126"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77"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17" w:type="dxa"/>
            <w:tcMar>
              <w:top w:w="0" w:type="dxa"/>
              <w:left w:w="57" w:type="dxa"/>
              <w:bottom w:w="0" w:type="dxa"/>
              <w:right w:w="57" w:type="dxa"/>
            </w:tcMa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含其他有毒有害物质的废水、医疗废水</w:t>
            </w:r>
          </w:p>
        </w:tc>
        <w:tc>
          <w:tcPr>
            <w:tcW w:w="1126"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pacing w:val="1"/>
                <w:sz w:val="20"/>
                <w:szCs w:val="20"/>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77"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17" w:type="dxa"/>
            <w:tcMar>
              <w:top w:w="0" w:type="dxa"/>
              <w:left w:w="57" w:type="dxa"/>
              <w:bottom w:w="0" w:type="dxa"/>
              <w:right w:w="57" w:type="dxa"/>
            </w:tcMa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含一类污染物</w:t>
            </w:r>
            <w:r>
              <w:rPr>
                <w:rFonts w:hint="eastAsia" w:ascii="Times New Roman" w:hAnsi="Times New Roman" w:cs="Times New Roman"/>
                <w:color w:val="000000" w:themeColor="text1"/>
                <w:lang w:eastAsia="zh-CN"/>
                <w14:textFill>
                  <w14:solidFill>
                    <w14:schemeClr w14:val="tx1"/>
                  </w14:solidFill>
                </w14:textFill>
              </w:rPr>
              <w:t>或</w:t>
            </w:r>
            <w:r>
              <w:rPr>
                <w:rFonts w:ascii="Times New Roman" w:hAnsi="Times New Roman" w:cs="Times New Roman"/>
                <w:color w:val="000000" w:themeColor="text1"/>
                <w:lang w:eastAsia="zh-CN"/>
                <w14:textFill>
                  <w14:solidFill>
                    <w14:schemeClr w14:val="tx1"/>
                  </w14:solidFill>
                </w14:textFill>
              </w:rPr>
              <w:t>重金属、病原体、放射性</w:t>
            </w:r>
            <w:r>
              <w:rPr>
                <w:rFonts w:hint="eastAsia" w:ascii="Times New Roman" w:hAnsi="Times New Roman" w:cs="Times New Roman"/>
                <w:color w:val="000000" w:themeColor="text1"/>
                <w:lang w:eastAsia="zh-CN"/>
                <w14:textFill>
                  <w14:solidFill>
                    <w14:schemeClr w14:val="tx1"/>
                  </w14:solidFill>
                </w14:textFill>
              </w:rPr>
              <w:t>物质</w:t>
            </w:r>
            <w:r>
              <w:rPr>
                <w:rFonts w:ascii="Times New Roman" w:hAnsi="Times New Roman" w:cs="Times New Roman"/>
                <w:color w:val="000000" w:themeColor="text1"/>
                <w:lang w:eastAsia="zh-CN"/>
                <w14:textFill>
                  <w14:solidFill>
                    <w14:schemeClr w14:val="tx1"/>
                  </w14:solidFill>
                </w14:textFill>
              </w:rPr>
              <w:t>的</w:t>
            </w:r>
            <w:r>
              <w:rPr>
                <w:rFonts w:ascii="Times New Roman" w:hAnsi="Times New Roman" w:cs="Times New Roman"/>
                <w:color w:val="000000" w:themeColor="text1"/>
                <w:spacing w:val="5"/>
                <w:lang w:eastAsia="zh-CN"/>
                <w14:textFill>
                  <w14:solidFill>
                    <w14:schemeClr w14:val="tx1"/>
                  </w14:solidFill>
                </w14:textFill>
              </w:rPr>
              <w:t>废水</w:t>
            </w:r>
          </w:p>
        </w:tc>
        <w:tc>
          <w:tcPr>
            <w:tcW w:w="1126"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bl>
    <w:p>
      <w:pPr>
        <w:widowControl w:val="0"/>
        <w:kinsoku/>
        <w:autoSpaceDE/>
        <w:autoSpaceDN/>
        <w:adjustRightInd/>
        <w:snapToGrid/>
        <w:spacing w:before="151" w:beforeLines="50" w:line="560" w:lineRule="exact"/>
        <w:ind w:firstLine="640" w:firstLineChars="200"/>
        <w:jc w:val="both"/>
        <w:outlineLvl w:val="2"/>
        <w:rPr>
          <w:rFonts w:ascii="Times New Roman" w:hAnsi="Times New Roman" w:eastAsia="方正仿宋_GBK" w:cs="Times New Roman"/>
          <w:color w:val="000000" w:themeColor="text1"/>
          <w:sz w:val="32"/>
          <w:szCs w:val="32"/>
          <w:lang w:eastAsia="zh-CN"/>
          <w14:textFill>
            <w14:solidFill>
              <w14:schemeClr w14:val="tx1"/>
            </w14:solidFill>
          </w14:textFill>
        </w:rPr>
      </w:pPr>
      <w:bookmarkStart w:id="453" w:name="_Toc8316"/>
      <w:bookmarkStart w:id="454" w:name="_Toc7528"/>
      <w:bookmarkStart w:id="455" w:name="_Toc19797"/>
      <w:bookmarkStart w:id="456" w:name="_Toc11584"/>
      <w:r>
        <w:rPr>
          <w:rFonts w:ascii="Times New Roman" w:hAnsi="Times New Roman" w:eastAsia="方正仿宋_GBK" w:cs="Times New Roman"/>
          <w:color w:val="000000" w:themeColor="text1"/>
          <w:sz w:val="32"/>
          <w:szCs w:val="32"/>
          <w:lang w:eastAsia="zh-CN"/>
          <w14:textFill>
            <w14:solidFill>
              <w14:schemeClr w14:val="tx1"/>
            </w14:solidFill>
          </w14:textFill>
        </w:rPr>
        <w:t>5</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ascii="Times New Roman" w:hAnsi="Times New Roman" w:eastAsia="方正仿宋_GBK" w:cs="Times New Roman"/>
          <w:color w:val="000000" w:themeColor="text1"/>
          <w:sz w:val="32"/>
          <w:szCs w:val="32"/>
          <w:lang w:eastAsia="zh-CN"/>
          <w14:textFill>
            <w14:solidFill>
              <w14:schemeClr w14:val="tx1"/>
            </w14:solidFill>
          </w14:textFill>
        </w:rPr>
        <w:t>在非饮用水水源保护区违反法律、行政法规和国务院环境保护主管部门的规定设置排污口的行为</w:t>
      </w:r>
      <w:bookmarkEnd w:id="453"/>
      <w:bookmarkEnd w:id="454"/>
      <w:bookmarkEnd w:id="455"/>
      <w:bookmarkEnd w:id="456"/>
    </w:p>
    <w:tbl>
      <w:tblPr>
        <w:tblStyle w:val="30"/>
        <w:tblW w:w="90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90"/>
        <w:gridCol w:w="6629"/>
        <w:gridCol w:w="1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firstLineChars="0"/>
              <w:jc w:val="center"/>
              <w:textAlignment w:val="baseline"/>
              <w:rPr>
                <w:rFonts w:ascii="Times New Roman" w:hAnsi="Times New Roman" w:cs="Times New Roman"/>
                <w:color w:val="000000" w:themeColor="text1"/>
                <w:highlight w:val="none"/>
                <w14:textFill>
                  <w14:solidFill>
                    <w14:schemeClr w14:val="tx1"/>
                  </w14:solidFill>
                </w14:textFill>
              </w:rPr>
            </w:pPr>
            <w:bookmarkStart w:id="457" w:name="bookmark133"/>
            <w:bookmarkEnd w:id="457"/>
            <w:r>
              <w:rPr>
                <w:rFonts w:ascii="Times New Roman" w:hAnsi="Times New Roman" w:cs="Times New Roman"/>
                <w:color w:val="000000" w:themeColor="text1"/>
                <w:highlight w:val="none"/>
                <w14:textFill>
                  <w14:solidFill>
                    <w14:schemeClr w14:val="tx1"/>
                  </w14:solidFill>
                </w14:textFill>
              </w:rPr>
              <w:t>违反条款</w:t>
            </w:r>
          </w:p>
        </w:tc>
        <w:tc>
          <w:tcPr>
            <w:tcW w:w="7742"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firstLineChars="0"/>
              <w:textAlignment w:val="baseline"/>
              <w:rPr>
                <w:rFonts w:ascii="Times New Roman" w:hAnsi="Times New Roman" w:cs="Times New Roman"/>
                <w:color w:val="000000" w:themeColor="text1"/>
                <w:highlight w:val="none"/>
                <w:lang w:eastAsia="zh-CN"/>
                <w14:textFill>
                  <w14:solidFill>
                    <w14:schemeClr w14:val="tx1"/>
                  </w14:solidFill>
                </w14:textFill>
              </w:rPr>
            </w:pPr>
            <w:r>
              <w:rPr>
                <w:rFonts w:ascii="Times New Roman" w:hAnsi="Times New Roman" w:cs="Times New Roman"/>
                <w:color w:val="000000" w:themeColor="text1"/>
                <w:highlight w:val="none"/>
                <w:lang w:eastAsia="zh-CN"/>
                <w14:textFill>
                  <w14:solidFill>
                    <w14:schemeClr w14:val="tx1"/>
                  </w14:solidFill>
                </w14:textFill>
              </w:rPr>
              <w:t>1.《中华人民共和国水污染防治法》（2017年</w:t>
            </w:r>
            <w:r>
              <w:rPr>
                <w:rFonts w:hint="eastAsia" w:ascii="Times New Roman" w:hAnsi="Times New Roman" w:cs="Times New Roman"/>
                <w:color w:val="000000" w:themeColor="text1"/>
                <w:highlight w:val="none"/>
                <w:lang w:eastAsia="zh-CN"/>
                <w14:textFill>
                  <w14:solidFill>
                    <w14:schemeClr w14:val="tx1"/>
                  </w14:solidFill>
                </w14:textFill>
              </w:rPr>
              <w:t>修正</w:t>
            </w:r>
            <w:r>
              <w:rPr>
                <w:rFonts w:ascii="Times New Roman" w:hAnsi="Times New Roman" w:cs="Times New Roman"/>
                <w:color w:val="000000" w:themeColor="text1"/>
                <w:highlight w:val="none"/>
                <w:lang w:eastAsia="zh-CN"/>
                <w14:textFill>
                  <w14:solidFill>
                    <w14:schemeClr w14:val="tx1"/>
                  </w14:solidFill>
                </w14:textFill>
              </w:rPr>
              <w:t>）第二十二条 向水体排放污染物的企业事业单位和其他生产经营者，应当按照法律、行政法规和国务院环境保护主管部门的规定设置排污口；在江河、湖泊设置排污口的，还应当遵守国务院水行政主管部门的规定。</w:t>
            </w:r>
          </w:p>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firstLineChars="0"/>
              <w:textAlignment w:val="baseline"/>
              <w:rPr>
                <w:rFonts w:ascii="Times New Roman" w:hAnsi="Times New Roman" w:cs="Times New Roman"/>
                <w:color w:val="000000" w:themeColor="text1"/>
                <w:highlight w:val="none"/>
                <w:lang w:eastAsia="zh-CN"/>
                <w14:textFill>
                  <w14:solidFill>
                    <w14:schemeClr w14:val="tx1"/>
                  </w14:solidFill>
                </w14:textFill>
              </w:rPr>
            </w:pPr>
            <w:r>
              <w:rPr>
                <w:rFonts w:ascii="Times New Roman" w:hAnsi="Times New Roman" w:cs="Times New Roman"/>
                <w:color w:val="000000" w:themeColor="text1"/>
                <w:highlight w:val="none"/>
                <w:lang w:eastAsia="zh-CN"/>
                <w14:textFill>
                  <w14:solidFill>
                    <w14:schemeClr w14:val="tx1"/>
                  </w14:solidFill>
                </w14:textFill>
              </w:rPr>
              <w:t>2.《排污许可管理条例》（国务院令〔2021〕第736号）第十八条</w:t>
            </w:r>
            <w:r>
              <w:rPr>
                <w:rFonts w:hint="eastAsia" w:ascii="Times New Roman" w:hAnsi="Times New Roman" w:cs="Times New Roman"/>
                <w:color w:val="000000" w:themeColor="text1"/>
                <w:highlight w:val="none"/>
                <w:lang w:eastAsia="zh-CN"/>
                <w14:textFill>
                  <w14:solidFill>
                    <w14:schemeClr w14:val="tx1"/>
                  </w14:solidFill>
                </w14:textFill>
              </w:rPr>
              <w:t>第一款、第二款 排污单位应当按照生态环境主管部门的规定建设规范化污染物排放口，并设置标志牌。</w:t>
            </w:r>
          </w:p>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firstLineChars="0"/>
              <w:textAlignment w:val="baseline"/>
              <w:rPr>
                <w:rFonts w:ascii="Times New Roman" w:hAnsi="Times New Roman" w:cs="Times New Roman"/>
                <w:color w:val="000000" w:themeColor="text1"/>
                <w:highlight w:val="none"/>
                <w:lang w:eastAsia="zh-CN"/>
                <w14:textFill>
                  <w14:solidFill>
                    <w14:schemeClr w14:val="tx1"/>
                  </w14:solidFill>
                </w14:textFill>
              </w:rPr>
            </w:pPr>
            <w:r>
              <w:rPr>
                <w:rFonts w:ascii="Times New Roman" w:hAnsi="Times New Roman" w:cs="Times New Roman"/>
                <w:color w:val="000000" w:themeColor="text1"/>
                <w:highlight w:val="none"/>
                <w:lang w:eastAsia="zh-CN"/>
                <w14:textFill>
                  <w14:solidFill>
                    <w14:schemeClr w14:val="tx1"/>
                  </w14:solidFill>
                </w14:textFill>
              </w:rPr>
              <w:t>污染物排放口位置和数量、污染物排放方式和排放去向应当与排污许可证规定相符。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firstLineChars="0"/>
              <w:jc w:val="center"/>
              <w:textAlignment w:val="baseline"/>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处罚依据</w:t>
            </w:r>
          </w:p>
        </w:tc>
        <w:tc>
          <w:tcPr>
            <w:tcW w:w="7742"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firstLineChars="0"/>
              <w:textAlignment w:val="baseline"/>
              <w:rPr>
                <w:rFonts w:ascii="Times New Roman" w:hAnsi="Times New Roman" w:cs="Times New Roman"/>
                <w:color w:val="000000" w:themeColor="text1"/>
                <w:highlight w:val="none"/>
                <w:lang w:eastAsia="zh-CN"/>
                <w14:textFill>
                  <w14:solidFill>
                    <w14:schemeClr w14:val="tx1"/>
                  </w14:solidFill>
                </w14:textFill>
              </w:rPr>
            </w:pPr>
            <w:r>
              <w:rPr>
                <w:rFonts w:ascii="Times New Roman" w:hAnsi="Times New Roman" w:cs="Times New Roman"/>
                <w:color w:val="000000" w:themeColor="text1"/>
                <w:highlight w:val="none"/>
                <w:lang w:eastAsia="zh-CN"/>
                <w14:textFill>
                  <w14:solidFill>
                    <w14:schemeClr w14:val="tx1"/>
                  </w14:solidFill>
                </w14:textFill>
              </w:rPr>
              <w:t>1.《中华人民共和国水污染防治法》（2017年</w:t>
            </w:r>
            <w:r>
              <w:rPr>
                <w:rFonts w:hint="eastAsia" w:ascii="Times New Roman" w:hAnsi="Times New Roman" w:cs="Times New Roman"/>
                <w:color w:val="000000" w:themeColor="text1"/>
                <w:highlight w:val="none"/>
                <w:lang w:eastAsia="zh-CN"/>
                <w14:textFill>
                  <w14:solidFill>
                    <w14:schemeClr w14:val="tx1"/>
                  </w14:solidFill>
                </w14:textFill>
              </w:rPr>
              <w:t>修正</w:t>
            </w:r>
            <w:r>
              <w:rPr>
                <w:rFonts w:ascii="Times New Roman" w:hAnsi="Times New Roman" w:cs="Times New Roman"/>
                <w:color w:val="000000" w:themeColor="text1"/>
                <w:highlight w:val="none"/>
                <w:lang w:eastAsia="zh-CN"/>
                <w14:textFill>
                  <w14:solidFill>
                    <w14:schemeClr w14:val="tx1"/>
                  </w14:solidFill>
                </w14:textFill>
              </w:rPr>
              <w:t>）第八十四条第二款 除前款规定外，违反法律、行政法规和国务院环境保护主管部门的规定设置排污口的，由县级以上地方人民政府环境保护主管部门责令限期拆除，处二万元以上十万元以下的罚款；逾期不拆除的，强制拆除，所需费用由违法者承担，处十万元以上五十万元以下的罚款；情节严重的，可以责令停产整治。</w:t>
            </w:r>
          </w:p>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firstLineChars="0"/>
              <w:textAlignment w:val="baseline"/>
              <w:rPr>
                <w:rFonts w:ascii="Times New Roman" w:hAnsi="Times New Roman" w:cs="Times New Roman"/>
                <w:color w:val="000000" w:themeColor="text1"/>
                <w:highlight w:val="none"/>
                <w:lang w:eastAsia="zh-CN"/>
                <w14:textFill>
                  <w14:solidFill>
                    <w14:schemeClr w14:val="tx1"/>
                  </w14:solidFill>
                </w14:textFill>
              </w:rPr>
            </w:pPr>
            <w:r>
              <w:rPr>
                <w:rFonts w:ascii="Times New Roman" w:hAnsi="Times New Roman" w:cs="Times New Roman"/>
                <w:color w:val="000000" w:themeColor="text1"/>
                <w:highlight w:val="none"/>
                <w:lang w:eastAsia="zh-CN"/>
                <w14:textFill>
                  <w14:solidFill>
                    <w14:schemeClr w14:val="tx1"/>
                  </w14:solidFill>
                </w14:textFill>
              </w:rPr>
              <w:t>2.《排污许可管理条例》（国务院令〔2021〕第736号）第三十六条</w:t>
            </w:r>
            <w:r>
              <w:rPr>
                <w:rFonts w:hint="eastAsia" w:ascii="Times New Roman" w:hAnsi="Times New Roman" w:cs="Times New Roman"/>
                <w:color w:val="000000" w:themeColor="text1"/>
                <w:highlight w:val="none"/>
                <w:lang w:eastAsia="zh-CN"/>
                <w14:textFill>
                  <w14:solidFill>
                    <w14:schemeClr w14:val="tx1"/>
                  </w14:solidFill>
                </w14:textFill>
              </w:rPr>
              <w:t>第一项、第二项</w:t>
            </w:r>
            <w:r>
              <w:rPr>
                <w:rFonts w:ascii="Times New Roman" w:hAnsi="Times New Roman" w:cs="Times New Roman"/>
                <w:color w:val="000000" w:themeColor="text1"/>
                <w:highlight w:val="none"/>
                <w:lang w:eastAsia="zh-CN"/>
                <w14:textFill>
                  <w14:solidFill>
                    <w14:schemeClr w14:val="tx1"/>
                  </w14:solidFill>
                </w14:textFill>
              </w:rPr>
              <w:t xml:space="preserve"> 违反本条例规定，排污单位有下列行为之一的，由生态环境主管部门责令改正，处2万元以上20万元以下的罚款；拒不改正的，责令停产整治：</w:t>
            </w:r>
          </w:p>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firstLineChars="0"/>
              <w:textAlignment w:val="baseline"/>
              <w:rPr>
                <w:rFonts w:ascii="Times New Roman" w:hAnsi="Times New Roman" w:cs="Times New Roman"/>
                <w:color w:val="000000" w:themeColor="text1"/>
                <w:highlight w:val="none"/>
                <w:lang w:eastAsia="zh-CN"/>
                <w14:textFill>
                  <w14:solidFill>
                    <w14:schemeClr w14:val="tx1"/>
                  </w14:solidFill>
                </w14:textFill>
              </w:rPr>
            </w:pPr>
            <w:r>
              <w:rPr>
                <w:rFonts w:ascii="Times New Roman" w:hAnsi="Times New Roman" w:cs="Times New Roman"/>
                <w:color w:val="000000" w:themeColor="text1"/>
                <w:highlight w:val="none"/>
                <w:lang w:eastAsia="zh-CN"/>
                <w14:textFill>
                  <w14:solidFill>
                    <w14:schemeClr w14:val="tx1"/>
                  </w14:solidFill>
                </w14:textFill>
              </w:rPr>
              <w:t>（一）污染物排放口位置或者数量不符合排污许可证规定；</w:t>
            </w:r>
          </w:p>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firstLineChars="0"/>
              <w:textAlignment w:val="baseline"/>
              <w:rPr>
                <w:rFonts w:ascii="Times New Roman" w:hAnsi="Times New Roman" w:cs="Times New Roman"/>
                <w:color w:val="000000" w:themeColor="text1"/>
                <w:highlight w:val="none"/>
                <w:lang w:eastAsia="zh-CN"/>
                <w14:textFill>
                  <w14:solidFill>
                    <w14:schemeClr w14:val="tx1"/>
                  </w14:solidFill>
                </w14:textFill>
              </w:rPr>
            </w:pPr>
            <w:r>
              <w:rPr>
                <w:rFonts w:ascii="Times New Roman" w:hAnsi="Times New Roman" w:cs="Times New Roman"/>
                <w:color w:val="000000" w:themeColor="text1"/>
                <w:highlight w:val="none"/>
                <w:lang w:eastAsia="zh-CN"/>
                <w14:textFill>
                  <w14:solidFill>
                    <w14:schemeClr w14:val="tx1"/>
                  </w14:solidFill>
                </w14:textFill>
              </w:rPr>
              <w:t>（二）污染物排放方式或者排放去向不符合排污许可证规定。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firstLineChars="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裁量因素</w:t>
            </w:r>
          </w:p>
        </w:tc>
        <w:tc>
          <w:tcPr>
            <w:tcW w:w="662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firstLineChars="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裁量因子</w:t>
            </w:r>
          </w:p>
        </w:tc>
        <w:tc>
          <w:tcPr>
            <w:tcW w:w="111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firstLineChars="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restart"/>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firstLineChars="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违法事实</w:t>
            </w:r>
          </w:p>
        </w:tc>
        <w:tc>
          <w:tcPr>
            <w:tcW w:w="6629"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firstLineChars="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排污口正在建设中</w:t>
            </w:r>
          </w:p>
        </w:tc>
        <w:tc>
          <w:tcPr>
            <w:tcW w:w="111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firstLineChars="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firstLineChars="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29"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firstLineChars="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排污口已建成，尚未投入使用</w:t>
            </w:r>
          </w:p>
        </w:tc>
        <w:tc>
          <w:tcPr>
            <w:tcW w:w="111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firstLineChars="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firstLineChars="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29"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firstLineChars="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排污口已投入使用</w:t>
            </w:r>
          </w:p>
        </w:tc>
        <w:tc>
          <w:tcPr>
            <w:tcW w:w="111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firstLineChars="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restart"/>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firstLineChars="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废水类别</w:t>
            </w:r>
          </w:p>
        </w:tc>
        <w:tc>
          <w:tcPr>
            <w:tcW w:w="6629"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firstLineChars="0"/>
              <w:textAlignment w:val="baseline"/>
              <w:rPr>
                <w:rFonts w:ascii="Times New Roman" w:hAnsi="Times New Roman" w:cs="Times New Roman"/>
                <w:color w:val="000000" w:themeColor="text1"/>
                <w:lang w:eastAsia="zh-CN"/>
                <w14:textFill>
                  <w14:solidFill>
                    <w14:schemeClr w14:val="tx1"/>
                  </w14:solidFill>
                </w14:textFill>
              </w:rPr>
            </w:pPr>
            <w:r>
              <w:rPr>
                <w:rFonts w:hint="eastAsia" w:ascii="Times New Roman" w:hAnsi="Times New Roman" w:cs="Times New Roman"/>
                <w:color w:val="000000" w:themeColor="text1"/>
                <w:lang w:eastAsia="zh-CN"/>
                <w14:textFill>
                  <w14:solidFill>
                    <w14:schemeClr w14:val="tx1"/>
                  </w14:solidFill>
                </w14:textFill>
              </w:rPr>
              <w:t>生活污水</w:t>
            </w:r>
          </w:p>
        </w:tc>
        <w:tc>
          <w:tcPr>
            <w:tcW w:w="111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firstLineChars="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firstLineChars="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29"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firstLineChars="0"/>
              <w:textAlignment w:val="baseline"/>
              <w:rPr>
                <w:rFonts w:ascii="Times New Roman" w:hAnsi="Times New Roman" w:cs="Times New Roman" w:eastAsiaTheme="minorEastAsia"/>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服务业废水、畜禽散养养殖废水</w:t>
            </w:r>
          </w:p>
        </w:tc>
        <w:tc>
          <w:tcPr>
            <w:tcW w:w="111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firstLineChars="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firstLineChars="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29"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firstLineChars="0"/>
              <w:textAlignment w:val="baseline"/>
              <w:rPr>
                <w:rFonts w:ascii="Times New Roman" w:hAnsi="Times New Roman" w:cs="Times New Roman" w:eastAsiaTheme="minorEastAsia"/>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一般工业废水、规模化以上养殖企业养殖废水</w:t>
            </w:r>
          </w:p>
        </w:tc>
        <w:tc>
          <w:tcPr>
            <w:tcW w:w="111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firstLineChars="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firstLineChars="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29"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firstLineChars="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含</w:t>
            </w:r>
            <w:r>
              <w:rPr>
                <w:rFonts w:hint="eastAsia" w:ascii="Times New Roman" w:hAnsi="Times New Roman" w:cs="Times New Roman"/>
                <w:color w:val="000000" w:themeColor="text1"/>
                <w:lang w:eastAsia="zh-CN"/>
                <w14:textFill>
                  <w14:solidFill>
                    <w14:schemeClr w14:val="tx1"/>
                  </w14:solidFill>
                </w14:textFill>
              </w:rPr>
              <w:t>其他</w:t>
            </w:r>
            <w:r>
              <w:rPr>
                <w:rFonts w:ascii="Times New Roman" w:hAnsi="Times New Roman" w:cs="Times New Roman"/>
                <w:color w:val="000000" w:themeColor="text1"/>
                <w:lang w:eastAsia="zh-CN"/>
                <w14:textFill>
                  <w14:solidFill>
                    <w14:schemeClr w14:val="tx1"/>
                  </w14:solidFill>
                </w14:textFill>
              </w:rPr>
              <w:t>有毒有害污染物的废水、医疗废水</w:t>
            </w:r>
          </w:p>
        </w:tc>
        <w:tc>
          <w:tcPr>
            <w:tcW w:w="111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firstLineChars="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pacing w:val="1"/>
                <w:sz w:val="20"/>
                <w:szCs w:val="20"/>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firstLineChars="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29"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firstLineChars="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含</w:t>
            </w:r>
            <w:r>
              <w:rPr>
                <w:rFonts w:hint="eastAsia" w:ascii="Times New Roman" w:hAnsi="Times New Roman" w:cs="Times New Roman"/>
                <w:color w:val="000000" w:themeColor="text1"/>
                <w:lang w:eastAsia="zh-CN"/>
                <w14:textFill>
                  <w14:solidFill>
                    <w14:schemeClr w14:val="tx1"/>
                  </w14:solidFill>
                </w14:textFill>
              </w:rPr>
              <w:t>第</w:t>
            </w:r>
            <w:r>
              <w:rPr>
                <w:rFonts w:ascii="Times New Roman" w:hAnsi="Times New Roman" w:cs="Times New Roman"/>
                <w:color w:val="000000" w:themeColor="text1"/>
                <w:lang w:eastAsia="zh-CN"/>
                <w14:textFill>
                  <w14:solidFill>
                    <w14:schemeClr w14:val="tx1"/>
                  </w14:solidFill>
                </w14:textFill>
              </w:rPr>
              <w:t>一类污染物或重金属、病原体、放射性物</w:t>
            </w:r>
            <w:r>
              <w:rPr>
                <w:rFonts w:ascii="Times New Roman" w:hAnsi="Times New Roman" w:cs="Times New Roman"/>
                <w:color w:val="000000" w:themeColor="text1"/>
                <w:spacing w:val="7"/>
                <w:lang w:eastAsia="zh-CN"/>
                <w14:textFill>
                  <w14:solidFill>
                    <w14:schemeClr w14:val="tx1"/>
                  </w14:solidFill>
                </w14:textFill>
              </w:rPr>
              <w:t>质的</w:t>
            </w:r>
            <w:r>
              <w:rPr>
                <w:rFonts w:hint="eastAsia" w:ascii="Times New Roman" w:hAnsi="Times New Roman" w:cs="Times New Roman"/>
                <w:color w:val="000000" w:themeColor="text1"/>
                <w:spacing w:val="7"/>
                <w:lang w:eastAsia="zh-CN"/>
                <w14:textFill>
                  <w14:solidFill>
                    <w14:schemeClr w14:val="tx1"/>
                  </w14:solidFill>
                </w14:textFill>
              </w:rPr>
              <w:t>废水</w:t>
            </w:r>
          </w:p>
        </w:tc>
        <w:tc>
          <w:tcPr>
            <w:tcW w:w="111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firstLineChars="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restart"/>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firstLineChars="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超过期限</w:t>
            </w:r>
          </w:p>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firstLineChars="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拆除时间</w:t>
            </w:r>
          </w:p>
        </w:tc>
        <w:tc>
          <w:tcPr>
            <w:tcW w:w="6629"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firstLineChars="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5天</w:t>
            </w:r>
            <w:r>
              <w:rPr>
                <w:rFonts w:hint="eastAsia" w:ascii="Times New Roman" w:hAnsi="Times New Roman" w:cs="Times New Roman"/>
                <w:color w:val="000000" w:themeColor="text1"/>
                <w:lang w:eastAsia="zh-CN"/>
                <w14:textFill>
                  <w14:solidFill>
                    <w14:schemeClr w14:val="tx1"/>
                  </w14:solidFill>
                </w14:textFill>
              </w:rPr>
              <w:t>以下</w:t>
            </w:r>
          </w:p>
        </w:tc>
        <w:tc>
          <w:tcPr>
            <w:tcW w:w="111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firstLineChars="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firstLineChars="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29"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firstLineChars="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5天以上10天</w:t>
            </w:r>
            <w:r>
              <w:rPr>
                <w:rFonts w:hint="eastAsia" w:ascii="Times New Roman" w:hAnsi="Times New Roman" w:cs="Times New Roman"/>
                <w:color w:val="000000" w:themeColor="text1"/>
                <w:lang w:eastAsia="zh-CN"/>
                <w14:textFill>
                  <w14:solidFill>
                    <w14:schemeClr w14:val="tx1"/>
                  </w14:solidFill>
                </w14:textFill>
              </w:rPr>
              <w:t>以下</w:t>
            </w:r>
          </w:p>
        </w:tc>
        <w:tc>
          <w:tcPr>
            <w:tcW w:w="111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firstLineChars="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firstLineChars="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29"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firstLineChars="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10天以上20天</w:t>
            </w:r>
            <w:r>
              <w:rPr>
                <w:rFonts w:hint="eastAsia" w:ascii="Times New Roman" w:hAnsi="Times New Roman" w:cs="Times New Roman"/>
                <w:color w:val="000000" w:themeColor="text1"/>
                <w:lang w:eastAsia="zh-CN"/>
                <w14:textFill>
                  <w14:solidFill>
                    <w14:schemeClr w14:val="tx1"/>
                  </w14:solidFill>
                </w14:textFill>
              </w:rPr>
              <w:t>以下</w:t>
            </w:r>
          </w:p>
        </w:tc>
        <w:tc>
          <w:tcPr>
            <w:tcW w:w="111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firstLineChars="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firstLineChars="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29"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firstLineChars="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20天以上1个月</w:t>
            </w:r>
            <w:r>
              <w:rPr>
                <w:rFonts w:hint="eastAsia" w:ascii="Times New Roman" w:hAnsi="Times New Roman" w:cs="Times New Roman"/>
                <w:color w:val="000000" w:themeColor="text1"/>
                <w:lang w:eastAsia="zh-CN"/>
                <w14:textFill>
                  <w14:solidFill>
                    <w14:schemeClr w14:val="tx1"/>
                  </w14:solidFill>
                </w14:textFill>
              </w:rPr>
              <w:t>以下</w:t>
            </w:r>
          </w:p>
        </w:tc>
        <w:tc>
          <w:tcPr>
            <w:tcW w:w="111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firstLineChars="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pacing w:val="1"/>
                <w:sz w:val="20"/>
                <w:szCs w:val="20"/>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firstLineChars="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29"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firstLineChars="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1个月以上</w:t>
            </w:r>
          </w:p>
        </w:tc>
        <w:tc>
          <w:tcPr>
            <w:tcW w:w="111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firstLineChars="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bl>
    <w:p>
      <w:pPr>
        <w:keepNext w:val="0"/>
        <w:keepLines w:val="0"/>
        <w:pageBreakBefore w:val="0"/>
        <w:widowControl w:val="0"/>
        <w:kinsoku/>
        <w:wordWrap/>
        <w:overflowPunct/>
        <w:topLinePunct w:val="0"/>
        <w:autoSpaceDE/>
        <w:autoSpaceDN/>
        <w:bidi w:val="0"/>
        <w:adjustRightInd/>
        <w:snapToGrid/>
        <w:spacing w:before="151" w:beforeLines="50" w:line="560" w:lineRule="exact"/>
        <w:ind w:firstLine="640" w:firstLineChars="200"/>
        <w:jc w:val="both"/>
        <w:textAlignment w:val="baseline"/>
        <w:outlineLvl w:val="2"/>
        <w:rPr>
          <w:rFonts w:ascii="Times New Roman" w:hAnsi="Times New Roman" w:eastAsia="方正仿宋_GBK" w:cs="Times New Roman"/>
          <w:color w:val="000000" w:themeColor="text1"/>
          <w:sz w:val="32"/>
          <w:szCs w:val="32"/>
          <w:lang w:eastAsia="zh-CN"/>
          <w14:textFill>
            <w14:solidFill>
              <w14:schemeClr w14:val="tx1"/>
            </w14:solidFill>
          </w14:textFill>
        </w:rPr>
      </w:pPr>
      <w:bookmarkStart w:id="458" w:name="_Toc11887"/>
      <w:bookmarkStart w:id="459" w:name="_Toc13129"/>
      <w:bookmarkStart w:id="460" w:name="_Toc30301"/>
      <w:bookmarkStart w:id="461" w:name="_Toc13353"/>
      <w:r>
        <w:rPr>
          <w:rFonts w:ascii="Times New Roman" w:hAnsi="Times New Roman" w:eastAsia="方正仿宋_GBK" w:cs="Times New Roman"/>
          <w:color w:val="000000" w:themeColor="text1"/>
          <w:sz w:val="32"/>
          <w:szCs w:val="32"/>
          <w:lang w:eastAsia="zh-CN"/>
          <w14:textFill>
            <w14:solidFill>
              <w14:schemeClr w14:val="tx1"/>
            </w14:solidFill>
          </w14:textFill>
        </w:rPr>
        <w:t>6</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ascii="Times New Roman" w:hAnsi="Times New Roman" w:eastAsia="方正仿宋_GBK" w:cs="Times New Roman"/>
          <w:color w:val="000000" w:themeColor="text1"/>
          <w:sz w:val="32"/>
          <w:szCs w:val="32"/>
          <w:lang w:eastAsia="zh-CN"/>
          <w14:textFill>
            <w14:solidFill>
              <w14:schemeClr w14:val="tx1"/>
            </w14:solidFill>
          </w14:textFill>
        </w:rPr>
        <w:t>向水体排放油类、酸液、碱液的行为</w:t>
      </w:r>
      <w:bookmarkEnd w:id="458"/>
      <w:bookmarkEnd w:id="459"/>
      <w:bookmarkEnd w:id="460"/>
      <w:bookmarkEnd w:id="461"/>
    </w:p>
    <w:tbl>
      <w:tblPr>
        <w:tblStyle w:val="30"/>
        <w:tblW w:w="90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94"/>
        <w:gridCol w:w="6627"/>
        <w:gridCol w:w="1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4" w:type="dxa"/>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违反条款</w:t>
            </w:r>
          </w:p>
        </w:tc>
        <w:tc>
          <w:tcPr>
            <w:tcW w:w="7740"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highlight w:val="none"/>
                <w:lang w:eastAsia="zh-CN"/>
                <w14:textFill>
                  <w14:solidFill>
                    <w14:schemeClr w14:val="tx1"/>
                  </w14:solidFill>
                </w14:textFill>
              </w:rPr>
            </w:pPr>
            <w:r>
              <w:rPr>
                <w:rFonts w:ascii="Times New Roman" w:hAnsi="Times New Roman" w:cs="Times New Roman"/>
                <w:color w:val="000000" w:themeColor="text1"/>
                <w:highlight w:val="none"/>
                <w:lang w:eastAsia="zh-CN"/>
                <w14:textFill>
                  <w14:solidFill>
                    <w14:schemeClr w14:val="tx1"/>
                  </w14:solidFill>
                </w14:textFill>
              </w:rPr>
              <w:t>《中华人民共和国水污染防治法》（2017年</w:t>
            </w:r>
            <w:r>
              <w:rPr>
                <w:rFonts w:hint="eastAsia" w:ascii="Times New Roman" w:hAnsi="Times New Roman" w:cs="Times New Roman"/>
                <w:color w:val="000000" w:themeColor="text1"/>
                <w:highlight w:val="none"/>
                <w:lang w:eastAsia="zh-CN"/>
                <w14:textFill>
                  <w14:solidFill>
                    <w14:schemeClr w14:val="tx1"/>
                  </w14:solidFill>
                </w14:textFill>
              </w:rPr>
              <w:t>修正</w:t>
            </w:r>
            <w:r>
              <w:rPr>
                <w:rFonts w:ascii="Times New Roman" w:hAnsi="Times New Roman" w:cs="Times New Roman"/>
                <w:color w:val="000000" w:themeColor="text1"/>
                <w:highlight w:val="none"/>
                <w:lang w:eastAsia="zh-CN"/>
                <w14:textFill>
                  <w14:solidFill>
                    <w14:schemeClr w14:val="tx1"/>
                  </w14:solidFill>
                </w14:textFill>
              </w:rPr>
              <w:t>）第三十三条第一款 禁止向水体排放油类、酸液、碱液或者剧毒废液。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4" w:type="dxa"/>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处罚依据</w:t>
            </w:r>
          </w:p>
        </w:tc>
        <w:tc>
          <w:tcPr>
            <w:tcW w:w="7740"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highlight w:val="none"/>
                <w:lang w:eastAsia="zh-CN"/>
                <w14:textFill>
                  <w14:solidFill>
                    <w14:schemeClr w14:val="tx1"/>
                  </w14:solidFill>
                </w14:textFill>
              </w:rPr>
            </w:pPr>
            <w:r>
              <w:rPr>
                <w:rFonts w:ascii="Times New Roman" w:hAnsi="Times New Roman" w:cs="Times New Roman"/>
                <w:color w:val="000000" w:themeColor="text1"/>
                <w:highlight w:val="none"/>
                <w:lang w:eastAsia="zh-CN"/>
                <w14:textFill>
                  <w14:solidFill>
                    <w14:schemeClr w14:val="tx1"/>
                  </w14:solidFill>
                </w14:textFill>
              </w:rPr>
              <w:t>《中华人民共和国水污染防治法》（2017年</w:t>
            </w:r>
            <w:r>
              <w:rPr>
                <w:rFonts w:hint="eastAsia" w:ascii="Times New Roman" w:hAnsi="Times New Roman" w:cs="Times New Roman"/>
                <w:color w:val="000000" w:themeColor="text1"/>
                <w:highlight w:val="none"/>
                <w:lang w:eastAsia="zh-CN"/>
                <w14:textFill>
                  <w14:solidFill>
                    <w14:schemeClr w14:val="tx1"/>
                  </w14:solidFill>
                </w14:textFill>
              </w:rPr>
              <w:t>修正</w:t>
            </w:r>
            <w:r>
              <w:rPr>
                <w:rFonts w:ascii="Times New Roman" w:hAnsi="Times New Roman" w:cs="Times New Roman"/>
                <w:color w:val="000000" w:themeColor="text1"/>
                <w:highlight w:val="none"/>
                <w:lang w:eastAsia="zh-CN"/>
                <w14:textFill>
                  <w14:solidFill>
                    <w14:schemeClr w14:val="tx1"/>
                  </w14:solidFill>
                </w14:textFill>
              </w:rPr>
              <w:t>）第八十五条第一款第一项、第二款 有下列行为之一的，由县级以上地方人民政府环境保护主管部门责令停止违法行为，限期采取治理措施，消除污染，处以罚款；逾期不采取治理措施的，环境保护主管部门可以指定有治理能力的单位代为治理，所需费用由违法者承担：</w:t>
            </w:r>
          </w:p>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highlight w:val="none"/>
                <w:lang w:eastAsia="zh-CN"/>
                <w14:textFill>
                  <w14:solidFill>
                    <w14:schemeClr w14:val="tx1"/>
                  </w14:solidFill>
                </w14:textFill>
              </w:rPr>
            </w:pPr>
            <w:r>
              <w:rPr>
                <w:rFonts w:ascii="Times New Roman" w:hAnsi="Times New Roman" w:cs="Times New Roman"/>
                <w:color w:val="000000" w:themeColor="text1"/>
                <w:highlight w:val="none"/>
                <w:lang w:eastAsia="zh-CN"/>
                <w14:textFill>
                  <w14:solidFill>
                    <w14:schemeClr w14:val="tx1"/>
                  </w14:solidFill>
                </w14:textFill>
              </w:rPr>
              <w:t>（一）向水体排放油类、酸液、碱液的。</w:t>
            </w:r>
          </w:p>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highlight w:val="none"/>
                <w:lang w:eastAsia="zh-CN"/>
                <w14:textFill>
                  <w14:solidFill>
                    <w14:schemeClr w14:val="tx1"/>
                  </w14:solidFill>
                </w14:textFill>
              </w:rPr>
            </w:pPr>
            <w:r>
              <w:rPr>
                <w:rFonts w:ascii="Times New Roman" w:hAnsi="Times New Roman" w:cs="Times New Roman"/>
                <w:color w:val="000000" w:themeColor="text1"/>
                <w:highlight w:val="none"/>
                <w:lang w:eastAsia="zh-CN"/>
                <w14:textFill>
                  <w14:solidFill>
                    <w14:schemeClr w14:val="tx1"/>
                  </w14:solidFill>
                </w14:textFill>
              </w:rPr>
              <w:t>有前款第三项、第四项、第六项、第七项、第八项行为之一的，处二万元以上二十万元以下的罚款。有前款第一项、第二项、第五项、第九项行为之一的，处十万元以上一百万元以下的罚款；情节严重的，报经有批准权的人民政府批准，责令停业、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4" w:type="dxa"/>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裁量因素</w:t>
            </w:r>
          </w:p>
        </w:tc>
        <w:tc>
          <w:tcPr>
            <w:tcW w:w="662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裁量因子</w:t>
            </w:r>
          </w:p>
        </w:tc>
        <w:tc>
          <w:tcPr>
            <w:tcW w:w="111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294" w:type="dxa"/>
            <w:vMerge w:val="restart"/>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向水体排放</w:t>
            </w:r>
          </w:p>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污染物类别</w:t>
            </w:r>
          </w:p>
        </w:tc>
        <w:tc>
          <w:tcPr>
            <w:tcW w:w="6627"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hint="eastAsia" w:ascii="Times New Roman" w:hAnsi="Times New Roman" w:cs="Times New Roman"/>
                <w:color w:val="000000" w:themeColor="text1"/>
                <w:lang w:eastAsia="zh-CN"/>
                <w14:textFill>
                  <w14:solidFill>
                    <w14:schemeClr w14:val="tx1"/>
                  </w14:solidFill>
                </w14:textFill>
              </w:rPr>
              <w:t>p</w:t>
            </w:r>
            <w:r>
              <w:rPr>
                <w:rFonts w:ascii="Times New Roman" w:hAnsi="Times New Roman" w:cs="Times New Roman"/>
                <w:color w:val="000000" w:themeColor="text1"/>
                <w:lang w:eastAsia="zh-CN"/>
                <w14:textFill>
                  <w14:solidFill>
                    <w14:schemeClr w14:val="tx1"/>
                  </w14:solidFill>
                </w14:textFill>
              </w:rPr>
              <w:t>H=9</w:t>
            </w:r>
            <w:r>
              <w:rPr>
                <w:rFonts w:hint="eastAsia" w:ascii="Times New Roman" w:hAnsi="Times New Roman" w:cs="Times New Roman"/>
                <w:color w:val="000000" w:themeColor="text1"/>
                <w:lang w:eastAsia="zh-CN"/>
                <w14:textFill>
                  <w14:solidFill>
                    <w14:schemeClr w14:val="tx1"/>
                  </w14:solidFill>
                </w14:textFill>
              </w:rPr>
              <w:t>~</w:t>
            </w:r>
            <w:r>
              <w:rPr>
                <w:rFonts w:ascii="Times New Roman" w:hAnsi="Times New Roman" w:cs="Times New Roman"/>
                <w:color w:val="000000" w:themeColor="text1"/>
                <w:lang w:eastAsia="zh-CN"/>
                <w14:textFill>
                  <w14:solidFill>
                    <w14:schemeClr w14:val="tx1"/>
                  </w14:solidFill>
                </w14:textFill>
              </w:rPr>
              <w:t>11碱液或</w:t>
            </w:r>
            <w:r>
              <w:rPr>
                <w:rFonts w:hint="eastAsia" w:ascii="Times New Roman" w:hAnsi="Times New Roman" w:cs="Times New Roman"/>
                <w:color w:val="000000" w:themeColor="text1"/>
                <w:lang w:eastAsia="zh-CN"/>
                <w14:textFill>
                  <w14:solidFill>
                    <w14:schemeClr w14:val="tx1"/>
                  </w14:solidFill>
                </w14:textFill>
              </w:rPr>
              <w:t>p</w:t>
            </w:r>
            <w:r>
              <w:rPr>
                <w:rFonts w:ascii="Times New Roman" w:hAnsi="Times New Roman" w:cs="Times New Roman"/>
                <w:color w:val="000000" w:themeColor="text1"/>
                <w:lang w:eastAsia="zh-CN"/>
                <w14:textFill>
                  <w14:solidFill>
                    <w14:schemeClr w14:val="tx1"/>
                  </w14:solidFill>
                </w14:textFill>
              </w:rPr>
              <w:t>H=4</w:t>
            </w:r>
            <w:r>
              <w:rPr>
                <w:rFonts w:hint="eastAsia" w:ascii="Times New Roman" w:hAnsi="Times New Roman" w:cs="Times New Roman"/>
                <w:color w:val="000000" w:themeColor="text1"/>
                <w:lang w:eastAsia="zh-CN"/>
                <w14:textFill>
                  <w14:solidFill>
                    <w14:schemeClr w14:val="tx1"/>
                  </w14:solidFill>
                </w14:textFill>
              </w:rPr>
              <w:t>~</w:t>
            </w:r>
            <w:r>
              <w:rPr>
                <w:rFonts w:ascii="Times New Roman" w:hAnsi="Times New Roman" w:cs="Times New Roman"/>
                <w:color w:val="000000" w:themeColor="text1"/>
                <w:lang w:eastAsia="zh-CN"/>
                <w14:textFill>
                  <w14:solidFill>
                    <w14:schemeClr w14:val="tx1"/>
                  </w14:solidFill>
                </w14:textFill>
              </w:rPr>
              <w:t>6酸液</w:t>
            </w:r>
          </w:p>
        </w:tc>
        <w:tc>
          <w:tcPr>
            <w:tcW w:w="111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294"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27"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hint="eastAsia" w:ascii="Times New Roman" w:hAnsi="Times New Roman" w:cs="Times New Roman"/>
                <w:color w:val="000000" w:themeColor="text1"/>
                <w:lang w:eastAsia="zh-CN"/>
                <w14:textFill>
                  <w14:solidFill>
                    <w14:schemeClr w14:val="tx1"/>
                  </w14:solidFill>
                </w14:textFill>
              </w:rPr>
              <w:t>p</w:t>
            </w:r>
            <w:r>
              <w:rPr>
                <w:rFonts w:ascii="Times New Roman" w:hAnsi="Times New Roman" w:cs="Times New Roman"/>
                <w:color w:val="000000" w:themeColor="text1"/>
                <w:lang w:eastAsia="zh-CN"/>
                <w14:textFill>
                  <w14:solidFill>
                    <w14:schemeClr w14:val="tx1"/>
                  </w14:solidFill>
                </w14:textFill>
              </w:rPr>
              <w:t>H=11</w:t>
            </w:r>
            <w:r>
              <w:rPr>
                <w:rFonts w:hint="eastAsia" w:ascii="Times New Roman" w:hAnsi="Times New Roman" w:cs="Times New Roman"/>
                <w:color w:val="000000" w:themeColor="text1"/>
                <w:lang w:eastAsia="zh-CN"/>
                <w14:textFill>
                  <w14:solidFill>
                    <w14:schemeClr w14:val="tx1"/>
                  </w14:solidFill>
                </w14:textFill>
              </w:rPr>
              <w:t>~</w:t>
            </w:r>
            <w:r>
              <w:rPr>
                <w:rFonts w:ascii="Times New Roman" w:hAnsi="Times New Roman" w:cs="Times New Roman"/>
                <w:color w:val="000000" w:themeColor="text1"/>
                <w:lang w:eastAsia="zh-CN"/>
                <w14:textFill>
                  <w14:solidFill>
                    <w14:schemeClr w14:val="tx1"/>
                  </w14:solidFill>
                </w14:textFill>
              </w:rPr>
              <w:t>12.5碱液或</w:t>
            </w:r>
            <w:r>
              <w:rPr>
                <w:rFonts w:hint="eastAsia" w:ascii="Times New Roman" w:hAnsi="Times New Roman" w:cs="Times New Roman"/>
                <w:color w:val="000000" w:themeColor="text1"/>
                <w:lang w:eastAsia="zh-CN"/>
                <w14:textFill>
                  <w14:solidFill>
                    <w14:schemeClr w14:val="tx1"/>
                  </w14:solidFill>
                </w14:textFill>
              </w:rPr>
              <w:t>p</w:t>
            </w:r>
            <w:r>
              <w:rPr>
                <w:rFonts w:ascii="Times New Roman" w:hAnsi="Times New Roman" w:cs="Times New Roman"/>
                <w:color w:val="000000" w:themeColor="text1"/>
                <w:lang w:eastAsia="zh-CN"/>
                <w14:textFill>
                  <w14:solidFill>
                    <w14:schemeClr w14:val="tx1"/>
                  </w14:solidFill>
                </w14:textFill>
              </w:rPr>
              <w:t>H=2</w:t>
            </w:r>
            <w:r>
              <w:rPr>
                <w:rFonts w:hint="eastAsia" w:ascii="Times New Roman" w:hAnsi="Times New Roman" w:cs="Times New Roman"/>
                <w:color w:val="000000" w:themeColor="text1"/>
                <w:lang w:eastAsia="zh-CN"/>
                <w14:textFill>
                  <w14:solidFill>
                    <w14:schemeClr w14:val="tx1"/>
                  </w14:solidFill>
                </w14:textFill>
              </w:rPr>
              <w:t>~</w:t>
            </w:r>
            <w:r>
              <w:rPr>
                <w:rFonts w:ascii="Times New Roman" w:hAnsi="Times New Roman" w:cs="Times New Roman"/>
                <w:color w:val="000000" w:themeColor="text1"/>
                <w:lang w:eastAsia="zh-CN"/>
                <w14:textFill>
                  <w14:solidFill>
                    <w14:schemeClr w14:val="tx1"/>
                  </w14:solidFill>
                </w14:textFill>
              </w:rPr>
              <w:t>4酸液，一般油类</w:t>
            </w:r>
          </w:p>
        </w:tc>
        <w:tc>
          <w:tcPr>
            <w:tcW w:w="111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4"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27"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hint="eastAsia" w:ascii="Times New Roman" w:hAnsi="Times New Roman" w:cs="Times New Roman"/>
                <w:color w:val="000000" w:themeColor="text1"/>
                <w:lang w:eastAsia="zh-CN"/>
                <w14:textFill>
                  <w14:solidFill>
                    <w14:schemeClr w14:val="tx1"/>
                  </w14:solidFill>
                </w14:textFill>
              </w:rPr>
              <w:t>p</w:t>
            </w:r>
            <w:r>
              <w:rPr>
                <w:rFonts w:ascii="Times New Roman" w:hAnsi="Times New Roman" w:cs="Times New Roman"/>
                <w:color w:val="000000" w:themeColor="text1"/>
                <w:lang w:eastAsia="zh-CN"/>
                <w14:textFill>
                  <w14:solidFill>
                    <w14:schemeClr w14:val="tx1"/>
                  </w14:solidFill>
                </w14:textFill>
              </w:rPr>
              <w:t>H=12.5以上碱液或</w:t>
            </w:r>
            <w:r>
              <w:rPr>
                <w:rFonts w:hint="eastAsia" w:ascii="Times New Roman" w:hAnsi="Times New Roman" w:cs="Times New Roman"/>
                <w:color w:val="000000" w:themeColor="text1"/>
                <w:lang w:eastAsia="zh-CN"/>
                <w14:textFill>
                  <w14:solidFill>
                    <w14:schemeClr w14:val="tx1"/>
                  </w14:solidFill>
                </w14:textFill>
              </w:rPr>
              <w:t>p</w:t>
            </w:r>
            <w:r>
              <w:rPr>
                <w:rFonts w:ascii="Times New Roman" w:hAnsi="Times New Roman" w:cs="Times New Roman"/>
                <w:color w:val="000000" w:themeColor="text1"/>
                <w:lang w:eastAsia="zh-CN"/>
                <w14:textFill>
                  <w14:solidFill>
                    <w14:schemeClr w14:val="tx1"/>
                  </w14:solidFill>
                </w14:textFill>
              </w:rPr>
              <w:t>H=</w:t>
            </w:r>
            <w:r>
              <w:rPr>
                <w:rFonts w:hint="eastAsia" w:ascii="Times New Roman" w:hAnsi="Times New Roman" w:cs="Times New Roman"/>
                <w:color w:val="000000" w:themeColor="text1"/>
                <w:lang w:eastAsia="zh-CN"/>
                <w14:textFill>
                  <w14:solidFill>
                    <w14:schemeClr w14:val="tx1"/>
                  </w14:solidFill>
                </w14:textFill>
              </w:rPr>
              <w:t>0~</w:t>
            </w:r>
            <w:r>
              <w:rPr>
                <w:rFonts w:ascii="Times New Roman" w:hAnsi="Times New Roman" w:cs="Times New Roman"/>
                <w:color w:val="000000" w:themeColor="text1"/>
                <w:lang w:eastAsia="zh-CN"/>
                <w14:textFill>
                  <w14:solidFill>
                    <w14:schemeClr w14:val="tx1"/>
                  </w14:solidFill>
                </w14:textFill>
              </w:rPr>
              <w:t>2酸液，含重金属或有毒有害油类</w:t>
            </w:r>
          </w:p>
        </w:tc>
        <w:tc>
          <w:tcPr>
            <w:tcW w:w="111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4" w:type="dxa"/>
            <w:vMerge w:val="restart"/>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向水体排放</w:t>
            </w:r>
          </w:p>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污染物</w:t>
            </w:r>
          </w:p>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排放量</w:t>
            </w:r>
          </w:p>
        </w:tc>
        <w:tc>
          <w:tcPr>
            <w:tcW w:w="6627"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0.5吨</w:t>
            </w:r>
            <w:r>
              <w:rPr>
                <w:rFonts w:hint="eastAsia" w:ascii="Times New Roman" w:hAnsi="Times New Roman" w:cs="Times New Roman"/>
                <w:color w:val="000000" w:themeColor="text1"/>
                <w:lang w:eastAsia="zh-CN"/>
                <w14:textFill>
                  <w14:solidFill>
                    <w14:schemeClr w14:val="tx1"/>
                  </w14:solidFill>
                </w14:textFill>
              </w:rPr>
              <w:t>以下</w:t>
            </w:r>
          </w:p>
        </w:tc>
        <w:tc>
          <w:tcPr>
            <w:tcW w:w="111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4"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27"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0.5吨以上1吨</w:t>
            </w:r>
            <w:r>
              <w:rPr>
                <w:rFonts w:hint="eastAsia" w:ascii="Times New Roman" w:hAnsi="Times New Roman" w:cs="Times New Roman"/>
                <w:color w:val="000000" w:themeColor="text1"/>
                <w:lang w:eastAsia="zh-CN"/>
                <w14:textFill>
                  <w14:solidFill>
                    <w14:schemeClr w14:val="tx1"/>
                  </w14:solidFill>
                </w14:textFill>
              </w:rPr>
              <w:t>以下</w:t>
            </w:r>
          </w:p>
        </w:tc>
        <w:tc>
          <w:tcPr>
            <w:tcW w:w="111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294"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27"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1吨以上2吨</w:t>
            </w:r>
            <w:r>
              <w:rPr>
                <w:rFonts w:hint="eastAsia" w:ascii="Times New Roman" w:hAnsi="Times New Roman" w:cs="Times New Roman"/>
                <w:color w:val="000000" w:themeColor="text1"/>
                <w:lang w:eastAsia="zh-CN"/>
                <w14:textFill>
                  <w14:solidFill>
                    <w14:schemeClr w14:val="tx1"/>
                  </w14:solidFill>
                </w14:textFill>
              </w:rPr>
              <w:t>以下</w:t>
            </w:r>
          </w:p>
        </w:tc>
        <w:tc>
          <w:tcPr>
            <w:tcW w:w="111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4"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27"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2吨以上5吨</w:t>
            </w:r>
            <w:r>
              <w:rPr>
                <w:rFonts w:hint="eastAsia" w:ascii="Times New Roman" w:hAnsi="Times New Roman" w:cs="Times New Roman"/>
                <w:color w:val="000000" w:themeColor="text1"/>
                <w:lang w:eastAsia="zh-CN"/>
                <w14:textFill>
                  <w14:solidFill>
                    <w14:schemeClr w14:val="tx1"/>
                  </w14:solidFill>
                </w14:textFill>
              </w:rPr>
              <w:t>以下</w:t>
            </w:r>
          </w:p>
        </w:tc>
        <w:tc>
          <w:tcPr>
            <w:tcW w:w="111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pacing w:val="1"/>
                <w:sz w:val="20"/>
                <w:szCs w:val="20"/>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4"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27"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5吨以上</w:t>
            </w:r>
          </w:p>
        </w:tc>
        <w:tc>
          <w:tcPr>
            <w:tcW w:w="111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4" w:type="dxa"/>
            <w:vMerge w:val="restart"/>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水体类别</w:t>
            </w:r>
          </w:p>
        </w:tc>
        <w:tc>
          <w:tcPr>
            <w:tcW w:w="6627"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V类水体</w:t>
            </w:r>
          </w:p>
        </w:tc>
        <w:tc>
          <w:tcPr>
            <w:tcW w:w="111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4"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27"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IV类水体</w:t>
            </w:r>
          </w:p>
        </w:tc>
        <w:tc>
          <w:tcPr>
            <w:tcW w:w="111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4"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27"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III类水体</w:t>
            </w:r>
          </w:p>
        </w:tc>
        <w:tc>
          <w:tcPr>
            <w:tcW w:w="111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4"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27"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I、II类水体</w:t>
            </w:r>
          </w:p>
        </w:tc>
        <w:tc>
          <w:tcPr>
            <w:tcW w:w="111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pacing w:val="1"/>
                <w:sz w:val="20"/>
                <w:szCs w:val="20"/>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4"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27"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饮用水水源保护区</w:t>
            </w:r>
          </w:p>
        </w:tc>
        <w:tc>
          <w:tcPr>
            <w:tcW w:w="111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bl>
    <w:p>
      <w:pPr>
        <w:keepNext w:val="0"/>
        <w:keepLines w:val="0"/>
        <w:pageBreakBefore w:val="0"/>
        <w:widowControl w:val="0"/>
        <w:kinsoku/>
        <w:wordWrap/>
        <w:overflowPunct/>
        <w:topLinePunct w:val="0"/>
        <w:autoSpaceDE/>
        <w:autoSpaceDN/>
        <w:bidi w:val="0"/>
        <w:adjustRightInd/>
        <w:snapToGrid/>
        <w:spacing w:before="152" w:beforeLines="50" w:line="560" w:lineRule="exact"/>
        <w:ind w:firstLine="640" w:firstLineChars="200"/>
        <w:jc w:val="both"/>
        <w:textAlignment w:val="baseline"/>
        <w:outlineLvl w:val="2"/>
        <w:rPr>
          <w:rFonts w:ascii="Times New Roman" w:hAnsi="Times New Roman" w:eastAsia="方正仿宋_GBK" w:cs="Times New Roman"/>
          <w:color w:val="000000" w:themeColor="text1"/>
          <w:sz w:val="32"/>
          <w:szCs w:val="32"/>
          <w:lang w:eastAsia="zh-CN"/>
          <w14:textFill>
            <w14:solidFill>
              <w14:schemeClr w14:val="tx1"/>
            </w14:solidFill>
          </w14:textFill>
        </w:rPr>
      </w:pPr>
      <w:bookmarkStart w:id="462" w:name="_Toc804"/>
      <w:bookmarkStart w:id="463" w:name="_Toc4446"/>
      <w:bookmarkStart w:id="464" w:name="_Toc1145"/>
      <w:bookmarkStart w:id="465" w:name="_Toc455"/>
      <w:r>
        <w:rPr>
          <w:rFonts w:ascii="Times New Roman" w:hAnsi="Times New Roman" w:eastAsia="方正仿宋_GBK" w:cs="Times New Roman"/>
          <w:color w:val="000000" w:themeColor="text1"/>
          <w:sz w:val="32"/>
          <w:szCs w:val="32"/>
          <w:lang w:eastAsia="zh-CN"/>
          <w14:textFill>
            <w14:solidFill>
              <w14:schemeClr w14:val="tx1"/>
            </w14:solidFill>
          </w14:textFill>
        </w:rPr>
        <w:t>7</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ascii="Times New Roman" w:hAnsi="Times New Roman" w:eastAsia="方正仿宋_GBK" w:cs="Times New Roman"/>
          <w:color w:val="000000" w:themeColor="text1"/>
          <w:sz w:val="32"/>
          <w:szCs w:val="32"/>
          <w:lang w:eastAsia="zh-CN"/>
          <w14:textFill>
            <w14:solidFill>
              <w14:schemeClr w14:val="tx1"/>
            </w14:solidFill>
          </w14:textFill>
        </w:rPr>
        <w:t>向水体排放剧毒废液，或者将可溶性剧毒废渣向水体排放、倾倒或者直接埋入地下的行为</w:t>
      </w:r>
      <w:bookmarkEnd w:id="462"/>
      <w:bookmarkEnd w:id="463"/>
      <w:bookmarkEnd w:id="464"/>
      <w:bookmarkEnd w:id="465"/>
    </w:p>
    <w:tbl>
      <w:tblPr>
        <w:tblStyle w:val="30"/>
        <w:tblW w:w="9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92"/>
        <w:gridCol w:w="6610"/>
        <w:gridCol w:w="1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292" w:type="dxa"/>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highlight w:val="none"/>
                <w14:textFill>
                  <w14:solidFill>
                    <w14:schemeClr w14:val="tx1"/>
                  </w14:solidFill>
                </w14:textFill>
              </w:rPr>
            </w:pPr>
            <w:r>
              <w:rPr>
                <w:rFonts w:ascii="Times New Roman" w:hAnsi="Times New Roman" w:cs="Times New Roman" w:eastAsiaTheme="minorEastAsia"/>
                <w:color w:val="000000" w:themeColor="text1"/>
                <w:spacing w:val="7"/>
                <w:sz w:val="20"/>
                <w:szCs w:val="20"/>
                <w:highlight w:val="none"/>
                <w14:textFill>
                  <w14:solidFill>
                    <w14:schemeClr w14:val="tx1"/>
                  </w14:solidFill>
                </w14:textFill>
              </w:rPr>
              <w:t>违反条款</w:t>
            </w:r>
          </w:p>
        </w:tc>
        <w:tc>
          <w:tcPr>
            <w:tcW w:w="7739"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highlight w:val="none"/>
                <w:lang w:eastAsia="zh-CN"/>
                <w14:textFill>
                  <w14:solidFill>
                    <w14:schemeClr w14:val="tx1"/>
                  </w14:solidFill>
                </w14:textFill>
              </w:rPr>
            </w:pPr>
            <w:r>
              <w:rPr>
                <w:rFonts w:ascii="Times New Roman" w:hAnsi="Times New Roman" w:cs="Times New Roman"/>
                <w:color w:val="000000" w:themeColor="text1"/>
                <w:highlight w:val="none"/>
                <w:lang w:eastAsia="zh-CN"/>
                <w14:textFill>
                  <w14:solidFill>
                    <w14:schemeClr w14:val="tx1"/>
                  </w14:solidFill>
                </w14:textFill>
              </w:rPr>
              <w:t>《中华人民共和国水污染防治法》（2017年</w:t>
            </w:r>
            <w:r>
              <w:rPr>
                <w:rFonts w:hint="eastAsia" w:ascii="Times New Roman" w:hAnsi="Times New Roman" w:cs="Times New Roman"/>
                <w:color w:val="000000" w:themeColor="text1"/>
                <w:highlight w:val="none"/>
                <w:lang w:eastAsia="zh-CN"/>
                <w14:textFill>
                  <w14:solidFill>
                    <w14:schemeClr w14:val="tx1"/>
                  </w14:solidFill>
                </w14:textFill>
              </w:rPr>
              <w:t>修正</w:t>
            </w:r>
            <w:r>
              <w:rPr>
                <w:rFonts w:ascii="Times New Roman" w:hAnsi="Times New Roman" w:cs="Times New Roman"/>
                <w:color w:val="000000" w:themeColor="text1"/>
                <w:highlight w:val="none"/>
                <w:lang w:eastAsia="zh-CN"/>
                <w14:textFill>
                  <w14:solidFill>
                    <w14:schemeClr w14:val="tx1"/>
                  </w14:solidFill>
                </w14:textFill>
              </w:rPr>
              <w:t>）第三十三条第一款 禁止向水体排放油类、酸液、碱液或者剧毒废液。</w:t>
            </w:r>
          </w:p>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highlight w:val="none"/>
                <w:lang w:eastAsia="zh-CN"/>
                <w14:textFill>
                  <w14:solidFill>
                    <w14:schemeClr w14:val="tx1"/>
                  </w14:solidFill>
                </w14:textFill>
              </w:rPr>
            </w:pPr>
            <w:r>
              <w:rPr>
                <w:rFonts w:hint="eastAsia" w:ascii="Times New Roman" w:hAnsi="Times New Roman" w:cs="Times New Roman"/>
                <w:color w:val="000000" w:themeColor="text1"/>
                <w:highlight w:val="none"/>
                <w:lang w:eastAsia="zh-CN"/>
                <w14:textFill>
                  <w14:solidFill>
                    <w14:schemeClr w14:val="tx1"/>
                  </w14:solidFill>
                </w14:textFill>
              </w:rPr>
              <w:t>第三十七条第二款 禁止将含有汞、镉、砷、铬、铅、氰化物、黄磷等的可溶性剧毒废渣向水体排放、倾倒或者直接埋入地下。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292" w:type="dxa"/>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处罚依据</w:t>
            </w:r>
          </w:p>
        </w:tc>
        <w:tc>
          <w:tcPr>
            <w:tcW w:w="7739"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highlight w:val="none"/>
                <w:lang w:eastAsia="zh-CN"/>
                <w14:textFill>
                  <w14:solidFill>
                    <w14:schemeClr w14:val="tx1"/>
                  </w14:solidFill>
                </w14:textFill>
              </w:rPr>
            </w:pPr>
            <w:r>
              <w:rPr>
                <w:rFonts w:ascii="Times New Roman" w:hAnsi="Times New Roman" w:cs="Times New Roman"/>
                <w:color w:val="000000" w:themeColor="text1"/>
                <w:highlight w:val="none"/>
                <w:lang w:eastAsia="zh-CN"/>
                <w14:textFill>
                  <w14:solidFill>
                    <w14:schemeClr w14:val="tx1"/>
                  </w14:solidFill>
                </w14:textFill>
              </w:rPr>
              <w:t>《中华人民共和国水污染防治法》（2017年</w:t>
            </w:r>
            <w:r>
              <w:rPr>
                <w:rFonts w:hint="eastAsia" w:ascii="Times New Roman" w:hAnsi="Times New Roman" w:cs="Times New Roman"/>
                <w:color w:val="000000" w:themeColor="text1"/>
                <w:highlight w:val="none"/>
                <w:lang w:eastAsia="zh-CN"/>
                <w14:textFill>
                  <w14:solidFill>
                    <w14:schemeClr w14:val="tx1"/>
                  </w14:solidFill>
                </w14:textFill>
              </w:rPr>
              <w:t>修正</w:t>
            </w:r>
            <w:r>
              <w:rPr>
                <w:rFonts w:ascii="Times New Roman" w:hAnsi="Times New Roman" w:cs="Times New Roman"/>
                <w:color w:val="000000" w:themeColor="text1"/>
                <w:highlight w:val="none"/>
                <w:lang w:eastAsia="zh-CN"/>
                <w14:textFill>
                  <w14:solidFill>
                    <w14:schemeClr w14:val="tx1"/>
                  </w14:solidFill>
                </w14:textFill>
              </w:rPr>
              <w:t>）第八十五条第一款第二项、第二款 有下列行为之一的，由县级以上地方人民政府环境保护主管部门责令停止违法行为，限期采取治理措施，消除污染，处以罚款；逾期不采取治理措施的，环境保护主管部门可以指定有治理能力的单位代为治理，所需费用由违法者承担：</w:t>
            </w:r>
          </w:p>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highlight w:val="none"/>
                <w:lang w:eastAsia="zh-CN"/>
                <w14:textFill>
                  <w14:solidFill>
                    <w14:schemeClr w14:val="tx1"/>
                  </w14:solidFill>
                </w14:textFill>
              </w:rPr>
            </w:pPr>
            <w:r>
              <w:rPr>
                <w:rFonts w:ascii="Times New Roman" w:hAnsi="Times New Roman" w:cs="Times New Roman"/>
                <w:color w:val="000000" w:themeColor="text1"/>
                <w:highlight w:val="none"/>
                <w:lang w:eastAsia="zh-CN"/>
                <w14:textFill>
                  <w14:solidFill>
                    <w14:schemeClr w14:val="tx1"/>
                  </w14:solidFill>
                </w14:textFill>
              </w:rPr>
              <w:t>（二）向水体排放剧毒废液，或者将含有汞、镉、砷、铬、铅、氰化物、黄磷等的可溶性剧毒废渣向水体排放、倾倒或者直接埋入地下的。</w:t>
            </w:r>
          </w:p>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highlight w:val="none"/>
                <w:lang w:eastAsia="zh-CN"/>
                <w14:textFill>
                  <w14:solidFill>
                    <w14:schemeClr w14:val="tx1"/>
                  </w14:solidFill>
                </w14:textFill>
              </w:rPr>
            </w:pPr>
            <w:r>
              <w:rPr>
                <w:rFonts w:ascii="Times New Roman" w:hAnsi="Times New Roman" w:cs="Times New Roman"/>
                <w:color w:val="000000" w:themeColor="text1"/>
                <w:highlight w:val="none"/>
                <w:lang w:eastAsia="zh-CN"/>
                <w14:textFill>
                  <w14:solidFill>
                    <w14:schemeClr w14:val="tx1"/>
                  </w14:solidFill>
                </w14:textFill>
              </w:rPr>
              <w:t>有前款第三项、第四项、第六项、第七项、第八项行为之一的，处二万元以上二十万元以下的罚款。有前款第一项、第二项、第五项、第九项行为之一的，处十万元以上一百万元以下的罚款；情节严重的，报经有批准权的人民政府批准，责令停业、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裁量因素</w:t>
            </w:r>
          </w:p>
        </w:tc>
        <w:tc>
          <w:tcPr>
            <w:tcW w:w="6610"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裁量因子</w:t>
            </w:r>
          </w:p>
        </w:tc>
        <w:tc>
          <w:tcPr>
            <w:tcW w:w="112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restart"/>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排放方式</w:t>
            </w:r>
          </w:p>
        </w:tc>
        <w:tc>
          <w:tcPr>
            <w:tcW w:w="6610"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排放、倾倒</w:t>
            </w:r>
          </w:p>
        </w:tc>
        <w:tc>
          <w:tcPr>
            <w:tcW w:w="112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10"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埋</w:t>
            </w:r>
            <w:r>
              <w:rPr>
                <w:rFonts w:hint="eastAsia" w:ascii="Times New Roman" w:hAnsi="Times New Roman" w:cs="Times New Roman"/>
                <w:color w:val="000000" w:themeColor="text1"/>
                <w:lang w:eastAsia="zh-CN"/>
                <w14:textFill>
                  <w14:solidFill>
                    <w14:schemeClr w14:val="tx1"/>
                  </w14:solidFill>
                </w14:textFill>
              </w:rPr>
              <w:t>入</w:t>
            </w:r>
            <w:r>
              <w:rPr>
                <w:rFonts w:ascii="Times New Roman" w:hAnsi="Times New Roman" w:cs="Times New Roman"/>
                <w:color w:val="000000" w:themeColor="text1"/>
                <w:lang w:eastAsia="zh-CN"/>
                <w14:textFill>
                  <w14:solidFill>
                    <w14:schemeClr w14:val="tx1"/>
                  </w14:solidFill>
                </w14:textFill>
              </w:rPr>
              <w:t>地下</w:t>
            </w:r>
          </w:p>
        </w:tc>
        <w:tc>
          <w:tcPr>
            <w:tcW w:w="112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restart"/>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废液或废渣</w:t>
            </w:r>
          </w:p>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数量</w:t>
            </w:r>
          </w:p>
        </w:tc>
        <w:tc>
          <w:tcPr>
            <w:tcW w:w="6610"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1千克</w:t>
            </w:r>
            <w:r>
              <w:rPr>
                <w:rFonts w:hint="eastAsia" w:ascii="Times New Roman" w:hAnsi="Times New Roman" w:cs="Times New Roman"/>
                <w:color w:val="000000" w:themeColor="text1"/>
                <w:lang w:eastAsia="zh-CN"/>
                <w14:textFill>
                  <w14:solidFill>
                    <w14:schemeClr w14:val="tx1"/>
                  </w14:solidFill>
                </w14:textFill>
              </w:rPr>
              <w:t>以下</w:t>
            </w:r>
          </w:p>
        </w:tc>
        <w:tc>
          <w:tcPr>
            <w:tcW w:w="112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10"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1千克以上3千克</w:t>
            </w:r>
            <w:r>
              <w:rPr>
                <w:rFonts w:hint="eastAsia" w:ascii="Times New Roman" w:hAnsi="Times New Roman" w:cs="Times New Roman"/>
                <w:color w:val="000000" w:themeColor="text1"/>
                <w:lang w:eastAsia="zh-CN"/>
                <w14:textFill>
                  <w14:solidFill>
                    <w14:schemeClr w14:val="tx1"/>
                  </w14:solidFill>
                </w14:textFill>
              </w:rPr>
              <w:t>以下</w:t>
            </w:r>
          </w:p>
        </w:tc>
        <w:tc>
          <w:tcPr>
            <w:tcW w:w="112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10"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3千克以上10千克</w:t>
            </w:r>
            <w:r>
              <w:rPr>
                <w:rFonts w:hint="eastAsia" w:ascii="Times New Roman" w:hAnsi="Times New Roman" w:cs="Times New Roman"/>
                <w:color w:val="000000" w:themeColor="text1"/>
                <w:lang w:eastAsia="zh-CN"/>
                <w14:textFill>
                  <w14:solidFill>
                    <w14:schemeClr w14:val="tx1"/>
                  </w14:solidFill>
                </w14:textFill>
              </w:rPr>
              <w:t>以下</w:t>
            </w:r>
          </w:p>
        </w:tc>
        <w:tc>
          <w:tcPr>
            <w:tcW w:w="112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292"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10"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10千克以上50千克</w:t>
            </w:r>
            <w:r>
              <w:rPr>
                <w:rFonts w:hint="eastAsia" w:ascii="Times New Roman" w:hAnsi="Times New Roman" w:cs="Times New Roman"/>
                <w:color w:val="000000" w:themeColor="text1"/>
                <w:lang w:eastAsia="zh-CN"/>
                <w14:textFill>
                  <w14:solidFill>
                    <w14:schemeClr w14:val="tx1"/>
                  </w14:solidFill>
                </w14:textFill>
              </w:rPr>
              <w:t>以下</w:t>
            </w:r>
          </w:p>
        </w:tc>
        <w:tc>
          <w:tcPr>
            <w:tcW w:w="112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pacing w:val="1"/>
                <w:sz w:val="20"/>
                <w:szCs w:val="20"/>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10"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50千克以上</w:t>
            </w:r>
          </w:p>
        </w:tc>
        <w:tc>
          <w:tcPr>
            <w:tcW w:w="112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292" w:type="dxa"/>
            <w:vMerge w:val="restart"/>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水体类别</w:t>
            </w:r>
          </w:p>
        </w:tc>
        <w:tc>
          <w:tcPr>
            <w:tcW w:w="6610"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V类水体</w:t>
            </w:r>
          </w:p>
        </w:tc>
        <w:tc>
          <w:tcPr>
            <w:tcW w:w="112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10"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IV类水体</w:t>
            </w:r>
          </w:p>
        </w:tc>
        <w:tc>
          <w:tcPr>
            <w:tcW w:w="112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10"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III类水体</w:t>
            </w:r>
          </w:p>
        </w:tc>
        <w:tc>
          <w:tcPr>
            <w:tcW w:w="112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10"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I、II类水体</w:t>
            </w:r>
          </w:p>
        </w:tc>
        <w:tc>
          <w:tcPr>
            <w:tcW w:w="112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pacing w:val="1"/>
                <w:sz w:val="20"/>
                <w:szCs w:val="20"/>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10"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饮用水水源保护区</w:t>
            </w:r>
          </w:p>
        </w:tc>
        <w:tc>
          <w:tcPr>
            <w:tcW w:w="112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bl>
    <w:p>
      <w:pPr>
        <w:rPr>
          <w:rFonts w:ascii="Times New Roman" w:hAnsi="Times New Roman" w:eastAsia="方正仿宋_GBK" w:cs="Times New Roman"/>
          <w:color w:val="000000" w:themeColor="text1"/>
          <w:sz w:val="32"/>
          <w:szCs w:val="32"/>
          <w:lang w:eastAsia="zh-CN"/>
          <w14:textFill>
            <w14:solidFill>
              <w14:schemeClr w14:val="tx1"/>
            </w14:solidFill>
          </w14:textFill>
        </w:rPr>
      </w:pPr>
      <w:bookmarkStart w:id="466" w:name="_Toc24206"/>
      <w:bookmarkStart w:id="467" w:name="_Toc29776"/>
      <w:bookmarkStart w:id="468" w:name="_Toc5587"/>
      <w:r>
        <w:rPr>
          <w:rFonts w:ascii="Times New Roman" w:hAnsi="Times New Roman" w:eastAsia="方正仿宋_GBK" w:cs="Times New Roman"/>
          <w:color w:val="000000" w:themeColor="text1"/>
          <w:sz w:val="32"/>
          <w:szCs w:val="32"/>
          <w:lang w:eastAsia="zh-CN"/>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before="151" w:beforeLines="50" w:line="560" w:lineRule="exact"/>
        <w:ind w:firstLine="640" w:firstLineChars="200"/>
        <w:jc w:val="both"/>
        <w:textAlignment w:val="baseline"/>
        <w:outlineLvl w:val="2"/>
        <w:rPr>
          <w:rFonts w:ascii="Times New Roman" w:hAnsi="Times New Roman" w:eastAsia="方正仿宋_GBK" w:cs="Times New Roman"/>
          <w:color w:val="000000" w:themeColor="text1"/>
          <w:sz w:val="32"/>
          <w:szCs w:val="32"/>
          <w:lang w:eastAsia="zh-CN"/>
          <w14:textFill>
            <w14:solidFill>
              <w14:schemeClr w14:val="tx1"/>
            </w14:solidFill>
          </w14:textFill>
        </w:rPr>
      </w:pPr>
      <w:bookmarkStart w:id="469" w:name="_Toc324"/>
      <w:r>
        <w:rPr>
          <w:rFonts w:ascii="Times New Roman" w:hAnsi="Times New Roman" w:eastAsia="方正仿宋_GBK" w:cs="Times New Roman"/>
          <w:color w:val="000000" w:themeColor="text1"/>
          <w:sz w:val="32"/>
          <w:szCs w:val="32"/>
          <w:lang w:eastAsia="zh-CN"/>
          <w14:textFill>
            <w14:solidFill>
              <w14:schemeClr w14:val="tx1"/>
            </w14:solidFill>
          </w14:textFill>
        </w:rPr>
        <w:t>8</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ascii="Times New Roman" w:hAnsi="Times New Roman" w:eastAsia="方正仿宋_GBK" w:cs="Times New Roman"/>
          <w:color w:val="000000" w:themeColor="text1"/>
          <w:sz w:val="32"/>
          <w:szCs w:val="32"/>
          <w:lang w:eastAsia="zh-CN"/>
          <w14:textFill>
            <w14:solidFill>
              <w14:schemeClr w14:val="tx1"/>
            </w14:solidFill>
          </w14:textFill>
        </w:rPr>
        <w:t>在水体清洗装贮过油类、有毒污染物的车辆或者容器的行为</w:t>
      </w:r>
      <w:bookmarkEnd w:id="466"/>
      <w:bookmarkEnd w:id="467"/>
      <w:bookmarkEnd w:id="468"/>
      <w:bookmarkEnd w:id="469"/>
    </w:p>
    <w:tbl>
      <w:tblPr>
        <w:tblStyle w:val="30"/>
        <w:tblW w:w="9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92"/>
        <w:gridCol w:w="6628"/>
        <w:gridCol w:w="1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highlight w:val="none"/>
                <w14:textFill>
                  <w14:solidFill>
                    <w14:schemeClr w14:val="tx1"/>
                  </w14:solidFill>
                </w14:textFill>
              </w:rPr>
            </w:pPr>
            <w:r>
              <w:rPr>
                <w:rFonts w:ascii="Times New Roman" w:hAnsi="Times New Roman" w:cs="Times New Roman" w:eastAsiaTheme="minorEastAsia"/>
                <w:color w:val="000000" w:themeColor="text1"/>
                <w:spacing w:val="7"/>
                <w:sz w:val="20"/>
                <w:szCs w:val="20"/>
                <w:highlight w:val="none"/>
                <w14:textFill>
                  <w14:solidFill>
                    <w14:schemeClr w14:val="tx1"/>
                  </w14:solidFill>
                </w14:textFill>
              </w:rPr>
              <w:t>违反条款</w:t>
            </w:r>
          </w:p>
        </w:tc>
        <w:tc>
          <w:tcPr>
            <w:tcW w:w="7739"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highlight w:val="none"/>
                <w:lang w:eastAsia="zh-CN"/>
                <w14:textFill>
                  <w14:solidFill>
                    <w14:schemeClr w14:val="tx1"/>
                  </w14:solidFill>
                </w14:textFill>
              </w:rPr>
            </w:pPr>
            <w:r>
              <w:rPr>
                <w:rFonts w:ascii="Times New Roman" w:hAnsi="Times New Roman" w:cs="Times New Roman"/>
                <w:color w:val="000000" w:themeColor="text1"/>
                <w:highlight w:val="none"/>
                <w:lang w:eastAsia="zh-CN"/>
                <w14:textFill>
                  <w14:solidFill>
                    <w14:schemeClr w14:val="tx1"/>
                  </w14:solidFill>
                </w14:textFill>
              </w:rPr>
              <w:t>《中华人民共和国水污染防治法》（2017年</w:t>
            </w:r>
            <w:r>
              <w:rPr>
                <w:rFonts w:hint="eastAsia" w:ascii="Times New Roman" w:hAnsi="Times New Roman" w:cs="Times New Roman"/>
                <w:color w:val="000000" w:themeColor="text1"/>
                <w:highlight w:val="none"/>
                <w:lang w:eastAsia="zh-CN"/>
                <w14:textFill>
                  <w14:solidFill>
                    <w14:schemeClr w14:val="tx1"/>
                  </w14:solidFill>
                </w14:textFill>
              </w:rPr>
              <w:t>修正</w:t>
            </w:r>
            <w:r>
              <w:rPr>
                <w:rFonts w:ascii="Times New Roman" w:hAnsi="Times New Roman" w:cs="Times New Roman"/>
                <w:color w:val="000000" w:themeColor="text1"/>
                <w:highlight w:val="none"/>
                <w:lang w:eastAsia="zh-CN"/>
                <w14:textFill>
                  <w14:solidFill>
                    <w14:schemeClr w14:val="tx1"/>
                  </w14:solidFill>
                </w14:textFill>
              </w:rPr>
              <w:t>）第三十三条第二款 禁止在水体清洗装贮过油类或者有毒污染物的车辆和容器。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处罚依据</w:t>
            </w:r>
          </w:p>
        </w:tc>
        <w:tc>
          <w:tcPr>
            <w:tcW w:w="7739"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highlight w:val="none"/>
                <w:lang w:eastAsia="zh-CN"/>
                <w14:textFill>
                  <w14:solidFill>
                    <w14:schemeClr w14:val="tx1"/>
                  </w14:solidFill>
                </w14:textFill>
              </w:rPr>
            </w:pPr>
            <w:r>
              <w:rPr>
                <w:rFonts w:ascii="Times New Roman" w:hAnsi="Times New Roman" w:cs="Times New Roman"/>
                <w:color w:val="000000" w:themeColor="text1"/>
                <w:highlight w:val="none"/>
                <w:lang w:eastAsia="zh-CN"/>
                <w14:textFill>
                  <w14:solidFill>
                    <w14:schemeClr w14:val="tx1"/>
                  </w14:solidFill>
                </w14:textFill>
              </w:rPr>
              <w:t>《中华人民共和国水污染防治法》（2017年</w:t>
            </w:r>
            <w:r>
              <w:rPr>
                <w:rFonts w:hint="eastAsia" w:ascii="Times New Roman" w:hAnsi="Times New Roman" w:cs="Times New Roman"/>
                <w:color w:val="000000" w:themeColor="text1"/>
                <w:highlight w:val="none"/>
                <w:lang w:eastAsia="zh-CN"/>
                <w14:textFill>
                  <w14:solidFill>
                    <w14:schemeClr w14:val="tx1"/>
                  </w14:solidFill>
                </w14:textFill>
              </w:rPr>
              <w:t>修正</w:t>
            </w:r>
            <w:r>
              <w:rPr>
                <w:rFonts w:ascii="Times New Roman" w:hAnsi="Times New Roman" w:cs="Times New Roman"/>
                <w:color w:val="000000" w:themeColor="text1"/>
                <w:highlight w:val="none"/>
                <w:lang w:eastAsia="zh-CN"/>
                <w14:textFill>
                  <w14:solidFill>
                    <w14:schemeClr w14:val="tx1"/>
                  </w14:solidFill>
                </w14:textFill>
              </w:rPr>
              <w:t>）第八十五条第一款第三项、第二款 有下列行为之一的，由县级以上地方人民政府环境保护主管部门责令停止违法行为，限期采取治理措施，消除污染，处以罚款；逾期不采取治理措施的，环境保护主管部门可以指定有治理能力的单位代为治理，所需费用由违法者承担：</w:t>
            </w:r>
          </w:p>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highlight w:val="none"/>
                <w:lang w:eastAsia="zh-CN"/>
                <w14:textFill>
                  <w14:solidFill>
                    <w14:schemeClr w14:val="tx1"/>
                  </w14:solidFill>
                </w14:textFill>
              </w:rPr>
            </w:pPr>
            <w:r>
              <w:rPr>
                <w:rFonts w:hint="eastAsia" w:ascii="Times New Roman" w:hAnsi="Times New Roman" w:cs="Times New Roman"/>
                <w:color w:val="000000" w:themeColor="text1"/>
                <w:highlight w:val="none"/>
                <w:lang w:eastAsia="zh-CN"/>
                <w14:textFill>
                  <w14:solidFill>
                    <w14:schemeClr w14:val="tx1"/>
                  </w14:solidFill>
                </w14:textFill>
              </w:rPr>
              <w:t>（三）</w:t>
            </w:r>
            <w:r>
              <w:rPr>
                <w:rFonts w:ascii="Times New Roman" w:hAnsi="Times New Roman" w:cs="Times New Roman"/>
                <w:color w:val="000000" w:themeColor="text1"/>
                <w:highlight w:val="none"/>
                <w:lang w:eastAsia="zh-CN"/>
                <w14:textFill>
                  <w14:solidFill>
                    <w14:schemeClr w14:val="tx1"/>
                  </w14:solidFill>
                </w14:textFill>
              </w:rPr>
              <w:t>在水体清洗装贮过油类、有毒污染物的车辆或者容器的。</w:t>
            </w:r>
          </w:p>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highlight w:val="none"/>
                <w:lang w:eastAsia="zh-CN"/>
                <w14:textFill>
                  <w14:solidFill>
                    <w14:schemeClr w14:val="tx1"/>
                  </w14:solidFill>
                </w14:textFill>
              </w:rPr>
            </w:pPr>
            <w:r>
              <w:rPr>
                <w:rFonts w:ascii="Times New Roman" w:hAnsi="Times New Roman" w:cs="Times New Roman"/>
                <w:color w:val="000000" w:themeColor="text1"/>
                <w:highlight w:val="none"/>
                <w:lang w:eastAsia="zh-CN"/>
                <w14:textFill>
                  <w14:solidFill>
                    <w14:schemeClr w14:val="tx1"/>
                  </w14:solidFill>
                </w14:textFill>
              </w:rPr>
              <w:t>有前款第三项、第四项、第六项、第七项、第八项行为之一的，处二万元以上二十万元以下的罚款。有前款第一项、第二项、第五项、第九项行为之一的，处十万元以上一百万元以下的罚款；情节严重的，报经有批准权的人民政府批准，责令停业、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裁量因素</w:t>
            </w:r>
          </w:p>
        </w:tc>
        <w:tc>
          <w:tcPr>
            <w:tcW w:w="662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裁量因子</w:t>
            </w:r>
          </w:p>
        </w:tc>
        <w:tc>
          <w:tcPr>
            <w:tcW w:w="1111"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restart"/>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违法行为</w:t>
            </w:r>
          </w:p>
        </w:tc>
        <w:tc>
          <w:tcPr>
            <w:tcW w:w="662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在水体清洗装贮过油类的车辆或者容器的</w:t>
            </w:r>
          </w:p>
        </w:tc>
        <w:tc>
          <w:tcPr>
            <w:tcW w:w="1111"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2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在水体清洗装贮过有毒污染物的车辆或者</w:t>
            </w:r>
            <w:r>
              <w:rPr>
                <w:rFonts w:ascii="Times New Roman" w:hAnsi="Times New Roman" w:cs="Times New Roman"/>
                <w:color w:val="000000" w:themeColor="text1"/>
                <w:spacing w:val="6"/>
                <w:lang w:eastAsia="zh-CN"/>
                <w14:textFill>
                  <w14:solidFill>
                    <w14:schemeClr w14:val="tx1"/>
                  </w14:solidFill>
                </w14:textFill>
              </w:rPr>
              <w:t>容器的</w:t>
            </w:r>
          </w:p>
        </w:tc>
        <w:tc>
          <w:tcPr>
            <w:tcW w:w="1111"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restart"/>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车辆或容器</w:t>
            </w:r>
          </w:p>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容积</w:t>
            </w:r>
          </w:p>
        </w:tc>
        <w:tc>
          <w:tcPr>
            <w:tcW w:w="662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14:textFill>
                  <w14:solidFill>
                    <w14:schemeClr w14:val="tx1"/>
                  </w14:solidFill>
                </w14:textFill>
              </w:rPr>
              <w:t>100立方米</w:t>
            </w:r>
            <w:r>
              <w:rPr>
                <w:rFonts w:hint="eastAsia" w:ascii="Times New Roman" w:hAnsi="Times New Roman" w:cs="Times New Roman"/>
                <w:color w:val="000000" w:themeColor="text1"/>
                <w:lang w:eastAsia="zh-CN"/>
                <w14:textFill>
                  <w14:solidFill>
                    <w14:schemeClr w14:val="tx1"/>
                  </w14:solidFill>
                </w14:textFill>
              </w:rPr>
              <w:t>以下</w:t>
            </w:r>
          </w:p>
        </w:tc>
        <w:tc>
          <w:tcPr>
            <w:tcW w:w="1111"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2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14:textFill>
                  <w14:solidFill>
                    <w14:schemeClr w14:val="tx1"/>
                  </w14:solidFill>
                </w14:textFill>
              </w:rPr>
              <w:t>100立方米以上500立方米</w:t>
            </w:r>
            <w:r>
              <w:rPr>
                <w:rFonts w:hint="eastAsia" w:ascii="Times New Roman" w:hAnsi="Times New Roman" w:cs="Times New Roman"/>
                <w:color w:val="000000" w:themeColor="text1"/>
                <w:lang w:eastAsia="zh-CN"/>
                <w14:textFill>
                  <w14:solidFill>
                    <w14:schemeClr w14:val="tx1"/>
                  </w14:solidFill>
                </w14:textFill>
              </w:rPr>
              <w:t>以下</w:t>
            </w:r>
          </w:p>
        </w:tc>
        <w:tc>
          <w:tcPr>
            <w:tcW w:w="1111"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2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500立方米以上</w:t>
            </w:r>
          </w:p>
        </w:tc>
        <w:tc>
          <w:tcPr>
            <w:tcW w:w="1111"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restart"/>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水体类别</w:t>
            </w:r>
          </w:p>
        </w:tc>
        <w:tc>
          <w:tcPr>
            <w:tcW w:w="662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V类水体</w:t>
            </w:r>
          </w:p>
        </w:tc>
        <w:tc>
          <w:tcPr>
            <w:tcW w:w="1111"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2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IV</w:t>
            </w:r>
            <w:r>
              <w:rPr>
                <w:rFonts w:ascii="Times New Roman" w:hAnsi="Times New Roman" w:cs="Times New Roman"/>
                <w:color w:val="000000" w:themeColor="text1"/>
                <w:spacing w:val="7"/>
                <w14:textFill>
                  <w14:solidFill>
                    <w14:schemeClr w14:val="tx1"/>
                  </w14:solidFill>
                </w14:textFill>
              </w:rPr>
              <w:t>类水体</w:t>
            </w:r>
          </w:p>
        </w:tc>
        <w:tc>
          <w:tcPr>
            <w:tcW w:w="1111"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2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III</w:t>
            </w:r>
            <w:r>
              <w:rPr>
                <w:rFonts w:ascii="Times New Roman" w:hAnsi="Times New Roman" w:cs="Times New Roman"/>
                <w:color w:val="000000" w:themeColor="text1"/>
                <w:spacing w:val="7"/>
                <w14:textFill>
                  <w14:solidFill>
                    <w14:schemeClr w14:val="tx1"/>
                  </w14:solidFill>
                </w14:textFill>
              </w:rPr>
              <w:t>类水体</w:t>
            </w:r>
          </w:p>
        </w:tc>
        <w:tc>
          <w:tcPr>
            <w:tcW w:w="1111"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2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I、II类水体</w:t>
            </w:r>
          </w:p>
        </w:tc>
        <w:tc>
          <w:tcPr>
            <w:tcW w:w="1111"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pacing w:val="1"/>
                <w:sz w:val="20"/>
                <w:szCs w:val="20"/>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2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饮用水水源保护区</w:t>
            </w:r>
          </w:p>
        </w:tc>
        <w:tc>
          <w:tcPr>
            <w:tcW w:w="1111"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bl>
    <w:p>
      <w:pPr>
        <w:widowControl w:val="0"/>
        <w:kinsoku/>
        <w:autoSpaceDE/>
        <w:autoSpaceDN/>
        <w:adjustRightInd/>
        <w:snapToGrid/>
        <w:spacing w:before="151" w:beforeLines="50" w:line="560" w:lineRule="exact"/>
        <w:ind w:firstLine="640" w:firstLineChars="200"/>
        <w:jc w:val="both"/>
        <w:outlineLvl w:val="2"/>
        <w:rPr>
          <w:rFonts w:ascii="Times New Roman" w:hAnsi="Times New Roman" w:eastAsia="方正仿宋_GBK" w:cs="Times New Roman"/>
          <w:color w:val="000000" w:themeColor="text1"/>
          <w:sz w:val="32"/>
          <w:szCs w:val="32"/>
          <w:lang w:eastAsia="zh-CN"/>
          <w14:textFill>
            <w14:solidFill>
              <w14:schemeClr w14:val="tx1"/>
            </w14:solidFill>
          </w14:textFill>
        </w:rPr>
      </w:pPr>
      <w:bookmarkStart w:id="470" w:name="_Toc26837"/>
      <w:bookmarkStart w:id="471" w:name="_Toc22711"/>
      <w:bookmarkStart w:id="472" w:name="_Toc32504"/>
      <w:bookmarkStart w:id="473" w:name="_Toc32404"/>
      <w:r>
        <w:rPr>
          <w:rFonts w:ascii="Times New Roman" w:hAnsi="Times New Roman" w:eastAsia="方正仿宋_GBK" w:cs="Times New Roman"/>
          <w:color w:val="000000" w:themeColor="text1"/>
          <w:sz w:val="32"/>
          <w:szCs w:val="32"/>
          <w:lang w:eastAsia="zh-CN"/>
          <w14:textFill>
            <w14:solidFill>
              <w14:schemeClr w14:val="tx1"/>
            </w14:solidFill>
          </w14:textFill>
        </w:rPr>
        <w:t>9</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ascii="Times New Roman" w:hAnsi="Times New Roman" w:eastAsia="方正仿宋_GBK" w:cs="Times New Roman"/>
          <w:color w:val="000000" w:themeColor="text1"/>
          <w:sz w:val="32"/>
          <w:szCs w:val="32"/>
          <w:lang w:eastAsia="zh-CN"/>
          <w14:textFill>
            <w14:solidFill>
              <w14:schemeClr w14:val="tx1"/>
            </w14:solidFill>
          </w14:textFill>
        </w:rPr>
        <w:t>向水体排放、倾倒工业废渣、城镇垃圾或其他废弃物，或者在江河、湖泊、运河、渠道、水库最高水位线以下的滩地、岸坡堆放、存贮固体废弃物或者其他污染物的行为</w:t>
      </w:r>
      <w:bookmarkEnd w:id="470"/>
      <w:bookmarkEnd w:id="471"/>
      <w:bookmarkEnd w:id="472"/>
      <w:bookmarkEnd w:id="473"/>
    </w:p>
    <w:tbl>
      <w:tblPr>
        <w:tblStyle w:val="30"/>
        <w:tblW w:w="90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88"/>
        <w:gridCol w:w="6615"/>
        <w:gridCol w:w="1127"/>
        <w:gridCol w:w="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 w:hRule="atLeast"/>
          <w:jc w:val="center"/>
        </w:trPr>
        <w:tc>
          <w:tcPr>
            <w:tcW w:w="1288" w:type="dxa"/>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违反条款</w:t>
            </w:r>
          </w:p>
        </w:tc>
        <w:tc>
          <w:tcPr>
            <w:tcW w:w="7744" w:type="dxa"/>
            <w:gridSpan w:val="3"/>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highlight w:val="none"/>
                <w:lang w:eastAsia="zh-CN"/>
                <w14:textFill>
                  <w14:solidFill>
                    <w14:schemeClr w14:val="tx1"/>
                  </w14:solidFill>
                </w14:textFill>
              </w:rPr>
            </w:pPr>
            <w:r>
              <w:rPr>
                <w:rFonts w:ascii="Times New Roman" w:hAnsi="Times New Roman" w:cs="Times New Roman"/>
                <w:color w:val="000000" w:themeColor="text1"/>
                <w:highlight w:val="none"/>
                <w:lang w:eastAsia="zh-CN"/>
                <w14:textFill>
                  <w14:solidFill>
                    <w14:schemeClr w14:val="tx1"/>
                  </w14:solidFill>
                </w14:textFill>
              </w:rPr>
              <w:t>《中华人民共和国水污染防治法》（2017年</w:t>
            </w:r>
            <w:r>
              <w:rPr>
                <w:rFonts w:hint="eastAsia" w:ascii="Times New Roman" w:hAnsi="Times New Roman" w:cs="Times New Roman"/>
                <w:color w:val="000000" w:themeColor="text1"/>
                <w:highlight w:val="none"/>
                <w:lang w:eastAsia="zh-CN"/>
                <w14:textFill>
                  <w14:solidFill>
                    <w14:schemeClr w14:val="tx1"/>
                  </w14:solidFill>
                </w14:textFill>
              </w:rPr>
              <w:t>修正</w:t>
            </w:r>
            <w:r>
              <w:rPr>
                <w:rFonts w:ascii="Times New Roman" w:hAnsi="Times New Roman" w:cs="Times New Roman"/>
                <w:color w:val="000000" w:themeColor="text1"/>
                <w:highlight w:val="none"/>
                <w:lang w:eastAsia="zh-CN"/>
                <w14:textFill>
                  <w14:solidFill>
                    <w14:schemeClr w14:val="tx1"/>
                  </w14:solidFill>
                </w14:textFill>
              </w:rPr>
              <w:t>）第三十七条第一款 禁止向水体排放、倾倒工业废渣、城镇垃圾和其他废弃物。</w:t>
            </w:r>
          </w:p>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highlight w:val="none"/>
                <w:lang w:eastAsia="zh-CN"/>
                <w14:textFill>
                  <w14:solidFill>
                    <w14:schemeClr w14:val="tx1"/>
                  </w14:solidFill>
                </w14:textFill>
              </w:rPr>
            </w:pPr>
            <w:r>
              <w:rPr>
                <w:rFonts w:ascii="Times New Roman" w:hAnsi="Times New Roman" w:cs="Times New Roman"/>
                <w:color w:val="000000" w:themeColor="text1"/>
                <w:highlight w:val="none"/>
                <w:lang w:eastAsia="zh-CN"/>
                <w14:textFill>
                  <w14:solidFill>
                    <w14:schemeClr w14:val="tx1"/>
                  </w14:solidFill>
                </w14:textFill>
              </w:rPr>
              <w:t>第三十八条 禁止在江河、湖泊、运河、渠道、水库最高水位线以下的滩地和岸坡堆放、存贮固体废弃物和其他污染物。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 w:type="dxa"/>
          <w:trHeight w:val="1030" w:hRule="atLeast"/>
          <w:jc w:val="center"/>
        </w:trPr>
        <w:tc>
          <w:tcPr>
            <w:tcW w:w="1288" w:type="dxa"/>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处罚依据</w:t>
            </w:r>
          </w:p>
        </w:tc>
        <w:tc>
          <w:tcPr>
            <w:tcW w:w="7742"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highlight w:val="none"/>
                <w:lang w:eastAsia="zh-CN"/>
                <w14:textFill>
                  <w14:solidFill>
                    <w14:schemeClr w14:val="tx1"/>
                  </w14:solidFill>
                </w14:textFill>
              </w:rPr>
            </w:pPr>
            <w:r>
              <w:rPr>
                <w:rFonts w:ascii="Times New Roman" w:hAnsi="Times New Roman" w:cs="Times New Roman"/>
                <w:color w:val="000000" w:themeColor="text1"/>
                <w:highlight w:val="none"/>
                <w:lang w:eastAsia="zh-CN"/>
                <w14:textFill>
                  <w14:solidFill>
                    <w14:schemeClr w14:val="tx1"/>
                  </w14:solidFill>
                </w14:textFill>
              </w:rPr>
              <w:t>《中华人民共和国水污染防治法》（2017年</w:t>
            </w:r>
            <w:r>
              <w:rPr>
                <w:rFonts w:hint="eastAsia" w:ascii="Times New Roman" w:hAnsi="Times New Roman" w:cs="Times New Roman"/>
                <w:color w:val="000000" w:themeColor="text1"/>
                <w:highlight w:val="none"/>
                <w:lang w:eastAsia="zh-CN"/>
                <w14:textFill>
                  <w14:solidFill>
                    <w14:schemeClr w14:val="tx1"/>
                  </w14:solidFill>
                </w14:textFill>
              </w:rPr>
              <w:t>修正</w:t>
            </w:r>
            <w:r>
              <w:rPr>
                <w:rFonts w:ascii="Times New Roman" w:hAnsi="Times New Roman" w:cs="Times New Roman"/>
                <w:color w:val="000000" w:themeColor="text1"/>
                <w:highlight w:val="none"/>
                <w:lang w:eastAsia="zh-CN"/>
                <w14:textFill>
                  <w14:solidFill>
                    <w14:schemeClr w14:val="tx1"/>
                  </w14:solidFill>
                </w14:textFill>
              </w:rPr>
              <w:t>）第八十五条第一款第四项、第二款 有下列行为之一的，由县级以上地方人民政府环境保护主管部门责令停止违法行为，限期采取治理措施，消除污染，处以罚款；逾期不采取治理措施的，环境保护主管部门可以指定有治理能力的单位代为治理，所需费用由违法者承担：</w:t>
            </w:r>
          </w:p>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highlight w:val="none"/>
                <w:lang w:eastAsia="zh-CN"/>
                <w14:textFill>
                  <w14:solidFill>
                    <w14:schemeClr w14:val="tx1"/>
                  </w14:solidFill>
                </w14:textFill>
              </w:rPr>
            </w:pPr>
            <w:r>
              <w:rPr>
                <w:rFonts w:ascii="Times New Roman" w:hAnsi="Times New Roman" w:cs="Times New Roman"/>
                <w:color w:val="000000" w:themeColor="text1"/>
                <w:highlight w:val="none"/>
                <w:lang w:eastAsia="zh-CN"/>
                <w14:textFill>
                  <w14:solidFill>
                    <w14:schemeClr w14:val="tx1"/>
                  </w14:solidFill>
                </w14:textFill>
              </w:rPr>
              <w:t>（四）向水体排放、倾倒工业废渣、城镇垃圾或者其他废弃物，或者在江河、湖泊、运河、渠道、水库最高水位线以下的滩地、岸坡堆放、存贮固体废弃物或者其他污染物的。</w:t>
            </w:r>
          </w:p>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highlight w:val="none"/>
                <w:lang w:eastAsia="zh-CN"/>
                <w14:textFill>
                  <w14:solidFill>
                    <w14:schemeClr w14:val="tx1"/>
                  </w14:solidFill>
                </w14:textFill>
              </w:rPr>
            </w:pPr>
            <w:r>
              <w:rPr>
                <w:rFonts w:ascii="Times New Roman" w:hAnsi="Times New Roman" w:cs="Times New Roman"/>
                <w:color w:val="000000" w:themeColor="text1"/>
                <w:highlight w:val="none"/>
                <w:lang w:eastAsia="zh-CN"/>
                <w14:textFill>
                  <w14:solidFill>
                    <w14:schemeClr w14:val="tx1"/>
                  </w14:solidFill>
                </w14:textFill>
              </w:rPr>
              <w:t>有前款第三项、第四项、第六项、第七项、第八项行为之一的，处二万元以上二十万元以下的罚款。有前款第一项、第二项、第五项、第九项行为之一的，处十万元以上一百万元以下的罚款；情节严重的，报经有批准权的人民政府批准，责令停业、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 w:type="dxa"/>
          <w:trHeight w:val="20" w:hRule="atLeast"/>
          <w:jc w:val="center"/>
        </w:trPr>
        <w:tc>
          <w:tcPr>
            <w:tcW w:w="1288" w:type="dxa"/>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bookmarkStart w:id="474" w:name="bookmark141"/>
            <w:bookmarkEnd w:id="474"/>
            <w:r>
              <w:rPr>
                <w:rFonts w:ascii="Times New Roman" w:hAnsi="Times New Roman" w:cs="Times New Roman" w:eastAsiaTheme="minorEastAsia"/>
                <w:b/>
                <w:bCs/>
                <w:color w:val="000000" w:themeColor="text1"/>
                <w:spacing w:val="7"/>
                <w:sz w:val="20"/>
                <w:szCs w:val="20"/>
                <w14:textFill>
                  <w14:solidFill>
                    <w14:schemeClr w14:val="tx1"/>
                  </w14:solidFill>
                </w14:textFill>
              </w:rPr>
              <w:t>裁量因素</w:t>
            </w:r>
          </w:p>
        </w:tc>
        <w:tc>
          <w:tcPr>
            <w:tcW w:w="6615"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裁量因子</w:t>
            </w:r>
          </w:p>
        </w:tc>
        <w:tc>
          <w:tcPr>
            <w:tcW w:w="112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 w:type="dxa"/>
          <w:trHeight w:val="20" w:hRule="atLeast"/>
          <w:jc w:val="center"/>
        </w:trPr>
        <w:tc>
          <w:tcPr>
            <w:tcW w:w="1288" w:type="dxa"/>
            <w:vMerge w:val="restart"/>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污染物数量</w:t>
            </w:r>
          </w:p>
        </w:tc>
        <w:tc>
          <w:tcPr>
            <w:tcW w:w="6615"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14:textFill>
                  <w14:solidFill>
                    <w14:schemeClr w14:val="tx1"/>
                  </w14:solidFill>
                </w14:textFill>
              </w:rPr>
              <w:t>2吨</w:t>
            </w:r>
            <w:r>
              <w:rPr>
                <w:rFonts w:hint="eastAsia" w:ascii="Times New Roman" w:hAnsi="Times New Roman" w:cs="Times New Roman"/>
                <w:color w:val="000000" w:themeColor="text1"/>
                <w:lang w:eastAsia="zh-CN"/>
                <w14:textFill>
                  <w14:solidFill>
                    <w14:schemeClr w14:val="tx1"/>
                  </w14:solidFill>
                </w14:textFill>
              </w:rPr>
              <w:t>以下</w:t>
            </w:r>
          </w:p>
        </w:tc>
        <w:tc>
          <w:tcPr>
            <w:tcW w:w="112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 w:type="dxa"/>
          <w:trHeight w:val="20" w:hRule="atLeast"/>
          <w:jc w:val="center"/>
        </w:trPr>
        <w:tc>
          <w:tcPr>
            <w:tcW w:w="1288"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15"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2吨以上5吨</w:t>
            </w:r>
            <w:r>
              <w:rPr>
                <w:rFonts w:hint="eastAsia" w:ascii="Times New Roman" w:hAnsi="Times New Roman" w:cs="Times New Roman"/>
                <w:color w:val="000000" w:themeColor="text1"/>
                <w:lang w:eastAsia="zh-CN"/>
                <w14:textFill>
                  <w14:solidFill>
                    <w14:schemeClr w14:val="tx1"/>
                  </w14:solidFill>
                </w14:textFill>
              </w:rPr>
              <w:t>以下</w:t>
            </w:r>
          </w:p>
        </w:tc>
        <w:tc>
          <w:tcPr>
            <w:tcW w:w="112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 w:type="dxa"/>
          <w:trHeight w:val="20" w:hRule="atLeast"/>
          <w:jc w:val="center"/>
        </w:trPr>
        <w:tc>
          <w:tcPr>
            <w:tcW w:w="1288"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15"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5吨以上10吨</w:t>
            </w:r>
            <w:r>
              <w:rPr>
                <w:rFonts w:hint="eastAsia" w:ascii="Times New Roman" w:hAnsi="Times New Roman" w:cs="Times New Roman"/>
                <w:color w:val="000000" w:themeColor="text1"/>
                <w:lang w:eastAsia="zh-CN"/>
                <w14:textFill>
                  <w14:solidFill>
                    <w14:schemeClr w14:val="tx1"/>
                  </w14:solidFill>
                </w14:textFill>
              </w:rPr>
              <w:t>以下</w:t>
            </w:r>
          </w:p>
        </w:tc>
        <w:tc>
          <w:tcPr>
            <w:tcW w:w="112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 w:type="dxa"/>
          <w:trHeight w:val="20" w:hRule="atLeast"/>
          <w:jc w:val="center"/>
        </w:trPr>
        <w:tc>
          <w:tcPr>
            <w:tcW w:w="1288"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15"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10吨以上20吨</w:t>
            </w:r>
            <w:r>
              <w:rPr>
                <w:rFonts w:hint="eastAsia" w:ascii="Times New Roman" w:hAnsi="Times New Roman" w:cs="Times New Roman"/>
                <w:color w:val="000000" w:themeColor="text1"/>
                <w:lang w:eastAsia="zh-CN"/>
                <w14:textFill>
                  <w14:solidFill>
                    <w14:schemeClr w14:val="tx1"/>
                  </w14:solidFill>
                </w14:textFill>
              </w:rPr>
              <w:t>以下</w:t>
            </w:r>
          </w:p>
        </w:tc>
        <w:tc>
          <w:tcPr>
            <w:tcW w:w="112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pacing w:val="1"/>
                <w:sz w:val="20"/>
                <w:szCs w:val="20"/>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 w:type="dxa"/>
          <w:trHeight w:val="20" w:hRule="atLeast"/>
          <w:jc w:val="center"/>
        </w:trPr>
        <w:tc>
          <w:tcPr>
            <w:tcW w:w="1288"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15"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20吨以上</w:t>
            </w:r>
          </w:p>
        </w:tc>
        <w:tc>
          <w:tcPr>
            <w:tcW w:w="112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 w:type="dxa"/>
          <w:trHeight w:val="20" w:hRule="atLeast"/>
          <w:jc w:val="center"/>
        </w:trPr>
        <w:tc>
          <w:tcPr>
            <w:tcW w:w="1288" w:type="dxa"/>
            <w:vMerge w:val="restart"/>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水体类别</w:t>
            </w:r>
          </w:p>
        </w:tc>
        <w:tc>
          <w:tcPr>
            <w:tcW w:w="6615"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V类水体</w:t>
            </w:r>
          </w:p>
        </w:tc>
        <w:tc>
          <w:tcPr>
            <w:tcW w:w="112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 w:type="dxa"/>
          <w:trHeight w:val="20" w:hRule="atLeast"/>
          <w:jc w:val="center"/>
        </w:trPr>
        <w:tc>
          <w:tcPr>
            <w:tcW w:w="1288"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15"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IV</w:t>
            </w:r>
            <w:r>
              <w:rPr>
                <w:rFonts w:ascii="Times New Roman" w:hAnsi="Times New Roman" w:cs="Times New Roman"/>
                <w:color w:val="000000" w:themeColor="text1"/>
                <w:spacing w:val="7"/>
                <w14:textFill>
                  <w14:solidFill>
                    <w14:schemeClr w14:val="tx1"/>
                  </w14:solidFill>
                </w14:textFill>
              </w:rPr>
              <w:t>类水体</w:t>
            </w:r>
          </w:p>
        </w:tc>
        <w:tc>
          <w:tcPr>
            <w:tcW w:w="112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 w:type="dxa"/>
          <w:trHeight w:val="20" w:hRule="atLeast"/>
          <w:jc w:val="center"/>
        </w:trPr>
        <w:tc>
          <w:tcPr>
            <w:tcW w:w="1288"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15"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III</w:t>
            </w:r>
            <w:r>
              <w:rPr>
                <w:rFonts w:ascii="Times New Roman" w:hAnsi="Times New Roman" w:cs="Times New Roman"/>
                <w:color w:val="000000" w:themeColor="text1"/>
                <w:spacing w:val="7"/>
                <w14:textFill>
                  <w14:solidFill>
                    <w14:schemeClr w14:val="tx1"/>
                  </w14:solidFill>
                </w14:textFill>
              </w:rPr>
              <w:t>类水体</w:t>
            </w:r>
          </w:p>
        </w:tc>
        <w:tc>
          <w:tcPr>
            <w:tcW w:w="112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 w:type="dxa"/>
          <w:trHeight w:val="20" w:hRule="atLeast"/>
          <w:jc w:val="center"/>
        </w:trPr>
        <w:tc>
          <w:tcPr>
            <w:tcW w:w="1288"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15"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I、II类水体</w:t>
            </w:r>
          </w:p>
        </w:tc>
        <w:tc>
          <w:tcPr>
            <w:tcW w:w="112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pacing w:val="1"/>
                <w:sz w:val="20"/>
                <w:szCs w:val="20"/>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 w:type="dxa"/>
          <w:trHeight w:val="20" w:hRule="atLeast"/>
          <w:jc w:val="center"/>
        </w:trPr>
        <w:tc>
          <w:tcPr>
            <w:tcW w:w="1288"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15"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饮用水水源保护区</w:t>
            </w:r>
          </w:p>
        </w:tc>
        <w:tc>
          <w:tcPr>
            <w:tcW w:w="112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 w:type="dxa"/>
          <w:trHeight w:val="20" w:hRule="atLeast"/>
          <w:jc w:val="center"/>
        </w:trPr>
        <w:tc>
          <w:tcPr>
            <w:tcW w:w="1288" w:type="dxa"/>
            <w:vMerge w:val="restart"/>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污染物类别</w:t>
            </w:r>
          </w:p>
        </w:tc>
        <w:tc>
          <w:tcPr>
            <w:tcW w:w="6615"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其他废弃物</w:t>
            </w:r>
          </w:p>
        </w:tc>
        <w:tc>
          <w:tcPr>
            <w:tcW w:w="112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 w:type="dxa"/>
          <w:trHeight w:val="20" w:hRule="atLeast"/>
          <w:jc w:val="center"/>
        </w:trPr>
        <w:tc>
          <w:tcPr>
            <w:tcW w:w="1288"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15"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建筑垃圾</w:t>
            </w:r>
          </w:p>
        </w:tc>
        <w:tc>
          <w:tcPr>
            <w:tcW w:w="112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 w:type="dxa"/>
          <w:trHeight w:val="20" w:hRule="atLeast"/>
          <w:jc w:val="center"/>
        </w:trPr>
        <w:tc>
          <w:tcPr>
            <w:tcW w:w="1288"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15"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生活垃圾</w:t>
            </w:r>
          </w:p>
        </w:tc>
        <w:tc>
          <w:tcPr>
            <w:tcW w:w="112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 w:type="dxa"/>
          <w:trHeight w:val="20" w:hRule="atLeast"/>
          <w:jc w:val="center"/>
        </w:trPr>
        <w:tc>
          <w:tcPr>
            <w:tcW w:w="1288"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15"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一般工业固体废物</w:t>
            </w:r>
          </w:p>
        </w:tc>
        <w:tc>
          <w:tcPr>
            <w:tcW w:w="112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pacing w:val="1"/>
                <w:sz w:val="20"/>
                <w:szCs w:val="20"/>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 w:type="dxa"/>
          <w:trHeight w:val="20" w:hRule="atLeast"/>
          <w:jc w:val="center"/>
        </w:trPr>
        <w:tc>
          <w:tcPr>
            <w:tcW w:w="1288"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15"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危险废物</w:t>
            </w:r>
          </w:p>
        </w:tc>
        <w:tc>
          <w:tcPr>
            <w:tcW w:w="112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bl>
    <w:p>
      <w:pPr>
        <w:widowControl w:val="0"/>
        <w:kinsoku/>
        <w:autoSpaceDE/>
        <w:autoSpaceDN/>
        <w:adjustRightInd/>
        <w:snapToGrid/>
        <w:spacing w:before="151" w:beforeLines="50" w:line="560" w:lineRule="exact"/>
        <w:ind w:firstLine="640" w:firstLineChars="200"/>
        <w:jc w:val="both"/>
        <w:outlineLvl w:val="2"/>
        <w:rPr>
          <w:rFonts w:ascii="Times New Roman" w:hAnsi="Times New Roman" w:eastAsia="方正仿宋_GBK" w:cs="Times New Roman"/>
          <w:color w:val="000000" w:themeColor="text1"/>
          <w:sz w:val="32"/>
          <w:szCs w:val="32"/>
          <w:lang w:eastAsia="zh-CN"/>
          <w14:textFill>
            <w14:solidFill>
              <w14:schemeClr w14:val="tx1"/>
            </w14:solidFill>
          </w14:textFill>
        </w:rPr>
      </w:pPr>
      <w:bookmarkStart w:id="475" w:name="_Toc8444"/>
      <w:bookmarkStart w:id="476" w:name="_Toc14850"/>
      <w:bookmarkStart w:id="477" w:name="_Toc28880"/>
      <w:bookmarkStart w:id="478" w:name="_Toc5739"/>
      <w:r>
        <w:rPr>
          <w:rFonts w:ascii="Times New Roman" w:hAnsi="Times New Roman" w:eastAsia="方正仿宋_GBK" w:cs="Times New Roman"/>
          <w:color w:val="000000" w:themeColor="text1"/>
          <w:sz w:val="32"/>
          <w:szCs w:val="32"/>
          <w:lang w:eastAsia="zh-CN"/>
          <w14:textFill>
            <w14:solidFill>
              <w14:schemeClr w14:val="tx1"/>
            </w14:solidFill>
          </w14:textFill>
        </w:rPr>
        <w:t>10</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ascii="Times New Roman" w:hAnsi="Times New Roman" w:eastAsia="方正仿宋_GBK" w:cs="Times New Roman"/>
          <w:color w:val="000000" w:themeColor="text1"/>
          <w:sz w:val="32"/>
          <w:szCs w:val="32"/>
          <w:lang w:eastAsia="zh-CN"/>
          <w14:textFill>
            <w14:solidFill>
              <w14:schemeClr w14:val="tx1"/>
            </w14:solidFill>
          </w14:textFill>
        </w:rPr>
        <w:t>向水体排放、倾倒放射性固体废物或含有高放射性、中放射性物质的废水的行为</w:t>
      </w:r>
      <w:bookmarkEnd w:id="475"/>
      <w:bookmarkEnd w:id="476"/>
      <w:bookmarkEnd w:id="477"/>
      <w:bookmarkEnd w:id="478"/>
    </w:p>
    <w:tbl>
      <w:tblPr>
        <w:tblStyle w:val="19"/>
        <w:tblW w:w="9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88"/>
        <w:gridCol w:w="6576"/>
        <w:gridCol w:w="1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5" w:hRule="atLeast"/>
        </w:trPr>
        <w:tc>
          <w:tcPr>
            <w:tcW w:w="1288" w:type="dxa"/>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left="0" w:right="0" w:firstLine="0"/>
              <w:jc w:val="center"/>
              <w:textAlignment w:val="center"/>
              <w:rPr>
                <w:rFonts w:ascii="宋体" w:hAnsi="宋体" w:eastAsia="宋体" w:cs="宋体"/>
                <w:color w:val="000000" w:themeColor="text1"/>
                <w:sz w:val="20"/>
                <w:szCs w:val="20"/>
                <w:highlight w:val="none"/>
                <w14:textFill>
                  <w14:solidFill>
                    <w14:schemeClr w14:val="tx1"/>
                  </w14:solidFill>
                </w14:textFill>
              </w:rPr>
            </w:pPr>
            <w:bookmarkStart w:id="479" w:name="_Toc21324"/>
            <w:bookmarkStart w:id="480" w:name="_Toc2046"/>
            <w:r>
              <w:rPr>
                <w:rFonts w:hint="eastAsia" w:ascii="宋体" w:hAnsi="宋体" w:eastAsia="宋体" w:cs="宋体"/>
                <w:color w:val="000000" w:themeColor="text1"/>
                <w:sz w:val="20"/>
                <w:szCs w:val="20"/>
                <w:highlight w:val="none"/>
                <w:lang w:eastAsia="zh-CN" w:bidi="ar"/>
                <w14:textFill>
                  <w14:solidFill>
                    <w14:schemeClr w14:val="tx1"/>
                  </w14:solidFill>
                </w14:textFill>
              </w:rPr>
              <w:t>违反条款</w:t>
            </w:r>
          </w:p>
        </w:tc>
        <w:tc>
          <w:tcPr>
            <w:tcW w:w="7743" w:type="dxa"/>
            <w:gridSpan w:val="2"/>
            <w:shd w:val="clear" w:color="auto" w:fill="auto"/>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rPr>
                <w:rFonts w:ascii="Times New Roman" w:hAnsi="Times New Roman" w:cs="Times New Roman"/>
                <w:color w:val="000000" w:themeColor="text1"/>
                <w:highlight w:val="none"/>
                <w:lang w:eastAsia="zh-CN"/>
                <w14:textFill>
                  <w14:solidFill>
                    <w14:schemeClr w14:val="tx1"/>
                  </w14:solidFill>
                </w14:textFill>
              </w:rPr>
            </w:pPr>
            <w:r>
              <w:rPr>
                <w:rFonts w:hint="eastAsia" w:ascii="Times New Roman" w:hAnsi="Times New Roman" w:cs="Times New Roman"/>
                <w:color w:val="000000" w:themeColor="text1"/>
                <w:highlight w:val="none"/>
                <w:lang w:eastAsia="zh-CN"/>
                <w14:textFill>
                  <w14:solidFill>
                    <w14:schemeClr w14:val="tx1"/>
                  </w14:solidFill>
                </w14:textFill>
              </w:rPr>
              <w:t>《中华人民共和国水污染防治法》（2017年修正）第三十四条第一款 禁止向水体排放、倾倒放射性固体废物或者含有高放射性和中放射性物质的废水。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60" w:hRule="atLeast"/>
        </w:trPr>
        <w:tc>
          <w:tcPr>
            <w:tcW w:w="1288" w:type="dxa"/>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left="0" w:right="0" w:firstLine="0"/>
              <w:jc w:val="center"/>
              <w:textAlignment w:val="center"/>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lang w:eastAsia="zh-CN" w:bidi="ar"/>
                <w14:textFill>
                  <w14:solidFill>
                    <w14:schemeClr w14:val="tx1"/>
                  </w14:solidFill>
                </w14:textFill>
              </w:rPr>
              <w:t>处罚依据</w:t>
            </w:r>
          </w:p>
        </w:tc>
        <w:tc>
          <w:tcPr>
            <w:tcW w:w="7743" w:type="dxa"/>
            <w:gridSpan w:val="2"/>
            <w:shd w:val="clear" w:color="auto" w:fill="auto"/>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rPr>
                <w:rFonts w:ascii="Times New Roman" w:hAnsi="Times New Roman" w:cs="Times New Roman"/>
                <w:color w:val="000000" w:themeColor="text1"/>
                <w:highlight w:val="none"/>
                <w:lang w:eastAsia="zh-CN"/>
                <w14:textFill>
                  <w14:solidFill>
                    <w14:schemeClr w14:val="tx1"/>
                  </w14:solidFill>
                </w14:textFill>
              </w:rPr>
            </w:pPr>
            <w:r>
              <w:rPr>
                <w:rFonts w:hint="eastAsia" w:ascii="Times New Roman" w:hAnsi="Times New Roman" w:cs="Times New Roman"/>
                <w:color w:val="000000" w:themeColor="text1"/>
                <w:highlight w:val="none"/>
                <w:lang w:eastAsia="zh-CN"/>
                <w14:textFill>
                  <w14:solidFill>
                    <w14:schemeClr w14:val="tx1"/>
                  </w14:solidFill>
                </w14:textFill>
              </w:rPr>
              <w:t>《中华人民共和国水污染防治法》（2017年修正）第八十五条第一款第五项、第二款 有下列行为之一的，由县级以上地方人民政府环境保护主管部门责令停止违法行为，限期采取治理措施，消除污染，处以罚款；逾期不采取治理措施的，环境保护主管部门可以指定有治理能力的单位代为治理，所需费用由违法者承担：</w:t>
            </w:r>
          </w:p>
          <w:p>
            <w:pPr>
              <w:pStyle w:val="29"/>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rPr>
                <w:rFonts w:ascii="Times New Roman" w:hAnsi="Times New Roman" w:cs="Times New Roman"/>
                <w:color w:val="000000" w:themeColor="text1"/>
                <w:highlight w:val="none"/>
                <w:lang w:eastAsia="zh-CN"/>
                <w14:textFill>
                  <w14:solidFill>
                    <w14:schemeClr w14:val="tx1"/>
                  </w14:solidFill>
                </w14:textFill>
              </w:rPr>
            </w:pPr>
            <w:r>
              <w:rPr>
                <w:rFonts w:hint="eastAsia" w:ascii="Times New Roman" w:hAnsi="Times New Roman" w:cs="Times New Roman"/>
                <w:color w:val="000000" w:themeColor="text1"/>
                <w:highlight w:val="none"/>
                <w:lang w:eastAsia="zh-CN"/>
                <w14:textFill>
                  <w14:solidFill>
                    <w14:schemeClr w14:val="tx1"/>
                  </w14:solidFill>
                </w14:textFill>
              </w:rPr>
              <w:t>（五）向水体排放、倾倒放射性固体废物或者含有高放射性、中放射性物质的废水的。</w:t>
            </w:r>
          </w:p>
          <w:p>
            <w:pPr>
              <w:pStyle w:val="29"/>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rPr>
                <w:rFonts w:ascii="Times New Roman" w:hAnsi="Times New Roman" w:cs="Times New Roman"/>
                <w:color w:val="000000" w:themeColor="text1"/>
                <w:highlight w:val="none"/>
                <w:lang w:eastAsia="zh-CN"/>
                <w14:textFill>
                  <w14:solidFill>
                    <w14:schemeClr w14:val="tx1"/>
                  </w14:solidFill>
                </w14:textFill>
              </w:rPr>
            </w:pPr>
            <w:r>
              <w:rPr>
                <w:rFonts w:hint="eastAsia" w:ascii="Times New Roman" w:hAnsi="Times New Roman" w:cs="Times New Roman"/>
                <w:color w:val="000000" w:themeColor="text1"/>
                <w:highlight w:val="none"/>
                <w:lang w:eastAsia="zh-CN"/>
                <w14:textFill>
                  <w14:solidFill>
                    <w14:schemeClr w14:val="tx1"/>
                  </w14:solidFill>
                </w14:textFill>
              </w:rPr>
              <w:t>有前款第三项、第四项、第六项、第七项、第八项行为之一的，处二万元以上二十万元以下的罚款。有前款第一项、第二项、第五项、第九项行为之一的，处十万元以上一百万元以下的罚款；情节严重的，报经有批准权的人民政府批准，责令停业、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288" w:type="dxa"/>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left="0" w:right="0" w:firstLine="0"/>
              <w:jc w:val="center"/>
              <w:textAlignment w:val="center"/>
              <w:rPr>
                <w:rFonts w:ascii="宋体" w:hAnsi="宋体" w:eastAsia="宋体" w:cs="宋体"/>
                <w:b/>
                <w:bCs/>
                <w:color w:val="000000" w:themeColor="text1"/>
                <w:sz w:val="20"/>
                <w:szCs w:val="20"/>
                <w14:textFill>
                  <w14:solidFill>
                    <w14:schemeClr w14:val="tx1"/>
                  </w14:solidFill>
                </w14:textFill>
              </w:rPr>
            </w:pPr>
            <w:bookmarkStart w:id="481" w:name="RANGE!A7"/>
            <w:r>
              <w:rPr>
                <w:rFonts w:hint="eastAsia" w:ascii="宋体" w:hAnsi="宋体" w:eastAsia="宋体" w:cs="宋体"/>
                <w:b/>
                <w:bCs/>
                <w:color w:val="000000" w:themeColor="text1"/>
                <w:sz w:val="20"/>
                <w:szCs w:val="20"/>
                <w:lang w:eastAsia="zh-CN" w:bidi="ar"/>
                <w14:textFill>
                  <w14:solidFill>
                    <w14:schemeClr w14:val="tx1"/>
                  </w14:solidFill>
                </w14:textFill>
              </w:rPr>
              <w:t>裁量因素</w:t>
            </w:r>
            <w:bookmarkEnd w:id="481"/>
          </w:p>
        </w:tc>
        <w:tc>
          <w:tcPr>
            <w:tcW w:w="6576" w:type="dxa"/>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left="0" w:right="0" w:firstLine="0"/>
              <w:jc w:val="center"/>
              <w:textAlignment w:val="center"/>
              <w:rPr>
                <w:rFonts w:ascii="宋体" w:hAnsi="宋体" w:eastAsia="宋体" w:cs="宋体"/>
                <w:b/>
                <w:bCs/>
                <w:color w:val="000000" w:themeColor="text1"/>
                <w:sz w:val="20"/>
                <w:szCs w:val="20"/>
                <w14:textFill>
                  <w14:solidFill>
                    <w14:schemeClr w14:val="tx1"/>
                  </w14:solidFill>
                </w14:textFill>
              </w:rPr>
            </w:pPr>
            <w:r>
              <w:rPr>
                <w:rFonts w:hint="eastAsia" w:ascii="宋体" w:hAnsi="宋体" w:eastAsia="宋体" w:cs="宋体"/>
                <w:b/>
                <w:bCs/>
                <w:color w:val="000000" w:themeColor="text1"/>
                <w:sz w:val="20"/>
                <w:szCs w:val="20"/>
                <w:lang w:eastAsia="zh-CN" w:bidi="ar"/>
                <w14:textFill>
                  <w14:solidFill>
                    <w14:schemeClr w14:val="tx1"/>
                  </w14:solidFill>
                </w14:textFill>
              </w:rPr>
              <w:t>裁量因子</w:t>
            </w:r>
          </w:p>
        </w:tc>
        <w:tc>
          <w:tcPr>
            <w:tcW w:w="1167" w:type="dxa"/>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left="0" w:right="0" w:firstLine="0"/>
              <w:jc w:val="center"/>
              <w:textAlignment w:val="center"/>
              <w:rPr>
                <w:rFonts w:ascii="宋体" w:hAnsi="宋体" w:eastAsia="宋体" w:cs="宋体"/>
                <w:b/>
                <w:bCs/>
                <w:color w:val="000000" w:themeColor="text1"/>
                <w:sz w:val="20"/>
                <w:szCs w:val="20"/>
                <w14:textFill>
                  <w14:solidFill>
                    <w14:schemeClr w14:val="tx1"/>
                  </w14:solidFill>
                </w14:textFill>
              </w:rPr>
            </w:pPr>
            <w:r>
              <w:rPr>
                <w:rFonts w:hint="eastAsia" w:ascii="宋体" w:hAnsi="宋体" w:eastAsia="宋体" w:cs="宋体"/>
                <w:b/>
                <w:bCs/>
                <w:color w:val="000000" w:themeColor="text1"/>
                <w:sz w:val="20"/>
                <w:szCs w:val="20"/>
                <w:lang w:eastAsia="zh-CN" w:bidi="ar"/>
                <w14:textFill>
                  <w14:solidFill>
                    <w14:schemeClr w14:val="tx1"/>
                  </w14:solidFill>
                </w14:textFill>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288" w:type="dxa"/>
            <w:vMerge w:val="restart"/>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left="0" w:right="0" w:firstLine="0"/>
              <w:jc w:val="center"/>
              <w:textAlignment w:val="center"/>
              <w:rPr>
                <w:rFonts w:hint="eastAsia" w:ascii="宋体" w:hAnsi="宋体" w:eastAsia="宋体" w:cs="宋体"/>
                <w:color w:val="000000" w:themeColor="text1"/>
                <w:sz w:val="20"/>
                <w:szCs w:val="20"/>
                <w:lang w:eastAsia="zh-CN" w:bidi="ar"/>
                <w14:textFill>
                  <w14:solidFill>
                    <w14:schemeClr w14:val="tx1"/>
                  </w14:solidFill>
                </w14:textFill>
              </w:rPr>
            </w:pPr>
            <w:r>
              <w:rPr>
                <w:rFonts w:hint="eastAsia" w:ascii="宋体" w:hAnsi="宋体" w:eastAsia="宋体" w:cs="宋体"/>
                <w:color w:val="000000" w:themeColor="text1"/>
                <w:sz w:val="20"/>
                <w:szCs w:val="20"/>
                <w:lang w:eastAsia="zh-CN" w:bidi="ar"/>
                <w14:textFill>
                  <w14:solidFill>
                    <w14:schemeClr w14:val="tx1"/>
                  </w14:solidFill>
                </w14:textFill>
              </w:rPr>
              <w:t>违法事实</w:t>
            </w:r>
          </w:p>
        </w:tc>
        <w:tc>
          <w:tcPr>
            <w:tcW w:w="6576" w:type="dxa"/>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left="0" w:right="0" w:firstLine="0"/>
              <w:jc w:val="both"/>
              <w:textAlignment w:val="center"/>
              <w:rPr>
                <w:rFonts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z w:val="20"/>
                <w:szCs w:val="20"/>
                <w:lang w:eastAsia="zh-CN" w:bidi="ar"/>
                <w14:textFill>
                  <w14:solidFill>
                    <w14:schemeClr w14:val="tx1"/>
                  </w14:solidFill>
                </w14:textFill>
              </w:rPr>
              <w:t>向水体排放、倾倒放射性固体废物的</w:t>
            </w:r>
          </w:p>
        </w:tc>
        <w:tc>
          <w:tcPr>
            <w:tcW w:w="1167" w:type="dxa"/>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left="0" w:right="0" w:firstLine="0"/>
              <w:jc w:val="center"/>
              <w:textAlignment w:val="center"/>
              <w:rPr>
                <w:rFonts w:ascii="Times New Roman" w:hAnsi="Times New Roman" w:eastAsia="等线" w:cs="Times New Roman"/>
                <w:color w:val="000000" w:themeColor="text1"/>
                <w:sz w:val="20"/>
                <w:szCs w:val="20"/>
                <w14:textFill>
                  <w14:solidFill>
                    <w14:schemeClr w14:val="tx1"/>
                  </w14:solidFill>
                </w14:textFill>
              </w:rPr>
            </w:pPr>
            <w:r>
              <w:rPr>
                <w:rFonts w:ascii="Times New Roman" w:hAnsi="Times New Roman" w:eastAsia="等线" w:cs="Times New Roman"/>
                <w:color w:val="000000" w:themeColor="text1"/>
                <w:sz w:val="20"/>
                <w:szCs w:val="20"/>
                <w:lang w:eastAsia="zh-CN" w:bidi="ar"/>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288" w:type="dxa"/>
            <w:vMerge w:val="continue"/>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left="0" w:right="0" w:firstLine="0"/>
              <w:jc w:val="center"/>
              <w:textAlignment w:val="center"/>
              <w:rPr>
                <w:rFonts w:hint="eastAsia" w:ascii="宋体" w:hAnsi="宋体" w:eastAsia="宋体" w:cs="宋体"/>
                <w:color w:val="000000" w:themeColor="text1"/>
                <w:sz w:val="20"/>
                <w:szCs w:val="20"/>
                <w:lang w:eastAsia="zh-CN" w:bidi="ar"/>
                <w14:textFill>
                  <w14:solidFill>
                    <w14:schemeClr w14:val="tx1"/>
                  </w14:solidFill>
                </w14:textFill>
              </w:rPr>
            </w:pPr>
          </w:p>
        </w:tc>
        <w:tc>
          <w:tcPr>
            <w:tcW w:w="6576" w:type="dxa"/>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left="0" w:right="0" w:firstLine="0"/>
              <w:jc w:val="both"/>
              <w:textAlignment w:val="center"/>
              <w:rPr>
                <w:rFonts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z w:val="20"/>
                <w:szCs w:val="20"/>
                <w:lang w:eastAsia="zh-CN" w:bidi="ar"/>
                <w14:textFill>
                  <w14:solidFill>
                    <w14:schemeClr w14:val="tx1"/>
                  </w14:solidFill>
                </w14:textFill>
              </w:rPr>
              <w:t>向水体排放、倾倒含有中放射性物质的废水的</w:t>
            </w:r>
          </w:p>
        </w:tc>
        <w:tc>
          <w:tcPr>
            <w:tcW w:w="1167" w:type="dxa"/>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left="0" w:right="0" w:firstLine="0"/>
              <w:jc w:val="center"/>
              <w:textAlignment w:val="center"/>
              <w:rPr>
                <w:rFonts w:ascii="Times New Roman" w:hAnsi="Times New Roman" w:eastAsia="等线" w:cs="Times New Roman"/>
                <w:color w:val="000000" w:themeColor="text1"/>
                <w:sz w:val="20"/>
                <w:szCs w:val="20"/>
                <w14:textFill>
                  <w14:solidFill>
                    <w14:schemeClr w14:val="tx1"/>
                  </w14:solidFill>
                </w14:textFill>
              </w:rPr>
            </w:pPr>
            <w:r>
              <w:rPr>
                <w:rFonts w:ascii="Times New Roman" w:hAnsi="Times New Roman" w:eastAsia="等线" w:cs="Times New Roman"/>
                <w:color w:val="000000" w:themeColor="text1"/>
                <w:sz w:val="20"/>
                <w:szCs w:val="20"/>
                <w:lang w:eastAsia="zh-CN" w:bidi="ar"/>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288" w:type="dxa"/>
            <w:vMerge w:val="continue"/>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left="0" w:right="0" w:firstLine="0"/>
              <w:jc w:val="center"/>
              <w:textAlignment w:val="center"/>
              <w:rPr>
                <w:rFonts w:hint="eastAsia" w:ascii="宋体" w:hAnsi="宋体" w:eastAsia="宋体" w:cs="宋体"/>
                <w:color w:val="000000" w:themeColor="text1"/>
                <w:sz w:val="20"/>
                <w:szCs w:val="20"/>
                <w:lang w:eastAsia="zh-CN" w:bidi="ar"/>
                <w14:textFill>
                  <w14:solidFill>
                    <w14:schemeClr w14:val="tx1"/>
                  </w14:solidFill>
                </w14:textFill>
              </w:rPr>
            </w:pPr>
          </w:p>
        </w:tc>
        <w:tc>
          <w:tcPr>
            <w:tcW w:w="6576" w:type="dxa"/>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left="0" w:right="0" w:firstLine="0"/>
              <w:jc w:val="both"/>
              <w:textAlignment w:val="center"/>
              <w:rPr>
                <w:rFonts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z w:val="20"/>
                <w:szCs w:val="20"/>
                <w:lang w:eastAsia="zh-CN" w:bidi="ar"/>
                <w14:textFill>
                  <w14:solidFill>
                    <w14:schemeClr w14:val="tx1"/>
                  </w14:solidFill>
                </w14:textFill>
              </w:rPr>
              <w:t>向水体排放、倾倒含有高放射性物质的废水的</w:t>
            </w:r>
          </w:p>
        </w:tc>
        <w:tc>
          <w:tcPr>
            <w:tcW w:w="1167" w:type="dxa"/>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left="0" w:right="0" w:firstLine="0"/>
              <w:jc w:val="center"/>
              <w:textAlignment w:val="center"/>
              <w:rPr>
                <w:rFonts w:ascii="Times New Roman" w:hAnsi="Times New Roman" w:eastAsia="等线" w:cs="Times New Roman"/>
                <w:color w:val="000000" w:themeColor="text1"/>
                <w:sz w:val="20"/>
                <w:szCs w:val="20"/>
                <w14:textFill>
                  <w14:solidFill>
                    <w14:schemeClr w14:val="tx1"/>
                  </w14:solidFill>
                </w14:textFill>
              </w:rPr>
            </w:pPr>
            <w:r>
              <w:rPr>
                <w:rFonts w:ascii="Times New Roman" w:hAnsi="Times New Roman" w:eastAsia="等线" w:cs="Times New Roman"/>
                <w:color w:val="000000" w:themeColor="text1"/>
                <w:sz w:val="20"/>
                <w:szCs w:val="20"/>
                <w:lang w:eastAsia="zh-CN" w:bidi="ar"/>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288" w:type="dxa"/>
            <w:vMerge w:val="restart"/>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left="0" w:right="0" w:firstLine="0"/>
              <w:jc w:val="center"/>
              <w:textAlignment w:val="center"/>
              <w:rPr>
                <w:rFonts w:hint="eastAsia" w:ascii="宋体" w:hAnsi="宋体" w:eastAsia="宋体" w:cs="宋体"/>
                <w:color w:val="000000" w:themeColor="text1"/>
                <w:sz w:val="20"/>
                <w:szCs w:val="20"/>
                <w:lang w:eastAsia="zh-CN" w:bidi="ar"/>
                <w14:textFill>
                  <w14:solidFill>
                    <w14:schemeClr w14:val="tx1"/>
                  </w14:solidFill>
                </w14:textFill>
              </w:rPr>
            </w:pPr>
            <w:r>
              <w:rPr>
                <w:rFonts w:hint="eastAsia" w:ascii="宋体" w:hAnsi="宋体" w:eastAsia="宋体" w:cs="宋体"/>
                <w:color w:val="000000" w:themeColor="text1"/>
                <w:sz w:val="20"/>
                <w:szCs w:val="20"/>
                <w:lang w:eastAsia="zh-CN" w:bidi="ar"/>
                <w14:textFill>
                  <w14:solidFill>
                    <w14:schemeClr w14:val="tx1"/>
                  </w14:solidFill>
                </w14:textFill>
              </w:rPr>
              <w:t>污染物数量</w:t>
            </w:r>
          </w:p>
        </w:tc>
        <w:tc>
          <w:tcPr>
            <w:tcW w:w="6576" w:type="dxa"/>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left="0" w:right="0" w:firstLine="0"/>
              <w:jc w:val="both"/>
              <w:textAlignment w:val="center"/>
              <w:rPr>
                <w:rFonts w:ascii="宋体" w:hAnsi="宋体" w:eastAsia="宋体" w:cs="宋体"/>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lang w:eastAsia="zh-CN" w:bidi="ar"/>
                <w14:textFill>
                  <w14:solidFill>
                    <w14:schemeClr w14:val="tx1"/>
                  </w14:solidFill>
                </w14:textFill>
              </w:rPr>
              <w:t>1</w:t>
            </w:r>
            <w:r>
              <w:rPr>
                <w:rFonts w:hint="eastAsia" w:ascii="宋体" w:hAnsi="宋体" w:eastAsia="宋体" w:cs="宋体"/>
                <w:color w:val="000000" w:themeColor="text1"/>
                <w:sz w:val="20"/>
                <w:szCs w:val="20"/>
                <w:lang w:eastAsia="zh-CN" w:bidi="ar"/>
                <w14:textFill>
                  <w14:solidFill>
                    <w14:schemeClr w14:val="tx1"/>
                  </w14:solidFill>
                </w14:textFill>
              </w:rPr>
              <w:t>千克以下</w:t>
            </w:r>
          </w:p>
        </w:tc>
        <w:tc>
          <w:tcPr>
            <w:tcW w:w="1167" w:type="dxa"/>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left="0" w:right="0" w:firstLine="0"/>
              <w:jc w:val="center"/>
              <w:textAlignment w:val="center"/>
              <w:rPr>
                <w:rFonts w:ascii="Times New Roman" w:hAnsi="Times New Roman" w:eastAsia="等线" w:cs="Times New Roman"/>
                <w:color w:val="000000" w:themeColor="text1"/>
                <w:sz w:val="20"/>
                <w:szCs w:val="20"/>
                <w14:textFill>
                  <w14:solidFill>
                    <w14:schemeClr w14:val="tx1"/>
                  </w14:solidFill>
                </w14:textFill>
              </w:rPr>
            </w:pPr>
            <w:r>
              <w:rPr>
                <w:rFonts w:ascii="Times New Roman" w:hAnsi="Times New Roman" w:eastAsia="等线" w:cs="Times New Roman"/>
                <w:color w:val="000000" w:themeColor="text1"/>
                <w:sz w:val="20"/>
                <w:szCs w:val="20"/>
                <w:lang w:eastAsia="zh-CN" w:bidi="ar"/>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288" w:type="dxa"/>
            <w:vMerge w:val="continue"/>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left="0" w:right="0" w:firstLine="0"/>
              <w:jc w:val="center"/>
              <w:textAlignment w:val="center"/>
              <w:rPr>
                <w:rFonts w:hint="eastAsia" w:ascii="宋体" w:hAnsi="宋体" w:eastAsia="宋体" w:cs="宋体"/>
                <w:color w:val="000000" w:themeColor="text1"/>
                <w:sz w:val="20"/>
                <w:szCs w:val="20"/>
                <w:lang w:eastAsia="zh-CN" w:bidi="ar"/>
                <w14:textFill>
                  <w14:solidFill>
                    <w14:schemeClr w14:val="tx1"/>
                  </w14:solidFill>
                </w14:textFill>
              </w:rPr>
            </w:pPr>
          </w:p>
        </w:tc>
        <w:tc>
          <w:tcPr>
            <w:tcW w:w="6576" w:type="dxa"/>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left="0" w:right="0" w:firstLine="0"/>
              <w:jc w:val="both"/>
              <w:textAlignment w:val="center"/>
              <w:rPr>
                <w:rFonts w:ascii="Times New Roman" w:hAnsi="Times New Roman" w:eastAsia="等线" w:cs="Times New Roman"/>
                <w:color w:val="000000" w:themeColor="text1"/>
                <w:sz w:val="20"/>
                <w:szCs w:val="20"/>
                <w14:textFill>
                  <w14:solidFill>
                    <w14:schemeClr w14:val="tx1"/>
                  </w14:solidFill>
                </w14:textFill>
              </w:rPr>
            </w:pPr>
            <w:r>
              <w:rPr>
                <w:rFonts w:ascii="Times New Roman" w:hAnsi="Times New Roman" w:eastAsia="等线" w:cs="Times New Roman"/>
                <w:color w:val="000000" w:themeColor="text1"/>
                <w:sz w:val="20"/>
                <w:szCs w:val="20"/>
                <w:lang w:eastAsia="zh-CN" w:bidi="ar"/>
                <w14:textFill>
                  <w14:solidFill>
                    <w14:schemeClr w14:val="tx1"/>
                  </w14:solidFill>
                </w14:textFill>
              </w:rPr>
              <w:t>1</w:t>
            </w:r>
            <w:r>
              <w:rPr>
                <w:rFonts w:hint="eastAsia" w:ascii="宋体" w:hAnsi="宋体" w:eastAsia="宋体" w:cs="宋体"/>
                <w:color w:val="000000" w:themeColor="text1"/>
                <w:sz w:val="20"/>
                <w:szCs w:val="20"/>
                <w:lang w:eastAsia="zh-CN" w:bidi="ar"/>
                <w14:textFill>
                  <w14:solidFill>
                    <w14:schemeClr w14:val="tx1"/>
                  </w14:solidFill>
                </w14:textFill>
              </w:rPr>
              <w:t>千克以上</w:t>
            </w:r>
            <w:r>
              <w:rPr>
                <w:rFonts w:ascii="Times New Roman" w:hAnsi="Times New Roman" w:eastAsia="等线" w:cs="Times New Roman"/>
                <w:color w:val="000000" w:themeColor="text1"/>
                <w:sz w:val="20"/>
                <w:szCs w:val="20"/>
                <w:lang w:eastAsia="zh-CN" w:bidi="ar"/>
                <w14:textFill>
                  <w14:solidFill>
                    <w14:schemeClr w14:val="tx1"/>
                  </w14:solidFill>
                </w14:textFill>
              </w:rPr>
              <w:t>3</w:t>
            </w:r>
            <w:r>
              <w:rPr>
                <w:rFonts w:hint="eastAsia" w:ascii="宋体" w:hAnsi="宋体" w:eastAsia="宋体" w:cs="宋体"/>
                <w:color w:val="000000" w:themeColor="text1"/>
                <w:sz w:val="20"/>
                <w:szCs w:val="20"/>
                <w:lang w:eastAsia="zh-CN" w:bidi="ar"/>
                <w14:textFill>
                  <w14:solidFill>
                    <w14:schemeClr w14:val="tx1"/>
                  </w14:solidFill>
                </w14:textFill>
              </w:rPr>
              <w:t>千克以下</w:t>
            </w:r>
          </w:p>
        </w:tc>
        <w:tc>
          <w:tcPr>
            <w:tcW w:w="1167" w:type="dxa"/>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left="0" w:right="0" w:firstLine="0"/>
              <w:jc w:val="center"/>
              <w:textAlignment w:val="center"/>
              <w:rPr>
                <w:rFonts w:ascii="Times New Roman" w:hAnsi="Times New Roman" w:eastAsia="等线" w:cs="Times New Roman"/>
                <w:color w:val="000000" w:themeColor="text1"/>
                <w:sz w:val="20"/>
                <w:szCs w:val="20"/>
                <w14:textFill>
                  <w14:solidFill>
                    <w14:schemeClr w14:val="tx1"/>
                  </w14:solidFill>
                </w14:textFill>
              </w:rPr>
            </w:pPr>
            <w:r>
              <w:rPr>
                <w:rFonts w:ascii="Times New Roman" w:hAnsi="Times New Roman" w:eastAsia="等线" w:cs="Times New Roman"/>
                <w:color w:val="000000" w:themeColor="text1"/>
                <w:sz w:val="20"/>
                <w:szCs w:val="20"/>
                <w:lang w:eastAsia="zh-CN" w:bidi="ar"/>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288" w:type="dxa"/>
            <w:vMerge w:val="continue"/>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left="0" w:right="0" w:firstLine="0"/>
              <w:jc w:val="center"/>
              <w:textAlignment w:val="center"/>
              <w:rPr>
                <w:rFonts w:hint="eastAsia" w:ascii="宋体" w:hAnsi="宋体" w:eastAsia="宋体" w:cs="宋体"/>
                <w:color w:val="000000" w:themeColor="text1"/>
                <w:sz w:val="20"/>
                <w:szCs w:val="20"/>
                <w:lang w:eastAsia="zh-CN" w:bidi="ar"/>
                <w14:textFill>
                  <w14:solidFill>
                    <w14:schemeClr w14:val="tx1"/>
                  </w14:solidFill>
                </w14:textFill>
              </w:rPr>
            </w:pPr>
          </w:p>
        </w:tc>
        <w:tc>
          <w:tcPr>
            <w:tcW w:w="6576" w:type="dxa"/>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left="0" w:right="0" w:firstLine="0"/>
              <w:jc w:val="both"/>
              <w:textAlignment w:val="center"/>
              <w:rPr>
                <w:rFonts w:ascii="Times New Roman" w:hAnsi="Times New Roman" w:eastAsia="等线" w:cs="Times New Roman"/>
                <w:color w:val="000000" w:themeColor="text1"/>
                <w:sz w:val="20"/>
                <w:szCs w:val="20"/>
                <w14:textFill>
                  <w14:solidFill>
                    <w14:schemeClr w14:val="tx1"/>
                  </w14:solidFill>
                </w14:textFill>
              </w:rPr>
            </w:pPr>
            <w:r>
              <w:rPr>
                <w:rFonts w:ascii="Times New Roman" w:hAnsi="Times New Roman" w:eastAsia="等线" w:cs="Times New Roman"/>
                <w:color w:val="000000" w:themeColor="text1"/>
                <w:sz w:val="20"/>
                <w:szCs w:val="20"/>
                <w:lang w:eastAsia="zh-CN" w:bidi="ar"/>
                <w14:textFill>
                  <w14:solidFill>
                    <w14:schemeClr w14:val="tx1"/>
                  </w14:solidFill>
                </w14:textFill>
              </w:rPr>
              <w:t>3</w:t>
            </w:r>
            <w:r>
              <w:rPr>
                <w:rFonts w:hint="eastAsia" w:ascii="宋体" w:hAnsi="宋体" w:eastAsia="宋体" w:cs="宋体"/>
                <w:color w:val="000000" w:themeColor="text1"/>
                <w:sz w:val="20"/>
                <w:szCs w:val="20"/>
                <w:lang w:eastAsia="zh-CN" w:bidi="ar"/>
                <w14:textFill>
                  <w14:solidFill>
                    <w14:schemeClr w14:val="tx1"/>
                  </w14:solidFill>
                </w14:textFill>
              </w:rPr>
              <w:t>千克以上</w:t>
            </w:r>
            <w:r>
              <w:rPr>
                <w:rFonts w:ascii="Times New Roman" w:hAnsi="Times New Roman" w:eastAsia="等线" w:cs="Times New Roman"/>
                <w:color w:val="000000" w:themeColor="text1"/>
                <w:sz w:val="20"/>
                <w:szCs w:val="20"/>
                <w:lang w:eastAsia="zh-CN" w:bidi="ar"/>
                <w14:textFill>
                  <w14:solidFill>
                    <w14:schemeClr w14:val="tx1"/>
                  </w14:solidFill>
                </w14:textFill>
              </w:rPr>
              <w:t>10</w:t>
            </w:r>
            <w:r>
              <w:rPr>
                <w:rFonts w:hint="eastAsia" w:ascii="宋体" w:hAnsi="宋体" w:eastAsia="宋体" w:cs="宋体"/>
                <w:color w:val="000000" w:themeColor="text1"/>
                <w:sz w:val="20"/>
                <w:szCs w:val="20"/>
                <w:lang w:eastAsia="zh-CN" w:bidi="ar"/>
                <w14:textFill>
                  <w14:solidFill>
                    <w14:schemeClr w14:val="tx1"/>
                  </w14:solidFill>
                </w14:textFill>
              </w:rPr>
              <w:t>千克以下</w:t>
            </w:r>
          </w:p>
        </w:tc>
        <w:tc>
          <w:tcPr>
            <w:tcW w:w="1167" w:type="dxa"/>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left="0" w:right="0" w:firstLine="0"/>
              <w:jc w:val="center"/>
              <w:textAlignment w:val="center"/>
              <w:rPr>
                <w:rFonts w:ascii="Times New Roman" w:hAnsi="Times New Roman" w:eastAsia="等线" w:cs="Times New Roman"/>
                <w:color w:val="000000" w:themeColor="text1"/>
                <w:sz w:val="20"/>
                <w:szCs w:val="20"/>
                <w14:textFill>
                  <w14:solidFill>
                    <w14:schemeClr w14:val="tx1"/>
                  </w14:solidFill>
                </w14:textFill>
              </w:rPr>
            </w:pPr>
            <w:r>
              <w:rPr>
                <w:rFonts w:ascii="Times New Roman" w:hAnsi="Times New Roman" w:eastAsia="等线" w:cs="Times New Roman"/>
                <w:color w:val="000000" w:themeColor="text1"/>
                <w:sz w:val="20"/>
                <w:szCs w:val="20"/>
                <w:lang w:eastAsia="zh-CN" w:bidi="ar"/>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288" w:type="dxa"/>
            <w:vMerge w:val="continue"/>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left="0" w:right="0" w:firstLine="0"/>
              <w:jc w:val="center"/>
              <w:textAlignment w:val="center"/>
              <w:rPr>
                <w:rFonts w:hint="eastAsia" w:ascii="宋体" w:hAnsi="宋体" w:eastAsia="宋体" w:cs="宋体"/>
                <w:color w:val="000000" w:themeColor="text1"/>
                <w:sz w:val="20"/>
                <w:szCs w:val="20"/>
                <w:lang w:eastAsia="zh-CN" w:bidi="ar"/>
                <w14:textFill>
                  <w14:solidFill>
                    <w14:schemeClr w14:val="tx1"/>
                  </w14:solidFill>
                </w14:textFill>
              </w:rPr>
            </w:pPr>
          </w:p>
        </w:tc>
        <w:tc>
          <w:tcPr>
            <w:tcW w:w="6576" w:type="dxa"/>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left="0" w:right="0" w:firstLine="0"/>
              <w:jc w:val="both"/>
              <w:textAlignment w:val="center"/>
              <w:rPr>
                <w:rFonts w:ascii="Times New Roman" w:hAnsi="Times New Roman" w:eastAsia="等线" w:cs="Times New Roman"/>
                <w:color w:val="000000" w:themeColor="text1"/>
                <w:sz w:val="20"/>
                <w:szCs w:val="20"/>
                <w14:textFill>
                  <w14:solidFill>
                    <w14:schemeClr w14:val="tx1"/>
                  </w14:solidFill>
                </w14:textFill>
              </w:rPr>
            </w:pPr>
            <w:r>
              <w:rPr>
                <w:rFonts w:ascii="Times New Roman" w:hAnsi="Times New Roman" w:eastAsia="等线" w:cs="Times New Roman"/>
                <w:color w:val="000000" w:themeColor="text1"/>
                <w:sz w:val="20"/>
                <w:szCs w:val="20"/>
                <w:lang w:eastAsia="zh-CN" w:bidi="ar"/>
                <w14:textFill>
                  <w14:solidFill>
                    <w14:schemeClr w14:val="tx1"/>
                  </w14:solidFill>
                </w14:textFill>
              </w:rPr>
              <w:t>10</w:t>
            </w:r>
            <w:r>
              <w:rPr>
                <w:rFonts w:hint="eastAsia" w:ascii="宋体" w:hAnsi="宋体" w:eastAsia="宋体" w:cs="宋体"/>
                <w:color w:val="000000" w:themeColor="text1"/>
                <w:sz w:val="20"/>
                <w:szCs w:val="20"/>
                <w:lang w:eastAsia="zh-CN" w:bidi="ar"/>
                <w14:textFill>
                  <w14:solidFill>
                    <w14:schemeClr w14:val="tx1"/>
                  </w14:solidFill>
                </w14:textFill>
              </w:rPr>
              <w:t>千克以上</w:t>
            </w:r>
            <w:r>
              <w:rPr>
                <w:rFonts w:ascii="Times New Roman" w:hAnsi="Times New Roman" w:eastAsia="等线" w:cs="Times New Roman"/>
                <w:color w:val="000000" w:themeColor="text1"/>
                <w:sz w:val="20"/>
                <w:szCs w:val="20"/>
                <w:lang w:eastAsia="zh-CN" w:bidi="ar"/>
                <w14:textFill>
                  <w14:solidFill>
                    <w14:schemeClr w14:val="tx1"/>
                  </w14:solidFill>
                </w14:textFill>
              </w:rPr>
              <w:t>100</w:t>
            </w:r>
            <w:r>
              <w:rPr>
                <w:rFonts w:hint="eastAsia" w:ascii="宋体" w:hAnsi="宋体" w:eastAsia="宋体" w:cs="宋体"/>
                <w:color w:val="000000" w:themeColor="text1"/>
                <w:sz w:val="20"/>
                <w:szCs w:val="20"/>
                <w:lang w:eastAsia="zh-CN" w:bidi="ar"/>
                <w14:textFill>
                  <w14:solidFill>
                    <w14:schemeClr w14:val="tx1"/>
                  </w14:solidFill>
                </w14:textFill>
              </w:rPr>
              <w:t>千克以下</w:t>
            </w:r>
          </w:p>
        </w:tc>
        <w:tc>
          <w:tcPr>
            <w:tcW w:w="1167" w:type="dxa"/>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left="0" w:right="0" w:firstLine="0"/>
              <w:jc w:val="center"/>
              <w:textAlignment w:val="center"/>
              <w:rPr>
                <w:rFonts w:ascii="Times New Roman" w:hAnsi="Times New Roman" w:eastAsia="等线" w:cs="Times New Roman"/>
                <w:color w:val="000000" w:themeColor="text1"/>
                <w:sz w:val="20"/>
                <w:szCs w:val="20"/>
                <w14:textFill>
                  <w14:solidFill>
                    <w14:schemeClr w14:val="tx1"/>
                  </w14:solidFill>
                </w14:textFill>
              </w:rPr>
            </w:pPr>
            <w:r>
              <w:rPr>
                <w:rFonts w:ascii="Times New Roman" w:hAnsi="Times New Roman" w:eastAsia="等线" w:cs="Times New Roman"/>
                <w:color w:val="000000" w:themeColor="text1"/>
                <w:sz w:val="20"/>
                <w:szCs w:val="20"/>
                <w:lang w:eastAsia="zh-CN" w:bidi="ar"/>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288" w:type="dxa"/>
            <w:vMerge w:val="continue"/>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left="0" w:right="0" w:firstLine="0"/>
              <w:jc w:val="center"/>
              <w:textAlignment w:val="center"/>
              <w:rPr>
                <w:rFonts w:hint="eastAsia" w:ascii="宋体" w:hAnsi="宋体" w:eastAsia="宋体" w:cs="宋体"/>
                <w:color w:val="000000" w:themeColor="text1"/>
                <w:sz w:val="20"/>
                <w:szCs w:val="20"/>
                <w:lang w:eastAsia="zh-CN" w:bidi="ar"/>
                <w14:textFill>
                  <w14:solidFill>
                    <w14:schemeClr w14:val="tx1"/>
                  </w14:solidFill>
                </w14:textFill>
              </w:rPr>
            </w:pPr>
          </w:p>
        </w:tc>
        <w:tc>
          <w:tcPr>
            <w:tcW w:w="6576" w:type="dxa"/>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left="0" w:right="0" w:firstLine="0"/>
              <w:jc w:val="both"/>
              <w:textAlignment w:val="center"/>
              <w:rPr>
                <w:rFonts w:ascii="Times New Roman" w:hAnsi="Times New Roman" w:eastAsia="等线" w:cs="Times New Roman"/>
                <w:color w:val="000000" w:themeColor="text1"/>
                <w:sz w:val="20"/>
                <w:szCs w:val="20"/>
                <w14:textFill>
                  <w14:solidFill>
                    <w14:schemeClr w14:val="tx1"/>
                  </w14:solidFill>
                </w14:textFill>
              </w:rPr>
            </w:pPr>
            <w:r>
              <w:rPr>
                <w:rFonts w:ascii="Times New Roman" w:hAnsi="Times New Roman" w:eastAsia="等线" w:cs="Times New Roman"/>
                <w:color w:val="000000" w:themeColor="text1"/>
                <w:sz w:val="20"/>
                <w:szCs w:val="20"/>
                <w:lang w:eastAsia="zh-CN" w:bidi="ar"/>
                <w14:textFill>
                  <w14:solidFill>
                    <w14:schemeClr w14:val="tx1"/>
                  </w14:solidFill>
                </w14:textFill>
              </w:rPr>
              <w:t>100</w:t>
            </w:r>
            <w:r>
              <w:rPr>
                <w:rFonts w:hint="eastAsia" w:ascii="宋体" w:hAnsi="宋体" w:eastAsia="宋体" w:cs="宋体"/>
                <w:color w:val="000000" w:themeColor="text1"/>
                <w:sz w:val="20"/>
                <w:szCs w:val="20"/>
                <w:lang w:eastAsia="zh-CN" w:bidi="ar"/>
                <w14:textFill>
                  <w14:solidFill>
                    <w14:schemeClr w14:val="tx1"/>
                  </w14:solidFill>
                </w14:textFill>
              </w:rPr>
              <w:t>千克以上</w:t>
            </w:r>
          </w:p>
        </w:tc>
        <w:tc>
          <w:tcPr>
            <w:tcW w:w="1167" w:type="dxa"/>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left="0" w:right="0" w:firstLine="0"/>
              <w:jc w:val="center"/>
              <w:textAlignment w:val="center"/>
              <w:rPr>
                <w:rFonts w:ascii="Times New Roman" w:hAnsi="Times New Roman" w:eastAsia="等线" w:cs="Times New Roman"/>
                <w:color w:val="000000" w:themeColor="text1"/>
                <w:sz w:val="20"/>
                <w:szCs w:val="20"/>
                <w14:textFill>
                  <w14:solidFill>
                    <w14:schemeClr w14:val="tx1"/>
                  </w14:solidFill>
                </w14:textFill>
              </w:rPr>
            </w:pPr>
            <w:r>
              <w:rPr>
                <w:rFonts w:ascii="Times New Roman" w:hAnsi="Times New Roman" w:eastAsia="等线" w:cs="Times New Roman"/>
                <w:color w:val="000000" w:themeColor="text1"/>
                <w:sz w:val="20"/>
                <w:szCs w:val="20"/>
                <w:lang w:eastAsia="zh-CN" w:bidi="ar"/>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288" w:type="dxa"/>
            <w:vMerge w:val="restart"/>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left="0" w:right="0" w:firstLine="0"/>
              <w:jc w:val="center"/>
              <w:textAlignment w:val="center"/>
              <w:rPr>
                <w:rFonts w:hint="eastAsia" w:ascii="宋体" w:hAnsi="宋体" w:eastAsia="宋体" w:cs="宋体"/>
                <w:color w:val="000000" w:themeColor="text1"/>
                <w:sz w:val="20"/>
                <w:szCs w:val="20"/>
                <w:lang w:eastAsia="zh-CN" w:bidi="ar"/>
                <w14:textFill>
                  <w14:solidFill>
                    <w14:schemeClr w14:val="tx1"/>
                  </w14:solidFill>
                </w14:textFill>
              </w:rPr>
            </w:pPr>
            <w:r>
              <w:rPr>
                <w:rFonts w:hint="eastAsia" w:ascii="宋体" w:hAnsi="宋体" w:eastAsia="宋体" w:cs="宋体"/>
                <w:color w:val="000000" w:themeColor="text1"/>
                <w:sz w:val="20"/>
                <w:szCs w:val="20"/>
                <w:lang w:eastAsia="zh-CN" w:bidi="ar"/>
                <w14:textFill>
                  <w14:solidFill>
                    <w14:schemeClr w14:val="tx1"/>
                  </w14:solidFill>
                </w14:textFill>
              </w:rPr>
              <w:t>水体类别</w:t>
            </w:r>
          </w:p>
        </w:tc>
        <w:tc>
          <w:tcPr>
            <w:tcW w:w="6576" w:type="dxa"/>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left="0" w:right="0" w:firstLine="0"/>
              <w:jc w:val="both"/>
              <w:textAlignment w:val="center"/>
              <w:rPr>
                <w:rFonts w:ascii="Times New Roman" w:hAnsi="Times New Roman" w:eastAsia="等线" w:cs="Times New Roman"/>
                <w:color w:val="000000" w:themeColor="text1"/>
                <w:sz w:val="20"/>
                <w:szCs w:val="20"/>
                <w14:textFill>
                  <w14:solidFill>
                    <w14:schemeClr w14:val="tx1"/>
                  </w14:solidFill>
                </w14:textFill>
              </w:rPr>
            </w:pPr>
            <w:r>
              <w:rPr>
                <w:rFonts w:ascii="Times New Roman" w:hAnsi="Times New Roman" w:eastAsia="等线" w:cs="Times New Roman"/>
                <w:color w:val="000000" w:themeColor="text1"/>
                <w:sz w:val="20"/>
                <w:szCs w:val="20"/>
                <w:lang w:eastAsia="zh-CN" w:bidi="ar"/>
                <w14:textFill>
                  <w14:solidFill>
                    <w14:schemeClr w14:val="tx1"/>
                  </w14:solidFill>
                </w14:textFill>
              </w:rPr>
              <w:t>V</w:t>
            </w:r>
            <w:r>
              <w:rPr>
                <w:rFonts w:hint="eastAsia" w:ascii="宋体" w:hAnsi="宋体" w:eastAsia="宋体" w:cs="宋体"/>
                <w:color w:val="000000" w:themeColor="text1"/>
                <w:sz w:val="20"/>
                <w:szCs w:val="20"/>
                <w:lang w:eastAsia="zh-CN" w:bidi="ar"/>
                <w14:textFill>
                  <w14:solidFill>
                    <w14:schemeClr w14:val="tx1"/>
                  </w14:solidFill>
                </w14:textFill>
              </w:rPr>
              <w:t>类水体</w:t>
            </w:r>
          </w:p>
        </w:tc>
        <w:tc>
          <w:tcPr>
            <w:tcW w:w="1167" w:type="dxa"/>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left="0" w:right="0" w:firstLine="0"/>
              <w:jc w:val="center"/>
              <w:textAlignment w:val="center"/>
              <w:rPr>
                <w:rFonts w:ascii="Times New Roman" w:hAnsi="Times New Roman" w:eastAsia="等线" w:cs="Times New Roman"/>
                <w:color w:val="000000" w:themeColor="text1"/>
                <w:sz w:val="20"/>
                <w:szCs w:val="20"/>
                <w14:textFill>
                  <w14:solidFill>
                    <w14:schemeClr w14:val="tx1"/>
                  </w14:solidFill>
                </w14:textFill>
              </w:rPr>
            </w:pPr>
            <w:r>
              <w:rPr>
                <w:rFonts w:ascii="Times New Roman" w:hAnsi="Times New Roman" w:eastAsia="等线" w:cs="Times New Roman"/>
                <w:color w:val="000000" w:themeColor="text1"/>
                <w:sz w:val="20"/>
                <w:szCs w:val="20"/>
                <w:lang w:eastAsia="zh-CN" w:bidi="ar"/>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288" w:type="dxa"/>
            <w:vMerge w:val="continue"/>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left="0" w:right="0" w:firstLine="0"/>
              <w:jc w:val="center"/>
              <w:rPr>
                <w:rFonts w:ascii="宋体" w:hAnsi="宋体" w:eastAsia="宋体" w:cs="宋体"/>
                <w:color w:val="000000" w:themeColor="text1"/>
                <w:sz w:val="20"/>
                <w:szCs w:val="20"/>
                <w14:textFill>
                  <w14:solidFill>
                    <w14:schemeClr w14:val="tx1"/>
                  </w14:solidFill>
                </w14:textFill>
              </w:rPr>
            </w:pPr>
          </w:p>
        </w:tc>
        <w:tc>
          <w:tcPr>
            <w:tcW w:w="6576" w:type="dxa"/>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left="0" w:right="0" w:firstLine="0"/>
              <w:jc w:val="both"/>
              <w:textAlignment w:val="center"/>
              <w:rPr>
                <w:rFonts w:ascii="Times New Roman" w:hAnsi="Times New Roman" w:eastAsia="等线" w:cs="Times New Roman"/>
                <w:color w:val="000000" w:themeColor="text1"/>
                <w:sz w:val="20"/>
                <w:szCs w:val="20"/>
                <w14:textFill>
                  <w14:solidFill>
                    <w14:schemeClr w14:val="tx1"/>
                  </w14:solidFill>
                </w14:textFill>
              </w:rPr>
            </w:pPr>
            <w:r>
              <w:rPr>
                <w:rFonts w:ascii="Times New Roman" w:hAnsi="Times New Roman" w:eastAsia="等线" w:cs="Times New Roman"/>
                <w:color w:val="000000" w:themeColor="text1"/>
                <w:sz w:val="20"/>
                <w:szCs w:val="20"/>
                <w:lang w:eastAsia="zh-CN" w:bidi="ar"/>
                <w14:textFill>
                  <w14:solidFill>
                    <w14:schemeClr w14:val="tx1"/>
                  </w14:solidFill>
                </w14:textFill>
              </w:rPr>
              <w:t>IV</w:t>
            </w:r>
            <w:r>
              <w:rPr>
                <w:rFonts w:hint="eastAsia" w:ascii="宋体" w:hAnsi="宋体" w:eastAsia="宋体" w:cs="宋体"/>
                <w:color w:val="000000" w:themeColor="text1"/>
                <w:sz w:val="20"/>
                <w:szCs w:val="20"/>
                <w:lang w:eastAsia="zh-CN" w:bidi="ar"/>
                <w14:textFill>
                  <w14:solidFill>
                    <w14:schemeClr w14:val="tx1"/>
                  </w14:solidFill>
                </w14:textFill>
              </w:rPr>
              <w:t>类水体</w:t>
            </w:r>
          </w:p>
        </w:tc>
        <w:tc>
          <w:tcPr>
            <w:tcW w:w="1167" w:type="dxa"/>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left="0" w:right="0" w:firstLine="0"/>
              <w:jc w:val="center"/>
              <w:textAlignment w:val="center"/>
              <w:rPr>
                <w:rFonts w:ascii="Times New Roman" w:hAnsi="Times New Roman" w:eastAsia="等线" w:cs="Times New Roman"/>
                <w:color w:val="000000" w:themeColor="text1"/>
                <w:sz w:val="20"/>
                <w:szCs w:val="20"/>
                <w14:textFill>
                  <w14:solidFill>
                    <w14:schemeClr w14:val="tx1"/>
                  </w14:solidFill>
                </w14:textFill>
              </w:rPr>
            </w:pPr>
            <w:r>
              <w:rPr>
                <w:rFonts w:ascii="Times New Roman" w:hAnsi="Times New Roman" w:eastAsia="等线" w:cs="Times New Roman"/>
                <w:color w:val="000000" w:themeColor="text1"/>
                <w:sz w:val="20"/>
                <w:szCs w:val="20"/>
                <w:lang w:eastAsia="zh-CN" w:bidi="ar"/>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288" w:type="dxa"/>
            <w:vMerge w:val="continue"/>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left="0" w:right="0" w:firstLine="0"/>
              <w:jc w:val="center"/>
              <w:rPr>
                <w:rFonts w:ascii="宋体" w:hAnsi="宋体" w:eastAsia="宋体" w:cs="宋体"/>
                <w:color w:val="000000" w:themeColor="text1"/>
                <w:sz w:val="20"/>
                <w:szCs w:val="20"/>
                <w14:textFill>
                  <w14:solidFill>
                    <w14:schemeClr w14:val="tx1"/>
                  </w14:solidFill>
                </w14:textFill>
              </w:rPr>
            </w:pPr>
          </w:p>
        </w:tc>
        <w:tc>
          <w:tcPr>
            <w:tcW w:w="6576" w:type="dxa"/>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left="0" w:right="0" w:firstLine="0"/>
              <w:jc w:val="both"/>
              <w:textAlignment w:val="center"/>
              <w:rPr>
                <w:rFonts w:ascii="Times New Roman" w:hAnsi="Times New Roman" w:eastAsia="等线" w:cs="Times New Roman"/>
                <w:color w:val="000000" w:themeColor="text1"/>
                <w:sz w:val="20"/>
                <w:szCs w:val="20"/>
                <w14:textFill>
                  <w14:solidFill>
                    <w14:schemeClr w14:val="tx1"/>
                  </w14:solidFill>
                </w14:textFill>
              </w:rPr>
            </w:pPr>
            <w:r>
              <w:rPr>
                <w:rFonts w:ascii="Times New Roman" w:hAnsi="Times New Roman" w:eastAsia="等线" w:cs="Times New Roman"/>
                <w:color w:val="000000" w:themeColor="text1"/>
                <w:sz w:val="20"/>
                <w:szCs w:val="20"/>
                <w:lang w:eastAsia="zh-CN" w:bidi="ar"/>
                <w14:textFill>
                  <w14:solidFill>
                    <w14:schemeClr w14:val="tx1"/>
                  </w14:solidFill>
                </w14:textFill>
              </w:rPr>
              <w:t>III</w:t>
            </w:r>
            <w:r>
              <w:rPr>
                <w:rFonts w:hint="eastAsia" w:ascii="宋体" w:hAnsi="宋体" w:eastAsia="宋体" w:cs="宋体"/>
                <w:color w:val="000000" w:themeColor="text1"/>
                <w:sz w:val="20"/>
                <w:szCs w:val="20"/>
                <w:lang w:eastAsia="zh-CN" w:bidi="ar"/>
                <w14:textFill>
                  <w14:solidFill>
                    <w14:schemeClr w14:val="tx1"/>
                  </w14:solidFill>
                </w14:textFill>
              </w:rPr>
              <w:t>类水体</w:t>
            </w:r>
          </w:p>
        </w:tc>
        <w:tc>
          <w:tcPr>
            <w:tcW w:w="1167" w:type="dxa"/>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left="0" w:right="0" w:firstLine="0"/>
              <w:jc w:val="center"/>
              <w:textAlignment w:val="center"/>
              <w:rPr>
                <w:rFonts w:ascii="Times New Roman" w:hAnsi="Times New Roman" w:eastAsia="等线" w:cs="Times New Roman"/>
                <w:color w:val="000000" w:themeColor="text1"/>
                <w:sz w:val="20"/>
                <w:szCs w:val="20"/>
                <w14:textFill>
                  <w14:solidFill>
                    <w14:schemeClr w14:val="tx1"/>
                  </w14:solidFill>
                </w14:textFill>
              </w:rPr>
            </w:pPr>
            <w:r>
              <w:rPr>
                <w:rFonts w:ascii="Times New Roman" w:hAnsi="Times New Roman" w:eastAsia="等线" w:cs="Times New Roman"/>
                <w:color w:val="000000" w:themeColor="text1"/>
                <w:sz w:val="20"/>
                <w:szCs w:val="20"/>
                <w:lang w:eastAsia="zh-CN" w:bidi="ar"/>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288" w:type="dxa"/>
            <w:vMerge w:val="continue"/>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left="0" w:right="0" w:firstLine="0"/>
              <w:jc w:val="center"/>
              <w:rPr>
                <w:rFonts w:ascii="宋体" w:hAnsi="宋体" w:eastAsia="宋体" w:cs="宋体"/>
                <w:color w:val="000000" w:themeColor="text1"/>
                <w:sz w:val="20"/>
                <w:szCs w:val="20"/>
                <w14:textFill>
                  <w14:solidFill>
                    <w14:schemeClr w14:val="tx1"/>
                  </w14:solidFill>
                </w14:textFill>
              </w:rPr>
            </w:pPr>
          </w:p>
        </w:tc>
        <w:tc>
          <w:tcPr>
            <w:tcW w:w="6576" w:type="dxa"/>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left="0" w:right="0" w:firstLine="0"/>
              <w:jc w:val="both"/>
              <w:textAlignment w:val="center"/>
              <w:rPr>
                <w:rFonts w:ascii="Times New Roman" w:hAnsi="Times New Roman" w:eastAsia="等线" w:cs="Times New Roman"/>
                <w:color w:val="000000" w:themeColor="text1"/>
                <w:sz w:val="20"/>
                <w:szCs w:val="20"/>
                <w14:textFill>
                  <w14:solidFill>
                    <w14:schemeClr w14:val="tx1"/>
                  </w14:solidFill>
                </w14:textFill>
              </w:rPr>
            </w:pPr>
            <w:r>
              <w:rPr>
                <w:rFonts w:ascii="Times New Roman" w:hAnsi="Times New Roman" w:eastAsia="等线" w:cs="Times New Roman"/>
                <w:color w:val="000000" w:themeColor="text1"/>
                <w:sz w:val="20"/>
                <w:szCs w:val="20"/>
                <w:lang w:eastAsia="zh-CN" w:bidi="ar"/>
                <w14:textFill>
                  <w14:solidFill>
                    <w14:schemeClr w14:val="tx1"/>
                  </w14:solidFill>
                </w14:textFill>
              </w:rPr>
              <w:t>I</w:t>
            </w:r>
            <w:r>
              <w:rPr>
                <w:rFonts w:hint="eastAsia" w:ascii="宋体" w:hAnsi="宋体" w:eastAsia="宋体" w:cs="宋体"/>
                <w:color w:val="000000" w:themeColor="text1"/>
                <w:sz w:val="20"/>
                <w:szCs w:val="20"/>
                <w:lang w:eastAsia="zh-CN" w:bidi="ar"/>
                <w14:textFill>
                  <w14:solidFill>
                    <w14:schemeClr w14:val="tx1"/>
                  </w14:solidFill>
                </w14:textFill>
              </w:rPr>
              <w:t>、</w:t>
            </w:r>
            <w:r>
              <w:rPr>
                <w:rFonts w:ascii="Times New Roman" w:hAnsi="Times New Roman" w:eastAsia="等线" w:cs="Times New Roman"/>
                <w:color w:val="000000" w:themeColor="text1"/>
                <w:sz w:val="20"/>
                <w:szCs w:val="20"/>
                <w:lang w:eastAsia="zh-CN" w:bidi="ar"/>
                <w14:textFill>
                  <w14:solidFill>
                    <w14:schemeClr w14:val="tx1"/>
                  </w14:solidFill>
                </w14:textFill>
              </w:rPr>
              <w:t>II</w:t>
            </w:r>
            <w:r>
              <w:rPr>
                <w:rFonts w:hint="eastAsia" w:ascii="宋体" w:hAnsi="宋体" w:eastAsia="宋体" w:cs="宋体"/>
                <w:color w:val="000000" w:themeColor="text1"/>
                <w:sz w:val="20"/>
                <w:szCs w:val="20"/>
                <w:lang w:eastAsia="zh-CN" w:bidi="ar"/>
                <w14:textFill>
                  <w14:solidFill>
                    <w14:schemeClr w14:val="tx1"/>
                  </w14:solidFill>
                </w14:textFill>
              </w:rPr>
              <w:t>类水体</w:t>
            </w:r>
          </w:p>
        </w:tc>
        <w:tc>
          <w:tcPr>
            <w:tcW w:w="1167" w:type="dxa"/>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left="0" w:right="0" w:firstLine="0"/>
              <w:jc w:val="center"/>
              <w:textAlignment w:val="center"/>
              <w:rPr>
                <w:rFonts w:ascii="Times New Roman" w:hAnsi="Times New Roman" w:eastAsia="等线" w:cs="Times New Roman"/>
                <w:color w:val="000000" w:themeColor="text1"/>
                <w:sz w:val="20"/>
                <w:szCs w:val="20"/>
                <w14:textFill>
                  <w14:solidFill>
                    <w14:schemeClr w14:val="tx1"/>
                  </w14:solidFill>
                </w14:textFill>
              </w:rPr>
            </w:pPr>
            <w:r>
              <w:rPr>
                <w:rFonts w:ascii="Times New Roman" w:hAnsi="Times New Roman" w:eastAsia="等线" w:cs="Times New Roman"/>
                <w:color w:val="000000" w:themeColor="text1"/>
                <w:sz w:val="20"/>
                <w:szCs w:val="20"/>
                <w:lang w:eastAsia="zh-CN" w:bidi="ar"/>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288" w:type="dxa"/>
            <w:vMerge w:val="continue"/>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left="0" w:right="0" w:firstLine="0"/>
              <w:jc w:val="center"/>
              <w:rPr>
                <w:rFonts w:ascii="宋体" w:hAnsi="宋体" w:eastAsia="宋体" w:cs="宋体"/>
                <w:color w:val="000000" w:themeColor="text1"/>
                <w:sz w:val="20"/>
                <w:szCs w:val="20"/>
                <w14:textFill>
                  <w14:solidFill>
                    <w14:schemeClr w14:val="tx1"/>
                  </w14:solidFill>
                </w14:textFill>
              </w:rPr>
            </w:pPr>
          </w:p>
        </w:tc>
        <w:tc>
          <w:tcPr>
            <w:tcW w:w="6576" w:type="dxa"/>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left="0" w:right="0" w:firstLine="0"/>
              <w:jc w:val="both"/>
              <w:textAlignment w:val="center"/>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lang w:eastAsia="zh-CN" w:bidi="ar"/>
                <w14:textFill>
                  <w14:solidFill>
                    <w14:schemeClr w14:val="tx1"/>
                  </w14:solidFill>
                </w14:textFill>
              </w:rPr>
              <w:t>饮用水水源保护区</w:t>
            </w:r>
          </w:p>
        </w:tc>
        <w:tc>
          <w:tcPr>
            <w:tcW w:w="1167" w:type="dxa"/>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left="0" w:right="0" w:firstLine="0"/>
              <w:jc w:val="center"/>
              <w:textAlignment w:val="center"/>
              <w:rPr>
                <w:rFonts w:ascii="Times New Roman" w:hAnsi="Times New Roman" w:eastAsia="等线" w:cs="Times New Roman"/>
                <w:color w:val="000000" w:themeColor="text1"/>
                <w:sz w:val="20"/>
                <w:szCs w:val="20"/>
                <w14:textFill>
                  <w14:solidFill>
                    <w14:schemeClr w14:val="tx1"/>
                  </w14:solidFill>
                </w14:textFill>
              </w:rPr>
            </w:pPr>
            <w:r>
              <w:rPr>
                <w:rFonts w:ascii="Times New Roman" w:hAnsi="Times New Roman" w:eastAsia="等线" w:cs="Times New Roman"/>
                <w:color w:val="000000" w:themeColor="text1"/>
                <w:sz w:val="20"/>
                <w:szCs w:val="20"/>
                <w:lang w:eastAsia="zh-CN" w:bidi="ar"/>
                <w14:textFill>
                  <w14:solidFill>
                    <w14:schemeClr w14:val="tx1"/>
                  </w14:solidFill>
                </w14:textFill>
              </w:rPr>
              <w:t>5</w:t>
            </w:r>
          </w:p>
        </w:tc>
      </w:tr>
    </w:tbl>
    <w:p>
      <w:pPr>
        <w:keepNext w:val="0"/>
        <w:keepLines w:val="0"/>
        <w:pageBreakBefore w:val="0"/>
        <w:widowControl w:val="0"/>
        <w:kinsoku/>
        <w:wordWrap/>
        <w:overflowPunct/>
        <w:topLinePunct w:val="0"/>
        <w:autoSpaceDE/>
        <w:autoSpaceDN/>
        <w:bidi w:val="0"/>
        <w:adjustRightInd/>
        <w:snapToGrid/>
        <w:spacing w:before="152" w:beforeLines="50" w:line="560" w:lineRule="exact"/>
        <w:ind w:firstLine="640" w:firstLineChars="200"/>
        <w:jc w:val="both"/>
        <w:textAlignment w:val="baseline"/>
        <w:outlineLvl w:val="2"/>
        <w:rPr>
          <w:rFonts w:ascii="Times New Roman" w:hAnsi="Times New Roman" w:eastAsia="方正仿宋_GBK" w:cs="Times New Roman"/>
          <w:color w:val="000000" w:themeColor="text1"/>
          <w:sz w:val="32"/>
          <w:szCs w:val="32"/>
          <w:lang w:eastAsia="zh-CN"/>
          <w14:textFill>
            <w14:solidFill>
              <w14:schemeClr w14:val="tx1"/>
            </w14:solidFill>
          </w14:textFill>
        </w:rPr>
      </w:pPr>
      <w:bookmarkStart w:id="482" w:name="_Toc29691"/>
      <w:bookmarkStart w:id="483" w:name="_Toc426"/>
      <w:r>
        <w:rPr>
          <w:rFonts w:ascii="Times New Roman" w:hAnsi="Times New Roman" w:eastAsia="方正仿宋_GBK" w:cs="Times New Roman"/>
          <w:color w:val="000000" w:themeColor="text1"/>
          <w:sz w:val="32"/>
          <w:szCs w:val="32"/>
          <w:lang w:eastAsia="zh-CN"/>
          <w14:textFill>
            <w14:solidFill>
              <w14:schemeClr w14:val="tx1"/>
            </w14:solidFill>
          </w14:textFill>
        </w:rPr>
        <w:t>11</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ascii="Times New Roman" w:hAnsi="Times New Roman" w:eastAsia="方正仿宋_GBK" w:cs="Times New Roman"/>
          <w:color w:val="000000" w:themeColor="text1"/>
          <w:sz w:val="32"/>
          <w:szCs w:val="32"/>
          <w:lang w:eastAsia="zh-CN"/>
          <w14:textFill>
            <w14:solidFill>
              <w14:schemeClr w14:val="tx1"/>
            </w14:solidFill>
          </w14:textFill>
        </w:rPr>
        <w:t>违反国家有关规定或者标准，向水体排放含低放射性物质的废水、热废水或者含病原体的污水的行为</w:t>
      </w:r>
      <w:bookmarkEnd w:id="479"/>
      <w:bookmarkEnd w:id="480"/>
      <w:bookmarkEnd w:id="482"/>
      <w:bookmarkEnd w:id="483"/>
    </w:p>
    <w:tbl>
      <w:tblPr>
        <w:tblStyle w:val="30"/>
        <w:tblW w:w="90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90"/>
        <w:gridCol w:w="6613"/>
        <w:gridCol w:w="1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90" w:type="dxa"/>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jc w:val="center"/>
              <w:textAlignment w:val="baseline"/>
              <w:rPr>
                <w:rFonts w:hint="eastAsia" w:ascii="宋体" w:hAnsi="宋体" w:eastAsia="宋体" w:cs="宋体"/>
                <w:snapToGrid w:val="0"/>
                <w:color w:val="000000" w:themeColor="text1"/>
                <w:sz w:val="20"/>
                <w:szCs w:val="20"/>
                <w:highlight w:val="none"/>
                <w:lang w:val="en-US" w:eastAsia="zh-CN" w:bidi="ar"/>
                <w14:textFill>
                  <w14:solidFill>
                    <w14:schemeClr w14:val="tx1"/>
                  </w14:solidFill>
                </w14:textFill>
              </w:rPr>
            </w:pPr>
            <w:r>
              <w:rPr>
                <w:rFonts w:hint="eastAsia" w:ascii="宋体" w:hAnsi="宋体" w:eastAsia="宋体" w:cs="宋体"/>
                <w:snapToGrid w:val="0"/>
                <w:color w:val="000000" w:themeColor="text1"/>
                <w:sz w:val="20"/>
                <w:szCs w:val="20"/>
                <w:highlight w:val="none"/>
                <w:lang w:val="en-US" w:eastAsia="zh-CN" w:bidi="ar"/>
                <w14:textFill>
                  <w14:solidFill>
                    <w14:schemeClr w14:val="tx1"/>
                  </w14:solidFill>
                </w14:textFill>
              </w:rPr>
              <w:t>违反条款</w:t>
            </w:r>
          </w:p>
        </w:tc>
        <w:tc>
          <w:tcPr>
            <w:tcW w:w="7742"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highlight w:val="none"/>
                <w:lang w:eastAsia="zh-CN"/>
                <w14:textFill>
                  <w14:solidFill>
                    <w14:schemeClr w14:val="tx1"/>
                  </w14:solidFill>
                </w14:textFill>
              </w:rPr>
            </w:pPr>
            <w:r>
              <w:rPr>
                <w:rFonts w:ascii="Times New Roman" w:hAnsi="Times New Roman" w:cs="Times New Roman"/>
                <w:color w:val="000000" w:themeColor="text1"/>
                <w:highlight w:val="none"/>
                <w:lang w:eastAsia="zh-CN"/>
                <w14:textFill>
                  <w14:solidFill>
                    <w14:schemeClr w14:val="tx1"/>
                  </w14:solidFill>
                </w14:textFill>
              </w:rPr>
              <w:t>《中华人民共和国水污染防治法》（2017年</w:t>
            </w:r>
            <w:r>
              <w:rPr>
                <w:rFonts w:hint="eastAsia" w:ascii="Times New Roman" w:hAnsi="Times New Roman" w:cs="Times New Roman"/>
                <w:color w:val="000000" w:themeColor="text1"/>
                <w:highlight w:val="none"/>
                <w:lang w:eastAsia="zh-CN"/>
                <w14:textFill>
                  <w14:solidFill>
                    <w14:schemeClr w14:val="tx1"/>
                  </w14:solidFill>
                </w14:textFill>
              </w:rPr>
              <w:t>修正</w:t>
            </w:r>
            <w:r>
              <w:rPr>
                <w:rFonts w:ascii="Times New Roman" w:hAnsi="Times New Roman" w:cs="Times New Roman"/>
                <w:color w:val="000000" w:themeColor="text1"/>
                <w:highlight w:val="none"/>
                <w:lang w:eastAsia="zh-CN"/>
                <w14:textFill>
                  <w14:solidFill>
                    <w14:schemeClr w14:val="tx1"/>
                  </w14:solidFill>
                </w14:textFill>
              </w:rPr>
              <w:t>）第三十四条第二款 向水体排放含低放射性物质的废水，应当符合国家有关放射性污染防治的规定和标准。</w:t>
            </w:r>
          </w:p>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highlight w:val="none"/>
                <w:lang w:eastAsia="zh-CN"/>
                <w14:textFill>
                  <w14:solidFill>
                    <w14:schemeClr w14:val="tx1"/>
                  </w14:solidFill>
                </w14:textFill>
              </w:rPr>
            </w:pPr>
            <w:r>
              <w:rPr>
                <w:rFonts w:ascii="Times New Roman" w:hAnsi="Times New Roman" w:cs="Times New Roman"/>
                <w:color w:val="000000" w:themeColor="text1"/>
                <w:highlight w:val="none"/>
                <w:lang w:eastAsia="zh-CN"/>
                <w14:textFill>
                  <w14:solidFill>
                    <w14:schemeClr w14:val="tx1"/>
                  </w14:solidFill>
                </w14:textFill>
              </w:rPr>
              <w:t>第三十五条 向水体排放含热废水，应当采取措施，保证水体的水温符合水环境质量标准。</w:t>
            </w:r>
          </w:p>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highlight w:val="none"/>
                <w:lang w:eastAsia="zh-CN"/>
                <w14:textFill>
                  <w14:solidFill>
                    <w14:schemeClr w14:val="tx1"/>
                  </w14:solidFill>
                </w14:textFill>
              </w:rPr>
            </w:pPr>
            <w:r>
              <w:rPr>
                <w:rFonts w:ascii="Times New Roman" w:hAnsi="Times New Roman" w:cs="Times New Roman"/>
                <w:color w:val="000000" w:themeColor="text1"/>
                <w:highlight w:val="none"/>
                <w:lang w:eastAsia="zh-CN"/>
                <w14:textFill>
                  <w14:solidFill>
                    <w14:schemeClr w14:val="tx1"/>
                  </w14:solidFill>
                </w14:textFill>
              </w:rPr>
              <w:t>第三十六条 含病原体的污水应当经过消毒处理；符合国家有关标准后，方可排放。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90" w:type="dxa"/>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jc w:val="center"/>
              <w:textAlignment w:val="baseline"/>
              <w:rPr>
                <w:rFonts w:hint="eastAsia" w:ascii="宋体" w:hAnsi="宋体" w:eastAsia="宋体" w:cs="宋体"/>
                <w:snapToGrid w:val="0"/>
                <w:color w:val="000000" w:themeColor="text1"/>
                <w:sz w:val="20"/>
                <w:szCs w:val="20"/>
                <w:highlight w:val="none"/>
                <w:lang w:val="en-US" w:eastAsia="zh-CN" w:bidi="ar"/>
                <w14:textFill>
                  <w14:solidFill>
                    <w14:schemeClr w14:val="tx1"/>
                  </w14:solidFill>
                </w14:textFill>
              </w:rPr>
            </w:pPr>
            <w:r>
              <w:rPr>
                <w:rFonts w:hint="eastAsia" w:ascii="宋体" w:hAnsi="宋体" w:eastAsia="宋体" w:cs="宋体"/>
                <w:snapToGrid w:val="0"/>
                <w:color w:val="000000" w:themeColor="text1"/>
                <w:sz w:val="20"/>
                <w:szCs w:val="20"/>
                <w:highlight w:val="none"/>
                <w:lang w:val="en-US" w:eastAsia="zh-CN" w:bidi="ar"/>
                <w14:textFill>
                  <w14:solidFill>
                    <w14:schemeClr w14:val="tx1"/>
                  </w14:solidFill>
                </w14:textFill>
              </w:rPr>
              <w:t>处罚依据</w:t>
            </w:r>
          </w:p>
        </w:tc>
        <w:tc>
          <w:tcPr>
            <w:tcW w:w="7742"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highlight w:val="none"/>
                <w:lang w:eastAsia="zh-CN"/>
                <w14:textFill>
                  <w14:solidFill>
                    <w14:schemeClr w14:val="tx1"/>
                  </w14:solidFill>
                </w14:textFill>
              </w:rPr>
            </w:pPr>
            <w:r>
              <w:rPr>
                <w:rFonts w:ascii="Times New Roman" w:hAnsi="Times New Roman" w:cs="Times New Roman"/>
                <w:color w:val="000000" w:themeColor="text1"/>
                <w:highlight w:val="none"/>
                <w:lang w:eastAsia="zh-CN"/>
                <w14:textFill>
                  <w14:solidFill>
                    <w14:schemeClr w14:val="tx1"/>
                  </w14:solidFill>
                </w14:textFill>
              </w:rPr>
              <w:t>《中华人民共和国水污染防治法》（2017年</w:t>
            </w:r>
            <w:r>
              <w:rPr>
                <w:rFonts w:hint="eastAsia" w:ascii="Times New Roman" w:hAnsi="Times New Roman" w:cs="Times New Roman"/>
                <w:color w:val="000000" w:themeColor="text1"/>
                <w:highlight w:val="none"/>
                <w:lang w:eastAsia="zh-CN"/>
                <w14:textFill>
                  <w14:solidFill>
                    <w14:schemeClr w14:val="tx1"/>
                  </w14:solidFill>
                </w14:textFill>
              </w:rPr>
              <w:t>修正</w:t>
            </w:r>
            <w:r>
              <w:rPr>
                <w:rFonts w:ascii="Times New Roman" w:hAnsi="Times New Roman" w:cs="Times New Roman"/>
                <w:color w:val="000000" w:themeColor="text1"/>
                <w:highlight w:val="none"/>
                <w:lang w:eastAsia="zh-CN"/>
                <w14:textFill>
                  <w14:solidFill>
                    <w14:schemeClr w14:val="tx1"/>
                  </w14:solidFill>
                </w14:textFill>
              </w:rPr>
              <w:t>）第八十五条第一款第六项、第二款 有下列行为之一的，由县级以上地方人民政府环境保护主管部门责令停止违法行为，限期采取治理措施，消除污染，处以罚款；逾期不采取治理措施的，环境保护主管部门可以指定有治理能力的单位代为治理，所需费用由违法者承担：</w:t>
            </w:r>
          </w:p>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highlight w:val="none"/>
                <w:lang w:eastAsia="zh-CN"/>
                <w14:textFill>
                  <w14:solidFill>
                    <w14:schemeClr w14:val="tx1"/>
                  </w14:solidFill>
                </w14:textFill>
              </w:rPr>
            </w:pPr>
            <w:r>
              <w:rPr>
                <w:rFonts w:ascii="Times New Roman" w:hAnsi="Times New Roman" w:cs="Times New Roman"/>
                <w:color w:val="000000" w:themeColor="text1"/>
                <w:highlight w:val="none"/>
                <w:lang w:eastAsia="zh-CN"/>
                <w14:textFill>
                  <w14:solidFill>
                    <w14:schemeClr w14:val="tx1"/>
                  </w14:solidFill>
                </w14:textFill>
              </w:rPr>
              <w:t>（六）违反国家有关规定或者标准，向水体排放含低放射性物质的废水、热废水或者含病原体的污水的。</w:t>
            </w:r>
          </w:p>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highlight w:val="none"/>
                <w:lang w:eastAsia="zh-CN"/>
                <w14:textFill>
                  <w14:solidFill>
                    <w14:schemeClr w14:val="tx1"/>
                  </w14:solidFill>
                </w14:textFill>
              </w:rPr>
            </w:pPr>
            <w:r>
              <w:rPr>
                <w:rFonts w:ascii="Times New Roman" w:hAnsi="Times New Roman" w:cs="Times New Roman"/>
                <w:color w:val="000000" w:themeColor="text1"/>
                <w:highlight w:val="none"/>
                <w:lang w:eastAsia="zh-CN"/>
                <w14:textFill>
                  <w14:solidFill>
                    <w14:schemeClr w14:val="tx1"/>
                  </w14:solidFill>
                </w14:textFill>
              </w:rPr>
              <w:t>有前款第三项、第四项、第六项、第七项、第八项行为之一的，处二万元以上二十万元以下的罚款。有前款第一项、第二项、第五项、第九项行为之一的，处十万元以上一百万元以下的罚款；情节严重的，报经有批准权的人民政府批准，责令停业、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90" w:type="dxa"/>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裁量因素</w:t>
            </w:r>
          </w:p>
        </w:tc>
        <w:tc>
          <w:tcPr>
            <w:tcW w:w="661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裁量因子</w:t>
            </w:r>
          </w:p>
        </w:tc>
        <w:tc>
          <w:tcPr>
            <w:tcW w:w="112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90" w:type="dxa"/>
            <w:vMerge w:val="restart"/>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违法事实</w:t>
            </w:r>
          </w:p>
        </w:tc>
        <w:tc>
          <w:tcPr>
            <w:tcW w:w="661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向水体排放含低放射性物质的废水、热废水的</w:t>
            </w:r>
          </w:p>
        </w:tc>
        <w:tc>
          <w:tcPr>
            <w:tcW w:w="112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90"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1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向水体排放含病原体的污水的</w:t>
            </w:r>
          </w:p>
        </w:tc>
        <w:tc>
          <w:tcPr>
            <w:tcW w:w="112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90" w:type="dxa"/>
            <w:vMerge w:val="restart"/>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处理措施</w:t>
            </w:r>
          </w:p>
        </w:tc>
        <w:tc>
          <w:tcPr>
            <w:tcW w:w="661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14:textFill>
                  <w14:solidFill>
                    <w14:schemeClr w14:val="tx1"/>
                  </w14:solidFill>
                </w14:textFill>
              </w:rPr>
              <w:t>未规范处理后排放</w:t>
            </w:r>
            <w:r>
              <w:rPr>
                <w:rFonts w:hint="eastAsia" w:ascii="Times New Roman" w:hAnsi="Times New Roman" w:cs="Times New Roman"/>
                <w:color w:val="000000" w:themeColor="text1"/>
                <w:lang w:eastAsia="zh-CN"/>
                <w14:textFill>
                  <w14:solidFill>
                    <w14:schemeClr w14:val="tx1"/>
                  </w14:solidFill>
                </w14:textFill>
              </w:rPr>
              <w:t>的</w:t>
            </w:r>
          </w:p>
        </w:tc>
        <w:tc>
          <w:tcPr>
            <w:tcW w:w="112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90"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1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14:textFill>
                  <w14:solidFill>
                    <w14:schemeClr w14:val="tx1"/>
                  </w14:solidFill>
                </w14:textFill>
              </w:rPr>
              <w:t>未经处理</w:t>
            </w:r>
            <w:r>
              <w:rPr>
                <w:rFonts w:hint="eastAsia" w:ascii="Times New Roman" w:hAnsi="Times New Roman" w:cs="Times New Roman"/>
                <w:color w:val="000000" w:themeColor="text1"/>
                <w:lang w:eastAsia="zh-CN"/>
                <w14:textFill>
                  <w14:solidFill>
                    <w14:schemeClr w14:val="tx1"/>
                  </w14:solidFill>
                </w14:textFill>
              </w:rPr>
              <w:t>直接</w:t>
            </w:r>
            <w:r>
              <w:rPr>
                <w:rFonts w:ascii="Times New Roman" w:hAnsi="Times New Roman" w:cs="Times New Roman"/>
                <w:color w:val="000000" w:themeColor="text1"/>
                <w14:textFill>
                  <w14:solidFill>
                    <w14:schemeClr w14:val="tx1"/>
                  </w14:solidFill>
                </w14:textFill>
              </w:rPr>
              <w:t>排放</w:t>
            </w:r>
            <w:r>
              <w:rPr>
                <w:rFonts w:hint="eastAsia" w:ascii="Times New Roman" w:hAnsi="Times New Roman" w:cs="Times New Roman"/>
                <w:color w:val="000000" w:themeColor="text1"/>
                <w:lang w:eastAsia="zh-CN"/>
                <w14:textFill>
                  <w14:solidFill>
                    <w14:schemeClr w14:val="tx1"/>
                  </w14:solidFill>
                </w14:textFill>
              </w:rPr>
              <w:t>的</w:t>
            </w:r>
          </w:p>
        </w:tc>
        <w:tc>
          <w:tcPr>
            <w:tcW w:w="112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90" w:type="dxa"/>
            <w:vMerge w:val="restart"/>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排放污染物</w:t>
            </w:r>
          </w:p>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数量</w:t>
            </w:r>
          </w:p>
        </w:tc>
        <w:tc>
          <w:tcPr>
            <w:tcW w:w="661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14:textFill>
                  <w14:solidFill>
                    <w14:schemeClr w14:val="tx1"/>
                  </w14:solidFill>
                </w14:textFill>
              </w:rPr>
              <w:t>2吨</w:t>
            </w:r>
            <w:r>
              <w:rPr>
                <w:rFonts w:hint="eastAsia" w:ascii="Times New Roman" w:hAnsi="Times New Roman" w:cs="Times New Roman"/>
                <w:color w:val="000000" w:themeColor="text1"/>
                <w:lang w:eastAsia="zh-CN"/>
                <w14:textFill>
                  <w14:solidFill>
                    <w14:schemeClr w14:val="tx1"/>
                  </w14:solidFill>
                </w14:textFill>
              </w:rPr>
              <w:t>以下</w:t>
            </w:r>
          </w:p>
        </w:tc>
        <w:tc>
          <w:tcPr>
            <w:tcW w:w="112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90"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1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2吨以上5吨</w:t>
            </w:r>
            <w:r>
              <w:rPr>
                <w:rFonts w:hint="eastAsia" w:ascii="Times New Roman" w:hAnsi="Times New Roman" w:cs="Times New Roman"/>
                <w:color w:val="000000" w:themeColor="text1"/>
                <w:lang w:eastAsia="zh-CN"/>
                <w14:textFill>
                  <w14:solidFill>
                    <w14:schemeClr w14:val="tx1"/>
                  </w14:solidFill>
                </w14:textFill>
              </w:rPr>
              <w:t>以下</w:t>
            </w:r>
          </w:p>
        </w:tc>
        <w:tc>
          <w:tcPr>
            <w:tcW w:w="112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90"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1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5吨以上10吨</w:t>
            </w:r>
            <w:r>
              <w:rPr>
                <w:rFonts w:hint="eastAsia" w:ascii="Times New Roman" w:hAnsi="Times New Roman" w:cs="Times New Roman"/>
                <w:color w:val="000000" w:themeColor="text1"/>
                <w:lang w:eastAsia="zh-CN"/>
                <w14:textFill>
                  <w14:solidFill>
                    <w14:schemeClr w14:val="tx1"/>
                  </w14:solidFill>
                </w14:textFill>
              </w:rPr>
              <w:t>以下</w:t>
            </w:r>
          </w:p>
        </w:tc>
        <w:tc>
          <w:tcPr>
            <w:tcW w:w="112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90"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1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10吨以上20吨</w:t>
            </w:r>
            <w:r>
              <w:rPr>
                <w:rFonts w:hint="eastAsia" w:ascii="Times New Roman" w:hAnsi="Times New Roman" w:cs="Times New Roman"/>
                <w:color w:val="000000" w:themeColor="text1"/>
                <w:lang w:eastAsia="zh-CN"/>
                <w14:textFill>
                  <w14:solidFill>
                    <w14:schemeClr w14:val="tx1"/>
                  </w14:solidFill>
                </w14:textFill>
              </w:rPr>
              <w:t>以下</w:t>
            </w:r>
          </w:p>
        </w:tc>
        <w:tc>
          <w:tcPr>
            <w:tcW w:w="112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pacing w:val="1"/>
                <w:sz w:val="20"/>
                <w:szCs w:val="20"/>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90"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1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20吨以上</w:t>
            </w:r>
          </w:p>
        </w:tc>
        <w:tc>
          <w:tcPr>
            <w:tcW w:w="112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90" w:type="dxa"/>
            <w:vMerge w:val="restart"/>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水体类别</w:t>
            </w:r>
          </w:p>
        </w:tc>
        <w:tc>
          <w:tcPr>
            <w:tcW w:w="661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V类水体</w:t>
            </w:r>
          </w:p>
        </w:tc>
        <w:tc>
          <w:tcPr>
            <w:tcW w:w="112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90"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1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IV</w:t>
            </w:r>
            <w:r>
              <w:rPr>
                <w:rFonts w:ascii="Times New Roman" w:hAnsi="Times New Roman" w:cs="Times New Roman"/>
                <w:color w:val="000000" w:themeColor="text1"/>
                <w:spacing w:val="7"/>
                <w14:textFill>
                  <w14:solidFill>
                    <w14:schemeClr w14:val="tx1"/>
                  </w14:solidFill>
                </w14:textFill>
              </w:rPr>
              <w:t>类水体</w:t>
            </w:r>
          </w:p>
        </w:tc>
        <w:tc>
          <w:tcPr>
            <w:tcW w:w="112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90"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1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III</w:t>
            </w:r>
            <w:r>
              <w:rPr>
                <w:rFonts w:ascii="Times New Roman" w:hAnsi="Times New Roman" w:cs="Times New Roman"/>
                <w:color w:val="000000" w:themeColor="text1"/>
                <w:spacing w:val="7"/>
                <w14:textFill>
                  <w14:solidFill>
                    <w14:schemeClr w14:val="tx1"/>
                  </w14:solidFill>
                </w14:textFill>
              </w:rPr>
              <w:t>类水体</w:t>
            </w:r>
          </w:p>
        </w:tc>
        <w:tc>
          <w:tcPr>
            <w:tcW w:w="112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90"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1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I、II类水体</w:t>
            </w:r>
          </w:p>
        </w:tc>
        <w:tc>
          <w:tcPr>
            <w:tcW w:w="112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pacing w:val="1"/>
                <w:sz w:val="20"/>
                <w:szCs w:val="20"/>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90"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1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饮用水水源保护区</w:t>
            </w:r>
          </w:p>
        </w:tc>
        <w:tc>
          <w:tcPr>
            <w:tcW w:w="112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bl>
    <w:p>
      <w:pPr>
        <w:rPr>
          <w:rFonts w:ascii="Times New Roman" w:hAnsi="Times New Roman" w:eastAsia="方正仿宋_GBK" w:cs="Times New Roman"/>
          <w:color w:val="000000" w:themeColor="text1"/>
          <w:sz w:val="32"/>
          <w:szCs w:val="32"/>
          <w:lang w:eastAsia="zh-CN"/>
          <w14:textFill>
            <w14:solidFill>
              <w14:schemeClr w14:val="tx1"/>
            </w14:solidFill>
          </w14:textFill>
        </w:rPr>
      </w:pPr>
      <w:bookmarkStart w:id="484" w:name="_Toc25828"/>
      <w:bookmarkStart w:id="485" w:name="_Toc20735"/>
      <w:bookmarkStart w:id="486" w:name="_Toc1087"/>
      <w:r>
        <w:rPr>
          <w:rFonts w:ascii="Times New Roman" w:hAnsi="Times New Roman" w:eastAsia="方正仿宋_GBK" w:cs="Times New Roman"/>
          <w:color w:val="000000" w:themeColor="text1"/>
          <w:sz w:val="32"/>
          <w:szCs w:val="32"/>
          <w:lang w:eastAsia="zh-CN"/>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before="152" w:beforeLines="50" w:line="560" w:lineRule="exact"/>
        <w:ind w:firstLine="640" w:firstLineChars="200"/>
        <w:jc w:val="both"/>
        <w:textAlignment w:val="baseline"/>
        <w:outlineLvl w:val="2"/>
        <w:rPr>
          <w:rFonts w:ascii="Times New Roman" w:hAnsi="Times New Roman" w:eastAsia="方正仿宋_GBK" w:cs="Times New Roman"/>
          <w:color w:val="000000" w:themeColor="text1"/>
          <w:sz w:val="32"/>
          <w:szCs w:val="32"/>
          <w:lang w:eastAsia="zh-CN"/>
          <w14:textFill>
            <w14:solidFill>
              <w14:schemeClr w14:val="tx1"/>
            </w14:solidFill>
          </w14:textFill>
        </w:rPr>
      </w:pPr>
      <w:bookmarkStart w:id="487" w:name="_Toc801"/>
      <w:r>
        <w:rPr>
          <w:rFonts w:ascii="Times New Roman" w:hAnsi="Times New Roman" w:eastAsia="方正仿宋_GBK" w:cs="Times New Roman"/>
          <w:color w:val="000000" w:themeColor="text1"/>
          <w:sz w:val="32"/>
          <w:szCs w:val="32"/>
          <w:lang w:eastAsia="zh-CN"/>
          <w14:textFill>
            <w14:solidFill>
              <w14:schemeClr w14:val="tx1"/>
            </w14:solidFill>
          </w14:textFill>
        </w:rPr>
        <w:t>12</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ascii="Times New Roman" w:hAnsi="Times New Roman" w:eastAsia="方正仿宋_GBK" w:cs="Times New Roman"/>
          <w:color w:val="000000" w:themeColor="text1"/>
          <w:sz w:val="32"/>
          <w:szCs w:val="32"/>
          <w:lang w:eastAsia="zh-CN"/>
          <w14:textFill>
            <w14:solidFill>
              <w14:schemeClr w14:val="tx1"/>
            </w14:solidFill>
          </w14:textFill>
        </w:rPr>
        <w:t>未采取防渗漏等措施，或者未建设地下水水质监测井进行监测的行为</w:t>
      </w:r>
      <w:bookmarkEnd w:id="484"/>
      <w:bookmarkEnd w:id="485"/>
      <w:bookmarkEnd w:id="486"/>
      <w:bookmarkEnd w:id="487"/>
    </w:p>
    <w:tbl>
      <w:tblPr>
        <w:tblStyle w:val="30"/>
        <w:tblW w:w="90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92"/>
        <w:gridCol w:w="6611"/>
        <w:gridCol w:w="1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atLeast"/>
              <w:ind w:left="0" w:right="0" w:rightChars="0" w:firstLine="0"/>
              <w:jc w:val="center"/>
              <w:textAlignment w:val="baseline"/>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违反条款</w:t>
            </w:r>
          </w:p>
        </w:tc>
        <w:tc>
          <w:tcPr>
            <w:tcW w:w="7740"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atLeast"/>
              <w:ind w:left="0" w:right="0" w:rightChars="0" w:firstLine="0"/>
              <w:textAlignment w:val="baseline"/>
              <w:rPr>
                <w:rFonts w:ascii="Times New Roman" w:hAnsi="Times New Roman" w:cs="Times New Roman"/>
                <w:color w:val="000000" w:themeColor="text1"/>
                <w:highlight w:val="none"/>
                <w:lang w:eastAsia="zh-CN"/>
                <w14:textFill>
                  <w14:solidFill>
                    <w14:schemeClr w14:val="tx1"/>
                  </w14:solidFill>
                </w14:textFill>
              </w:rPr>
            </w:pPr>
            <w:r>
              <w:rPr>
                <w:rFonts w:ascii="Times New Roman" w:hAnsi="Times New Roman" w:cs="Times New Roman"/>
                <w:color w:val="000000" w:themeColor="text1"/>
                <w:highlight w:val="none"/>
                <w:lang w:eastAsia="zh-CN"/>
                <w14:textFill>
                  <w14:solidFill>
                    <w14:schemeClr w14:val="tx1"/>
                  </w14:solidFill>
                </w14:textFill>
              </w:rPr>
              <w:t>《中华人民共和国水污染防治法》（2017年</w:t>
            </w:r>
            <w:r>
              <w:rPr>
                <w:rFonts w:hint="eastAsia" w:ascii="Times New Roman" w:hAnsi="Times New Roman" w:cs="Times New Roman"/>
                <w:color w:val="000000" w:themeColor="text1"/>
                <w:highlight w:val="none"/>
                <w:lang w:eastAsia="zh-CN"/>
                <w14:textFill>
                  <w14:solidFill>
                    <w14:schemeClr w14:val="tx1"/>
                  </w14:solidFill>
                </w14:textFill>
              </w:rPr>
              <w:t>修正</w:t>
            </w:r>
            <w:r>
              <w:rPr>
                <w:rFonts w:ascii="Times New Roman" w:hAnsi="Times New Roman" w:cs="Times New Roman"/>
                <w:color w:val="000000" w:themeColor="text1"/>
                <w:highlight w:val="none"/>
                <w:lang w:eastAsia="zh-CN"/>
                <w14:textFill>
                  <w14:solidFill>
                    <w14:schemeClr w14:val="tx1"/>
                  </w14:solidFill>
                </w14:textFill>
              </w:rPr>
              <w:t>）第四十条第一款 化学品生产企业以及工业集聚区、矿山开采区、</w:t>
            </w:r>
            <w:r>
              <w:rPr>
                <w:rFonts w:hint="eastAsia" w:ascii="Times New Roman" w:hAnsi="Times New Roman" w:cs="Times New Roman"/>
                <w:color w:val="000000" w:themeColor="text1"/>
                <w:highlight w:val="none"/>
                <w:lang w:eastAsia="zh-CN"/>
                <w14:textFill>
                  <w14:solidFill>
                    <w14:schemeClr w14:val="tx1"/>
                  </w14:solidFill>
                </w14:textFill>
              </w:rPr>
              <w:t>尾矿库</w:t>
            </w:r>
            <w:r>
              <w:rPr>
                <w:rFonts w:ascii="Times New Roman" w:hAnsi="Times New Roman" w:cs="Times New Roman"/>
                <w:color w:val="000000" w:themeColor="text1"/>
                <w:highlight w:val="none"/>
                <w:lang w:eastAsia="zh-CN"/>
                <w14:textFill>
                  <w14:solidFill>
                    <w14:schemeClr w14:val="tx1"/>
                  </w14:solidFill>
                </w14:textFill>
              </w:rPr>
              <w:t>、危险废物处置场、垃圾填埋场等的运营、管理单位，应当采取防渗漏等措施，并建设地下水水质监测井进行监测，防止地下水污染。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atLeast"/>
              <w:ind w:left="0" w:right="0" w:rightChars="0" w:firstLine="0"/>
              <w:jc w:val="center"/>
              <w:textAlignment w:val="baseline"/>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处罚依据</w:t>
            </w:r>
          </w:p>
        </w:tc>
        <w:tc>
          <w:tcPr>
            <w:tcW w:w="7740"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atLeast"/>
              <w:ind w:left="0" w:right="0" w:rightChars="0" w:firstLine="0"/>
              <w:textAlignment w:val="baseline"/>
              <w:rPr>
                <w:rFonts w:ascii="Times New Roman" w:hAnsi="Times New Roman" w:cs="Times New Roman"/>
                <w:color w:val="000000" w:themeColor="text1"/>
                <w:highlight w:val="none"/>
                <w:lang w:eastAsia="zh-CN"/>
                <w14:textFill>
                  <w14:solidFill>
                    <w14:schemeClr w14:val="tx1"/>
                  </w14:solidFill>
                </w14:textFill>
              </w:rPr>
            </w:pPr>
            <w:r>
              <w:rPr>
                <w:rFonts w:ascii="Times New Roman" w:hAnsi="Times New Roman" w:cs="Times New Roman"/>
                <w:color w:val="000000" w:themeColor="text1"/>
                <w:highlight w:val="none"/>
                <w:lang w:eastAsia="zh-CN"/>
                <w14:textFill>
                  <w14:solidFill>
                    <w14:schemeClr w14:val="tx1"/>
                  </w14:solidFill>
                </w14:textFill>
              </w:rPr>
              <w:t>《中华人民共和国水污染防治法》（2017年</w:t>
            </w:r>
            <w:r>
              <w:rPr>
                <w:rFonts w:hint="eastAsia" w:ascii="Times New Roman" w:hAnsi="Times New Roman" w:cs="Times New Roman"/>
                <w:color w:val="000000" w:themeColor="text1"/>
                <w:highlight w:val="none"/>
                <w:lang w:eastAsia="zh-CN"/>
                <w14:textFill>
                  <w14:solidFill>
                    <w14:schemeClr w14:val="tx1"/>
                  </w14:solidFill>
                </w14:textFill>
              </w:rPr>
              <w:t>修正</w:t>
            </w:r>
            <w:r>
              <w:rPr>
                <w:rFonts w:ascii="Times New Roman" w:hAnsi="Times New Roman" w:cs="Times New Roman"/>
                <w:color w:val="000000" w:themeColor="text1"/>
                <w:highlight w:val="none"/>
                <w:lang w:eastAsia="zh-CN"/>
                <w14:textFill>
                  <w14:solidFill>
                    <w14:schemeClr w14:val="tx1"/>
                  </w14:solidFill>
                </w14:textFill>
              </w:rPr>
              <w:t>）第八十五条第一款第七项、第二款 有下列行为之一的，由县级以上地方人民政府环境保护主管部门责令停止违法行为，限期采取治理措施，消除污染，处以罚款；逾期不采取治理措施的，环境保护主管部门可以指定有治理能力的单位代为治理，所需费用由违法者承担：</w:t>
            </w:r>
          </w:p>
          <w:p>
            <w:pPr>
              <w:pStyle w:val="29"/>
              <w:keepNext w:val="0"/>
              <w:keepLines w:val="0"/>
              <w:pageBreakBefore w:val="0"/>
              <w:widowControl w:val="0"/>
              <w:kinsoku/>
              <w:wordWrap/>
              <w:overflowPunct/>
              <w:topLinePunct w:val="0"/>
              <w:autoSpaceDE w:val="0"/>
              <w:autoSpaceDN w:val="0"/>
              <w:bidi w:val="0"/>
              <w:adjustRightInd w:val="0"/>
              <w:snapToGrid w:val="0"/>
              <w:spacing w:line="300" w:lineRule="atLeast"/>
              <w:ind w:left="0" w:right="0" w:rightChars="0" w:firstLine="0"/>
              <w:textAlignment w:val="baseline"/>
              <w:rPr>
                <w:rFonts w:ascii="Times New Roman" w:hAnsi="Times New Roman" w:cs="Times New Roman"/>
                <w:color w:val="000000" w:themeColor="text1"/>
                <w:highlight w:val="none"/>
                <w:lang w:eastAsia="zh-CN"/>
                <w14:textFill>
                  <w14:solidFill>
                    <w14:schemeClr w14:val="tx1"/>
                  </w14:solidFill>
                </w14:textFill>
              </w:rPr>
            </w:pPr>
            <w:r>
              <w:rPr>
                <w:rFonts w:ascii="Times New Roman" w:hAnsi="Times New Roman" w:cs="Times New Roman"/>
                <w:color w:val="000000" w:themeColor="text1"/>
                <w:highlight w:val="none"/>
                <w:lang w:eastAsia="zh-CN"/>
                <w14:textFill>
                  <w14:solidFill>
                    <w14:schemeClr w14:val="tx1"/>
                  </w14:solidFill>
                </w14:textFill>
              </w:rPr>
              <w:t>（七）未采取防渗漏等措施，或者未建设地下水水质监测井进行监测的。</w:t>
            </w:r>
          </w:p>
          <w:p>
            <w:pPr>
              <w:pStyle w:val="29"/>
              <w:keepNext w:val="0"/>
              <w:keepLines w:val="0"/>
              <w:pageBreakBefore w:val="0"/>
              <w:widowControl w:val="0"/>
              <w:kinsoku/>
              <w:wordWrap/>
              <w:overflowPunct/>
              <w:topLinePunct w:val="0"/>
              <w:autoSpaceDE w:val="0"/>
              <w:autoSpaceDN w:val="0"/>
              <w:bidi w:val="0"/>
              <w:adjustRightInd w:val="0"/>
              <w:snapToGrid w:val="0"/>
              <w:spacing w:line="300" w:lineRule="atLeast"/>
              <w:ind w:left="0" w:right="0" w:rightChars="0" w:firstLine="0"/>
              <w:textAlignment w:val="baseline"/>
              <w:rPr>
                <w:rFonts w:ascii="Times New Roman" w:hAnsi="Times New Roman" w:cs="Times New Roman"/>
                <w:color w:val="000000" w:themeColor="text1"/>
                <w:highlight w:val="none"/>
                <w:lang w:eastAsia="zh-CN"/>
                <w14:textFill>
                  <w14:solidFill>
                    <w14:schemeClr w14:val="tx1"/>
                  </w14:solidFill>
                </w14:textFill>
              </w:rPr>
            </w:pPr>
            <w:r>
              <w:rPr>
                <w:rFonts w:ascii="Times New Roman" w:hAnsi="Times New Roman" w:cs="Times New Roman"/>
                <w:color w:val="000000" w:themeColor="text1"/>
                <w:highlight w:val="none"/>
                <w:lang w:eastAsia="zh-CN"/>
                <w14:textFill>
                  <w14:solidFill>
                    <w14:schemeClr w14:val="tx1"/>
                  </w14:solidFill>
                </w14:textFill>
              </w:rPr>
              <w:t>有前款第三项、第四项、第六项、第七项、第八项行为之一的，处二万元以上二十万元以下的罚款。有前款第一项、第二项、第五项、第九项行为之一的，处十万元以上一百万元以下的罚款；情节严重的，报经有批准权的人民政府批准，责令停业、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atLeas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裁量因素</w:t>
            </w:r>
          </w:p>
        </w:tc>
        <w:tc>
          <w:tcPr>
            <w:tcW w:w="6611"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atLeas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裁量因子</w:t>
            </w:r>
          </w:p>
        </w:tc>
        <w:tc>
          <w:tcPr>
            <w:tcW w:w="112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atLeas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restart"/>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atLeas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违法事实</w:t>
            </w:r>
          </w:p>
        </w:tc>
        <w:tc>
          <w:tcPr>
            <w:tcW w:w="6611"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atLeas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已采取防渗漏等措施，</w:t>
            </w:r>
            <w:r>
              <w:rPr>
                <w:rFonts w:hint="eastAsia" w:ascii="Times New Roman" w:hAnsi="Times New Roman" w:cs="Times New Roman"/>
                <w:color w:val="000000" w:themeColor="text1"/>
                <w:lang w:eastAsia="zh-CN"/>
                <w14:textFill>
                  <w14:solidFill>
                    <w14:schemeClr w14:val="tx1"/>
                  </w14:solidFill>
                </w14:textFill>
              </w:rPr>
              <w:t>但</w:t>
            </w:r>
            <w:r>
              <w:rPr>
                <w:rFonts w:ascii="Times New Roman" w:hAnsi="Times New Roman" w:cs="Times New Roman"/>
                <w:color w:val="000000" w:themeColor="text1"/>
                <w:lang w:eastAsia="zh-CN"/>
                <w14:textFill>
                  <w14:solidFill>
                    <w14:schemeClr w14:val="tx1"/>
                  </w14:solidFill>
                </w14:textFill>
              </w:rPr>
              <w:t>未规范建设地下水水质监测井进行监测的</w:t>
            </w:r>
          </w:p>
        </w:tc>
        <w:tc>
          <w:tcPr>
            <w:tcW w:w="112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11"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atLeas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已采取防渗漏等措施，</w:t>
            </w:r>
            <w:r>
              <w:rPr>
                <w:rFonts w:hint="eastAsia" w:ascii="Times New Roman" w:hAnsi="Times New Roman" w:cs="Times New Roman"/>
                <w:color w:val="000000" w:themeColor="text1"/>
                <w:lang w:eastAsia="zh-CN"/>
                <w14:textFill>
                  <w14:solidFill>
                    <w14:schemeClr w14:val="tx1"/>
                  </w14:solidFill>
                </w14:textFill>
              </w:rPr>
              <w:t>但</w:t>
            </w:r>
            <w:r>
              <w:rPr>
                <w:rFonts w:ascii="Times New Roman" w:hAnsi="Times New Roman" w:cs="Times New Roman"/>
                <w:color w:val="000000" w:themeColor="text1"/>
                <w:lang w:eastAsia="zh-CN"/>
                <w14:textFill>
                  <w14:solidFill>
                    <w14:schemeClr w14:val="tx1"/>
                  </w14:solidFill>
                </w14:textFill>
              </w:rPr>
              <w:t>未建设地下水水质监测井进行监测的</w:t>
            </w:r>
          </w:p>
        </w:tc>
        <w:tc>
          <w:tcPr>
            <w:tcW w:w="112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11"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atLeas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未规范采取防渗漏等措施的</w:t>
            </w:r>
          </w:p>
        </w:tc>
        <w:tc>
          <w:tcPr>
            <w:tcW w:w="112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pacing w:val="1"/>
                <w:sz w:val="20"/>
                <w:szCs w:val="20"/>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11"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atLeas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未采取防渗漏等措施的</w:t>
            </w:r>
          </w:p>
        </w:tc>
        <w:tc>
          <w:tcPr>
            <w:tcW w:w="112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restart"/>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atLeas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场所类别</w:t>
            </w:r>
          </w:p>
        </w:tc>
        <w:tc>
          <w:tcPr>
            <w:tcW w:w="6611"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atLeas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矿山开采区</w:t>
            </w:r>
          </w:p>
        </w:tc>
        <w:tc>
          <w:tcPr>
            <w:tcW w:w="112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11"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atLeas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尾矿库</w:t>
            </w:r>
          </w:p>
        </w:tc>
        <w:tc>
          <w:tcPr>
            <w:tcW w:w="112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11"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atLeas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垃圾填埋场</w:t>
            </w:r>
          </w:p>
        </w:tc>
        <w:tc>
          <w:tcPr>
            <w:tcW w:w="112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11"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atLeas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化学品生产企业及工业聚集区</w:t>
            </w:r>
          </w:p>
        </w:tc>
        <w:tc>
          <w:tcPr>
            <w:tcW w:w="112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pacing w:val="1"/>
                <w:sz w:val="20"/>
                <w:szCs w:val="20"/>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11"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atLeas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危险废物处置场</w:t>
            </w:r>
          </w:p>
        </w:tc>
        <w:tc>
          <w:tcPr>
            <w:tcW w:w="112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restart"/>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atLeas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水体类别</w:t>
            </w:r>
          </w:p>
        </w:tc>
        <w:tc>
          <w:tcPr>
            <w:tcW w:w="6611"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atLeas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V类水体</w:t>
            </w:r>
          </w:p>
        </w:tc>
        <w:tc>
          <w:tcPr>
            <w:tcW w:w="112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11"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atLeas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IV类水体</w:t>
            </w:r>
          </w:p>
        </w:tc>
        <w:tc>
          <w:tcPr>
            <w:tcW w:w="112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11"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atLeas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III类水体</w:t>
            </w:r>
          </w:p>
        </w:tc>
        <w:tc>
          <w:tcPr>
            <w:tcW w:w="112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11"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atLeas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I、II类水体</w:t>
            </w:r>
          </w:p>
        </w:tc>
        <w:tc>
          <w:tcPr>
            <w:tcW w:w="112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pacing w:val="1"/>
                <w:sz w:val="20"/>
                <w:szCs w:val="20"/>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11"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atLeas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饮用水水源保护区</w:t>
            </w:r>
          </w:p>
        </w:tc>
        <w:tc>
          <w:tcPr>
            <w:tcW w:w="112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bl>
    <w:p>
      <w:pPr>
        <w:widowControl w:val="0"/>
        <w:kinsoku/>
        <w:autoSpaceDE/>
        <w:autoSpaceDN/>
        <w:adjustRightInd/>
        <w:snapToGrid/>
        <w:spacing w:before="151" w:beforeLines="50" w:line="560" w:lineRule="exact"/>
        <w:ind w:firstLine="640" w:firstLineChars="200"/>
        <w:jc w:val="both"/>
        <w:outlineLvl w:val="2"/>
        <w:rPr>
          <w:rFonts w:ascii="Times New Roman" w:hAnsi="Times New Roman" w:eastAsia="方正仿宋_GBK" w:cs="Times New Roman"/>
          <w:color w:val="000000" w:themeColor="text1"/>
          <w:sz w:val="32"/>
          <w:szCs w:val="32"/>
          <w:lang w:eastAsia="zh-CN"/>
          <w14:textFill>
            <w14:solidFill>
              <w14:schemeClr w14:val="tx1"/>
            </w14:solidFill>
          </w14:textFill>
        </w:rPr>
      </w:pPr>
      <w:bookmarkStart w:id="488" w:name="_Toc20773"/>
      <w:bookmarkStart w:id="489" w:name="_Toc25681"/>
      <w:bookmarkStart w:id="490" w:name="_Toc25256"/>
      <w:bookmarkStart w:id="491" w:name="_Toc29833"/>
      <w:r>
        <w:rPr>
          <w:rFonts w:ascii="Times New Roman" w:hAnsi="Times New Roman" w:eastAsia="方正仿宋_GBK" w:cs="Times New Roman"/>
          <w:color w:val="000000" w:themeColor="text1"/>
          <w:sz w:val="32"/>
          <w:szCs w:val="32"/>
          <w:lang w:eastAsia="zh-CN"/>
          <w14:textFill>
            <w14:solidFill>
              <w14:schemeClr w14:val="tx1"/>
            </w14:solidFill>
          </w14:textFill>
        </w:rPr>
        <w:t>13</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ascii="Times New Roman" w:hAnsi="Times New Roman" w:eastAsia="方正仿宋_GBK" w:cs="Times New Roman"/>
          <w:color w:val="000000" w:themeColor="text1"/>
          <w:sz w:val="32"/>
          <w:szCs w:val="32"/>
          <w:lang w:eastAsia="zh-CN"/>
          <w14:textFill>
            <w14:solidFill>
              <w14:schemeClr w14:val="tx1"/>
            </w14:solidFill>
          </w14:textFill>
        </w:rPr>
        <w:t>加油站等的地下油罐未使用双层罐或者采取建造防渗池等其他有效措施，或者未进行防渗漏监测的行为</w:t>
      </w:r>
      <w:bookmarkEnd w:id="488"/>
      <w:bookmarkEnd w:id="489"/>
      <w:bookmarkEnd w:id="490"/>
      <w:bookmarkEnd w:id="491"/>
    </w:p>
    <w:tbl>
      <w:tblPr>
        <w:tblStyle w:val="30"/>
        <w:tblW w:w="90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88"/>
        <w:gridCol w:w="6612"/>
        <w:gridCol w:w="1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28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违反条款</w:t>
            </w:r>
          </w:p>
        </w:tc>
        <w:tc>
          <w:tcPr>
            <w:tcW w:w="7741"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highlight w:val="none"/>
                <w:lang w:eastAsia="zh-CN"/>
                <w14:textFill>
                  <w14:solidFill>
                    <w14:schemeClr w14:val="tx1"/>
                  </w14:solidFill>
                </w14:textFill>
              </w:rPr>
            </w:pPr>
            <w:r>
              <w:rPr>
                <w:rFonts w:ascii="Times New Roman" w:hAnsi="Times New Roman" w:cs="Times New Roman"/>
                <w:color w:val="000000" w:themeColor="text1"/>
                <w:highlight w:val="none"/>
                <w:lang w:eastAsia="zh-CN"/>
                <w14:textFill>
                  <w14:solidFill>
                    <w14:schemeClr w14:val="tx1"/>
                  </w14:solidFill>
                </w14:textFill>
              </w:rPr>
              <w:t>《中华人民共和国水污染防治法》（2017年</w:t>
            </w:r>
            <w:r>
              <w:rPr>
                <w:rFonts w:hint="eastAsia" w:ascii="Times New Roman" w:hAnsi="Times New Roman" w:cs="Times New Roman"/>
                <w:color w:val="000000" w:themeColor="text1"/>
                <w:highlight w:val="none"/>
                <w:lang w:eastAsia="zh-CN"/>
                <w14:textFill>
                  <w14:solidFill>
                    <w14:schemeClr w14:val="tx1"/>
                  </w14:solidFill>
                </w14:textFill>
              </w:rPr>
              <w:t>修正</w:t>
            </w:r>
            <w:r>
              <w:rPr>
                <w:rFonts w:ascii="Times New Roman" w:hAnsi="Times New Roman" w:cs="Times New Roman"/>
                <w:color w:val="000000" w:themeColor="text1"/>
                <w:highlight w:val="none"/>
                <w:lang w:eastAsia="zh-CN"/>
                <w14:textFill>
                  <w14:solidFill>
                    <w14:schemeClr w14:val="tx1"/>
                  </w14:solidFill>
                </w14:textFill>
              </w:rPr>
              <w:t>）第四十条第二款 加油站等的地下油罐应当使用双层罐或者采取建造防渗池等其他有效措施，并进行防渗漏监测，防止地下水污染。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处罚依据</w:t>
            </w:r>
          </w:p>
        </w:tc>
        <w:tc>
          <w:tcPr>
            <w:tcW w:w="7741"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highlight w:val="none"/>
                <w:lang w:eastAsia="zh-CN"/>
                <w14:textFill>
                  <w14:solidFill>
                    <w14:schemeClr w14:val="tx1"/>
                  </w14:solidFill>
                </w14:textFill>
              </w:rPr>
            </w:pPr>
            <w:r>
              <w:rPr>
                <w:rFonts w:ascii="Times New Roman" w:hAnsi="Times New Roman" w:cs="Times New Roman"/>
                <w:color w:val="000000" w:themeColor="text1"/>
                <w:highlight w:val="none"/>
                <w:lang w:eastAsia="zh-CN"/>
                <w14:textFill>
                  <w14:solidFill>
                    <w14:schemeClr w14:val="tx1"/>
                  </w14:solidFill>
                </w14:textFill>
              </w:rPr>
              <w:t>《中华人民共和国水污染防治法》（2017年</w:t>
            </w:r>
            <w:r>
              <w:rPr>
                <w:rFonts w:hint="eastAsia" w:ascii="Times New Roman" w:hAnsi="Times New Roman" w:cs="Times New Roman"/>
                <w:color w:val="000000" w:themeColor="text1"/>
                <w:highlight w:val="none"/>
                <w:lang w:eastAsia="zh-CN"/>
                <w14:textFill>
                  <w14:solidFill>
                    <w14:schemeClr w14:val="tx1"/>
                  </w14:solidFill>
                </w14:textFill>
              </w:rPr>
              <w:t>修正</w:t>
            </w:r>
            <w:r>
              <w:rPr>
                <w:rFonts w:ascii="Times New Roman" w:hAnsi="Times New Roman" w:cs="Times New Roman"/>
                <w:color w:val="000000" w:themeColor="text1"/>
                <w:highlight w:val="none"/>
                <w:lang w:eastAsia="zh-CN"/>
                <w14:textFill>
                  <w14:solidFill>
                    <w14:schemeClr w14:val="tx1"/>
                  </w14:solidFill>
                </w14:textFill>
              </w:rPr>
              <w:t>）第八十五条第一款第八项、第二款 有下列行为之一的，由县级以上地方人民政府环境保护主管部门责令停止违法行为，限期采取治理措施，消除污染，处以罚款；逾期不采取治理措施的，环境保护主管部门可以指定有治理能力的单位代为治理，所需费用由违法者承担：</w:t>
            </w:r>
          </w:p>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highlight w:val="none"/>
                <w:lang w:eastAsia="zh-CN"/>
                <w14:textFill>
                  <w14:solidFill>
                    <w14:schemeClr w14:val="tx1"/>
                  </w14:solidFill>
                </w14:textFill>
              </w:rPr>
            </w:pPr>
            <w:r>
              <w:rPr>
                <w:rFonts w:ascii="Times New Roman" w:hAnsi="Times New Roman" w:cs="Times New Roman"/>
                <w:color w:val="000000" w:themeColor="text1"/>
                <w:highlight w:val="none"/>
                <w:lang w:eastAsia="zh-CN"/>
                <w14:textFill>
                  <w14:solidFill>
                    <w14:schemeClr w14:val="tx1"/>
                  </w14:solidFill>
                </w14:textFill>
              </w:rPr>
              <w:t>（八）加油站等的地下油罐未使用双层罐或者采取建造防渗池等其他有效措施，或者未进行防渗漏监测的。</w:t>
            </w:r>
          </w:p>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highlight w:val="none"/>
                <w:lang w:eastAsia="zh-CN"/>
                <w14:textFill>
                  <w14:solidFill>
                    <w14:schemeClr w14:val="tx1"/>
                  </w14:solidFill>
                </w14:textFill>
              </w:rPr>
            </w:pPr>
            <w:r>
              <w:rPr>
                <w:rFonts w:ascii="Times New Roman" w:hAnsi="Times New Roman" w:cs="Times New Roman"/>
                <w:color w:val="000000" w:themeColor="text1"/>
                <w:highlight w:val="none"/>
                <w:lang w:eastAsia="zh-CN"/>
                <w14:textFill>
                  <w14:solidFill>
                    <w14:schemeClr w14:val="tx1"/>
                  </w14:solidFill>
                </w14:textFill>
              </w:rPr>
              <w:t>有前款第三项、第四项、第六项、第七项、第八项行为之一的，处二万元以上二十万元以下的罚款。有前款第一项、第二项、第五项、第九项行为之一的，处十万元以上一百万元以下的罚款；情节严重的，报经有批准权的人民政府批准，责令停业、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裁量因素</w:t>
            </w:r>
          </w:p>
        </w:tc>
        <w:tc>
          <w:tcPr>
            <w:tcW w:w="661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裁量因子</w:t>
            </w:r>
          </w:p>
        </w:tc>
        <w:tc>
          <w:tcPr>
            <w:tcW w:w="112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8"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8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违法事实</w:t>
            </w:r>
          </w:p>
        </w:tc>
        <w:tc>
          <w:tcPr>
            <w:tcW w:w="6612"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8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已使用双层罐或者采取建造防渗池等其他有效措施，但未规范进行防渗漏监测</w:t>
            </w:r>
          </w:p>
        </w:tc>
        <w:tc>
          <w:tcPr>
            <w:tcW w:w="112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8"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12"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8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未</w:t>
            </w:r>
            <w:r>
              <w:rPr>
                <w:rFonts w:hint="eastAsia" w:ascii="Times New Roman" w:hAnsi="Times New Roman" w:cs="Times New Roman"/>
                <w:color w:val="000000" w:themeColor="text1"/>
                <w:lang w:eastAsia="zh-CN"/>
                <w14:textFill>
                  <w14:solidFill>
                    <w14:schemeClr w14:val="tx1"/>
                  </w14:solidFill>
                </w14:textFill>
              </w:rPr>
              <w:t>规范</w:t>
            </w:r>
            <w:r>
              <w:rPr>
                <w:rFonts w:ascii="Times New Roman" w:hAnsi="Times New Roman" w:cs="Times New Roman"/>
                <w:color w:val="000000" w:themeColor="text1"/>
                <w:lang w:eastAsia="zh-CN"/>
                <w14:textFill>
                  <w14:solidFill>
                    <w14:schemeClr w14:val="tx1"/>
                  </w14:solidFill>
                </w14:textFill>
              </w:rPr>
              <w:t>使用双层罐或者采取建造防渗池等其他有效措施，</w:t>
            </w:r>
            <w:r>
              <w:rPr>
                <w:rFonts w:hint="eastAsia" w:ascii="Times New Roman" w:hAnsi="Times New Roman" w:cs="Times New Roman"/>
                <w:color w:val="000000" w:themeColor="text1"/>
                <w:lang w:eastAsia="zh-CN"/>
                <w14:textFill>
                  <w14:solidFill>
                    <w14:schemeClr w14:val="tx1"/>
                  </w14:solidFill>
                </w14:textFill>
              </w:rPr>
              <w:t>或</w:t>
            </w:r>
            <w:r>
              <w:rPr>
                <w:rFonts w:ascii="Times New Roman" w:hAnsi="Times New Roman" w:cs="Times New Roman"/>
                <w:color w:val="000000" w:themeColor="text1"/>
                <w:lang w:eastAsia="zh-CN"/>
                <w14:textFill>
                  <w14:solidFill>
                    <w14:schemeClr w14:val="tx1"/>
                  </w14:solidFill>
                </w14:textFill>
              </w:rPr>
              <w:t>未进行防渗漏监测</w:t>
            </w:r>
          </w:p>
        </w:tc>
        <w:tc>
          <w:tcPr>
            <w:tcW w:w="112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8"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12"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8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未规范使用双层罐或者采取建造防渗池等其他有效措施</w:t>
            </w:r>
          </w:p>
        </w:tc>
        <w:tc>
          <w:tcPr>
            <w:tcW w:w="112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pacing w:val="1"/>
                <w:sz w:val="20"/>
                <w:szCs w:val="20"/>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8"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12"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8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未使用双层罐或者采取建造防渗池等其他有效措施</w:t>
            </w:r>
          </w:p>
        </w:tc>
        <w:tc>
          <w:tcPr>
            <w:tcW w:w="112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8"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8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地下</w:t>
            </w:r>
            <w:r>
              <w:rPr>
                <w:rFonts w:ascii="Times New Roman" w:hAnsi="Times New Roman" w:cs="Times New Roman"/>
                <w:color w:val="000000" w:themeColor="text1"/>
                <w14:textFill>
                  <w14:solidFill>
                    <w14:schemeClr w14:val="tx1"/>
                  </w14:solidFill>
                </w14:textFill>
              </w:rPr>
              <w:t>油库</w:t>
            </w:r>
          </w:p>
          <w:p>
            <w:pPr>
              <w:pStyle w:val="29"/>
              <w:keepNext w:val="0"/>
              <w:keepLines w:val="0"/>
              <w:pageBreakBefore w:val="0"/>
              <w:widowControl w:val="0"/>
              <w:kinsoku/>
              <w:wordWrap/>
              <w:overflowPunct/>
              <w:topLinePunct w:val="0"/>
              <w:autoSpaceDE w:val="0"/>
              <w:autoSpaceDN w:val="0"/>
              <w:bidi w:val="0"/>
              <w:adjustRightInd w:val="0"/>
              <w:snapToGrid w:val="0"/>
              <w:spacing w:line="28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容积</w:t>
            </w:r>
          </w:p>
        </w:tc>
        <w:tc>
          <w:tcPr>
            <w:tcW w:w="6612"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8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100立方米</w:t>
            </w:r>
            <w:r>
              <w:rPr>
                <w:rFonts w:hint="eastAsia" w:ascii="Times New Roman" w:hAnsi="Times New Roman" w:cs="Times New Roman"/>
                <w:color w:val="000000" w:themeColor="text1"/>
                <w:lang w:eastAsia="zh-CN"/>
                <w14:textFill>
                  <w14:solidFill>
                    <w14:schemeClr w14:val="tx1"/>
                  </w14:solidFill>
                </w14:textFill>
              </w:rPr>
              <w:t>以下</w:t>
            </w:r>
          </w:p>
        </w:tc>
        <w:tc>
          <w:tcPr>
            <w:tcW w:w="112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8"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12"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8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100立方米以上500立方米</w:t>
            </w:r>
            <w:r>
              <w:rPr>
                <w:rFonts w:hint="eastAsia" w:ascii="Times New Roman" w:hAnsi="Times New Roman" w:cs="Times New Roman"/>
                <w:color w:val="000000" w:themeColor="text1"/>
                <w:lang w:eastAsia="zh-CN"/>
                <w14:textFill>
                  <w14:solidFill>
                    <w14:schemeClr w14:val="tx1"/>
                  </w14:solidFill>
                </w14:textFill>
              </w:rPr>
              <w:t>以下</w:t>
            </w:r>
          </w:p>
        </w:tc>
        <w:tc>
          <w:tcPr>
            <w:tcW w:w="112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8"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12"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8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500立方米以上</w:t>
            </w:r>
          </w:p>
        </w:tc>
        <w:tc>
          <w:tcPr>
            <w:tcW w:w="112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8"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8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加油站年</w:t>
            </w:r>
          </w:p>
          <w:p>
            <w:pPr>
              <w:pStyle w:val="29"/>
              <w:keepNext w:val="0"/>
              <w:keepLines w:val="0"/>
              <w:pageBreakBefore w:val="0"/>
              <w:widowControl w:val="0"/>
              <w:kinsoku/>
              <w:wordWrap/>
              <w:overflowPunct/>
              <w:topLinePunct w:val="0"/>
              <w:autoSpaceDE w:val="0"/>
              <w:autoSpaceDN w:val="0"/>
              <w:bidi w:val="0"/>
              <w:adjustRightInd w:val="0"/>
              <w:snapToGrid w:val="0"/>
              <w:spacing w:line="28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销售量</w:t>
            </w:r>
          </w:p>
        </w:tc>
        <w:tc>
          <w:tcPr>
            <w:tcW w:w="6612"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8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1000吨</w:t>
            </w:r>
            <w:r>
              <w:rPr>
                <w:rFonts w:hint="eastAsia" w:ascii="Times New Roman" w:hAnsi="Times New Roman" w:cs="Times New Roman"/>
                <w:color w:val="000000" w:themeColor="text1"/>
                <w:lang w:eastAsia="zh-CN"/>
                <w14:textFill>
                  <w14:solidFill>
                    <w14:schemeClr w14:val="tx1"/>
                  </w14:solidFill>
                </w14:textFill>
              </w:rPr>
              <w:t>以下</w:t>
            </w:r>
          </w:p>
        </w:tc>
        <w:tc>
          <w:tcPr>
            <w:tcW w:w="112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8"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12"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8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2000吨以上5000吨</w:t>
            </w:r>
            <w:r>
              <w:rPr>
                <w:rFonts w:hint="eastAsia" w:ascii="Times New Roman" w:hAnsi="Times New Roman" w:cs="Times New Roman"/>
                <w:color w:val="000000" w:themeColor="text1"/>
                <w:lang w:eastAsia="zh-CN"/>
                <w14:textFill>
                  <w14:solidFill>
                    <w14:schemeClr w14:val="tx1"/>
                  </w14:solidFill>
                </w14:textFill>
              </w:rPr>
              <w:t>以下</w:t>
            </w:r>
          </w:p>
        </w:tc>
        <w:tc>
          <w:tcPr>
            <w:tcW w:w="112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8"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12"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8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5000吨以上10000吨</w:t>
            </w:r>
            <w:r>
              <w:rPr>
                <w:rFonts w:hint="eastAsia" w:ascii="Times New Roman" w:hAnsi="Times New Roman" w:cs="Times New Roman"/>
                <w:color w:val="000000" w:themeColor="text1"/>
                <w:lang w:eastAsia="zh-CN"/>
                <w14:textFill>
                  <w14:solidFill>
                    <w14:schemeClr w14:val="tx1"/>
                  </w14:solidFill>
                </w14:textFill>
              </w:rPr>
              <w:t>以下</w:t>
            </w:r>
          </w:p>
        </w:tc>
        <w:tc>
          <w:tcPr>
            <w:tcW w:w="112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8"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12"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8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10000吨以上20000吨</w:t>
            </w:r>
            <w:r>
              <w:rPr>
                <w:rFonts w:hint="eastAsia" w:ascii="Times New Roman" w:hAnsi="Times New Roman" w:cs="Times New Roman"/>
                <w:color w:val="000000" w:themeColor="text1"/>
                <w:lang w:eastAsia="zh-CN"/>
                <w14:textFill>
                  <w14:solidFill>
                    <w14:schemeClr w14:val="tx1"/>
                  </w14:solidFill>
                </w14:textFill>
              </w:rPr>
              <w:t>以下</w:t>
            </w:r>
          </w:p>
        </w:tc>
        <w:tc>
          <w:tcPr>
            <w:tcW w:w="112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pacing w:val="1"/>
                <w:sz w:val="20"/>
                <w:szCs w:val="20"/>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8"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12"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8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20000吨以上</w:t>
            </w:r>
          </w:p>
        </w:tc>
        <w:tc>
          <w:tcPr>
            <w:tcW w:w="112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8"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8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水体类别</w:t>
            </w:r>
          </w:p>
        </w:tc>
        <w:tc>
          <w:tcPr>
            <w:tcW w:w="6612"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8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V类水体</w:t>
            </w:r>
          </w:p>
        </w:tc>
        <w:tc>
          <w:tcPr>
            <w:tcW w:w="112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8"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12"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8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IV类水体</w:t>
            </w:r>
          </w:p>
        </w:tc>
        <w:tc>
          <w:tcPr>
            <w:tcW w:w="112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8"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12"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8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III</w:t>
            </w:r>
            <w:r>
              <w:rPr>
                <w:rFonts w:ascii="Times New Roman" w:hAnsi="Times New Roman" w:cs="Times New Roman"/>
                <w:color w:val="000000" w:themeColor="text1"/>
                <w:spacing w:val="7"/>
                <w14:textFill>
                  <w14:solidFill>
                    <w14:schemeClr w14:val="tx1"/>
                  </w14:solidFill>
                </w14:textFill>
              </w:rPr>
              <w:t>类水体</w:t>
            </w:r>
          </w:p>
        </w:tc>
        <w:tc>
          <w:tcPr>
            <w:tcW w:w="112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8"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12"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8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II</w:t>
            </w:r>
            <w:r>
              <w:rPr>
                <w:rFonts w:ascii="Times New Roman" w:hAnsi="Times New Roman" w:cs="Times New Roman"/>
                <w:color w:val="000000" w:themeColor="text1"/>
                <w:spacing w:val="6"/>
                <w14:textFill>
                  <w14:solidFill>
                    <w14:schemeClr w14:val="tx1"/>
                  </w14:solidFill>
                </w14:textFill>
              </w:rPr>
              <w:t>类水体</w:t>
            </w:r>
          </w:p>
        </w:tc>
        <w:tc>
          <w:tcPr>
            <w:tcW w:w="112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pacing w:val="1"/>
                <w:sz w:val="20"/>
                <w:szCs w:val="20"/>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8"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12"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8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I类水体</w:t>
            </w:r>
          </w:p>
        </w:tc>
        <w:tc>
          <w:tcPr>
            <w:tcW w:w="112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bl>
    <w:p>
      <w:pPr>
        <w:widowControl w:val="0"/>
        <w:kinsoku/>
        <w:autoSpaceDE/>
        <w:autoSpaceDN/>
        <w:adjustRightInd/>
        <w:snapToGrid/>
        <w:spacing w:before="151" w:beforeLines="50" w:line="560" w:lineRule="exact"/>
        <w:ind w:firstLine="640" w:firstLineChars="200"/>
        <w:jc w:val="both"/>
        <w:outlineLvl w:val="2"/>
        <w:rPr>
          <w:rFonts w:ascii="Times New Roman" w:hAnsi="Times New Roman" w:eastAsia="方正仿宋_GBK" w:cs="Times New Roman"/>
          <w:color w:val="000000" w:themeColor="text1"/>
          <w:sz w:val="32"/>
          <w:szCs w:val="32"/>
          <w:lang w:eastAsia="zh-CN"/>
          <w14:textFill>
            <w14:solidFill>
              <w14:schemeClr w14:val="tx1"/>
            </w14:solidFill>
          </w14:textFill>
        </w:rPr>
      </w:pPr>
      <w:bookmarkStart w:id="492" w:name="_Toc20579"/>
      <w:bookmarkStart w:id="493" w:name="_Toc27898"/>
      <w:bookmarkStart w:id="494" w:name="_Toc18201"/>
      <w:bookmarkStart w:id="495" w:name="_Toc9117"/>
      <w:r>
        <w:rPr>
          <w:rFonts w:ascii="Times New Roman" w:hAnsi="Times New Roman" w:eastAsia="方正仿宋_GBK" w:cs="Times New Roman"/>
          <w:color w:val="000000" w:themeColor="text1"/>
          <w:sz w:val="32"/>
          <w:szCs w:val="32"/>
          <w:lang w:eastAsia="zh-CN"/>
          <w14:textFill>
            <w14:solidFill>
              <w14:schemeClr w14:val="tx1"/>
            </w14:solidFill>
          </w14:textFill>
        </w:rPr>
        <w:t>14</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ascii="Times New Roman" w:hAnsi="Times New Roman" w:eastAsia="方正仿宋_GBK" w:cs="Times New Roman"/>
          <w:color w:val="000000" w:themeColor="text1"/>
          <w:sz w:val="32"/>
          <w:szCs w:val="32"/>
          <w:lang w:eastAsia="zh-CN"/>
          <w14:textFill>
            <w14:solidFill>
              <w14:schemeClr w14:val="tx1"/>
            </w14:solidFill>
          </w14:textFill>
        </w:rPr>
        <w:t>未按照规定采取防护性措施，或者利用无防渗漏措施的沟渠、坑塘等输送或者存贮含有毒污染物的废水、含病原体的污水或者其他废弃物的行为</w:t>
      </w:r>
      <w:bookmarkEnd w:id="492"/>
      <w:bookmarkEnd w:id="493"/>
      <w:bookmarkEnd w:id="494"/>
      <w:bookmarkEnd w:id="495"/>
    </w:p>
    <w:tbl>
      <w:tblPr>
        <w:tblStyle w:val="30"/>
        <w:tblW w:w="9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90"/>
        <w:gridCol w:w="6610"/>
        <w:gridCol w:w="1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atLeast"/>
              <w:ind w:left="0" w:right="0" w:rightChars="0" w:firstLine="0"/>
              <w:jc w:val="center"/>
              <w:textAlignment w:val="baseline"/>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违反条款</w:t>
            </w:r>
          </w:p>
        </w:tc>
        <w:tc>
          <w:tcPr>
            <w:tcW w:w="7741"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atLeast"/>
              <w:ind w:left="0" w:right="0" w:rightChars="0" w:firstLine="0"/>
              <w:textAlignment w:val="baseline"/>
              <w:rPr>
                <w:rFonts w:ascii="Times New Roman" w:hAnsi="Times New Roman" w:cs="Times New Roman"/>
                <w:color w:val="000000" w:themeColor="text1"/>
                <w:highlight w:val="none"/>
                <w:lang w:eastAsia="zh-CN"/>
                <w14:textFill>
                  <w14:solidFill>
                    <w14:schemeClr w14:val="tx1"/>
                  </w14:solidFill>
                </w14:textFill>
              </w:rPr>
            </w:pPr>
            <w:r>
              <w:rPr>
                <w:rFonts w:ascii="Times New Roman" w:hAnsi="Times New Roman" w:cs="Times New Roman"/>
                <w:color w:val="000000" w:themeColor="text1"/>
                <w:highlight w:val="none"/>
                <w:lang w:eastAsia="zh-CN"/>
                <w14:textFill>
                  <w14:solidFill>
                    <w14:schemeClr w14:val="tx1"/>
                  </w14:solidFill>
                </w14:textFill>
              </w:rPr>
              <w:t>《中华人民共和国水污染防治法》（2017年</w:t>
            </w:r>
            <w:r>
              <w:rPr>
                <w:rFonts w:hint="eastAsia" w:ascii="Times New Roman" w:hAnsi="Times New Roman" w:cs="Times New Roman"/>
                <w:color w:val="000000" w:themeColor="text1"/>
                <w:highlight w:val="none"/>
                <w:lang w:eastAsia="zh-CN"/>
                <w14:textFill>
                  <w14:solidFill>
                    <w14:schemeClr w14:val="tx1"/>
                  </w14:solidFill>
                </w14:textFill>
              </w:rPr>
              <w:t>修正</w:t>
            </w:r>
            <w:r>
              <w:rPr>
                <w:rFonts w:ascii="Times New Roman" w:hAnsi="Times New Roman" w:cs="Times New Roman"/>
                <w:color w:val="000000" w:themeColor="text1"/>
                <w:highlight w:val="none"/>
                <w:lang w:eastAsia="zh-CN"/>
                <w14:textFill>
                  <w14:solidFill>
                    <w14:schemeClr w14:val="tx1"/>
                  </w14:solidFill>
                </w14:textFill>
              </w:rPr>
              <w:t>）第四十条第三款 禁止利用无防渗漏措施的沟渠、坑塘等输送或者存贮含有毒污染物的废水、含病原体的污水和其他废弃物。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atLeast"/>
              <w:ind w:left="0" w:right="0" w:rightChars="0" w:firstLine="0"/>
              <w:jc w:val="center"/>
              <w:textAlignment w:val="baseline"/>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处罚依据</w:t>
            </w:r>
          </w:p>
        </w:tc>
        <w:tc>
          <w:tcPr>
            <w:tcW w:w="7741"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atLeast"/>
              <w:ind w:left="0" w:right="0" w:rightChars="0" w:firstLine="0"/>
              <w:textAlignment w:val="baseline"/>
              <w:rPr>
                <w:rFonts w:ascii="Times New Roman" w:hAnsi="Times New Roman" w:cs="Times New Roman"/>
                <w:color w:val="000000" w:themeColor="text1"/>
                <w:highlight w:val="none"/>
                <w:lang w:eastAsia="zh-CN"/>
                <w14:textFill>
                  <w14:solidFill>
                    <w14:schemeClr w14:val="tx1"/>
                  </w14:solidFill>
                </w14:textFill>
              </w:rPr>
            </w:pPr>
            <w:r>
              <w:rPr>
                <w:rFonts w:ascii="Times New Roman" w:hAnsi="Times New Roman" w:cs="Times New Roman"/>
                <w:color w:val="000000" w:themeColor="text1"/>
                <w:highlight w:val="none"/>
                <w:lang w:eastAsia="zh-CN"/>
                <w14:textFill>
                  <w14:solidFill>
                    <w14:schemeClr w14:val="tx1"/>
                  </w14:solidFill>
                </w14:textFill>
              </w:rPr>
              <w:t>《中华人民共和国水污染防治法》（2017年</w:t>
            </w:r>
            <w:r>
              <w:rPr>
                <w:rFonts w:hint="eastAsia" w:ascii="Times New Roman" w:hAnsi="Times New Roman" w:cs="Times New Roman"/>
                <w:color w:val="000000" w:themeColor="text1"/>
                <w:highlight w:val="none"/>
                <w:lang w:eastAsia="zh-CN"/>
                <w14:textFill>
                  <w14:solidFill>
                    <w14:schemeClr w14:val="tx1"/>
                  </w14:solidFill>
                </w14:textFill>
              </w:rPr>
              <w:t>修正</w:t>
            </w:r>
            <w:r>
              <w:rPr>
                <w:rFonts w:ascii="Times New Roman" w:hAnsi="Times New Roman" w:cs="Times New Roman"/>
                <w:color w:val="000000" w:themeColor="text1"/>
                <w:highlight w:val="none"/>
                <w:lang w:eastAsia="zh-CN"/>
                <w14:textFill>
                  <w14:solidFill>
                    <w14:schemeClr w14:val="tx1"/>
                  </w14:solidFill>
                </w14:textFill>
              </w:rPr>
              <w:t>）第八十五条第一款第九项、第二款 有下列行为之一的，由县级以上地方人民政府环境保护主管部门责令停止违法行为，限期采取治理措施，消除污染，处以罚款；逾期不采取治理措施的，环境保护主管部门可以指定有治理能力的单位代为治理，所需费用由违法者承担：</w:t>
            </w:r>
          </w:p>
          <w:p>
            <w:pPr>
              <w:pStyle w:val="29"/>
              <w:keepNext w:val="0"/>
              <w:keepLines w:val="0"/>
              <w:pageBreakBefore w:val="0"/>
              <w:widowControl w:val="0"/>
              <w:kinsoku/>
              <w:wordWrap/>
              <w:overflowPunct/>
              <w:topLinePunct w:val="0"/>
              <w:autoSpaceDE w:val="0"/>
              <w:autoSpaceDN w:val="0"/>
              <w:bidi w:val="0"/>
              <w:adjustRightInd w:val="0"/>
              <w:snapToGrid w:val="0"/>
              <w:spacing w:line="290" w:lineRule="atLeast"/>
              <w:ind w:left="0" w:right="0" w:rightChars="0" w:firstLine="0"/>
              <w:textAlignment w:val="baseline"/>
              <w:rPr>
                <w:rFonts w:ascii="Times New Roman" w:hAnsi="Times New Roman" w:cs="Times New Roman"/>
                <w:color w:val="000000" w:themeColor="text1"/>
                <w:highlight w:val="none"/>
                <w:lang w:eastAsia="zh-CN"/>
                <w14:textFill>
                  <w14:solidFill>
                    <w14:schemeClr w14:val="tx1"/>
                  </w14:solidFill>
                </w14:textFill>
              </w:rPr>
            </w:pPr>
            <w:r>
              <w:rPr>
                <w:rFonts w:ascii="Times New Roman" w:hAnsi="Times New Roman" w:cs="Times New Roman"/>
                <w:color w:val="000000" w:themeColor="text1"/>
                <w:highlight w:val="none"/>
                <w:lang w:eastAsia="zh-CN"/>
                <w14:textFill>
                  <w14:solidFill>
                    <w14:schemeClr w14:val="tx1"/>
                  </w14:solidFill>
                </w14:textFill>
              </w:rPr>
              <w:t>（九）未按照规定采取防护性措施，或者利用无防渗漏措施的沟渠、坑塘等输送或者存贮含有毒污染物的废水、含病原体的污水或者其他废弃物的。</w:t>
            </w:r>
          </w:p>
          <w:p>
            <w:pPr>
              <w:pStyle w:val="29"/>
              <w:keepNext w:val="0"/>
              <w:keepLines w:val="0"/>
              <w:pageBreakBefore w:val="0"/>
              <w:widowControl w:val="0"/>
              <w:kinsoku/>
              <w:wordWrap/>
              <w:overflowPunct/>
              <w:topLinePunct w:val="0"/>
              <w:autoSpaceDE w:val="0"/>
              <w:autoSpaceDN w:val="0"/>
              <w:bidi w:val="0"/>
              <w:adjustRightInd w:val="0"/>
              <w:snapToGrid w:val="0"/>
              <w:spacing w:line="290" w:lineRule="atLeast"/>
              <w:ind w:left="0" w:right="0" w:rightChars="0" w:firstLine="0"/>
              <w:textAlignment w:val="baseline"/>
              <w:rPr>
                <w:rFonts w:ascii="Times New Roman" w:hAnsi="Times New Roman" w:cs="Times New Roman"/>
                <w:color w:val="000000" w:themeColor="text1"/>
                <w:highlight w:val="none"/>
                <w:lang w:eastAsia="zh-CN"/>
                <w14:textFill>
                  <w14:solidFill>
                    <w14:schemeClr w14:val="tx1"/>
                  </w14:solidFill>
                </w14:textFill>
              </w:rPr>
            </w:pPr>
            <w:r>
              <w:rPr>
                <w:rFonts w:ascii="Times New Roman" w:hAnsi="Times New Roman" w:cs="Times New Roman"/>
                <w:color w:val="000000" w:themeColor="text1"/>
                <w:highlight w:val="none"/>
                <w:lang w:eastAsia="zh-CN"/>
                <w14:textFill>
                  <w14:solidFill>
                    <w14:schemeClr w14:val="tx1"/>
                  </w14:solidFill>
                </w14:textFill>
              </w:rPr>
              <w:t>有前款第三项、第四项、第六项、第七项、第八项行为之一的，处二万元以上二十万元以下的罚款。有前款第一项、第二项、第五项、第九项行为之一的，处十万元以上一百万元以下的罚款；情节严重的，报经有批准权的人民政府批准，责令停业、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atLeas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裁量因素</w:t>
            </w:r>
          </w:p>
        </w:tc>
        <w:tc>
          <w:tcPr>
            <w:tcW w:w="6610"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atLeas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裁量因子</w:t>
            </w:r>
          </w:p>
        </w:tc>
        <w:tc>
          <w:tcPr>
            <w:tcW w:w="1131"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atLeas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restart"/>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80" w:lineRule="atLeas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违法事实</w:t>
            </w:r>
          </w:p>
        </w:tc>
        <w:tc>
          <w:tcPr>
            <w:tcW w:w="6610"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80" w:lineRule="atLeas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未按照规定采取防护性措施，或者利用无防渗漏措施的沟渠、坑塘等输送或者存贮其他废弃物的</w:t>
            </w:r>
          </w:p>
        </w:tc>
        <w:tc>
          <w:tcPr>
            <w:tcW w:w="1131"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10"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80" w:lineRule="atLeas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未按照规定采取防护性措施，或者利用无防渗漏措施的沟渠、坑塘等输送或者存贮含有毒污染物的废水、含病原体的污水的</w:t>
            </w:r>
          </w:p>
        </w:tc>
        <w:tc>
          <w:tcPr>
            <w:tcW w:w="1131"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restart"/>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atLeas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污染物数量</w:t>
            </w:r>
          </w:p>
        </w:tc>
        <w:tc>
          <w:tcPr>
            <w:tcW w:w="6610"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atLeas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14:textFill>
                  <w14:solidFill>
                    <w14:schemeClr w14:val="tx1"/>
                  </w14:solidFill>
                </w14:textFill>
              </w:rPr>
              <w:t>2吨</w:t>
            </w:r>
            <w:r>
              <w:rPr>
                <w:rFonts w:hint="eastAsia" w:ascii="Times New Roman" w:hAnsi="Times New Roman" w:cs="Times New Roman"/>
                <w:color w:val="000000" w:themeColor="text1"/>
                <w:lang w:eastAsia="zh-CN"/>
                <w14:textFill>
                  <w14:solidFill>
                    <w14:schemeClr w14:val="tx1"/>
                  </w14:solidFill>
                </w14:textFill>
              </w:rPr>
              <w:t>以下</w:t>
            </w:r>
          </w:p>
        </w:tc>
        <w:tc>
          <w:tcPr>
            <w:tcW w:w="1131"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10"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atLeas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2吨以上5吨</w:t>
            </w:r>
            <w:r>
              <w:rPr>
                <w:rFonts w:hint="eastAsia" w:ascii="Times New Roman" w:hAnsi="Times New Roman" w:cs="Times New Roman"/>
                <w:color w:val="000000" w:themeColor="text1"/>
                <w:lang w:eastAsia="zh-CN"/>
                <w14:textFill>
                  <w14:solidFill>
                    <w14:schemeClr w14:val="tx1"/>
                  </w14:solidFill>
                </w14:textFill>
              </w:rPr>
              <w:t>以下</w:t>
            </w:r>
          </w:p>
        </w:tc>
        <w:tc>
          <w:tcPr>
            <w:tcW w:w="1131"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10"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atLeas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5吨以上10吨</w:t>
            </w:r>
            <w:r>
              <w:rPr>
                <w:rFonts w:hint="eastAsia" w:ascii="Times New Roman" w:hAnsi="Times New Roman" w:cs="Times New Roman"/>
                <w:color w:val="000000" w:themeColor="text1"/>
                <w:lang w:eastAsia="zh-CN"/>
                <w14:textFill>
                  <w14:solidFill>
                    <w14:schemeClr w14:val="tx1"/>
                  </w14:solidFill>
                </w14:textFill>
              </w:rPr>
              <w:t>以下</w:t>
            </w:r>
          </w:p>
        </w:tc>
        <w:tc>
          <w:tcPr>
            <w:tcW w:w="1131"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10"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atLeas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10吨以上20吨</w:t>
            </w:r>
            <w:r>
              <w:rPr>
                <w:rFonts w:hint="eastAsia" w:ascii="Times New Roman" w:hAnsi="Times New Roman" w:cs="Times New Roman"/>
                <w:color w:val="000000" w:themeColor="text1"/>
                <w:lang w:eastAsia="zh-CN"/>
                <w14:textFill>
                  <w14:solidFill>
                    <w14:schemeClr w14:val="tx1"/>
                  </w14:solidFill>
                </w14:textFill>
              </w:rPr>
              <w:t>以下</w:t>
            </w:r>
          </w:p>
        </w:tc>
        <w:tc>
          <w:tcPr>
            <w:tcW w:w="1131"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pacing w:val="1"/>
                <w:sz w:val="20"/>
                <w:szCs w:val="20"/>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10"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atLeas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20吨以上</w:t>
            </w:r>
          </w:p>
        </w:tc>
        <w:tc>
          <w:tcPr>
            <w:tcW w:w="1131"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restart"/>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atLeas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污染物排放</w:t>
            </w:r>
          </w:p>
          <w:p>
            <w:pPr>
              <w:pStyle w:val="29"/>
              <w:keepNext w:val="0"/>
              <w:keepLines w:val="0"/>
              <w:pageBreakBefore w:val="0"/>
              <w:widowControl w:val="0"/>
              <w:kinsoku/>
              <w:wordWrap/>
              <w:overflowPunct/>
              <w:topLinePunct w:val="0"/>
              <w:autoSpaceDE w:val="0"/>
              <w:autoSpaceDN w:val="0"/>
              <w:bidi w:val="0"/>
              <w:adjustRightInd w:val="0"/>
              <w:snapToGrid w:val="0"/>
              <w:spacing w:line="290" w:lineRule="atLeas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类别</w:t>
            </w:r>
          </w:p>
        </w:tc>
        <w:tc>
          <w:tcPr>
            <w:tcW w:w="6610"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atLeas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其他废弃物</w:t>
            </w:r>
          </w:p>
        </w:tc>
        <w:tc>
          <w:tcPr>
            <w:tcW w:w="1131"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290"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10"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atLeas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14:textFill>
                  <w14:solidFill>
                    <w14:schemeClr w14:val="tx1"/>
                  </w14:solidFill>
                </w14:textFill>
              </w:rPr>
              <w:t>含有毒污染物的废水</w:t>
            </w:r>
          </w:p>
        </w:tc>
        <w:tc>
          <w:tcPr>
            <w:tcW w:w="1131"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atLeast"/>
              <w:ind w:left="0" w:right="0" w:rightChars="0" w:firstLine="0"/>
              <w:jc w:val="center"/>
              <w:textAlignment w:val="baseline"/>
              <w:rPr>
                <w:rFonts w:ascii="Times New Roman" w:hAnsi="Times New Roman" w:cs="Times New Roman" w:eastAsiaTheme="minorEastAsia"/>
                <w:color w:val="000000" w:themeColor="text1"/>
                <w:sz w:val="20"/>
                <w:szCs w:val="20"/>
                <w:lang w:eastAsia="zh-CN"/>
                <w14:textFill>
                  <w14:solidFill>
                    <w14:schemeClr w14:val="tx1"/>
                  </w14:solidFill>
                </w14:textFill>
              </w:rPr>
            </w:pPr>
            <w:r>
              <w:rPr>
                <w:rFonts w:hint="eastAsia" w:ascii="Times New Roman" w:hAnsi="Times New Roman" w:cs="Times New Roman" w:eastAsiaTheme="minorEastAsia"/>
                <w:color w:val="000000" w:themeColor="text1"/>
                <w:spacing w:val="1"/>
                <w:sz w:val="20"/>
                <w:szCs w:val="20"/>
                <w:lang w:eastAsia="zh-CN"/>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10"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atLeas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可溶性剧毒废渣或含病原体污水</w:t>
            </w:r>
          </w:p>
        </w:tc>
        <w:tc>
          <w:tcPr>
            <w:tcW w:w="1131"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bl>
    <w:p>
      <w:pPr>
        <w:widowControl w:val="0"/>
        <w:kinsoku/>
        <w:autoSpaceDE/>
        <w:autoSpaceDN/>
        <w:adjustRightInd/>
        <w:snapToGrid/>
        <w:spacing w:before="151" w:beforeLines="50" w:line="560" w:lineRule="exact"/>
        <w:ind w:firstLine="640" w:firstLineChars="200"/>
        <w:jc w:val="both"/>
        <w:outlineLvl w:val="2"/>
        <w:rPr>
          <w:rFonts w:ascii="Times New Roman" w:hAnsi="Times New Roman" w:eastAsia="方正仿宋_GBK" w:cs="Times New Roman"/>
          <w:color w:val="000000" w:themeColor="text1"/>
          <w:sz w:val="32"/>
          <w:szCs w:val="32"/>
          <w:lang w:eastAsia="zh-CN"/>
          <w14:textFill>
            <w14:solidFill>
              <w14:schemeClr w14:val="tx1"/>
            </w14:solidFill>
          </w14:textFill>
        </w:rPr>
      </w:pPr>
      <w:bookmarkStart w:id="496" w:name="_Toc5437"/>
      <w:bookmarkStart w:id="497" w:name="_Toc27954"/>
      <w:bookmarkStart w:id="498" w:name="_Toc20807"/>
      <w:bookmarkStart w:id="499" w:name="_Toc4370"/>
      <w:r>
        <w:rPr>
          <w:rFonts w:ascii="Times New Roman" w:hAnsi="Times New Roman" w:eastAsia="方正仿宋_GBK" w:cs="Times New Roman"/>
          <w:color w:val="000000" w:themeColor="text1"/>
          <w:sz w:val="32"/>
          <w:szCs w:val="32"/>
          <w:lang w:eastAsia="zh-CN"/>
          <w14:textFill>
            <w14:solidFill>
              <w14:schemeClr w14:val="tx1"/>
            </w14:solidFill>
          </w14:textFill>
        </w:rPr>
        <w:t>15</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ascii="Times New Roman" w:hAnsi="Times New Roman" w:eastAsia="方正仿宋_GBK" w:cs="Times New Roman"/>
          <w:color w:val="000000" w:themeColor="text1"/>
          <w:sz w:val="32"/>
          <w:szCs w:val="32"/>
          <w:lang w:eastAsia="zh-CN"/>
          <w14:textFill>
            <w14:solidFill>
              <w14:schemeClr w14:val="tx1"/>
            </w14:solidFill>
          </w14:textFill>
        </w:rPr>
        <w:t>在饮用水水源一级保护区内新建、改建、扩建与供水设施和保护水源无关的建设项目的行为</w:t>
      </w:r>
      <w:bookmarkEnd w:id="496"/>
      <w:bookmarkEnd w:id="497"/>
      <w:bookmarkEnd w:id="498"/>
      <w:bookmarkEnd w:id="499"/>
    </w:p>
    <w:tbl>
      <w:tblPr>
        <w:tblStyle w:val="30"/>
        <w:tblW w:w="9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90"/>
        <w:gridCol w:w="6628"/>
        <w:gridCol w:w="1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6" w:lineRule="atLeast"/>
              <w:ind w:left="0" w:right="0" w:rightChars="0" w:firstLine="0"/>
              <w:jc w:val="center"/>
              <w:textAlignment w:val="baseline"/>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违反条款</w:t>
            </w:r>
          </w:p>
        </w:tc>
        <w:tc>
          <w:tcPr>
            <w:tcW w:w="7741"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6" w:lineRule="atLeast"/>
              <w:ind w:left="0" w:right="0" w:rightChars="0" w:firstLine="0"/>
              <w:textAlignment w:val="baseline"/>
              <w:rPr>
                <w:rFonts w:ascii="Times New Roman" w:hAnsi="Times New Roman" w:cs="Times New Roman"/>
                <w:color w:val="000000" w:themeColor="text1"/>
                <w:highlight w:val="none"/>
                <w:lang w:eastAsia="zh-CN"/>
                <w14:textFill>
                  <w14:solidFill>
                    <w14:schemeClr w14:val="tx1"/>
                  </w14:solidFill>
                </w14:textFill>
              </w:rPr>
            </w:pPr>
            <w:r>
              <w:rPr>
                <w:rFonts w:ascii="Times New Roman" w:hAnsi="Times New Roman" w:cs="Times New Roman"/>
                <w:color w:val="000000" w:themeColor="text1"/>
                <w:highlight w:val="none"/>
                <w:lang w:eastAsia="zh-CN"/>
                <w14:textFill>
                  <w14:solidFill>
                    <w14:schemeClr w14:val="tx1"/>
                  </w14:solidFill>
                </w14:textFill>
              </w:rPr>
              <w:t>《中华人民共和国水污染防治法》（2017年</w:t>
            </w:r>
            <w:r>
              <w:rPr>
                <w:rFonts w:hint="eastAsia" w:ascii="Times New Roman" w:hAnsi="Times New Roman" w:cs="Times New Roman"/>
                <w:color w:val="000000" w:themeColor="text1"/>
                <w:highlight w:val="none"/>
                <w:lang w:eastAsia="zh-CN"/>
                <w14:textFill>
                  <w14:solidFill>
                    <w14:schemeClr w14:val="tx1"/>
                  </w14:solidFill>
                </w14:textFill>
              </w:rPr>
              <w:t>修正</w:t>
            </w:r>
            <w:r>
              <w:rPr>
                <w:rFonts w:ascii="Times New Roman" w:hAnsi="Times New Roman" w:cs="Times New Roman"/>
                <w:color w:val="000000" w:themeColor="text1"/>
                <w:highlight w:val="none"/>
                <w:lang w:eastAsia="zh-CN"/>
                <w14:textFill>
                  <w14:solidFill>
                    <w14:schemeClr w14:val="tx1"/>
                  </w14:solidFill>
                </w14:textFill>
              </w:rPr>
              <w:t>）第六十五条第一款 禁止在饮用水水源一级保护区内新建、改建、扩建与供水设施和保护水源无关的建设项目；已建成的与供水设施和保护水源无关的建设项目，由县级以上人民政府责令拆除或者关闭。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6" w:lineRule="atLeast"/>
              <w:ind w:left="0" w:right="0" w:rightChars="0" w:firstLine="0"/>
              <w:jc w:val="center"/>
              <w:textAlignment w:val="baseline"/>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处罚依据</w:t>
            </w:r>
          </w:p>
        </w:tc>
        <w:tc>
          <w:tcPr>
            <w:tcW w:w="7741"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6" w:lineRule="atLeast"/>
              <w:ind w:left="0" w:right="0" w:rightChars="0" w:firstLine="0"/>
              <w:textAlignment w:val="baseline"/>
              <w:rPr>
                <w:rFonts w:ascii="Times New Roman" w:hAnsi="Times New Roman" w:cs="Times New Roman"/>
                <w:color w:val="000000" w:themeColor="text1"/>
                <w:highlight w:val="none"/>
                <w:lang w:eastAsia="zh-CN"/>
                <w14:textFill>
                  <w14:solidFill>
                    <w14:schemeClr w14:val="tx1"/>
                  </w14:solidFill>
                </w14:textFill>
              </w:rPr>
            </w:pPr>
            <w:r>
              <w:rPr>
                <w:rFonts w:ascii="Times New Roman" w:hAnsi="Times New Roman" w:cs="Times New Roman"/>
                <w:color w:val="000000" w:themeColor="text1"/>
                <w:highlight w:val="none"/>
                <w:lang w:eastAsia="zh-CN"/>
                <w14:textFill>
                  <w14:solidFill>
                    <w14:schemeClr w14:val="tx1"/>
                  </w14:solidFill>
                </w14:textFill>
              </w:rPr>
              <w:t>《中华人民共和国水污染防治法》（2017年</w:t>
            </w:r>
            <w:r>
              <w:rPr>
                <w:rFonts w:hint="eastAsia" w:ascii="Times New Roman" w:hAnsi="Times New Roman" w:cs="Times New Roman"/>
                <w:color w:val="000000" w:themeColor="text1"/>
                <w:highlight w:val="none"/>
                <w:lang w:eastAsia="zh-CN"/>
                <w14:textFill>
                  <w14:solidFill>
                    <w14:schemeClr w14:val="tx1"/>
                  </w14:solidFill>
                </w14:textFill>
              </w:rPr>
              <w:t>修正</w:t>
            </w:r>
            <w:r>
              <w:rPr>
                <w:rFonts w:ascii="Times New Roman" w:hAnsi="Times New Roman" w:cs="Times New Roman"/>
                <w:color w:val="000000" w:themeColor="text1"/>
                <w:highlight w:val="none"/>
                <w:lang w:eastAsia="zh-CN"/>
                <w14:textFill>
                  <w14:solidFill>
                    <w14:schemeClr w14:val="tx1"/>
                  </w14:solidFill>
                </w14:textFill>
              </w:rPr>
              <w:t>）第九十一条第一款第一项 有下列行为之一的，由县级以上地方人民政府环境保护主管部门责令停止违法行为，处十万元以上五十万元以下的罚款；并报经有批准权的人民政府批准，责令拆除或者关闭：</w:t>
            </w:r>
          </w:p>
          <w:p>
            <w:pPr>
              <w:pStyle w:val="29"/>
              <w:keepNext w:val="0"/>
              <w:keepLines w:val="0"/>
              <w:pageBreakBefore w:val="0"/>
              <w:widowControl w:val="0"/>
              <w:kinsoku/>
              <w:wordWrap/>
              <w:overflowPunct/>
              <w:topLinePunct w:val="0"/>
              <w:autoSpaceDE w:val="0"/>
              <w:autoSpaceDN w:val="0"/>
              <w:bidi w:val="0"/>
              <w:adjustRightInd w:val="0"/>
              <w:snapToGrid w:val="0"/>
              <w:spacing w:line="316" w:lineRule="atLeast"/>
              <w:ind w:left="0" w:right="0" w:rightChars="0" w:firstLine="0"/>
              <w:textAlignment w:val="baseline"/>
              <w:rPr>
                <w:rFonts w:ascii="Times New Roman" w:hAnsi="Times New Roman" w:cs="Times New Roman"/>
                <w:color w:val="000000" w:themeColor="text1"/>
                <w:highlight w:val="none"/>
                <w:lang w:eastAsia="zh-CN"/>
                <w14:textFill>
                  <w14:solidFill>
                    <w14:schemeClr w14:val="tx1"/>
                  </w14:solidFill>
                </w14:textFill>
              </w:rPr>
            </w:pPr>
            <w:r>
              <w:rPr>
                <w:rFonts w:ascii="Times New Roman" w:hAnsi="Times New Roman" w:cs="Times New Roman"/>
                <w:color w:val="000000" w:themeColor="text1"/>
                <w:highlight w:val="none"/>
                <w:lang w:eastAsia="zh-CN"/>
                <w14:textFill>
                  <w14:solidFill>
                    <w14:schemeClr w14:val="tx1"/>
                  </w14:solidFill>
                </w14:textFill>
              </w:rPr>
              <w:t>（一）在饮用水水源一级保护区内新建、改建、扩建与供水设施和保护水源无关的建设项目的。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6" w:lineRule="atLeas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裁量因素</w:t>
            </w:r>
          </w:p>
        </w:tc>
        <w:tc>
          <w:tcPr>
            <w:tcW w:w="662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6" w:lineRule="atLeas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裁量因子</w:t>
            </w:r>
          </w:p>
        </w:tc>
        <w:tc>
          <w:tcPr>
            <w:tcW w:w="111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6" w:lineRule="atLeas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6" w:lineRule="atLeas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行为情形</w:t>
            </w:r>
          </w:p>
        </w:tc>
        <w:tc>
          <w:tcPr>
            <w:tcW w:w="662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6" w:lineRule="atLeas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改建</w:t>
            </w:r>
          </w:p>
        </w:tc>
        <w:tc>
          <w:tcPr>
            <w:tcW w:w="111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6"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6"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2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6" w:lineRule="atLeas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扩建</w:t>
            </w:r>
          </w:p>
        </w:tc>
        <w:tc>
          <w:tcPr>
            <w:tcW w:w="111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6"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6"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2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6" w:lineRule="atLeas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新建</w:t>
            </w:r>
          </w:p>
        </w:tc>
        <w:tc>
          <w:tcPr>
            <w:tcW w:w="111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6"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 w:hRule="atLeast"/>
          <w:jc w:val="center"/>
        </w:trPr>
        <w:tc>
          <w:tcPr>
            <w:tcW w:w="1290"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6" w:lineRule="atLeas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建设情况</w:t>
            </w:r>
          </w:p>
        </w:tc>
        <w:tc>
          <w:tcPr>
            <w:tcW w:w="662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6" w:lineRule="atLeas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未建成</w:t>
            </w:r>
          </w:p>
        </w:tc>
        <w:tc>
          <w:tcPr>
            <w:tcW w:w="111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6"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6"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2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6" w:lineRule="atLeas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已建成但尚未使用，未造成水体污染</w:t>
            </w:r>
          </w:p>
        </w:tc>
        <w:tc>
          <w:tcPr>
            <w:tcW w:w="111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6"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6"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2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6" w:lineRule="atLeas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已建成使用，或造成水体污染</w:t>
            </w:r>
          </w:p>
        </w:tc>
        <w:tc>
          <w:tcPr>
            <w:tcW w:w="111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6"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6" w:lineRule="atLeas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废水类别</w:t>
            </w:r>
          </w:p>
        </w:tc>
        <w:tc>
          <w:tcPr>
            <w:tcW w:w="662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6" w:lineRule="atLeas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hint="eastAsia" w:ascii="Times New Roman" w:hAnsi="Times New Roman" w:cs="Times New Roman"/>
                <w:color w:val="000000" w:themeColor="text1"/>
                <w:lang w:eastAsia="zh-CN"/>
                <w14:textFill>
                  <w14:solidFill>
                    <w14:schemeClr w14:val="tx1"/>
                  </w14:solidFill>
                </w14:textFill>
              </w:rPr>
              <w:t>生活污水</w:t>
            </w:r>
          </w:p>
        </w:tc>
        <w:tc>
          <w:tcPr>
            <w:tcW w:w="111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6"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6"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2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6" w:lineRule="atLeas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服务业废水、畜禽散养养殖废水</w:t>
            </w:r>
          </w:p>
        </w:tc>
        <w:tc>
          <w:tcPr>
            <w:tcW w:w="111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6"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6"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2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6" w:lineRule="atLeas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一般工业废水、规模化以上养殖企业养殖废水</w:t>
            </w:r>
          </w:p>
        </w:tc>
        <w:tc>
          <w:tcPr>
            <w:tcW w:w="111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6"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6"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2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6" w:lineRule="atLeas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含</w:t>
            </w:r>
            <w:r>
              <w:rPr>
                <w:rFonts w:hint="eastAsia" w:ascii="Times New Roman" w:hAnsi="Times New Roman" w:cs="Times New Roman"/>
                <w:color w:val="000000" w:themeColor="text1"/>
                <w:lang w:eastAsia="zh-CN"/>
                <w14:textFill>
                  <w14:solidFill>
                    <w14:schemeClr w14:val="tx1"/>
                  </w14:solidFill>
                </w14:textFill>
              </w:rPr>
              <w:t>其他</w:t>
            </w:r>
            <w:r>
              <w:rPr>
                <w:rFonts w:ascii="Times New Roman" w:hAnsi="Times New Roman" w:cs="Times New Roman"/>
                <w:color w:val="000000" w:themeColor="text1"/>
                <w:lang w:eastAsia="zh-CN"/>
                <w14:textFill>
                  <w14:solidFill>
                    <w14:schemeClr w14:val="tx1"/>
                  </w14:solidFill>
                </w14:textFill>
              </w:rPr>
              <w:t>有毒有害污染物的废水、医疗废水</w:t>
            </w:r>
          </w:p>
        </w:tc>
        <w:tc>
          <w:tcPr>
            <w:tcW w:w="111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6"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pacing w:val="1"/>
                <w:sz w:val="20"/>
                <w:szCs w:val="20"/>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6"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2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6" w:lineRule="atLeas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含</w:t>
            </w:r>
            <w:r>
              <w:rPr>
                <w:rFonts w:hint="eastAsia" w:ascii="Times New Roman" w:hAnsi="Times New Roman" w:cs="Times New Roman"/>
                <w:color w:val="000000" w:themeColor="text1"/>
                <w:lang w:eastAsia="zh-CN"/>
                <w14:textFill>
                  <w14:solidFill>
                    <w14:schemeClr w14:val="tx1"/>
                  </w14:solidFill>
                </w14:textFill>
              </w:rPr>
              <w:t>第</w:t>
            </w:r>
            <w:r>
              <w:rPr>
                <w:rFonts w:ascii="Times New Roman" w:hAnsi="Times New Roman" w:cs="Times New Roman"/>
                <w:color w:val="000000" w:themeColor="text1"/>
                <w:lang w:eastAsia="zh-CN"/>
                <w14:textFill>
                  <w14:solidFill>
                    <w14:schemeClr w14:val="tx1"/>
                  </w14:solidFill>
                </w14:textFill>
              </w:rPr>
              <w:t>一类污染物或重金属、病原体、放射性物质的</w:t>
            </w:r>
            <w:r>
              <w:rPr>
                <w:rFonts w:hint="eastAsia" w:ascii="Times New Roman" w:hAnsi="Times New Roman" w:cs="Times New Roman"/>
                <w:color w:val="000000" w:themeColor="text1"/>
                <w:lang w:eastAsia="zh-CN"/>
                <w14:textFill>
                  <w14:solidFill>
                    <w14:schemeClr w14:val="tx1"/>
                  </w14:solidFill>
                </w14:textFill>
              </w:rPr>
              <w:t>废水</w:t>
            </w:r>
          </w:p>
        </w:tc>
        <w:tc>
          <w:tcPr>
            <w:tcW w:w="111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6"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6" w:lineRule="atLeas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lang w:eastAsia="zh-CN"/>
                <w14:textFill>
                  <w14:solidFill>
                    <w14:schemeClr w14:val="tx1"/>
                  </w14:solidFill>
                </w14:textFill>
              </w:rPr>
              <w:t>废</w:t>
            </w:r>
            <w:r>
              <w:rPr>
                <w:rFonts w:ascii="Times New Roman" w:hAnsi="Times New Roman" w:cs="Times New Roman"/>
                <w:color w:val="000000" w:themeColor="text1"/>
                <w14:textFill>
                  <w14:solidFill>
                    <w14:schemeClr w14:val="tx1"/>
                  </w14:solidFill>
                </w14:textFill>
              </w:rPr>
              <w:t>水日</w:t>
            </w:r>
          </w:p>
          <w:p>
            <w:pPr>
              <w:pStyle w:val="29"/>
              <w:keepNext w:val="0"/>
              <w:keepLines w:val="0"/>
              <w:pageBreakBefore w:val="0"/>
              <w:widowControl w:val="0"/>
              <w:kinsoku/>
              <w:wordWrap/>
              <w:overflowPunct/>
              <w:topLinePunct w:val="0"/>
              <w:autoSpaceDE w:val="0"/>
              <w:autoSpaceDN w:val="0"/>
              <w:bidi w:val="0"/>
              <w:adjustRightInd w:val="0"/>
              <w:snapToGrid w:val="0"/>
              <w:spacing w:line="316" w:lineRule="atLeas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排放量</w:t>
            </w:r>
          </w:p>
        </w:tc>
        <w:tc>
          <w:tcPr>
            <w:tcW w:w="662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6" w:lineRule="atLeas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1吨</w:t>
            </w:r>
            <w:r>
              <w:rPr>
                <w:rFonts w:hint="eastAsia" w:ascii="Times New Roman" w:hAnsi="Times New Roman" w:cs="Times New Roman"/>
                <w:color w:val="000000" w:themeColor="text1"/>
                <w:lang w:eastAsia="zh-CN"/>
                <w14:textFill>
                  <w14:solidFill>
                    <w14:schemeClr w14:val="tx1"/>
                  </w14:solidFill>
                </w14:textFill>
              </w:rPr>
              <w:t>以下</w:t>
            </w:r>
          </w:p>
        </w:tc>
        <w:tc>
          <w:tcPr>
            <w:tcW w:w="111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6"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6"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2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6" w:lineRule="atLeas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1吨以上10吨</w:t>
            </w:r>
            <w:r>
              <w:rPr>
                <w:rFonts w:hint="eastAsia" w:ascii="Times New Roman" w:hAnsi="Times New Roman" w:cs="Times New Roman"/>
                <w:color w:val="000000" w:themeColor="text1"/>
                <w:lang w:eastAsia="zh-CN"/>
                <w14:textFill>
                  <w14:solidFill>
                    <w14:schemeClr w14:val="tx1"/>
                  </w14:solidFill>
                </w14:textFill>
              </w:rPr>
              <w:t>以下</w:t>
            </w:r>
          </w:p>
        </w:tc>
        <w:tc>
          <w:tcPr>
            <w:tcW w:w="111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6"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6"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2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6" w:lineRule="atLeas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10吨以上50吨</w:t>
            </w:r>
            <w:r>
              <w:rPr>
                <w:rFonts w:hint="eastAsia" w:ascii="Times New Roman" w:hAnsi="Times New Roman" w:cs="Times New Roman"/>
                <w:color w:val="000000" w:themeColor="text1"/>
                <w:lang w:eastAsia="zh-CN"/>
                <w14:textFill>
                  <w14:solidFill>
                    <w14:schemeClr w14:val="tx1"/>
                  </w14:solidFill>
                </w14:textFill>
              </w:rPr>
              <w:t>以下</w:t>
            </w:r>
          </w:p>
        </w:tc>
        <w:tc>
          <w:tcPr>
            <w:tcW w:w="111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6"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6"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2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6" w:lineRule="atLeas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50吨以上100吨</w:t>
            </w:r>
            <w:r>
              <w:rPr>
                <w:rFonts w:hint="eastAsia" w:ascii="Times New Roman" w:hAnsi="Times New Roman" w:cs="Times New Roman"/>
                <w:color w:val="000000" w:themeColor="text1"/>
                <w:lang w:eastAsia="zh-CN"/>
                <w14:textFill>
                  <w14:solidFill>
                    <w14:schemeClr w14:val="tx1"/>
                  </w14:solidFill>
                </w14:textFill>
              </w:rPr>
              <w:t>以下</w:t>
            </w:r>
          </w:p>
        </w:tc>
        <w:tc>
          <w:tcPr>
            <w:tcW w:w="111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6"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pacing w:val="1"/>
                <w:sz w:val="20"/>
                <w:szCs w:val="20"/>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6"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2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6" w:lineRule="atLeas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100吨以上</w:t>
            </w:r>
          </w:p>
        </w:tc>
        <w:tc>
          <w:tcPr>
            <w:tcW w:w="111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6"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bl>
    <w:p>
      <w:pPr>
        <w:rPr>
          <w:rFonts w:ascii="Times New Roman" w:hAnsi="Times New Roman" w:eastAsia="方正仿宋_GBK" w:cs="Times New Roman"/>
          <w:color w:val="000000" w:themeColor="text1"/>
          <w:sz w:val="32"/>
          <w:szCs w:val="32"/>
          <w:lang w:eastAsia="zh-CN"/>
          <w14:textFill>
            <w14:solidFill>
              <w14:schemeClr w14:val="tx1"/>
            </w14:solidFill>
          </w14:textFill>
        </w:rPr>
      </w:pPr>
      <w:bookmarkStart w:id="500" w:name="_Toc374"/>
      <w:bookmarkStart w:id="501" w:name="_Toc23370"/>
      <w:bookmarkStart w:id="502" w:name="_Toc17047"/>
      <w:r>
        <w:rPr>
          <w:rFonts w:ascii="Times New Roman" w:hAnsi="Times New Roman" w:eastAsia="方正仿宋_GBK" w:cs="Times New Roman"/>
          <w:color w:val="000000" w:themeColor="text1"/>
          <w:sz w:val="32"/>
          <w:szCs w:val="32"/>
          <w:lang w:eastAsia="zh-CN"/>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before="151" w:beforeLines="50" w:line="560" w:lineRule="exact"/>
        <w:ind w:firstLine="640" w:firstLineChars="200"/>
        <w:jc w:val="both"/>
        <w:textAlignment w:val="baseline"/>
        <w:outlineLvl w:val="2"/>
        <w:rPr>
          <w:rFonts w:ascii="Times New Roman" w:hAnsi="Times New Roman" w:eastAsia="方正仿宋_GBK" w:cs="Times New Roman"/>
          <w:color w:val="000000" w:themeColor="text1"/>
          <w:sz w:val="32"/>
          <w:szCs w:val="32"/>
          <w:lang w:eastAsia="zh-CN"/>
          <w14:textFill>
            <w14:solidFill>
              <w14:schemeClr w14:val="tx1"/>
            </w14:solidFill>
          </w14:textFill>
        </w:rPr>
      </w:pPr>
      <w:bookmarkStart w:id="503" w:name="_Toc16634"/>
      <w:r>
        <w:rPr>
          <w:rFonts w:ascii="Times New Roman" w:hAnsi="Times New Roman" w:eastAsia="方正仿宋_GBK" w:cs="Times New Roman"/>
          <w:color w:val="000000" w:themeColor="text1"/>
          <w:sz w:val="32"/>
          <w:szCs w:val="32"/>
          <w:lang w:eastAsia="zh-CN"/>
          <w14:textFill>
            <w14:solidFill>
              <w14:schemeClr w14:val="tx1"/>
            </w14:solidFill>
          </w14:textFill>
        </w:rPr>
        <w:t>16</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ascii="Times New Roman" w:hAnsi="Times New Roman" w:eastAsia="方正仿宋_GBK" w:cs="Times New Roman"/>
          <w:color w:val="000000" w:themeColor="text1"/>
          <w:sz w:val="32"/>
          <w:szCs w:val="32"/>
          <w:lang w:eastAsia="zh-CN"/>
          <w14:textFill>
            <w14:solidFill>
              <w14:schemeClr w14:val="tx1"/>
            </w14:solidFill>
          </w14:textFill>
        </w:rPr>
        <w:t>在饮用水水源二级保护区内新建、改建、扩建排放污染物的建设项目的行为</w:t>
      </w:r>
      <w:bookmarkEnd w:id="500"/>
      <w:bookmarkEnd w:id="501"/>
      <w:bookmarkEnd w:id="502"/>
      <w:bookmarkEnd w:id="503"/>
    </w:p>
    <w:tbl>
      <w:tblPr>
        <w:tblStyle w:val="30"/>
        <w:tblW w:w="9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90"/>
        <w:gridCol w:w="6630"/>
        <w:gridCol w:w="1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290"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违反条款</w:t>
            </w:r>
          </w:p>
        </w:tc>
        <w:tc>
          <w:tcPr>
            <w:tcW w:w="7741"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highlight w:val="none"/>
                <w:lang w:eastAsia="zh-CN"/>
                <w14:textFill>
                  <w14:solidFill>
                    <w14:schemeClr w14:val="tx1"/>
                  </w14:solidFill>
                </w14:textFill>
              </w:rPr>
            </w:pPr>
            <w:r>
              <w:rPr>
                <w:rFonts w:ascii="Times New Roman" w:hAnsi="Times New Roman" w:cs="Times New Roman"/>
                <w:color w:val="000000" w:themeColor="text1"/>
                <w:highlight w:val="none"/>
                <w:lang w:eastAsia="zh-CN"/>
                <w14:textFill>
                  <w14:solidFill>
                    <w14:schemeClr w14:val="tx1"/>
                  </w14:solidFill>
                </w14:textFill>
              </w:rPr>
              <w:t>《中华人民共和国水污染防治法》（2017年</w:t>
            </w:r>
            <w:r>
              <w:rPr>
                <w:rFonts w:hint="eastAsia" w:ascii="Times New Roman" w:hAnsi="Times New Roman" w:cs="Times New Roman"/>
                <w:color w:val="000000" w:themeColor="text1"/>
                <w:highlight w:val="none"/>
                <w:lang w:eastAsia="zh-CN"/>
                <w14:textFill>
                  <w14:solidFill>
                    <w14:schemeClr w14:val="tx1"/>
                  </w14:solidFill>
                </w14:textFill>
              </w:rPr>
              <w:t>修正</w:t>
            </w:r>
            <w:r>
              <w:rPr>
                <w:rFonts w:ascii="Times New Roman" w:hAnsi="Times New Roman" w:cs="Times New Roman"/>
                <w:color w:val="000000" w:themeColor="text1"/>
                <w:highlight w:val="none"/>
                <w:lang w:eastAsia="zh-CN"/>
                <w14:textFill>
                  <w14:solidFill>
                    <w14:schemeClr w14:val="tx1"/>
                  </w14:solidFill>
                </w14:textFill>
              </w:rPr>
              <w:t>）第六十六条第一款 禁止在饮用水水源二级保护区内新建、改建、扩建排放污染物的建设项目；已建成的排放污染物的建设项目，由县级以上人民政府责令拆除或者关闭。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7" w:hRule="atLeast"/>
          <w:jc w:val="center"/>
        </w:trPr>
        <w:tc>
          <w:tcPr>
            <w:tcW w:w="1290"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处罚依据</w:t>
            </w:r>
          </w:p>
        </w:tc>
        <w:tc>
          <w:tcPr>
            <w:tcW w:w="7741"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highlight w:val="none"/>
                <w:lang w:eastAsia="zh-CN"/>
                <w14:textFill>
                  <w14:solidFill>
                    <w14:schemeClr w14:val="tx1"/>
                  </w14:solidFill>
                </w14:textFill>
              </w:rPr>
            </w:pPr>
            <w:r>
              <w:rPr>
                <w:rFonts w:ascii="Times New Roman" w:hAnsi="Times New Roman" w:cs="Times New Roman"/>
                <w:color w:val="000000" w:themeColor="text1"/>
                <w:highlight w:val="none"/>
                <w:lang w:eastAsia="zh-CN"/>
                <w14:textFill>
                  <w14:solidFill>
                    <w14:schemeClr w14:val="tx1"/>
                  </w14:solidFill>
                </w14:textFill>
              </w:rPr>
              <w:t>《中华人民共和国水污染防治法》（2017年</w:t>
            </w:r>
            <w:r>
              <w:rPr>
                <w:rFonts w:hint="eastAsia" w:ascii="Times New Roman" w:hAnsi="Times New Roman" w:cs="Times New Roman"/>
                <w:color w:val="000000" w:themeColor="text1"/>
                <w:highlight w:val="none"/>
                <w:lang w:eastAsia="zh-CN"/>
                <w14:textFill>
                  <w14:solidFill>
                    <w14:schemeClr w14:val="tx1"/>
                  </w14:solidFill>
                </w14:textFill>
              </w:rPr>
              <w:t>修正</w:t>
            </w:r>
            <w:r>
              <w:rPr>
                <w:rFonts w:ascii="Times New Roman" w:hAnsi="Times New Roman" w:cs="Times New Roman"/>
                <w:color w:val="000000" w:themeColor="text1"/>
                <w:highlight w:val="none"/>
                <w:lang w:eastAsia="zh-CN"/>
                <w14:textFill>
                  <w14:solidFill>
                    <w14:schemeClr w14:val="tx1"/>
                  </w14:solidFill>
                </w14:textFill>
              </w:rPr>
              <w:t>）第九十一条第一款第二项 有下列行为之一的，由县级以上地方人民政府环境保护主管部门责令停止违法行为，处十万元以上五十万元以下的罚款；并报经有批准权的人民政府批准，责令拆除或者关闭：</w:t>
            </w:r>
          </w:p>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highlight w:val="none"/>
                <w:lang w:eastAsia="zh-CN"/>
                <w14:textFill>
                  <w14:solidFill>
                    <w14:schemeClr w14:val="tx1"/>
                  </w14:solidFill>
                </w14:textFill>
              </w:rPr>
            </w:pPr>
            <w:r>
              <w:rPr>
                <w:rFonts w:ascii="Times New Roman" w:hAnsi="Times New Roman" w:cs="Times New Roman"/>
                <w:color w:val="000000" w:themeColor="text1"/>
                <w:highlight w:val="none"/>
                <w:lang w:eastAsia="zh-CN"/>
                <w14:textFill>
                  <w14:solidFill>
                    <w14:schemeClr w14:val="tx1"/>
                  </w14:solidFill>
                </w14:textFill>
              </w:rPr>
              <w:t>（二）在饮用水水源二级保护区内新建、改建、扩建排放污染物的建设项目的。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裁量因素</w:t>
            </w:r>
          </w:p>
        </w:tc>
        <w:tc>
          <w:tcPr>
            <w:tcW w:w="6630"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裁量因子</w:t>
            </w:r>
          </w:p>
        </w:tc>
        <w:tc>
          <w:tcPr>
            <w:tcW w:w="1111"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行为情形</w:t>
            </w:r>
          </w:p>
        </w:tc>
        <w:tc>
          <w:tcPr>
            <w:tcW w:w="6630"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改建</w:t>
            </w:r>
          </w:p>
        </w:tc>
        <w:tc>
          <w:tcPr>
            <w:tcW w:w="1111"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30"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扩建</w:t>
            </w:r>
          </w:p>
        </w:tc>
        <w:tc>
          <w:tcPr>
            <w:tcW w:w="1111"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30"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新建</w:t>
            </w:r>
          </w:p>
        </w:tc>
        <w:tc>
          <w:tcPr>
            <w:tcW w:w="1111"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建设情况</w:t>
            </w:r>
          </w:p>
        </w:tc>
        <w:tc>
          <w:tcPr>
            <w:tcW w:w="6630"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未建成</w:t>
            </w:r>
          </w:p>
        </w:tc>
        <w:tc>
          <w:tcPr>
            <w:tcW w:w="1111"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30"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已建成但尚未使用，未造成水体污染</w:t>
            </w:r>
          </w:p>
        </w:tc>
        <w:tc>
          <w:tcPr>
            <w:tcW w:w="1111"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30"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已建成使用，或造成水体污染</w:t>
            </w:r>
          </w:p>
        </w:tc>
        <w:tc>
          <w:tcPr>
            <w:tcW w:w="1111"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废水类别</w:t>
            </w:r>
          </w:p>
        </w:tc>
        <w:tc>
          <w:tcPr>
            <w:tcW w:w="6630"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hint="eastAsia" w:ascii="Times New Roman" w:hAnsi="Times New Roman" w:cs="Times New Roman"/>
                <w:color w:val="000000" w:themeColor="text1"/>
                <w:lang w:eastAsia="zh-CN"/>
                <w14:textFill>
                  <w14:solidFill>
                    <w14:schemeClr w14:val="tx1"/>
                  </w14:solidFill>
                </w14:textFill>
              </w:rPr>
              <w:t>生活污水</w:t>
            </w:r>
          </w:p>
        </w:tc>
        <w:tc>
          <w:tcPr>
            <w:tcW w:w="1111"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30"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服务业废水、畜禽散养养殖废水</w:t>
            </w:r>
          </w:p>
        </w:tc>
        <w:tc>
          <w:tcPr>
            <w:tcW w:w="1111"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30"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一般工业废水、规模化以上养殖企业养殖废水</w:t>
            </w:r>
          </w:p>
        </w:tc>
        <w:tc>
          <w:tcPr>
            <w:tcW w:w="1111"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30"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含</w:t>
            </w:r>
            <w:r>
              <w:rPr>
                <w:rFonts w:hint="eastAsia" w:ascii="Times New Roman" w:hAnsi="Times New Roman" w:cs="Times New Roman"/>
                <w:color w:val="000000" w:themeColor="text1"/>
                <w:lang w:eastAsia="zh-CN"/>
                <w14:textFill>
                  <w14:solidFill>
                    <w14:schemeClr w14:val="tx1"/>
                  </w14:solidFill>
                </w14:textFill>
              </w:rPr>
              <w:t>其他</w:t>
            </w:r>
            <w:r>
              <w:rPr>
                <w:rFonts w:ascii="Times New Roman" w:hAnsi="Times New Roman" w:cs="Times New Roman"/>
                <w:color w:val="000000" w:themeColor="text1"/>
                <w:lang w:eastAsia="zh-CN"/>
                <w14:textFill>
                  <w14:solidFill>
                    <w14:schemeClr w14:val="tx1"/>
                  </w14:solidFill>
                </w14:textFill>
              </w:rPr>
              <w:t>有毒有害污染物的废水、医疗废水</w:t>
            </w:r>
          </w:p>
        </w:tc>
        <w:tc>
          <w:tcPr>
            <w:tcW w:w="1111"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pacing w:val="1"/>
                <w:sz w:val="20"/>
                <w:szCs w:val="20"/>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30"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含</w:t>
            </w:r>
            <w:r>
              <w:rPr>
                <w:rFonts w:hint="eastAsia" w:ascii="Times New Roman" w:hAnsi="Times New Roman" w:cs="Times New Roman"/>
                <w:color w:val="000000" w:themeColor="text1"/>
                <w:lang w:eastAsia="zh-CN"/>
                <w14:textFill>
                  <w14:solidFill>
                    <w14:schemeClr w14:val="tx1"/>
                  </w14:solidFill>
                </w14:textFill>
              </w:rPr>
              <w:t>第</w:t>
            </w:r>
            <w:r>
              <w:rPr>
                <w:rFonts w:ascii="Times New Roman" w:hAnsi="Times New Roman" w:cs="Times New Roman"/>
                <w:color w:val="000000" w:themeColor="text1"/>
                <w:lang w:eastAsia="zh-CN"/>
                <w14:textFill>
                  <w14:solidFill>
                    <w14:schemeClr w14:val="tx1"/>
                  </w14:solidFill>
                </w14:textFill>
              </w:rPr>
              <w:t>一类污染物或重金属、病原体、放射性物质的</w:t>
            </w:r>
            <w:r>
              <w:rPr>
                <w:rFonts w:hint="eastAsia" w:ascii="Times New Roman" w:hAnsi="Times New Roman" w:cs="Times New Roman"/>
                <w:color w:val="000000" w:themeColor="text1"/>
                <w:lang w:eastAsia="zh-CN"/>
                <w14:textFill>
                  <w14:solidFill>
                    <w14:schemeClr w14:val="tx1"/>
                  </w14:solidFill>
                </w14:textFill>
              </w:rPr>
              <w:t>废水</w:t>
            </w:r>
          </w:p>
        </w:tc>
        <w:tc>
          <w:tcPr>
            <w:tcW w:w="1111"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lang w:eastAsia="zh-CN"/>
                <w14:textFill>
                  <w14:solidFill>
                    <w14:schemeClr w14:val="tx1"/>
                  </w14:solidFill>
                </w14:textFill>
              </w:rPr>
              <w:t>废</w:t>
            </w:r>
            <w:r>
              <w:rPr>
                <w:rFonts w:ascii="Times New Roman" w:hAnsi="Times New Roman" w:cs="Times New Roman"/>
                <w:color w:val="000000" w:themeColor="text1"/>
                <w14:textFill>
                  <w14:solidFill>
                    <w14:schemeClr w14:val="tx1"/>
                  </w14:solidFill>
                </w14:textFill>
              </w:rPr>
              <w:t>水日</w:t>
            </w:r>
          </w:p>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排放量</w:t>
            </w:r>
          </w:p>
        </w:tc>
        <w:tc>
          <w:tcPr>
            <w:tcW w:w="6630"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5吨</w:t>
            </w:r>
            <w:r>
              <w:rPr>
                <w:rFonts w:hint="eastAsia" w:ascii="Times New Roman" w:hAnsi="Times New Roman" w:cs="Times New Roman"/>
                <w:color w:val="000000" w:themeColor="text1"/>
                <w:lang w:eastAsia="zh-CN"/>
                <w14:textFill>
                  <w14:solidFill>
                    <w14:schemeClr w14:val="tx1"/>
                  </w14:solidFill>
                </w14:textFill>
              </w:rPr>
              <w:t>以下</w:t>
            </w:r>
          </w:p>
        </w:tc>
        <w:tc>
          <w:tcPr>
            <w:tcW w:w="1111"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30"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5吨以上50吨</w:t>
            </w:r>
            <w:r>
              <w:rPr>
                <w:rFonts w:hint="eastAsia" w:ascii="Times New Roman" w:hAnsi="Times New Roman" w:cs="Times New Roman"/>
                <w:color w:val="000000" w:themeColor="text1"/>
                <w:lang w:eastAsia="zh-CN"/>
                <w14:textFill>
                  <w14:solidFill>
                    <w14:schemeClr w14:val="tx1"/>
                  </w14:solidFill>
                </w14:textFill>
              </w:rPr>
              <w:t>以下</w:t>
            </w:r>
          </w:p>
        </w:tc>
        <w:tc>
          <w:tcPr>
            <w:tcW w:w="1111"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30"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50吨以上100吨</w:t>
            </w:r>
            <w:r>
              <w:rPr>
                <w:rFonts w:hint="eastAsia" w:ascii="Times New Roman" w:hAnsi="Times New Roman" w:cs="Times New Roman"/>
                <w:color w:val="000000" w:themeColor="text1"/>
                <w:lang w:eastAsia="zh-CN"/>
                <w14:textFill>
                  <w14:solidFill>
                    <w14:schemeClr w14:val="tx1"/>
                  </w14:solidFill>
                </w14:textFill>
              </w:rPr>
              <w:t>以下</w:t>
            </w:r>
          </w:p>
        </w:tc>
        <w:tc>
          <w:tcPr>
            <w:tcW w:w="1111"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30"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100吨以上500吨</w:t>
            </w:r>
            <w:r>
              <w:rPr>
                <w:rFonts w:hint="eastAsia" w:ascii="Times New Roman" w:hAnsi="Times New Roman" w:cs="Times New Roman"/>
                <w:color w:val="000000" w:themeColor="text1"/>
                <w:lang w:eastAsia="zh-CN"/>
                <w14:textFill>
                  <w14:solidFill>
                    <w14:schemeClr w14:val="tx1"/>
                  </w14:solidFill>
                </w14:textFill>
              </w:rPr>
              <w:t>以下</w:t>
            </w:r>
          </w:p>
        </w:tc>
        <w:tc>
          <w:tcPr>
            <w:tcW w:w="1111"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pacing w:val="1"/>
                <w:sz w:val="20"/>
                <w:szCs w:val="20"/>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30"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500吨以上</w:t>
            </w:r>
          </w:p>
        </w:tc>
        <w:tc>
          <w:tcPr>
            <w:tcW w:w="1111"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bl>
    <w:p>
      <w:pPr>
        <w:keepNext w:val="0"/>
        <w:keepLines w:val="0"/>
        <w:pageBreakBefore w:val="0"/>
        <w:widowControl w:val="0"/>
        <w:kinsoku/>
        <w:wordWrap/>
        <w:overflowPunct/>
        <w:topLinePunct w:val="0"/>
        <w:autoSpaceDE/>
        <w:autoSpaceDN/>
        <w:bidi w:val="0"/>
        <w:adjustRightInd/>
        <w:snapToGrid/>
        <w:spacing w:before="151" w:beforeLines="50" w:line="560" w:lineRule="exact"/>
        <w:ind w:firstLine="640" w:firstLineChars="200"/>
        <w:jc w:val="both"/>
        <w:textAlignment w:val="baseline"/>
        <w:outlineLvl w:val="2"/>
        <w:rPr>
          <w:rFonts w:ascii="Times New Roman" w:hAnsi="Times New Roman" w:eastAsia="方正仿宋_GBK" w:cs="Times New Roman"/>
          <w:color w:val="000000" w:themeColor="text1"/>
          <w:sz w:val="32"/>
          <w:szCs w:val="32"/>
          <w:lang w:eastAsia="zh-CN"/>
          <w14:textFill>
            <w14:solidFill>
              <w14:schemeClr w14:val="tx1"/>
            </w14:solidFill>
          </w14:textFill>
        </w:rPr>
      </w:pPr>
      <w:bookmarkStart w:id="504" w:name="_Toc16998"/>
      <w:bookmarkStart w:id="505" w:name="_Toc7387"/>
      <w:bookmarkStart w:id="506" w:name="_Toc8610"/>
      <w:bookmarkStart w:id="507" w:name="_Toc3139"/>
      <w:r>
        <w:rPr>
          <w:rFonts w:ascii="Times New Roman" w:hAnsi="Times New Roman" w:eastAsia="方正仿宋_GBK" w:cs="Times New Roman"/>
          <w:color w:val="000000" w:themeColor="text1"/>
          <w:sz w:val="32"/>
          <w:szCs w:val="32"/>
          <w:lang w:eastAsia="zh-CN"/>
          <w14:textFill>
            <w14:solidFill>
              <w14:schemeClr w14:val="tx1"/>
            </w14:solidFill>
          </w14:textFill>
        </w:rPr>
        <w:t>17</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ascii="Times New Roman" w:hAnsi="Times New Roman" w:eastAsia="方正仿宋_GBK" w:cs="Times New Roman"/>
          <w:color w:val="000000" w:themeColor="text1"/>
          <w:sz w:val="32"/>
          <w:szCs w:val="32"/>
          <w:lang w:eastAsia="zh-CN"/>
          <w14:textFill>
            <w14:solidFill>
              <w14:schemeClr w14:val="tx1"/>
            </w14:solidFill>
          </w14:textFill>
        </w:rPr>
        <w:t>在饮用水水源准保护区内新建、扩建对水体污染严重的建设项目，或者改建建设项目增加排污量的行为</w:t>
      </w:r>
      <w:bookmarkEnd w:id="504"/>
      <w:bookmarkEnd w:id="505"/>
      <w:bookmarkEnd w:id="506"/>
      <w:bookmarkEnd w:id="507"/>
    </w:p>
    <w:tbl>
      <w:tblPr>
        <w:tblStyle w:val="30"/>
        <w:tblW w:w="9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88"/>
        <w:gridCol w:w="6630"/>
        <w:gridCol w:w="1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128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违反条款</w:t>
            </w:r>
          </w:p>
        </w:tc>
        <w:tc>
          <w:tcPr>
            <w:tcW w:w="7743"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highlight w:val="none"/>
                <w:lang w:eastAsia="zh-CN"/>
                <w14:textFill>
                  <w14:solidFill>
                    <w14:schemeClr w14:val="tx1"/>
                  </w14:solidFill>
                </w14:textFill>
              </w:rPr>
            </w:pPr>
            <w:r>
              <w:rPr>
                <w:rFonts w:ascii="Times New Roman" w:hAnsi="Times New Roman" w:cs="Times New Roman"/>
                <w:color w:val="000000" w:themeColor="text1"/>
                <w:highlight w:val="none"/>
                <w:lang w:eastAsia="zh-CN"/>
                <w14:textFill>
                  <w14:solidFill>
                    <w14:schemeClr w14:val="tx1"/>
                  </w14:solidFill>
                </w14:textFill>
              </w:rPr>
              <w:t>《中华人民共和国水污染防治法》（2017年</w:t>
            </w:r>
            <w:r>
              <w:rPr>
                <w:rFonts w:hint="eastAsia" w:ascii="Times New Roman" w:hAnsi="Times New Roman" w:cs="Times New Roman"/>
                <w:color w:val="000000" w:themeColor="text1"/>
                <w:highlight w:val="none"/>
                <w:lang w:eastAsia="zh-CN"/>
                <w14:textFill>
                  <w14:solidFill>
                    <w14:schemeClr w14:val="tx1"/>
                  </w14:solidFill>
                </w14:textFill>
              </w:rPr>
              <w:t>修正</w:t>
            </w:r>
            <w:r>
              <w:rPr>
                <w:rFonts w:ascii="Times New Roman" w:hAnsi="Times New Roman" w:cs="Times New Roman"/>
                <w:color w:val="000000" w:themeColor="text1"/>
                <w:highlight w:val="none"/>
                <w:lang w:eastAsia="zh-CN"/>
                <w14:textFill>
                  <w14:solidFill>
                    <w14:schemeClr w14:val="tx1"/>
                  </w14:solidFill>
                </w14:textFill>
              </w:rPr>
              <w:t>）第六十七条</w:t>
            </w:r>
            <w:r>
              <w:rPr>
                <w:rFonts w:hint="eastAsia" w:ascii="Times New Roman" w:hAnsi="Times New Roman" w:cs="Times New Roman"/>
                <w:color w:val="000000" w:themeColor="text1"/>
                <w:highlight w:val="none"/>
                <w:lang w:eastAsia="zh-CN"/>
                <w14:textFill>
                  <w14:solidFill>
                    <w14:schemeClr w14:val="tx1"/>
                  </w14:solidFill>
                </w14:textFill>
              </w:rPr>
              <w:t xml:space="preserve"> </w:t>
            </w:r>
            <w:r>
              <w:rPr>
                <w:rFonts w:ascii="Times New Roman" w:hAnsi="Times New Roman" w:cs="Times New Roman"/>
                <w:color w:val="000000" w:themeColor="text1"/>
                <w:highlight w:val="none"/>
                <w:lang w:eastAsia="zh-CN"/>
                <w14:textFill>
                  <w14:solidFill>
                    <w14:schemeClr w14:val="tx1"/>
                  </w14:solidFill>
                </w14:textFill>
              </w:rPr>
              <w:t>禁止在饮用水水源准保护区内新建、扩建对水体污染严重的建设项目；改建建设项目，不得增加排污量。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0" w:hRule="atLeast"/>
          <w:jc w:val="center"/>
        </w:trPr>
        <w:tc>
          <w:tcPr>
            <w:tcW w:w="128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处罚依据</w:t>
            </w:r>
          </w:p>
        </w:tc>
        <w:tc>
          <w:tcPr>
            <w:tcW w:w="7743"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highlight w:val="none"/>
                <w:lang w:eastAsia="zh-CN"/>
                <w14:textFill>
                  <w14:solidFill>
                    <w14:schemeClr w14:val="tx1"/>
                  </w14:solidFill>
                </w14:textFill>
              </w:rPr>
            </w:pPr>
            <w:r>
              <w:rPr>
                <w:rFonts w:ascii="Times New Roman" w:hAnsi="Times New Roman" w:cs="Times New Roman"/>
                <w:color w:val="000000" w:themeColor="text1"/>
                <w:highlight w:val="none"/>
                <w:lang w:eastAsia="zh-CN"/>
                <w14:textFill>
                  <w14:solidFill>
                    <w14:schemeClr w14:val="tx1"/>
                  </w14:solidFill>
                </w14:textFill>
              </w:rPr>
              <w:t>《中华人民共和国水污染防治法》（2017年</w:t>
            </w:r>
            <w:r>
              <w:rPr>
                <w:rFonts w:hint="eastAsia" w:ascii="Times New Roman" w:hAnsi="Times New Roman" w:cs="Times New Roman"/>
                <w:color w:val="000000" w:themeColor="text1"/>
                <w:highlight w:val="none"/>
                <w:lang w:eastAsia="zh-CN"/>
                <w14:textFill>
                  <w14:solidFill>
                    <w14:schemeClr w14:val="tx1"/>
                  </w14:solidFill>
                </w14:textFill>
              </w:rPr>
              <w:t>修正</w:t>
            </w:r>
            <w:r>
              <w:rPr>
                <w:rFonts w:ascii="Times New Roman" w:hAnsi="Times New Roman" w:cs="Times New Roman"/>
                <w:color w:val="000000" w:themeColor="text1"/>
                <w:highlight w:val="none"/>
                <w:lang w:eastAsia="zh-CN"/>
                <w14:textFill>
                  <w14:solidFill>
                    <w14:schemeClr w14:val="tx1"/>
                  </w14:solidFill>
                </w14:textFill>
              </w:rPr>
              <w:t>）第九十一条第一款第三项 有下列行为之一的，由县级以上地方人民政府环境保护主管部门责令停止违法行为，处十万元以上五十万元以下的罚款；并报经有批准权的人民政府批准，责令拆除或者关闭：</w:t>
            </w:r>
          </w:p>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highlight w:val="none"/>
                <w:lang w:eastAsia="zh-CN"/>
                <w14:textFill>
                  <w14:solidFill>
                    <w14:schemeClr w14:val="tx1"/>
                  </w14:solidFill>
                </w14:textFill>
              </w:rPr>
            </w:pPr>
            <w:r>
              <w:rPr>
                <w:rFonts w:ascii="Times New Roman" w:hAnsi="Times New Roman" w:cs="Times New Roman"/>
                <w:color w:val="000000" w:themeColor="text1"/>
                <w:highlight w:val="none"/>
                <w:lang w:eastAsia="zh-CN"/>
                <w14:textFill>
                  <w14:solidFill>
                    <w14:schemeClr w14:val="tx1"/>
                  </w14:solidFill>
                </w14:textFill>
              </w:rPr>
              <w:t>（三）在饮用水水源准保护区内新建、扩建对水体污染严重的建设项目，或者改建建设项目增加排污量的。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bookmarkStart w:id="508" w:name="bookmark157"/>
            <w:bookmarkEnd w:id="508"/>
            <w:r>
              <w:rPr>
                <w:rFonts w:ascii="Times New Roman" w:hAnsi="Times New Roman" w:cs="Times New Roman" w:eastAsiaTheme="minorEastAsia"/>
                <w:b/>
                <w:bCs/>
                <w:color w:val="000000" w:themeColor="text1"/>
                <w:spacing w:val="7"/>
                <w:sz w:val="20"/>
                <w:szCs w:val="20"/>
                <w14:textFill>
                  <w14:solidFill>
                    <w14:schemeClr w14:val="tx1"/>
                  </w14:solidFill>
                </w14:textFill>
              </w:rPr>
              <w:t>裁量因素</w:t>
            </w:r>
          </w:p>
        </w:tc>
        <w:tc>
          <w:tcPr>
            <w:tcW w:w="6630"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裁量因子</w:t>
            </w:r>
          </w:p>
        </w:tc>
        <w:tc>
          <w:tcPr>
            <w:tcW w:w="111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8"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行为情形</w:t>
            </w:r>
          </w:p>
        </w:tc>
        <w:tc>
          <w:tcPr>
            <w:tcW w:w="6630"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改建且增加排污量</w:t>
            </w:r>
          </w:p>
        </w:tc>
        <w:tc>
          <w:tcPr>
            <w:tcW w:w="111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8"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30"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扩建对水体污染严重的建设项目</w:t>
            </w:r>
          </w:p>
        </w:tc>
        <w:tc>
          <w:tcPr>
            <w:tcW w:w="111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8"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30"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新建对水体污染严重的建设项目</w:t>
            </w:r>
          </w:p>
        </w:tc>
        <w:tc>
          <w:tcPr>
            <w:tcW w:w="111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8"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建设情况</w:t>
            </w:r>
          </w:p>
        </w:tc>
        <w:tc>
          <w:tcPr>
            <w:tcW w:w="6630"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未建成或未增加排污量</w:t>
            </w:r>
          </w:p>
        </w:tc>
        <w:tc>
          <w:tcPr>
            <w:tcW w:w="111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8"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30"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已建成但尚未使用，未造成水体污染</w:t>
            </w:r>
          </w:p>
        </w:tc>
        <w:tc>
          <w:tcPr>
            <w:tcW w:w="111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8"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30"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已建成使用，或造成水体污染</w:t>
            </w:r>
          </w:p>
        </w:tc>
        <w:tc>
          <w:tcPr>
            <w:tcW w:w="111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8"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废水类别</w:t>
            </w:r>
          </w:p>
        </w:tc>
        <w:tc>
          <w:tcPr>
            <w:tcW w:w="6630"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hint="eastAsia" w:ascii="Times New Roman" w:hAnsi="Times New Roman" w:cs="Times New Roman"/>
                <w:color w:val="000000" w:themeColor="text1"/>
                <w:lang w:eastAsia="zh-CN"/>
                <w14:textFill>
                  <w14:solidFill>
                    <w14:schemeClr w14:val="tx1"/>
                  </w14:solidFill>
                </w14:textFill>
              </w:rPr>
              <w:t>生活污水</w:t>
            </w:r>
          </w:p>
        </w:tc>
        <w:tc>
          <w:tcPr>
            <w:tcW w:w="111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8"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30"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eastAsiaTheme="minorEastAsia"/>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服务业废水、畜禽散养养殖废水</w:t>
            </w:r>
          </w:p>
        </w:tc>
        <w:tc>
          <w:tcPr>
            <w:tcW w:w="111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8"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30"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eastAsiaTheme="minorEastAsia"/>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一般工业废水、规模化以上养殖企业养殖废水</w:t>
            </w:r>
          </w:p>
        </w:tc>
        <w:tc>
          <w:tcPr>
            <w:tcW w:w="111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8"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30"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含</w:t>
            </w:r>
            <w:r>
              <w:rPr>
                <w:rFonts w:hint="eastAsia" w:ascii="Times New Roman" w:hAnsi="Times New Roman" w:cs="Times New Roman"/>
                <w:color w:val="000000" w:themeColor="text1"/>
                <w:lang w:eastAsia="zh-CN"/>
                <w14:textFill>
                  <w14:solidFill>
                    <w14:schemeClr w14:val="tx1"/>
                  </w14:solidFill>
                </w14:textFill>
              </w:rPr>
              <w:t>其他</w:t>
            </w:r>
            <w:r>
              <w:rPr>
                <w:rFonts w:ascii="Times New Roman" w:hAnsi="Times New Roman" w:cs="Times New Roman"/>
                <w:color w:val="000000" w:themeColor="text1"/>
                <w:lang w:eastAsia="zh-CN"/>
                <w14:textFill>
                  <w14:solidFill>
                    <w14:schemeClr w14:val="tx1"/>
                  </w14:solidFill>
                </w14:textFill>
              </w:rPr>
              <w:t>有毒有害污染物的废水、医疗废水</w:t>
            </w:r>
          </w:p>
        </w:tc>
        <w:tc>
          <w:tcPr>
            <w:tcW w:w="111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pacing w:val="1"/>
                <w:sz w:val="20"/>
                <w:szCs w:val="20"/>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8"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30"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含</w:t>
            </w:r>
            <w:r>
              <w:rPr>
                <w:rFonts w:hint="eastAsia" w:ascii="Times New Roman" w:hAnsi="Times New Roman" w:cs="Times New Roman"/>
                <w:color w:val="000000" w:themeColor="text1"/>
                <w:lang w:eastAsia="zh-CN"/>
                <w14:textFill>
                  <w14:solidFill>
                    <w14:schemeClr w14:val="tx1"/>
                  </w14:solidFill>
                </w14:textFill>
              </w:rPr>
              <w:t>第</w:t>
            </w:r>
            <w:r>
              <w:rPr>
                <w:rFonts w:ascii="Times New Roman" w:hAnsi="Times New Roman" w:cs="Times New Roman"/>
                <w:color w:val="000000" w:themeColor="text1"/>
                <w:lang w:eastAsia="zh-CN"/>
                <w14:textFill>
                  <w14:solidFill>
                    <w14:schemeClr w14:val="tx1"/>
                  </w14:solidFill>
                </w14:textFill>
              </w:rPr>
              <w:t>一类污染物或重金属、病原体、放射性物</w:t>
            </w:r>
            <w:r>
              <w:rPr>
                <w:rFonts w:ascii="Times New Roman" w:hAnsi="Times New Roman" w:cs="Times New Roman"/>
                <w:color w:val="000000" w:themeColor="text1"/>
                <w:spacing w:val="7"/>
                <w:lang w:eastAsia="zh-CN"/>
                <w14:textFill>
                  <w14:solidFill>
                    <w14:schemeClr w14:val="tx1"/>
                  </w14:solidFill>
                </w14:textFill>
              </w:rPr>
              <w:t>质的</w:t>
            </w:r>
            <w:r>
              <w:rPr>
                <w:rFonts w:hint="eastAsia" w:ascii="Times New Roman" w:hAnsi="Times New Roman" w:cs="Times New Roman"/>
                <w:color w:val="000000" w:themeColor="text1"/>
                <w:spacing w:val="7"/>
                <w:lang w:eastAsia="zh-CN"/>
                <w14:textFill>
                  <w14:solidFill>
                    <w14:schemeClr w14:val="tx1"/>
                  </w14:solidFill>
                </w14:textFill>
              </w:rPr>
              <w:t>废水</w:t>
            </w:r>
          </w:p>
        </w:tc>
        <w:tc>
          <w:tcPr>
            <w:tcW w:w="111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8"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lang w:eastAsia="zh-CN"/>
                <w14:textFill>
                  <w14:solidFill>
                    <w14:schemeClr w14:val="tx1"/>
                  </w14:solidFill>
                </w14:textFill>
              </w:rPr>
              <w:t>废</w:t>
            </w:r>
            <w:r>
              <w:rPr>
                <w:rFonts w:ascii="Times New Roman" w:hAnsi="Times New Roman" w:cs="Times New Roman"/>
                <w:color w:val="000000" w:themeColor="text1"/>
                <w14:textFill>
                  <w14:solidFill>
                    <w14:schemeClr w14:val="tx1"/>
                  </w14:solidFill>
                </w14:textFill>
              </w:rPr>
              <w:t>水日</w:t>
            </w:r>
          </w:p>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排放量</w:t>
            </w:r>
          </w:p>
        </w:tc>
        <w:tc>
          <w:tcPr>
            <w:tcW w:w="6630"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14:textFill>
                  <w14:solidFill>
                    <w14:schemeClr w14:val="tx1"/>
                  </w14:solidFill>
                </w14:textFill>
              </w:rPr>
              <w:t>10吨</w:t>
            </w:r>
            <w:r>
              <w:rPr>
                <w:rFonts w:hint="eastAsia" w:ascii="Times New Roman" w:hAnsi="Times New Roman" w:cs="Times New Roman"/>
                <w:color w:val="000000" w:themeColor="text1"/>
                <w:lang w:eastAsia="zh-CN"/>
                <w14:textFill>
                  <w14:solidFill>
                    <w14:schemeClr w14:val="tx1"/>
                  </w14:solidFill>
                </w14:textFill>
              </w:rPr>
              <w:t>以下</w:t>
            </w:r>
          </w:p>
        </w:tc>
        <w:tc>
          <w:tcPr>
            <w:tcW w:w="111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8"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30"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10吨以上100吨</w:t>
            </w:r>
            <w:r>
              <w:rPr>
                <w:rFonts w:hint="eastAsia" w:ascii="Times New Roman" w:hAnsi="Times New Roman" w:cs="Times New Roman"/>
                <w:color w:val="000000" w:themeColor="text1"/>
                <w:lang w:eastAsia="zh-CN"/>
                <w14:textFill>
                  <w14:solidFill>
                    <w14:schemeClr w14:val="tx1"/>
                  </w14:solidFill>
                </w14:textFill>
              </w:rPr>
              <w:t>以下</w:t>
            </w:r>
          </w:p>
        </w:tc>
        <w:tc>
          <w:tcPr>
            <w:tcW w:w="111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8"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30"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100吨以上500吨</w:t>
            </w:r>
            <w:r>
              <w:rPr>
                <w:rFonts w:hint="eastAsia" w:ascii="Times New Roman" w:hAnsi="Times New Roman" w:cs="Times New Roman"/>
                <w:color w:val="000000" w:themeColor="text1"/>
                <w:lang w:eastAsia="zh-CN"/>
                <w14:textFill>
                  <w14:solidFill>
                    <w14:schemeClr w14:val="tx1"/>
                  </w14:solidFill>
                </w14:textFill>
              </w:rPr>
              <w:t>以下</w:t>
            </w:r>
          </w:p>
        </w:tc>
        <w:tc>
          <w:tcPr>
            <w:tcW w:w="111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8"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30"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500吨以上1000吨</w:t>
            </w:r>
            <w:r>
              <w:rPr>
                <w:rFonts w:hint="eastAsia" w:ascii="Times New Roman" w:hAnsi="Times New Roman" w:cs="Times New Roman"/>
                <w:color w:val="000000" w:themeColor="text1"/>
                <w:lang w:eastAsia="zh-CN"/>
                <w14:textFill>
                  <w14:solidFill>
                    <w14:schemeClr w14:val="tx1"/>
                  </w14:solidFill>
                </w14:textFill>
              </w:rPr>
              <w:t>以下</w:t>
            </w:r>
          </w:p>
        </w:tc>
        <w:tc>
          <w:tcPr>
            <w:tcW w:w="111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pacing w:val="1"/>
                <w:sz w:val="20"/>
                <w:szCs w:val="20"/>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8"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30"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1000吨以上</w:t>
            </w:r>
          </w:p>
        </w:tc>
        <w:tc>
          <w:tcPr>
            <w:tcW w:w="111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bl>
    <w:p>
      <w:pPr>
        <w:widowControl w:val="0"/>
        <w:kinsoku/>
        <w:autoSpaceDE/>
        <w:autoSpaceDN/>
        <w:adjustRightInd/>
        <w:snapToGrid/>
        <w:spacing w:before="151" w:beforeLines="50" w:line="560" w:lineRule="exact"/>
        <w:ind w:firstLine="640" w:firstLineChars="200"/>
        <w:jc w:val="both"/>
        <w:outlineLvl w:val="2"/>
        <w:rPr>
          <w:rFonts w:ascii="Times New Roman" w:hAnsi="Times New Roman" w:eastAsia="方正仿宋_GBK" w:cs="Times New Roman"/>
          <w:color w:val="000000" w:themeColor="text1"/>
          <w:sz w:val="32"/>
          <w:szCs w:val="32"/>
          <w:lang w:eastAsia="zh-CN"/>
          <w14:textFill>
            <w14:solidFill>
              <w14:schemeClr w14:val="tx1"/>
            </w14:solidFill>
          </w14:textFill>
        </w:rPr>
      </w:pPr>
      <w:bookmarkStart w:id="509" w:name="_Toc8126"/>
      <w:bookmarkStart w:id="510" w:name="_Toc15868"/>
      <w:bookmarkStart w:id="511" w:name="_Toc29244"/>
      <w:bookmarkStart w:id="512" w:name="_Toc32209"/>
      <w:r>
        <w:rPr>
          <w:rFonts w:ascii="Times New Roman" w:hAnsi="Times New Roman" w:eastAsia="方正仿宋_GBK" w:cs="Times New Roman"/>
          <w:color w:val="000000" w:themeColor="text1"/>
          <w:sz w:val="32"/>
          <w:szCs w:val="32"/>
          <w:lang w:eastAsia="zh-CN"/>
          <w14:textFill>
            <w14:solidFill>
              <w14:schemeClr w14:val="tx1"/>
            </w14:solidFill>
          </w14:textFill>
        </w:rPr>
        <w:t>18</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ascii="Times New Roman" w:hAnsi="Times New Roman" w:eastAsia="方正仿宋_GBK" w:cs="Times New Roman"/>
          <w:color w:val="000000" w:themeColor="text1"/>
          <w:sz w:val="32"/>
          <w:szCs w:val="32"/>
          <w:lang w:eastAsia="zh-CN"/>
          <w14:textFill>
            <w14:solidFill>
              <w14:schemeClr w14:val="tx1"/>
            </w14:solidFill>
          </w14:textFill>
        </w:rPr>
        <w:t>在饮用水水源一级保护区内从事网箱养殖或者组织进行旅游、垂钓或者其他可能污染饮用水水体的活动的行为</w:t>
      </w:r>
      <w:bookmarkEnd w:id="509"/>
      <w:bookmarkEnd w:id="510"/>
      <w:bookmarkEnd w:id="511"/>
      <w:bookmarkEnd w:id="512"/>
    </w:p>
    <w:tbl>
      <w:tblPr>
        <w:tblStyle w:val="30"/>
        <w:tblW w:w="90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86"/>
        <w:gridCol w:w="6632"/>
        <w:gridCol w:w="1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5" w:hRule="atLeast"/>
          <w:jc w:val="center"/>
        </w:trPr>
        <w:tc>
          <w:tcPr>
            <w:tcW w:w="1286" w:type="dxa"/>
            <w:shd w:val="clear" w:color="auto" w:fill="auto"/>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违反条款</w:t>
            </w:r>
          </w:p>
        </w:tc>
        <w:tc>
          <w:tcPr>
            <w:tcW w:w="7743" w:type="dxa"/>
            <w:gridSpan w:val="2"/>
            <w:shd w:val="clear" w:color="auto" w:fill="auto"/>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highlight w:val="none"/>
                <w:lang w:eastAsia="zh-CN"/>
                <w14:textFill>
                  <w14:solidFill>
                    <w14:schemeClr w14:val="tx1"/>
                  </w14:solidFill>
                </w14:textFill>
              </w:rPr>
            </w:pPr>
            <w:r>
              <w:rPr>
                <w:rFonts w:ascii="Times New Roman" w:hAnsi="Times New Roman" w:cs="Times New Roman"/>
                <w:color w:val="000000" w:themeColor="text1"/>
                <w:highlight w:val="none"/>
                <w:lang w:eastAsia="zh-CN"/>
                <w14:textFill>
                  <w14:solidFill>
                    <w14:schemeClr w14:val="tx1"/>
                  </w14:solidFill>
                </w14:textFill>
              </w:rPr>
              <w:t>《中华人民共和国水污染防治法》（2017年</w:t>
            </w:r>
            <w:r>
              <w:rPr>
                <w:rFonts w:hint="eastAsia" w:ascii="Times New Roman" w:hAnsi="Times New Roman" w:cs="Times New Roman"/>
                <w:color w:val="000000" w:themeColor="text1"/>
                <w:highlight w:val="none"/>
                <w:lang w:eastAsia="zh-CN"/>
                <w14:textFill>
                  <w14:solidFill>
                    <w14:schemeClr w14:val="tx1"/>
                  </w14:solidFill>
                </w14:textFill>
              </w:rPr>
              <w:t>修正</w:t>
            </w:r>
            <w:r>
              <w:rPr>
                <w:rFonts w:ascii="Times New Roman" w:hAnsi="Times New Roman" w:cs="Times New Roman"/>
                <w:color w:val="000000" w:themeColor="text1"/>
                <w:highlight w:val="none"/>
                <w:lang w:eastAsia="zh-CN"/>
                <w14:textFill>
                  <w14:solidFill>
                    <w14:schemeClr w14:val="tx1"/>
                  </w14:solidFill>
                </w14:textFill>
              </w:rPr>
              <w:t>）第六十五条第二款 禁止在饮用水水源一级保护区内从事网箱养殖、旅游、游泳、垂钓或者其他可能污染饮用水水体的活动。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6"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处罚依据</w:t>
            </w:r>
          </w:p>
        </w:tc>
        <w:tc>
          <w:tcPr>
            <w:tcW w:w="7743"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highlight w:val="none"/>
                <w:lang w:eastAsia="zh-CN"/>
                <w14:textFill>
                  <w14:solidFill>
                    <w14:schemeClr w14:val="tx1"/>
                  </w14:solidFill>
                </w14:textFill>
              </w:rPr>
            </w:pPr>
            <w:r>
              <w:rPr>
                <w:rFonts w:ascii="Times New Roman" w:hAnsi="Times New Roman" w:cs="Times New Roman"/>
                <w:color w:val="000000" w:themeColor="text1"/>
                <w:highlight w:val="none"/>
                <w:lang w:eastAsia="zh-CN"/>
                <w14:textFill>
                  <w14:solidFill>
                    <w14:schemeClr w14:val="tx1"/>
                  </w14:solidFill>
                </w14:textFill>
              </w:rPr>
              <w:t>《中华人民共和国水污染防治法》（2017年</w:t>
            </w:r>
            <w:r>
              <w:rPr>
                <w:rFonts w:hint="eastAsia" w:ascii="Times New Roman" w:hAnsi="Times New Roman" w:cs="Times New Roman"/>
                <w:color w:val="000000" w:themeColor="text1"/>
                <w:highlight w:val="none"/>
                <w:lang w:eastAsia="zh-CN"/>
                <w14:textFill>
                  <w14:solidFill>
                    <w14:schemeClr w14:val="tx1"/>
                  </w14:solidFill>
                </w14:textFill>
              </w:rPr>
              <w:t>修正</w:t>
            </w:r>
            <w:r>
              <w:rPr>
                <w:rFonts w:ascii="Times New Roman" w:hAnsi="Times New Roman" w:cs="Times New Roman"/>
                <w:color w:val="000000" w:themeColor="text1"/>
                <w:highlight w:val="none"/>
                <w:lang w:eastAsia="zh-CN"/>
                <w14:textFill>
                  <w14:solidFill>
                    <w14:schemeClr w14:val="tx1"/>
                  </w14:solidFill>
                </w14:textFill>
              </w:rPr>
              <w:t>）第九十一条第二款 在饮用水水源一级保护区内从事网箱养殖或者组织进行旅游、垂钓或者其他可能污染饮用水水体的活动的，由县级以上地方人民政府环境保护主管部门责令停止违法行为，处二万元以上十万元以下的罚款。个人在饮用水水源一级保护区内游泳、垂钓或者从事其他可能污染饮用水水体的活动的，由县级以上地方人民政府环境保护主管部门责令停止违法行为，可以处五百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6"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bookmarkStart w:id="513" w:name="bookmark159"/>
            <w:bookmarkEnd w:id="513"/>
            <w:r>
              <w:rPr>
                <w:rFonts w:ascii="Times New Roman" w:hAnsi="Times New Roman" w:cs="Times New Roman" w:eastAsiaTheme="minorEastAsia"/>
                <w:b/>
                <w:bCs/>
                <w:color w:val="000000" w:themeColor="text1"/>
                <w:spacing w:val="7"/>
                <w:sz w:val="20"/>
                <w:szCs w:val="20"/>
                <w14:textFill>
                  <w14:solidFill>
                    <w14:schemeClr w14:val="tx1"/>
                  </w14:solidFill>
                </w14:textFill>
              </w:rPr>
              <w:t>裁量因素</w:t>
            </w:r>
          </w:p>
        </w:tc>
        <w:tc>
          <w:tcPr>
            <w:tcW w:w="663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裁量因子</w:t>
            </w:r>
          </w:p>
        </w:tc>
        <w:tc>
          <w:tcPr>
            <w:tcW w:w="1111"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6" w:type="dxa"/>
            <w:vMerge w:val="restart"/>
            <w:tcMar>
              <w:top w:w="0" w:type="dxa"/>
              <w:left w:w="57" w:type="dxa"/>
              <w:bottom w:w="0" w:type="dxa"/>
              <w:right w:w="57" w:type="dxa"/>
            </w:tcMar>
            <w:vAlign w:val="center"/>
          </w:tcPr>
          <w:p>
            <w:pPr>
              <w:pStyle w:val="29"/>
              <w:keepNext w:val="0"/>
              <w:keepLines w:val="0"/>
              <w:pageBreakBefore w:val="0"/>
              <w:widowControl w:val="0"/>
              <w:tabs>
                <w:tab w:val="left" w:pos="1260"/>
              </w:tabs>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违法事实</w:t>
            </w:r>
          </w:p>
        </w:tc>
        <w:tc>
          <w:tcPr>
            <w:tcW w:w="6632"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从事垂钓、游泳或者其他可能污染饮用水水体的活动的</w:t>
            </w:r>
          </w:p>
        </w:tc>
        <w:tc>
          <w:tcPr>
            <w:tcW w:w="1111"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6"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32"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组织进行旅游的</w:t>
            </w:r>
          </w:p>
        </w:tc>
        <w:tc>
          <w:tcPr>
            <w:tcW w:w="1111"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6"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32"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从事网箱养殖的</w:t>
            </w:r>
          </w:p>
        </w:tc>
        <w:tc>
          <w:tcPr>
            <w:tcW w:w="1111"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6"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违法行为</w:t>
            </w:r>
          </w:p>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持续时间</w:t>
            </w:r>
          </w:p>
        </w:tc>
        <w:tc>
          <w:tcPr>
            <w:tcW w:w="6632"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5天</w:t>
            </w:r>
            <w:r>
              <w:rPr>
                <w:rFonts w:hint="eastAsia" w:ascii="Times New Roman" w:hAnsi="Times New Roman" w:cs="Times New Roman"/>
                <w:color w:val="000000" w:themeColor="text1"/>
                <w:lang w:eastAsia="zh-CN"/>
                <w14:textFill>
                  <w14:solidFill>
                    <w14:schemeClr w14:val="tx1"/>
                  </w14:solidFill>
                </w14:textFill>
              </w:rPr>
              <w:t>以下</w:t>
            </w:r>
          </w:p>
        </w:tc>
        <w:tc>
          <w:tcPr>
            <w:tcW w:w="1111"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6"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32"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5天以上10天</w:t>
            </w:r>
            <w:r>
              <w:rPr>
                <w:rFonts w:hint="eastAsia" w:ascii="Times New Roman" w:hAnsi="Times New Roman" w:cs="Times New Roman"/>
                <w:color w:val="000000" w:themeColor="text1"/>
                <w:lang w:eastAsia="zh-CN"/>
                <w14:textFill>
                  <w14:solidFill>
                    <w14:schemeClr w14:val="tx1"/>
                  </w14:solidFill>
                </w14:textFill>
              </w:rPr>
              <w:t>以下</w:t>
            </w:r>
          </w:p>
        </w:tc>
        <w:tc>
          <w:tcPr>
            <w:tcW w:w="1111"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6"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32"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10天以上20天</w:t>
            </w:r>
            <w:r>
              <w:rPr>
                <w:rFonts w:hint="eastAsia" w:ascii="Times New Roman" w:hAnsi="Times New Roman" w:cs="Times New Roman"/>
                <w:color w:val="000000" w:themeColor="text1"/>
                <w:lang w:eastAsia="zh-CN"/>
                <w14:textFill>
                  <w14:solidFill>
                    <w14:schemeClr w14:val="tx1"/>
                  </w14:solidFill>
                </w14:textFill>
              </w:rPr>
              <w:t>以下</w:t>
            </w:r>
          </w:p>
        </w:tc>
        <w:tc>
          <w:tcPr>
            <w:tcW w:w="1111"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6"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32"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20天以上1个月</w:t>
            </w:r>
            <w:r>
              <w:rPr>
                <w:rFonts w:hint="eastAsia" w:ascii="Times New Roman" w:hAnsi="Times New Roman" w:cs="Times New Roman"/>
                <w:color w:val="000000" w:themeColor="text1"/>
                <w:lang w:eastAsia="zh-CN"/>
                <w14:textFill>
                  <w14:solidFill>
                    <w14:schemeClr w14:val="tx1"/>
                  </w14:solidFill>
                </w14:textFill>
              </w:rPr>
              <w:t>以下</w:t>
            </w:r>
          </w:p>
        </w:tc>
        <w:tc>
          <w:tcPr>
            <w:tcW w:w="1111"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pacing w:val="1"/>
                <w:sz w:val="20"/>
                <w:szCs w:val="20"/>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6"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32"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1个月以上</w:t>
            </w:r>
          </w:p>
        </w:tc>
        <w:tc>
          <w:tcPr>
            <w:tcW w:w="1111"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6"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备注</w:t>
            </w:r>
          </w:p>
        </w:tc>
        <w:tc>
          <w:tcPr>
            <w:tcW w:w="7743"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在饮用水水源一级保护区内从事网箱养殖或者组织进行旅游、垂钓或者其他可能污染饮用水水体的活动的，N=2万，M=10万；个人在饮用水水源一级保护区内游泳、垂钓或者从事其他可能污染饮用水水体的活动的，N=0，M=500。</w:t>
            </w:r>
          </w:p>
        </w:tc>
      </w:tr>
    </w:tbl>
    <w:p>
      <w:pPr>
        <w:rPr>
          <w:rFonts w:ascii="Times New Roman" w:hAnsi="Times New Roman" w:eastAsia="方正仿宋_GBK" w:cs="Times New Roman"/>
          <w:color w:val="000000" w:themeColor="text1"/>
          <w:sz w:val="32"/>
          <w:szCs w:val="32"/>
          <w:lang w:eastAsia="zh-CN"/>
          <w14:textFill>
            <w14:solidFill>
              <w14:schemeClr w14:val="tx1"/>
            </w14:solidFill>
          </w14:textFill>
        </w:rPr>
      </w:pPr>
      <w:bookmarkStart w:id="514" w:name="_Toc29497"/>
      <w:bookmarkStart w:id="515" w:name="_Toc30291"/>
      <w:bookmarkStart w:id="516" w:name="_Toc1510"/>
      <w:r>
        <w:rPr>
          <w:rFonts w:ascii="Times New Roman" w:hAnsi="Times New Roman" w:eastAsia="方正仿宋_GBK" w:cs="Times New Roman"/>
          <w:color w:val="000000" w:themeColor="text1"/>
          <w:sz w:val="32"/>
          <w:szCs w:val="32"/>
          <w:lang w:eastAsia="zh-CN"/>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before="152" w:beforeLines="50" w:line="560" w:lineRule="exact"/>
        <w:ind w:firstLine="640" w:firstLineChars="200"/>
        <w:jc w:val="both"/>
        <w:textAlignment w:val="baseline"/>
        <w:outlineLvl w:val="2"/>
        <w:rPr>
          <w:rFonts w:ascii="Times New Roman" w:hAnsi="Times New Roman" w:eastAsia="方正仿宋_GBK" w:cs="Times New Roman"/>
          <w:color w:val="000000" w:themeColor="text1"/>
          <w:sz w:val="32"/>
          <w:szCs w:val="32"/>
          <w:lang w:eastAsia="zh-CN"/>
          <w14:textFill>
            <w14:solidFill>
              <w14:schemeClr w14:val="tx1"/>
            </w14:solidFill>
          </w14:textFill>
        </w:rPr>
      </w:pPr>
      <w:bookmarkStart w:id="517" w:name="_Toc8739"/>
      <w:r>
        <w:rPr>
          <w:rFonts w:ascii="Times New Roman" w:hAnsi="Times New Roman" w:eastAsia="方正仿宋_GBK" w:cs="Times New Roman"/>
          <w:color w:val="000000" w:themeColor="text1"/>
          <w:sz w:val="32"/>
          <w:szCs w:val="32"/>
          <w:lang w:eastAsia="zh-CN"/>
          <w14:textFill>
            <w14:solidFill>
              <w14:schemeClr w14:val="tx1"/>
            </w14:solidFill>
          </w14:textFill>
        </w:rPr>
        <w:t>19</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ascii="Times New Roman" w:hAnsi="Times New Roman" w:eastAsia="方正仿宋_GBK" w:cs="Times New Roman"/>
          <w:color w:val="000000" w:themeColor="text1"/>
          <w:sz w:val="32"/>
          <w:szCs w:val="32"/>
          <w:lang w:eastAsia="zh-CN"/>
          <w14:textFill>
            <w14:solidFill>
              <w14:schemeClr w14:val="tx1"/>
            </w14:solidFill>
          </w14:textFill>
        </w:rPr>
        <w:t>可能发生水污染事故的单位不按照规定制定水污染事故的应急方案的行为</w:t>
      </w:r>
      <w:bookmarkEnd w:id="514"/>
      <w:bookmarkEnd w:id="515"/>
      <w:bookmarkEnd w:id="516"/>
      <w:bookmarkEnd w:id="517"/>
    </w:p>
    <w:tbl>
      <w:tblPr>
        <w:tblStyle w:val="30"/>
        <w:tblW w:w="9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90"/>
        <w:gridCol w:w="6630"/>
        <w:gridCol w:w="1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tcMar>
              <w:top w:w="0" w:type="dxa"/>
              <w:left w:w="57" w:type="dxa"/>
              <w:bottom w:w="0" w:type="dxa"/>
              <w:right w:w="57" w:type="dxa"/>
            </w:tcMar>
            <w:vAlign w:val="center"/>
          </w:tcPr>
          <w:p>
            <w:pPr>
              <w:pStyle w:val="29"/>
              <w:keepNext w:val="0"/>
              <w:keepLines w:val="0"/>
              <w:pageBreakBefore w:val="0"/>
              <w:widowControl w:val="0"/>
              <w:kinsoku/>
              <w:wordWrap/>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违反条款</w:t>
            </w:r>
          </w:p>
        </w:tc>
        <w:tc>
          <w:tcPr>
            <w:tcW w:w="7741" w:type="dxa"/>
            <w:gridSpan w:val="2"/>
            <w:tcMar>
              <w:top w:w="0" w:type="dxa"/>
              <w:left w:w="57" w:type="dxa"/>
              <w:bottom w:w="0" w:type="dxa"/>
              <w:right w:w="57" w:type="dxa"/>
            </w:tcMar>
            <w:vAlign w:val="center"/>
          </w:tcPr>
          <w:p>
            <w:pPr>
              <w:pStyle w:val="29"/>
              <w:keepNext w:val="0"/>
              <w:keepLines w:val="0"/>
              <w:pageBreakBefore w:val="0"/>
              <w:widowControl w:val="0"/>
              <w:kinsoku/>
              <w:wordWrap/>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highlight w:val="none"/>
                <w:lang w:eastAsia="zh-CN"/>
                <w14:textFill>
                  <w14:solidFill>
                    <w14:schemeClr w14:val="tx1"/>
                  </w14:solidFill>
                </w14:textFill>
              </w:rPr>
            </w:pPr>
            <w:r>
              <w:rPr>
                <w:rFonts w:ascii="Times New Roman" w:hAnsi="Times New Roman" w:cs="Times New Roman"/>
                <w:color w:val="000000" w:themeColor="text1"/>
                <w:highlight w:val="none"/>
                <w:lang w:eastAsia="zh-CN"/>
                <w14:textFill>
                  <w14:solidFill>
                    <w14:schemeClr w14:val="tx1"/>
                  </w14:solidFill>
                </w14:textFill>
              </w:rPr>
              <w:t>《中华人民共和国水污染防治法》（2017年</w:t>
            </w:r>
            <w:r>
              <w:rPr>
                <w:rFonts w:hint="eastAsia" w:ascii="Times New Roman" w:hAnsi="Times New Roman" w:cs="Times New Roman"/>
                <w:color w:val="000000" w:themeColor="text1"/>
                <w:highlight w:val="none"/>
                <w:lang w:eastAsia="zh-CN"/>
                <w14:textFill>
                  <w14:solidFill>
                    <w14:schemeClr w14:val="tx1"/>
                  </w14:solidFill>
                </w14:textFill>
              </w:rPr>
              <w:t>修正</w:t>
            </w:r>
            <w:r>
              <w:rPr>
                <w:rFonts w:ascii="Times New Roman" w:hAnsi="Times New Roman" w:cs="Times New Roman"/>
                <w:color w:val="000000" w:themeColor="text1"/>
                <w:highlight w:val="none"/>
                <w:lang w:eastAsia="zh-CN"/>
                <w14:textFill>
                  <w14:solidFill>
                    <w14:schemeClr w14:val="tx1"/>
                  </w14:solidFill>
                </w14:textFill>
              </w:rPr>
              <w:t>）第七十七条第一款 可能发生水污染事故的企业事业单位，应当制定有关水污染事故的应急方案，做好应急准备，并定期进行演练。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tcMar>
              <w:top w:w="0" w:type="dxa"/>
              <w:left w:w="57" w:type="dxa"/>
              <w:bottom w:w="0" w:type="dxa"/>
              <w:right w:w="57" w:type="dxa"/>
            </w:tcMar>
            <w:vAlign w:val="center"/>
          </w:tcPr>
          <w:p>
            <w:pPr>
              <w:pStyle w:val="29"/>
              <w:keepNext w:val="0"/>
              <w:keepLines w:val="0"/>
              <w:pageBreakBefore w:val="0"/>
              <w:widowControl w:val="0"/>
              <w:kinsoku/>
              <w:wordWrap/>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处罚依据</w:t>
            </w:r>
          </w:p>
        </w:tc>
        <w:tc>
          <w:tcPr>
            <w:tcW w:w="7741" w:type="dxa"/>
            <w:gridSpan w:val="2"/>
            <w:tcMar>
              <w:top w:w="0" w:type="dxa"/>
              <w:left w:w="57" w:type="dxa"/>
              <w:bottom w:w="0" w:type="dxa"/>
              <w:right w:w="57" w:type="dxa"/>
            </w:tcMar>
            <w:vAlign w:val="center"/>
          </w:tcPr>
          <w:p>
            <w:pPr>
              <w:pStyle w:val="29"/>
              <w:keepNext w:val="0"/>
              <w:keepLines w:val="0"/>
              <w:pageBreakBefore w:val="0"/>
              <w:widowControl w:val="0"/>
              <w:kinsoku/>
              <w:wordWrap/>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highlight w:val="none"/>
                <w:lang w:eastAsia="zh-CN"/>
                <w14:textFill>
                  <w14:solidFill>
                    <w14:schemeClr w14:val="tx1"/>
                  </w14:solidFill>
                </w14:textFill>
              </w:rPr>
            </w:pPr>
            <w:r>
              <w:rPr>
                <w:rFonts w:ascii="Times New Roman" w:hAnsi="Times New Roman" w:cs="Times New Roman"/>
                <w:color w:val="000000" w:themeColor="text1"/>
                <w:highlight w:val="none"/>
                <w:lang w:eastAsia="zh-CN"/>
                <w14:textFill>
                  <w14:solidFill>
                    <w14:schemeClr w14:val="tx1"/>
                  </w14:solidFill>
                </w14:textFill>
              </w:rPr>
              <w:t>《中华人民共和国水污染防治法》（2017年</w:t>
            </w:r>
            <w:r>
              <w:rPr>
                <w:rFonts w:hint="eastAsia" w:ascii="Times New Roman" w:hAnsi="Times New Roman" w:cs="Times New Roman"/>
                <w:color w:val="000000" w:themeColor="text1"/>
                <w:highlight w:val="none"/>
                <w:lang w:eastAsia="zh-CN"/>
                <w14:textFill>
                  <w14:solidFill>
                    <w14:schemeClr w14:val="tx1"/>
                  </w14:solidFill>
                </w14:textFill>
              </w:rPr>
              <w:t>修正</w:t>
            </w:r>
            <w:r>
              <w:rPr>
                <w:rFonts w:ascii="Times New Roman" w:hAnsi="Times New Roman" w:cs="Times New Roman"/>
                <w:color w:val="000000" w:themeColor="text1"/>
                <w:highlight w:val="none"/>
                <w:lang w:eastAsia="zh-CN"/>
                <w14:textFill>
                  <w14:solidFill>
                    <w14:schemeClr w14:val="tx1"/>
                  </w14:solidFill>
                </w14:textFill>
              </w:rPr>
              <w:t>）第九十三条第一项 企业事业单位有下列行为之一的，由县级以上人民政府环境保护主管部门责令改正；情节严重的，处二万元以上十万元以下的罚款：</w:t>
            </w:r>
          </w:p>
          <w:p>
            <w:pPr>
              <w:pStyle w:val="29"/>
              <w:keepNext w:val="0"/>
              <w:keepLines w:val="0"/>
              <w:pageBreakBefore w:val="0"/>
              <w:widowControl w:val="0"/>
              <w:kinsoku/>
              <w:wordWrap/>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highlight w:val="none"/>
                <w:lang w:eastAsia="zh-CN"/>
                <w14:textFill>
                  <w14:solidFill>
                    <w14:schemeClr w14:val="tx1"/>
                  </w14:solidFill>
                </w14:textFill>
              </w:rPr>
            </w:pPr>
            <w:r>
              <w:rPr>
                <w:rFonts w:ascii="Times New Roman" w:hAnsi="Times New Roman" w:cs="Times New Roman"/>
                <w:color w:val="000000" w:themeColor="text1"/>
                <w:highlight w:val="none"/>
                <w:lang w:eastAsia="zh-CN"/>
                <w14:textFill>
                  <w14:solidFill>
                    <w14:schemeClr w14:val="tx1"/>
                  </w14:solidFill>
                </w14:textFill>
              </w:rPr>
              <w:t>（一）不按照规定制定水污染事故的应急方案的。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tcMar>
              <w:top w:w="0" w:type="dxa"/>
              <w:left w:w="57" w:type="dxa"/>
              <w:bottom w:w="0" w:type="dxa"/>
              <w:right w:w="57" w:type="dxa"/>
            </w:tcMar>
            <w:vAlign w:val="center"/>
          </w:tcPr>
          <w:p>
            <w:pPr>
              <w:keepNext w:val="0"/>
              <w:keepLines w:val="0"/>
              <w:pageBreakBefore w:val="0"/>
              <w:widowControl w:val="0"/>
              <w:kinsoku/>
              <w:wordWrap/>
              <w:overflowPunct w:val="0"/>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裁量因素</w:t>
            </w:r>
          </w:p>
        </w:tc>
        <w:tc>
          <w:tcPr>
            <w:tcW w:w="6630" w:type="dxa"/>
            <w:tcMar>
              <w:top w:w="0" w:type="dxa"/>
              <w:left w:w="57" w:type="dxa"/>
              <w:bottom w:w="0" w:type="dxa"/>
              <w:right w:w="57" w:type="dxa"/>
            </w:tcMar>
            <w:vAlign w:val="center"/>
          </w:tcPr>
          <w:p>
            <w:pPr>
              <w:keepNext w:val="0"/>
              <w:keepLines w:val="0"/>
              <w:pageBreakBefore w:val="0"/>
              <w:widowControl w:val="0"/>
              <w:kinsoku/>
              <w:wordWrap/>
              <w:overflowPunct w:val="0"/>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裁量因子</w:t>
            </w:r>
          </w:p>
        </w:tc>
        <w:tc>
          <w:tcPr>
            <w:tcW w:w="1111" w:type="dxa"/>
            <w:tcMar>
              <w:top w:w="0" w:type="dxa"/>
              <w:left w:w="57" w:type="dxa"/>
              <w:bottom w:w="0" w:type="dxa"/>
              <w:right w:w="57" w:type="dxa"/>
            </w:tcMar>
            <w:vAlign w:val="center"/>
          </w:tcPr>
          <w:p>
            <w:pPr>
              <w:keepNext w:val="0"/>
              <w:keepLines w:val="0"/>
              <w:pageBreakBefore w:val="0"/>
              <w:widowControl w:val="0"/>
              <w:kinsoku/>
              <w:wordWrap/>
              <w:overflowPunct w:val="0"/>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restart"/>
            <w:tcMar>
              <w:top w:w="0" w:type="dxa"/>
              <w:left w:w="57" w:type="dxa"/>
              <w:bottom w:w="0" w:type="dxa"/>
              <w:right w:w="57" w:type="dxa"/>
            </w:tcMar>
            <w:vAlign w:val="center"/>
          </w:tcPr>
          <w:p>
            <w:pPr>
              <w:pStyle w:val="29"/>
              <w:keepNext w:val="0"/>
              <w:keepLines w:val="0"/>
              <w:pageBreakBefore w:val="0"/>
              <w:widowControl w:val="0"/>
              <w:kinsoku/>
              <w:wordWrap/>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违法事实</w:t>
            </w:r>
          </w:p>
        </w:tc>
        <w:tc>
          <w:tcPr>
            <w:tcW w:w="6630" w:type="dxa"/>
            <w:tcMar>
              <w:top w:w="0" w:type="dxa"/>
              <w:left w:w="57" w:type="dxa"/>
              <w:bottom w:w="0" w:type="dxa"/>
              <w:right w:w="57" w:type="dxa"/>
            </w:tcMar>
            <w:vAlign w:val="center"/>
          </w:tcPr>
          <w:p>
            <w:pPr>
              <w:pStyle w:val="29"/>
              <w:keepNext w:val="0"/>
              <w:keepLines w:val="0"/>
              <w:pageBreakBefore w:val="0"/>
              <w:widowControl w:val="0"/>
              <w:kinsoku/>
              <w:wordWrap/>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已制定应急方案但不符合规定的</w:t>
            </w:r>
          </w:p>
        </w:tc>
        <w:tc>
          <w:tcPr>
            <w:tcW w:w="1111" w:type="dxa"/>
            <w:tcMar>
              <w:top w:w="0" w:type="dxa"/>
              <w:left w:w="57" w:type="dxa"/>
              <w:bottom w:w="0" w:type="dxa"/>
              <w:right w:w="57" w:type="dxa"/>
            </w:tcMar>
            <w:vAlign w:val="center"/>
          </w:tcPr>
          <w:p>
            <w:pPr>
              <w:keepNext w:val="0"/>
              <w:keepLines w:val="0"/>
              <w:pageBreakBefore w:val="0"/>
              <w:widowControl w:val="0"/>
              <w:kinsoku/>
              <w:wordWrap/>
              <w:overflowPunct w:val="0"/>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val="0"/>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30" w:type="dxa"/>
            <w:tcMar>
              <w:top w:w="0" w:type="dxa"/>
              <w:left w:w="57" w:type="dxa"/>
              <w:bottom w:w="0" w:type="dxa"/>
              <w:right w:w="57" w:type="dxa"/>
            </w:tcMar>
            <w:vAlign w:val="center"/>
          </w:tcPr>
          <w:p>
            <w:pPr>
              <w:pStyle w:val="29"/>
              <w:keepNext w:val="0"/>
              <w:keepLines w:val="0"/>
              <w:pageBreakBefore w:val="0"/>
              <w:widowControl w:val="0"/>
              <w:kinsoku/>
              <w:wordWrap/>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未制定应急方案的</w:t>
            </w:r>
          </w:p>
        </w:tc>
        <w:tc>
          <w:tcPr>
            <w:tcW w:w="1111" w:type="dxa"/>
            <w:tcMar>
              <w:top w:w="0" w:type="dxa"/>
              <w:left w:w="57" w:type="dxa"/>
              <w:bottom w:w="0" w:type="dxa"/>
              <w:right w:w="57" w:type="dxa"/>
            </w:tcMar>
            <w:vAlign w:val="center"/>
          </w:tcPr>
          <w:p>
            <w:pPr>
              <w:keepNext w:val="0"/>
              <w:keepLines w:val="0"/>
              <w:pageBreakBefore w:val="0"/>
              <w:widowControl w:val="0"/>
              <w:kinsoku/>
              <w:wordWrap/>
              <w:overflowPunct w:val="0"/>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restart"/>
            <w:tcMar>
              <w:top w:w="0" w:type="dxa"/>
              <w:left w:w="57" w:type="dxa"/>
              <w:bottom w:w="0" w:type="dxa"/>
              <w:right w:w="57" w:type="dxa"/>
            </w:tcMar>
            <w:vAlign w:val="center"/>
          </w:tcPr>
          <w:p>
            <w:pPr>
              <w:pStyle w:val="29"/>
              <w:keepNext w:val="0"/>
              <w:keepLines w:val="0"/>
              <w:pageBreakBefore w:val="0"/>
              <w:widowControl w:val="0"/>
              <w:kinsoku/>
              <w:wordWrap/>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废水类别</w:t>
            </w:r>
          </w:p>
        </w:tc>
        <w:tc>
          <w:tcPr>
            <w:tcW w:w="6630" w:type="dxa"/>
            <w:tcMar>
              <w:top w:w="0" w:type="dxa"/>
              <w:left w:w="57" w:type="dxa"/>
              <w:bottom w:w="0" w:type="dxa"/>
              <w:right w:w="57" w:type="dxa"/>
            </w:tcMar>
            <w:vAlign w:val="center"/>
          </w:tcPr>
          <w:p>
            <w:pPr>
              <w:pStyle w:val="29"/>
              <w:keepNext w:val="0"/>
              <w:keepLines w:val="0"/>
              <w:pageBreakBefore w:val="0"/>
              <w:widowControl w:val="0"/>
              <w:kinsoku/>
              <w:wordWrap/>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hint="eastAsia" w:ascii="Times New Roman" w:hAnsi="Times New Roman" w:cs="Times New Roman"/>
                <w:color w:val="000000" w:themeColor="text1"/>
                <w:lang w:eastAsia="zh-CN"/>
                <w14:textFill>
                  <w14:solidFill>
                    <w14:schemeClr w14:val="tx1"/>
                  </w14:solidFill>
                </w14:textFill>
              </w:rPr>
              <w:t>生活污水</w:t>
            </w:r>
          </w:p>
        </w:tc>
        <w:tc>
          <w:tcPr>
            <w:tcW w:w="1111" w:type="dxa"/>
            <w:tcMar>
              <w:top w:w="0" w:type="dxa"/>
              <w:left w:w="57" w:type="dxa"/>
              <w:bottom w:w="0" w:type="dxa"/>
              <w:right w:w="57" w:type="dxa"/>
            </w:tcMar>
            <w:vAlign w:val="center"/>
          </w:tcPr>
          <w:p>
            <w:pPr>
              <w:keepNext w:val="0"/>
              <w:keepLines w:val="0"/>
              <w:pageBreakBefore w:val="0"/>
              <w:widowControl w:val="0"/>
              <w:kinsoku/>
              <w:wordWrap/>
              <w:overflowPunct w:val="0"/>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val="0"/>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30" w:type="dxa"/>
            <w:tcMar>
              <w:top w:w="0" w:type="dxa"/>
              <w:left w:w="57" w:type="dxa"/>
              <w:bottom w:w="0" w:type="dxa"/>
              <w:right w:w="57" w:type="dxa"/>
            </w:tcMar>
            <w:vAlign w:val="center"/>
          </w:tcPr>
          <w:p>
            <w:pPr>
              <w:pStyle w:val="29"/>
              <w:keepNext w:val="0"/>
              <w:keepLines w:val="0"/>
              <w:pageBreakBefore w:val="0"/>
              <w:widowControl w:val="0"/>
              <w:kinsoku/>
              <w:wordWrap/>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服务业废水、畜禽散养养殖废水</w:t>
            </w:r>
          </w:p>
        </w:tc>
        <w:tc>
          <w:tcPr>
            <w:tcW w:w="1111" w:type="dxa"/>
            <w:tcMar>
              <w:top w:w="0" w:type="dxa"/>
              <w:left w:w="57" w:type="dxa"/>
              <w:bottom w:w="0" w:type="dxa"/>
              <w:right w:w="57" w:type="dxa"/>
            </w:tcMar>
            <w:vAlign w:val="center"/>
          </w:tcPr>
          <w:p>
            <w:pPr>
              <w:keepNext w:val="0"/>
              <w:keepLines w:val="0"/>
              <w:pageBreakBefore w:val="0"/>
              <w:widowControl w:val="0"/>
              <w:kinsoku/>
              <w:wordWrap/>
              <w:overflowPunct w:val="0"/>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val="0"/>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30" w:type="dxa"/>
            <w:tcMar>
              <w:top w:w="0" w:type="dxa"/>
              <w:left w:w="57" w:type="dxa"/>
              <w:bottom w:w="0" w:type="dxa"/>
              <w:right w:w="57" w:type="dxa"/>
            </w:tcMar>
            <w:vAlign w:val="center"/>
          </w:tcPr>
          <w:p>
            <w:pPr>
              <w:pStyle w:val="29"/>
              <w:keepNext w:val="0"/>
              <w:keepLines w:val="0"/>
              <w:pageBreakBefore w:val="0"/>
              <w:widowControl w:val="0"/>
              <w:kinsoku/>
              <w:wordWrap/>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一般工业废水、规模化以上养殖企业养殖废水</w:t>
            </w:r>
          </w:p>
        </w:tc>
        <w:tc>
          <w:tcPr>
            <w:tcW w:w="1111" w:type="dxa"/>
            <w:tcMar>
              <w:top w:w="0" w:type="dxa"/>
              <w:left w:w="57" w:type="dxa"/>
              <w:bottom w:w="0" w:type="dxa"/>
              <w:right w:w="57" w:type="dxa"/>
            </w:tcMar>
            <w:vAlign w:val="center"/>
          </w:tcPr>
          <w:p>
            <w:pPr>
              <w:keepNext w:val="0"/>
              <w:keepLines w:val="0"/>
              <w:pageBreakBefore w:val="0"/>
              <w:widowControl w:val="0"/>
              <w:kinsoku/>
              <w:wordWrap/>
              <w:overflowPunct w:val="0"/>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val="0"/>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30" w:type="dxa"/>
            <w:tcMar>
              <w:top w:w="0" w:type="dxa"/>
              <w:left w:w="57" w:type="dxa"/>
              <w:bottom w:w="0" w:type="dxa"/>
              <w:right w:w="57" w:type="dxa"/>
            </w:tcMar>
            <w:vAlign w:val="center"/>
          </w:tcPr>
          <w:p>
            <w:pPr>
              <w:pStyle w:val="29"/>
              <w:keepNext w:val="0"/>
              <w:keepLines w:val="0"/>
              <w:pageBreakBefore w:val="0"/>
              <w:widowControl w:val="0"/>
              <w:kinsoku/>
              <w:wordWrap/>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含</w:t>
            </w:r>
            <w:r>
              <w:rPr>
                <w:rFonts w:hint="eastAsia" w:ascii="Times New Roman" w:hAnsi="Times New Roman" w:cs="Times New Roman"/>
                <w:color w:val="000000" w:themeColor="text1"/>
                <w:lang w:eastAsia="zh-CN"/>
                <w14:textFill>
                  <w14:solidFill>
                    <w14:schemeClr w14:val="tx1"/>
                  </w14:solidFill>
                </w14:textFill>
              </w:rPr>
              <w:t>其他</w:t>
            </w:r>
            <w:r>
              <w:rPr>
                <w:rFonts w:ascii="Times New Roman" w:hAnsi="Times New Roman" w:cs="Times New Roman"/>
                <w:color w:val="000000" w:themeColor="text1"/>
                <w:lang w:eastAsia="zh-CN"/>
                <w14:textFill>
                  <w14:solidFill>
                    <w14:schemeClr w14:val="tx1"/>
                  </w14:solidFill>
                </w14:textFill>
              </w:rPr>
              <w:t>有毒有害污染物的废水、医疗废水</w:t>
            </w:r>
          </w:p>
        </w:tc>
        <w:tc>
          <w:tcPr>
            <w:tcW w:w="1111" w:type="dxa"/>
            <w:tcMar>
              <w:top w:w="0" w:type="dxa"/>
              <w:left w:w="57" w:type="dxa"/>
              <w:bottom w:w="0" w:type="dxa"/>
              <w:right w:w="57" w:type="dxa"/>
            </w:tcMar>
            <w:vAlign w:val="center"/>
          </w:tcPr>
          <w:p>
            <w:pPr>
              <w:keepNext w:val="0"/>
              <w:keepLines w:val="0"/>
              <w:pageBreakBefore w:val="0"/>
              <w:widowControl w:val="0"/>
              <w:kinsoku/>
              <w:wordWrap/>
              <w:overflowPunct w:val="0"/>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pacing w:val="1"/>
                <w:sz w:val="20"/>
                <w:szCs w:val="20"/>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val="0"/>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30" w:type="dxa"/>
            <w:tcMar>
              <w:top w:w="0" w:type="dxa"/>
              <w:left w:w="57" w:type="dxa"/>
              <w:bottom w:w="0" w:type="dxa"/>
              <w:right w:w="57" w:type="dxa"/>
            </w:tcMar>
            <w:vAlign w:val="center"/>
          </w:tcPr>
          <w:p>
            <w:pPr>
              <w:pStyle w:val="29"/>
              <w:keepNext w:val="0"/>
              <w:keepLines w:val="0"/>
              <w:pageBreakBefore w:val="0"/>
              <w:widowControl w:val="0"/>
              <w:kinsoku/>
              <w:wordWrap/>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含</w:t>
            </w:r>
            <w:r>
              <w:rPr>
                <w:rFonts w:hint="eastAsia" w:ascii="Times New Roman" w:hAnsi="Times New Roman" w:cs="Times New Roman"/>
                <w:color w:val="000000" w:themeColor="text1"/>
                <w:lang w:eastAsia="zh-CN"/>
                <w14:textFill>
                  <w14:solidFill>
                    <w14:schemeClr w14:val="tx1"/>
                  </w14:solidFill>
                </w14:textFill>
              </w:rPr>
              <w:t>第</w:t>
            </w:r>
            <w:r>
              <w:rPr>
                <w:rFonts w:ascii="Times New Roman" w:hAnsi="Times New Roman" w:cs="Times New Roman"/>
                <w:color w:val="000000" w:themeColor="text1"/>
                <w:lang w:eastAsia="zh-CN"/>
                <w14:textFill>
                  <w14:solidFill>
                    <w14:schemeClr w14:val="tx1"/>
                  </w14:solidFill>
                </w14:textFill>
              </w:rPr>
              <w:t>一类污染物或重金属、病原体、放射性物质的</w:t>
            </w:r>
            <w:r>
              <w:rPr>
                <w:rFonts w:hint="eastAsia" w:ascii="Times New Roman" w:hAnsi="Times New Roman" w:cs="Times New Roman"/>
                <w:color w:val="000000" w:themeColor="text1"/>
                <w:lang w:eastAsia="zh-CN"/>
                <w14:textFill>
                  <w14:solidFill>
                    <w14:schemeClr w14:val="tx1"/>
                  </w14:solidFill>
                </w14:textFill>
              </w:rPr>
              <w:t>废水</w:t>
            </w:r>
          </w:p>
        </w:tc>
        <w:tc>
          <w:tcPr>
            <w:tcW w:w="1111" w:type="dxa"/>
            <w:tcMar>
              <w:top w:w="0" w:type="dxa"/>
              <w:left w:w="57" w:type="dxa"/>
              <w:bottom w:w="0" w:type="dxa"/>
              <w:right w:w="57" w:type="dxa"/>
            </w:tcMar>
            <w:vAlign w:val="center"/>
          </w:tcPr>
          <w:p>
            <w:pPr>
              <w:keepNext w:val="0"/>
              <w:keepLines w:val="0"/>
              <w:pageBreakBefore w:val="0"/>
              <w:widowControl w:val="0"/>
              <w:kinsoku/>
              <w:wordWrap/>
              <w:overflowPunct w:val="0"/>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bl>
    <w:p>
      <w:pPr>
        <w:keepNext w:val="0"/>
        <w:keepLines w:val="0"/>
        <w:pageBreakBefore w:val="0"/>
        <w:widowControl w:val="0"/>
        <w:kinsoku/>
        <w:wordWrap/>
        <w:overflowPunct/>
        <w:topLinePunct w:val="0"/>
        <w:autoSpaceDE/>
        <w:autoSpaceDN/>
        <w:bidi w:val="0"/>
        <w:adjustRightInd/>
        <w:snapToGrid/>
        <w:spacing w:before="152" w:beforeLines="50" w:line="560" w:lineRule="exact"/>
        <w:ind w:firstLine="640" w:firstLineChars="200"/>
        <w:jc w:val="both"/>
        <w:textAlignment w:val="baseline"/>
        <w:outlineLvl w:val="2"/>
        <w:rPr>
          <w:rFonts w:ascii="Times New Roman" w:hAnsi="Times New Roman" w:eastAsia="方正仿宋_GBK" w:cs="Times New Roman"/>
          <w:color w:val="000000" w:themeColor="text1"/>
          <w:sz w:val="32"/>
          <w:szCs w:val="32"/>
          <w:lang w:eastAsia="zh-CN"/>
          <w14:textFill>
            <w14:solidFill>
              <w14:schemeClr w14:val="tx1"/>
            </w14:solidFill>
          </w14:textFill>
        </w:rPr>
      </w:pPr>
      <w:bookmarkStart w:id="518" w:name="_Toc19962"/>
      <w:bookmarkStart w:id="519" w:name="_Toc21370"/>
      <w:bookmarkStart w:id="520" w:name="_Toc9742"/>
      <w:bookmarkStart w:id="521" w:name="_Toc23702"/>
      <w:r>
        <w:rPr>
          <w:rFonts w:ascii="Times New Roman" w:hAnsi="Times New Roman" w:eastAsia="方正仿宋_GBK" w:cs="Times New Roman"/>
          <w:color w:val="000000" w:themeColor="text1"/>
          <w:sz w:val="32"/>
          <w:szCs w:val="32"/>
          <w:lang w:eastAsia="zh-CN"/>
          <w14:textFill>
            <w14:solidFill>
              <w14:schemeClr w14:val="tx1"/>
            </w14:solidFill>
          </w14:textFill>
        </w:rPr>
        <w:t>20</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ascii="Times New Roman" w:hAnsi="Times New Roman" w:eastAsia="方正仿宋_GBK" w:cs="Times New Roman"/>
          <w:color w:val="000000" w:themeColor="text1"/>
          <w:sz w:val="32"/>
          <w:szCs w:val="32"/>
          <w:lang w:eastAsia="zh-CN"/>
          <w14:textFill>
            <w14:solidFill>
              <w14:schemeClr w14:val="tx1"/>
            </w14:solidFill>
          </w14:textFill>
        </w:rPr>
        <w:t>水污染事故发生后，单位未及时启动水污染事故的应急方案，采取有关应急措施的行为</w:t>
      </w:r>
      <w:bookmarkEnd w:id="518"/>
      <w:bookmarkEnd w:id="519"/>
      <w:bookmarkEnd w:id="520"/>
      <w:bookmarkEnd w:id="521"/>
    </w:p>
    <w:tbl>
      <w:tblPr>
        <w:tblStyle w:val="30"/>
        <w:tblW w:w="90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89"/>
        <w:gridCol w:w="6629"/>
        <w:gridCol w:w="1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89"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违反条款</w:t>
            </w:r>
          </w:p>
        </w:tc>
        <w:tc>
          <w:tcPr>
            <w:tcW w:w="7740"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highlight w:val="none"/>
                <w:lang w:eastAsia="zh-CN"/>
                <w14:textFill>
                  <w14:solidFill>
                    <w14:schemeClr w14:val="tx1"/>
                  </w14:solidFill>
                </w14:textFill>
              </w:rPr>
            </w:pPr>
            <w:r>
              <w:rPr>
                <w:rFonts w:ascii="Times New Roman" w:hAnsi="Times New Roman" w:cs="Times New Roman"/>
                <w:color w:val="000000" w:themeColor="text1"/>
                <w:highlight w:val="none"/>
                <w:lang w:eastAsia="zh-CN"/>
                <w14:textFill>
                  <w14:solidFill>
                    <w14:schemeClr w14:val="tx1"/>
                  </w14:solidFill>
                </w14:textFill>
              </w:rPr>
              <w:t>《中华人民共和国水污染防治法》（2017年</w:t>
            </w:r>
            <w:r>
              <w:rPr>
                <w:rFonts w:hint="eastAsia" w:ascii="Times New Roman" w:hAnsi="Times New Roman" w:cs="Times New Roman"/>
                <w:color w:val="000000" w:themeColor="text1"/>
                <w:highlight w:val="none"/>
                <w:lang w:eastAsia="zh-CN"/>
                <w14:textFill>
                  <w14:solidFill>
                    <w14:schemeClr w14:val="tx1"/>
                  </w14:solidFill>
                </w14:textFill>
              </w:rPr>
              <w:t>修正</w:t>
            </w:r>
            <w:r>
              <w:rPr>
                <w:rFonts w:ascii="Times New Roman" w:hAnsi="Times New Roman" w:cs="Times New Roman"/>
                <w:color w:val="000000" w:themeColor="text1"/>
                <w:highlight w:val="none"/>
                <w:lang w:eastAsia="zh-CN"/>
                <w14:textFill>
                  <w14:solidFill>
                    <w14:schemeClr w14:val="tx1"/>
                  </w14:solidFill>
                </w14:textFill>
              </w:rPr>
              <w:t>）第七十八条第一款 企业事业单位发生事故或者其他突发性事件，造成或者可能造成水污染事故的，应当立即启动本单位的应急方案，采取隔离等应急措施，防止水污染物进入水体，并向事故发生地的县级以上地方人民政府或者环境保护主管部门报告。环境保护主管部门接到报告后，应当及时向本级人民政府报告，并抄送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89"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处罚依据</w:t>
            </w:r>
          </w:p>
        </w:tc>
        <w:tc>
          <w:tcPr>
            <w:tcW w:w="7740"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highlight w:val="none"/>
                <w:lang w:eastAsia="zh-CN"/>
                <w14:textFill>
                  <w14:solidFill>
                    <w14:schemeClr w14:val="tx1"/>
                  </w14:solidFill>
                </w14:textFill>
              </w:rPr>
            </w:pPr>
            <w:r>
              <w:rPr>
                <w:rFonts w:ascii="Times New Roman" w:hAnsi="Times New Roman" w:cs="Times New Roman"/>
                <w:color w:val="000000" w:themeColor="text1"/>
                <w:highlight w:val="none"/>
                <w:lang w:eastAsia="zh-CN"/>
                <w14:textFill>
                  <w14:solidFill>
                    <w14:schemeClr w14:val="tx1"/>
                  </w14:solidFill>
                </w14:textFill>
              </w:rPr>
              <w:t>《中华人民共和国水污染防治法》（2017年</w:t>
            </w:r>
            <w:r>
              <w:rPr>
                <w:rFonts w:hint="eastAsia" w:ascii="Times New Roman" w:hAnsi="Times New Roman" w:cs="Times New Roman"/>
                <w:color w:val="000000" w:themeColor="text1"/>
                <w:highlight w:val="none"/>
                <w:lang w:eastAsia="zh-CN"/>
                <w14:textFill>
                  <w14:solidFill>
                    <w14:schemeClr w14:val="tx1"/>
                  </w14:solidFill>
                </w14:textFill>
              </w:rPr>
              <w:t>修正</w:t>
            </w:r>
            <w:r>
              <w:rPr>
                <w:rFonts w:ascii="Times New Roman" w:hAnsi="Times New Roman" w:cs="Times New Roman"/>
                <w:color w:val="000000" w:themeColor="text1"/>
                <w:highlight w:val="none"/>
                <w:lang w:eastAsia="zh-CN"/>
                <w14:textFill>
                  <w14:solidFill>
                    <w14:schemeClr w14:val="tx1"/>
                  </w14:solidFill>
                </w14:textFill>
              </w:rPr>
              <w:t>）第九十三条第二项</w:t>
            </w:r>
            <w:r>
              <w:rPr>
                <w:rFonts w:hint="eastAsia" w:ascii="Times New Roman" w:hAnsi="Times New Roman" w:cs="Times New Roman"/>
                <w:color w:val="000000" w:themeColor="text1"/>
                <w:highlight w:val="none"/>
                <w:lang w:eastAsia="zh-CN"/>
                <w14:textFill>
                  <w14:solidFill>
                    <w14:schemeClr w14:val="tx1"/>
                  </w14:solidFill>
                </w14:textFill>
              </w:rPr>
              <w:t xml:space="preserve"> </w:t>
            </w:r>
            <w:r>
              <w:rPr>
                <w:rFonts w:ascii="Times New Roman" w:hAnsi="Times New Roman" w:cs="Times New Roman"/>
                <w:color w:val="000000" w:themeColor="text1"/>
                <w:highlight w:val="none"/>
                <w:lang w:eastAsia="zh-CN"/>
                <w14:textFill>
                  <w14:solidFill>
                    <w14:schemeClr w14:val="tx1"/>
                  </w14:solidFill>
                </w14:textFill>
              </w:rPr>
              <w:t>企业事业单位有下列行为之一的，由县级以上人民政府环境保护主管部门责令改正；情节严重的，处二万元以上十万元以下的罚款：</w:t>
            </w:r>
          </w:p>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highlight w:val="none"/>
                <w:lang w:eastAsia="zh-CN"/>
                <w14:textFill>
                  <w14:solidFill>
                    <w14:schemeClr w14:val="tx1"/>
                  </w14:solidFill>
                </w14:textFill>
              </w:rPr>
            </w:pPr>
            <w:r>
              <w:rPr>
                <w:rFonts w:ascii="Times New Roman" w:hAnsi="Times New Roman" w:cs="Times New Roman"/>
                <w:color w:val="000000" w:themeColor="text1"/>
                <w:highlight w:val="none"/>
                <w:lang w:eastAsia="zh-CN"/>
                <w14:textFill>
                  <w14:solidFill>
                    <w14:schemeClr w14:val="tx1"/>
                  </w14:solidFill>
                </w14:textFill>
              </w:rPr>
              <w:t>（二）水污染事故发生后，未及时启动水污染事故的应急方案，采取有关应急措施的。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8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裁量因素</w:t>
            </w:r>
          </w:p>
        </w:tc>
        <w:tc>
          <w:tcPr>
            <w:tcW w:w="662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裁量因子</w:t>
            </w:r>
          </w:p>
        </w:tc>
        <w:tc>
          <w:tcPr>
            <w:tcW w:w="1111"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89"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违法事实</w:t>
            </w:r>
          </w:p>
        </w:tc>
        <w:tc>
          <w:tcPr>
            <w:tcW w:w="6629"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水污染事故发生后，及时采取有关应急措施，未造成水体污染，但未及时向事故发生地点的县级以上地方人民政府或者环境保护主管部门报告</w:t>
            </w:r>
            <w:r>
              <w:rPr>
                <w:rFonts w:hint="eastAsia" w:ascii="Times New Roman" w:hAnsi="Times New Roman" w:cs="Times New Roman"/>
                <w:color w:val="000000" w:themeColor="text1"/>
                <w:lang w:eastAsia="zh-CN"/>
                <w14:textFill>
                  <w14:solidFill>
                    <w14:schemeClr w14:val="tx1"/>
                  </w14:solidFill>
                </w14:textFill>
              </w:rPr>
              <w:t>的</w:t>
            </w:r>
          </w:p>
        </w:tc>
        <w:tc>
          <w:tcPr>
            <w:tcW w:w="1111"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89"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29"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水污染事故发生后，未采取有关应急措施，</w:t>
            </w:r>
            <w:r>
              <w:rPr>
                <w:rFonts w:hint="eastAsia" w:ascii="Times New Roman" w:hAnsi="Times New Roman" w:cs="Times New Roman"/>
                <w:color w:val="000000" w:themeColor="text1"/>
                <w:lang w:eastAsia="zh-CN"/>
                <w14:textFill>
                  <w14:solidFill>
                    <w14:schemeClr w14:val="tx1"/>
                  </w14:solidFill>
                </w14:textFill>
              </w:rPr>
              <w:t>但</w:t>
            </w:r>
            <w:r>
              <w:rPr>
                <w:rFonts w:ascii="Times New Roman" w:hAnsi="Times New Roman" w:cs="Times New Roman"/>
                <w:color w:val="000000" w:themeColor="text1"/>
                <w:lang w:eastAsia="zh-CN"/>
                <w14:textFill>
                  <w14:solidFill>
                    <w14:schemeClr w14:val="tx1"/>
                  </w14:solidFill>
                </w14:textFill>
              </w:rPr>
              <w:t>未造成水体污染</w:t>
            </w:r>
            <w:r>
              <w:rPr>
                <w:rFonts w:hint="eastAsia" w:ascii="Times New Roman" w:hAnsi="Times New Roman" w:cs="Times New Roman"/>
                <w:color w:val="000000" w:themeColor="text1"/>
                <w:lang w:eastAsia="zh-CN"/>
                <w14:textFill>
                  <w14:solidFill>
                    <w14:schemeClr w14:val="tx1"/>
                  </w14:solidFill>
                </w14:textFill>
              </w:rPr>
              <w:t>的</w:t>
            </w:r>
          </w:p>
        </w:tc>
        <w:tc>
          <w:tcPr>
            <w:tcW w:w="1111"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89"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29"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水污染事故发生后，未采取有关应急措施，造成部分水体污染</w:t>
            </w:r>
          </w:p>
        </w:tc>
        <w:tc>
          <w:tcPr>
            <w:tcW w:w="1111"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pacing w:val="1"/>
                <w:sz w:val="20"/>
                <w:szCs w:val="20"/>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89"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29"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水污染事故发生后，未采取有关应急措施，造成严重水体污染</w:t>
            </w:r>
          </w:p>
        </w:tc>
        <w:tc>
          <w:tcPr>
            <w:tcW w:w="1111"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89"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污染事故</w:t>
            </w:r>
          </w:p>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等级</w:t>
            </w:r>
          </w:p>
        </w:tc>
        <w:tc>
          <w:tcPr>
            <w:tcW w:w="6629"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一般突发环境事件（IV）及以下事件</w:t>
            </w:r>
          </w:p>
        </w:tc>
        <w:tc>
          <w:tcPr>
            <w:tcW w:w="1111"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89"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29"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较大突发环境事件（III）</w:t>
            </w:r>
          </w:p>
        </w:tc>
        <w:tc>
          <w:tcPr>
            <w:tcW w:w="1111"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89"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29"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重大突发环境事件（II）</w:t>
            </w:r>
          </w:p>
        </w:tc>
        <w:tc>
          <w:tcPr>
            <w:tcW w:w="1111"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pacing w:val="1"/>
                <w:sz w:val="20"/>
                <w:szCs w:val="20"/>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89"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29"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特别重大突发环境事件（I）</w:t>
            </w:r>
          </w:p>
        </w:tc>
        <w:tc>
          <w:tcPr>
            <w:tcW w:w="1111"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89"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水体类别</w:t>
            </w:r>
          </w:p>
        </w:tc>
        <w:tc>
          <w:tcPr>
            <w:tcW w:w="6629"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V类水体或污水集中处理设施</w:t>
            </w:r>
          </w:p>
        </w:tc>
        <w:tc>
          <w:tcPr>
            <w:tcW w:w="1111"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89"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29"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IV类水体</w:t>
            </w:r>
          </w:p>
        </w:tc>
        <w:tc>
          <w:tcPr>
            <w:tcW w:w="1111"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89"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29"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III类水体</w:t>
            </w:r>
          </w:p>
        </w:tc>
        <w:tc>
          <w:tcPr>
            <w:tcW w:w="1111"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89"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29"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I、II类水体</w:t>
            </w:r>
          </w:p>
        </w:tc>
        <w:tc>
          <w:tcPr>
            <w:tcW w:w="1111"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pacing w:val="1"/>
                <w:sz w:val="20"/>
                <w:szCs w:val="20"/>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89"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29"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饮用水水源保护区</w:t>
            </w:r>
          </w:p>
        </w:tc>
        <w:tc>
          <w:tcPr>
            <w:tcW w:w="1111"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bl>
    <w:p>
      <w:pPr>
        <w:widowControl w:val="0"/>
        <w:kinsoku/>
        <w:autoSpaceDE/>
        <w:autoSpaceDN/>
        <w:adjustRightInd/>
        <w:snapToGrid/>
        <w:spacing w:before="151" w:beforeLines="50" w:line="560" w:lineRule="exact"/>
        <w:ind w:firstLine="640" w:firstLineChars="200"/>
        <w:jc w:val="both"/>
        <w:outlineLvl w:val="2"/>
        <w:rPr>
          <w:rFonts w:ascii="Times New Roman" w:hAnsi="Times New Roman" w:eastAsia="方正仿宋_GBK" w:cs="Times New Roman"/>
          <w:color w:val="000000" w:themeColor="text1"/>
          <w:sz w:val="32"/>
          <w:szCs w:val="32"/>
          <w:lang w:eastAsia="zh-CN"/>
          <w14:textFill>
            <w14:solidFill>
              <w14:schemeClr w14:val="tx1"/>
            </w14:solidFill>
          </w14:textFill>
        </w:rPr>
      </w:pPr>
      <w:bookmarkStart w:id="522" w:name="bookmark163"/>
      <w:bookmarkEnd w:id="522"/>
      <w:bookmarkStart w:id="523" w:name="_Toc30161"/>
      <w:bookmarkStart w:id="524" w:name="_Toc6049"/>
      <w:bookmarkStart w:id="525" w:name="_Toc30386"/>
      <w:bookmarkStart w:id="526" w:name="_Toc2808"/>
      <w:bookmarkStart w:id="527" w:name="_Toc21667"/>
      <w:bookmarkStart w:id="528" w:name="_Toc15482"/>
      <w:r>
        <w:rPr>
          <w:rFonts w:ascii="Times New Roman" w:hAnsi="Times New Roman" w:eastAsia="方正仿宋_GBK" w:cs="Times New Roman"/>
          <w:color w:val="000000" w:themeColor="text1"/>
          <w:sz w:val="32"/>
          <w:szCs w:val="32"/>
          <w:lang w:eastAsia="zh-CN"/>
          <w14:textFill>
            <w14:solidFill>
              <w14:schemeClr w14:val="tx1"/>
            </w14:solidFill>
          </w14:textFill>
        </w:rPr>
        <w:t>2</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1.</w:t>
      </w:r>
      <w:r>
        <w:rPr>
          <w:rFonts w:ascii="Times New Roman" w:hAnsi="Times New Roman" w:eastAsia="方正仿宋_GBK" w:cs="Times New Roman"/>
          <w:color w:val="000000" w:themeColor="text1"/>
          <w:sz w:val="32"/>
          <w:szCs w:val="32"/>
          <w:lang w:eastAsia="zh-CN"/>
          <w14:textFill>
            <w14:solidFill>
              <w14:schemeClr w14:val="tx1"/>
            </w14:solidFill>
          </w14:textFill>
        </w:rPr>
        <w:t>向环境排放尾矿水，未按照规定设置污染物排放口标志的行为</w:t>
      </w:r>
      <w:bookmarkEnd w:id="523"/>
      <w:bookmarkEnd w:id="524"/>
      <w:bookmarkEnd w:id="525"/>
      <w:bookmarkEnd w:id="526"/>
      <w:bookmarkEnd w:id="527"/>
      <w:bookmarkEnd w:id="528"/>
    </w:p>
    <w:tbl>
      <w:tblPr>
        <w:tblStyle w:val="19"/>
        <w:tblW w:w="9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92"/>
        <w:gridCol w:w="6610"/>
        <w:gridCol w:w="1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firstLine="0"/>
              <w:jc w:val="center"/>
              <w:textAlignment w:val="baseline"/>
              <w:rPr>
                <w:rFonts w:ascii="Times New Roman" w:hAnsi="Times New Roman" w:cs="Times New Roman" w:eastAsiaTheme="minorEastAsia"/>
                <w:color w:val="000000" w:themeColor="text1"/>
                <w:kern w:val="2"/>
                <w:sz w:val="20"/>
                <w:szCs w:val="20"/>
                <w14:textFill>
                  <w14:solidFill>
                    <w14:schemeClr w14:val="tx1"/>
                  </w14:solidFill>
                </w14:textFill>
              </w:rPr>
            </w:pPr>
            <w:r>
              <w:rPr>
                <w:rFonts w:ascii="Times New Roman" w:hAnsi="Times New Roman" w:cs="Times New Roman" w:eastAsiaTheme="minorEastAsia"/>
                <w:color w:val="000000" w:themeColor="text1"/>
                <w:kern w:val="2"/>
                <w:sz w:val="20"/>
                <w:szCs w:val="20"/>
                <w14:textFill>
                  <w14:solidFill>
                    <w14:schemeClr w14:val="tx1"/>
                  </w14:solidFill>
                </w14:textFill>
              </w:rPr>
              <w:t>违反条款</w:t>
            </w:r>
          </w:p>
        </w:tc>
        <w:tc>
          <w:tcPr>
            <w:tcW w:w="7739"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《尾矿污染环境防治管理办法》（生态环境部令</w:t>
            </w:r>
            <w:r>
              <w:rPr>
                <w:rFonts w:hint="eastAsia" w:ascii="Times New Roman" w:hAnsi="Times New Roman" w:cs="Times New Roman"/>
                <w:color w:val="000000" w:themeColor="text1"/>
                <w:lang w:eastAsia="zh-CN"/>
                <w14:textFill>
                  <w14:solidFill>
                    <w14:schemeClr w14:val="tx1"/>
                  </w14:solidFill>
                </w14:textFill>
              </w:rPr>
              <w:t xml:space="preserve"> </w:t>
            </w:r>
            <w:r>
              <w:rPr>
                <w:rFonts w:ascii="Times New Roman" w:hAnsi="Times New Roman" w:cs="Times New Roman"/>
                <w:color w:val="000000" w:themeColor="text1"/>
                <w:lang w:eastAsia="zh-CN"/>
                <w14:textFill>
                  <w14:solidFill>
                    <w14:schemeClr w14:val="tx1"/>
                  </w14:solidFill>
                </w14:textFill>
              </w:rPr>
              <w:t>第26号）第十七条第一款 尾矿水应当优先返回选矿工艺使用；向环境排放的，应当符合国家和地方污染物排放标准，不得与尾矿库外的雨水混合排放，并按照有关规定设置污染物排放口，设立标志，依法安装流量计和视频监控。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firstLine="0"/>
              <w:jc w:val="center"/>
              <w:textAlignment w:val="baseline"/>
              <w:rPr>
                <w:rFonts w:ascii="Times New Roman" w:hAnsi="Times New Roman" w:cs="Times New Roman" w:eastAsiaTheme="minorEastAsia"/>
                <w:color w:val="000000" w:themeColor="text1"/>
                <w:kern w:val="2"/>
                <w:sz w:val="20"/>
                <w:szCs w:val="20"/>
                <w14:textFill>
                  <w14:solidFill>
                    <w14:schemeClr w14:val="tx1"/>
                  </w14:solidFill>
                </w14:textFill>
              </w:rPr>
            </w:pPr>
            <w:r>
              <w:rPr>
                <w:rFonts w:ascii="Times New Roman" w:hAnsi="Times New Roman" w:cs="Times New Roman" w:eastAsiaTheme="minorEastAsia"/>
                <w:color w:val="000000" w:themeColor="text1"/>
                <w:kern w:val="2"/>
                <w:sz w:val="20"/>
                <w:szCs w:val="20"/>
                <w14:textFill>
                  <w14:solidFill>
                    <w14:schemeClr w14:val="tx1"/>
                  </w14:solidFill>
                </w14:textFill>
              </w:rPr>
              <w:t>处罚依据</w:t>
            </w:r>
          </w:p>
        </w:tc>
        <w:tc>
          <w:tcPr>
            <w:tcW w:w="7739"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《尾矿污染环境防治管理办法》（生态环境部部令</w:t>
            </w:r>
            <w:r>
              <w:rPr>
                <w:rFonts w:hint="eastAsia" w:ascii="Times New Roman" w:hAnsi="Times New Roman" w:cs="Times New Roman"/>
                <w:color w:val="000000" w:themeColor="text1"/>
                <w:lang w:eastAsia="zh-CN"/>
                <w14:textFill>
                  <w14:solidFill>
                    <w14:schemeClr w14:val="tx1"/>
                  </w14:solidFill>
                </w14:textFill>
              </w:rPr>
              <w:t xml:space="preserve"> </w:t>
            </w:r>
            <w:r>
              <w:rPr>
                <w:rFonts w:ascii="Times New Roman" w:hAnsi="Times New Roman" w:cs="Times New Roman"/>
                <w:color w:val="000000" w:themeColor="text1"/>
                <w:lang w:eastAsia="zh-CN"/>
                <w14:textFill>
                  <w14:solidFill>
                    <w14:schemeClr w14:val="tx1"/>
                  </w14:solidFill>
                </w14:textFill>
              </w:rPr>
              <w:t>第26号）第三十二条 违反本办法规定，向环境排放尾矿水，未按照国家有关规定设置污染物排放口标志的，由设区的市级以上地方生态环境主管部门责令改正，给予警告；拒不改正的，处五万元以下的罚款。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firstLine="0"/>
              <w:jc w:val="center"/>
              <w:textAlignment w:val="baseline"/>
              <w:rPr>
                <w:rFonts w:ascii="Times New Roman" w:hAnsi="Times New Roman" w:cs="Times New Roman" w:eastAsiaTheme="minorEastAsia"/>
                <w:b/>
                <w:bCs/>
                <w:color w:val="000000" w:themeColor="text1"/>
                <w:kern w:val="2"/>
                <w:sz w:val="20"/>
                <w:szCs w:val="20"/>
                <w14:textFill>
                  <w14:solidFill>
                    <w14:schemeClr w14:val="tx1"/>
                  </w14:solidFill>
                </w14:textFill>
              </w:rPr>
            </w:pPr>
            <w:r>
              <w:rPr>
                <w:rFonts w:ascii="Times New Roman" w:hAnsi="Times New Roman" w:cs="Times New Roman" w:eastAsiaTheme="minorEastAsia"/>
                <w:b/>
                <w:bCs/>
                <w:color w:val="000000" w:themeColor="text1"/>
                <w:kern w:val="2"/>
                <w:sz w:val="20"/>
                <w:szCs w:val="20"/>
                <w14:textFill>
                  <w14:solidFill>
                    <w14:schemeClr w14:val="tx1"/>
                  </w14:solidFill>
                </w14:textFill>
              </w:rPr>
              <w:t>裁量因素</w:t>
            </w:r>
          </w:p>
        </w:tc>
        <w:tc>
          <w:tcPr>
            <w:tcW w:w="6610"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firstLine="0"/>
              <w:jc w:val="center"/>
              <w:textAlignment w:val="baseline"/>
              <w:rPr>
                <w:rFonts w:ascii="Times New Roman" w:hAnsi="Times New Roman" w:cs="Times New Roman" w:eastAsiaTheme="minorEastAsia"/>
                <w:b/>
                <w:bCs/>
                <w:color w:val="000000" w:themeColor="text1"/>
                <w:kern w:val="2"/>
                <w:sz w:val="20"/>
                <w:szCs w:val="20"/>
                <w14:textFill>
                  <w14:solidFill>
                    <w14:schemeClr w14:val="tx1"/>
                  </w14:solidFill>
                </w14:textFill>
              </w:rPr>
            </w:pPr>
            <w:r>
              <w:rPr>
                <w:rFonts w:ascii="Times New Roman" w:hAnsi="Times New Roman" w:cs="Times New Roman" w:eastAsiaTheme="minorEastAsia"/>
                <w:b/>
                <w:bCs/>
                <w:color w:val="000000" w:themeColor="text1"/>
                <w:kern w:val="2"/>
                <w:sz w:val="20"/>
                <w:szCs w:val="20"/>
                <w14:textFill>
                  <w14:solidFill>
                    <w14:schemeClr w14:val="tx1"/>
                  </w14:solidFill>
                </w14:textFill>
              </w:rPr>
              <w:t>裁量因子</w:t>
            </w:r>
          </w:p>
        </w:tc>
        <w:tc>
          <w:tcPr>
            <w:tcW w:w="112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firstLine="0"/>
              <w:jc w:val="center"/>
              <w:textAlignment w:val="baseline"/>
              <w:rPr>
                <w:rFonts w:ascii="Times New Roman" w:hAnsi="Times New Roman" w:cs="Times New Roman" w:eastAsiaTheme="minorEastAsia"/>
                <w:b/>
                <w:bCs/>
                <w:color w:val="000000" w:themeColor="text1"/>
                <w:kern w:val="2"/>
                <w:sz w:val="20"/>
                <w:szCs w:val="20"/>
                <w14:textFill>
                  <w14:solidFill>
                    <w14:schemeClr w14:val="tx1"/>
                  </w14:solidFill>
                </w14:textFill>
              </w:rPr>
            </w:pPr>
            <w:r>
              <w:rPr>
                <w:rFonts w:ascii="Times New Roman" w:hAnsi="Times New Roman" w:cs="Times New Roman" w:eastAsiaTheme="minorEastAsia"/>
                <w:b/>
                <w:bCs/>
                <w:color w:val="000000" w:themeColor="text1"/>
                <w:kern w:val="2"/>
                <w:sz w:val="20"/>
                <w:szCs w:val="20"/>
                <w14:textFill>
                  <w14:solidFill>
                    <w14:schemeClr w14:val="tx1"/>
                  </w14:solidFill>
                </w14:textFill>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restart"/>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firstLine="0"/>
              <w:jc w:val="center"/>
              <w:textAlignment w:val="baseline"/>
              <w:rPr>
                <w:rFonts w:ascii="Times New Roman" w:hAnsi="Times New Roman" w:cs="Times New Roman" w:eastAsiaTheme="minorEastAsia"/>
                <w:color w:val="000000" w:themeColor="text1"/>
                <w:kern w:val="2"/>
                <w:sz w:val="20"/>
                <w:szCs w:val="20"/>
                <w14:textFill>
                  <w14:solidFill>
                    <w14:schemeClr w14:val="tx1"/>
                  </w14:solidFill>
                </w14:textFill>
              </w:rPr>
            </w:pPr>
            <w:r>
              <w:rPr>
                <w:rFonts w:ascii="Times New Roman" w:hAnsi="Times New Roman" w:cs="Times New Roman" w:eastAsiaTheme="minorEastAsia"/>
                <w:color w:val="000000" w:themeColor="text1"/>
                <w:kern w:val="2"/>
                <w:sz w:val="20"/>
                <w:szCs w:val="20"/>
                <w14:textFill>
                  <w14:solidFill>
                    <w14:schemeClr w14:val="tx1"/>
                  </w14:solidFill>
                </w14:textFill>
              </w:rPr>
              <w:t>违法事实</w:t>
            </w:r>
          </w:p>
        </w:tc>
        <w:tc>
          <w:tcPr>
            <w:tcW w:w="6610"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污染物排放口标志设置不规范的</w:t>
            </w:r>
          </w:p>
        </w:tc>
        <w:tc>
          <w:tcPr>
            <w:tcW w:w="112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firstLine="0"/>
              <w:jc w:val="center"/>
              <w:textAlignment w:val="baseline"/>
              <w:rPr>
                <w:rFonts w:ascii="Times New Roman" w:hAnsi="Times New Roman" w:cs="Times New Roman" w:eastAsiaTheme="minorEastAsia"/>
                <w:color w:val="000000" w:themeColor="text1"/>
                <w:kern w:val="2"/>
                <w:sz w:val="20"/>
                <w:szCs w:val="20"/>
                <w14:textFill>
                  <w14:solidFill>
                    <w14:schemeClr w14:val="tx1"/>
                  </w14:solidFill>
                </w14:textFill>
              </w:rPr>
            </w:pPr>
            <w:r>
              <w:rPr>
                <w:rFonts w:ascii="Times New Roman" w:hAnsi="Times New Roman" w:cs="Times New Roman" w:eastAsiaTheme="minorEastAsia"/>
                <w:color w:val="000000" w:themeColor="text1"/>
                <w:kern w:val="2"/>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firstLine="0"/>
              <w:jc w:val="center"/>
              <w:textAlignment w:val="baseline"/>
              <w:rPr>
                <w:rFonts w:ascii="Times New Roman" w:hAnsi="Times New Roman" w:cs="Times New Roman" w:eastAsiaTheme="minorEastAsia"/>
                <w:color w:val="000000" w:themeColor="text1"/>
                <w:kern w:val="2"/>
                <w:sz w:val="20"/>
                <w:szCs w:val="20"/>
                <w14:textFill>
                  <w14:solidFill>
                    <w14:schemeClr w14:val="tx1"/>
                  </w14:solidFill>
                </w14:textFill>
              </w:rPr>
            </w:pPr>
          </w:p>
        </w:tc>
        <w:tc>
          <w:tcPr>
            <w:tcW w:w="6610"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未设置污染物排放口标志的</w:t>
            </w:r>
          </w:p>
        </w:tc>
        <w:tc>
          <w:tcPr>
            <w:tcW w:w="112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firstLine="0"/>
              <w:jc w:val="center"/>
              <w:textAlignment w:val="baseline"/>
              <w:rPr>
                <w:rFonts w:ascii="Times New Roman" w:hAnsi="Times New Roman" w:cs="Times New Roman" w:eastAsiaTheme="minorEastAsia"/>
                <w:color w:val="000000" w:themeColor="text1"/>
                <w:kern w:val="2"/>
                <w:sz w:val="20"/>
                <w:szCs w:val="20"/>
                <w14:textFill>
                  <w14:solidFill>
                    <w14:schemeClr w14:val="tx1"/>
                  </w14:solidFill>
                </w14:textFill>
              </w:rPr>
            </w:pPr>
            <w:r>
              <w:rPr>
                <w:rFonts w:ascii="Times New Roman" w:hAnsi="Times New Roman" w:cs="Times New Roman" w:eastAsiaTheme="minorEastAsia"/>
                <w:color w:val="000000" w:themeColor="text1"/>
                <w:kern w:val="2"/>
                <w:sz w:val="20"/>
                <w:szCs w:val="20"/>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restart"/>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firstLine="0"/>
              <w:jc w:val="center"/>
              <w:textAlignment w:val="baseline"/>
              <w:rPr>
                <w:rFonts w:ascii="Times New Roman" w:hAnsi="Times New Roman" w:cs="Times New Roman" w:eastAsiaTheme="minorEastAsia"/>
                <w:color w:val="000000" w:themeColor="text1"/>
                <w:kern w:val="2"/>
                <w:sz w:val="20"/>
                <w:szCs w:val="20"/>
                <w14:textFill>
                  <w14:solidFill>
                    <w14:schemeClr w14:val="tx1"/>
                  </w14:solidFill>
                </w14:textFill>
              </w:rPr>
            </w:pPr>
            <w:r>
              <w:rPr>
                <w:rFonts w:ascii="Times New Roman" w:hAnsi="Times New Roman" w:cs="Times New Roman" w:eastAsiaTheme="minorEastAsia"/>
                <w:color w:val="000000" w:themeColor="text1"/>
                <w:kern w:val="2"/>
                <w:sz w:val="20"/>
                <w:szCs w:val="20"/>
                <w14:textFill>
                  <w14:solidFill>
                    <w14:schemeClr w14:val="tx1"/>
                  </w14:solidFill>
                </w14:textFill>
              </w:rPr>
              <w:t>超过责令</w:t>
            </w:r>
          </w:p>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firstLine="0"/>
              <w:jc w:val="center"/>
              <w:textAlignment w:val="baseline"/>
              <w:rPr>
                <w:rFonts w:ascii="Times New Roman" w:hAnsi="Times New Roman" w:cs="Times New Roman" w:eastAsiaTheme="minorEastAsia"/>
                <w:color w:val="000000" w:themeColor="text1"/>
                <w:kern w:val="2"/>
                <w:sz w:val="20"/>
                <w:szCs w:val="20"/>
                <w14:textFill>
                  <w14:solidFill>
                    <w14:schemeClr w14:val="tx1"/>
                  </w14:solidFill>
                </w14:textFill>
              </w:rPr>
            </w:pPr>
            <w:r>
              <w:rPr>
                <w:rFonts w:ascii="Times New Roman" w:hAnsi="Times New Roman" w:cs="Times New Roman" w:eastAsiaTheme="minorEastAsia"/>
                <w:color w:val="000000" w:themeColor="text1"/>
                <w:kern w:val="2"/>
                <w:sz w:val="20"/>
                <w:szCs w:val="20"/>
                <w14:textFill>
                  <w14:solidFill>
                    <w14:schemeClr w14:val="tx1"/>
                  </w14:solidFill>
                </w14:textFill>
              </w:rPr>
              <w:t>改正时间</w:t>
            </w:r>
          </w:p>
        </w:tc>
        <w:tc>
          <w:tcPr>
            <w:tcW w:w="6610"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5天</w:t>
            </w:r>
            <w:r>
              <w:rPr>
                <w:rFonts w:hint="eastAsia" w:ascii="Times New Roman" w:hAnsi="Times New Roman" w:cs="Times New Roman"/>
                <w:color w:val="000000" w:themeColor="text1"/>
                <w:lang w:eastAsia="zh-CN"/>
                <w14:textFill>
                  <w14:solidFill>
                    <w14:schemeClr w14:val="tx1"/>
                  </w14:solidFill>
                </w14:textFill>
              </w:rPr>
              <w:t>以下</w:t>
            </w:r>
          </w:p>
        </w:tc>
        <w:tc>
          <w:tcPr>
            <w:tcW w:w="112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firstLine="0"/>
              <w:jc w:val="center"/>
              <w:textAlignment w:val="baseline"/>
              <w:rPr>
                <w:rFonts w:ascii="Times New Roman" w:hAnsi="Times New Roman" w:cs="Times New Roman" w:eastAsiaTheme="minorEastAsia"/>
                <w:color w:val="000000" w:themeColor="text1"/>
                <w:kern w:val="2"/>
                <w:sz w:val="20"/>
                <w:szCs w:val="20"/>
                <w14:textFill>
                  <w14:solidFill>
                    <w14:schemeClr w14:val="tx1"/>
                  </w14:solidFill>
                </w14:textFill>
              </w:rPr>
            </w:pPr>
            <w:r>
              <w:rPr>
                <w:rFonts w:ascii="Times New Roman" w:hAnsi="Times New Roman" w:cs="Times New Roman" w:eastAsiaTheme="minorEastAsia"/>
                <w:color w:val="000000" w:themeColor="text1"/>
                <w:kern w:val="2"/>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firstLine="0"/>
              <w:jc w:val="center"/>
              <w:textAlignment w:val="baseline"/>
              <w:rPr>
                <w:rFonts w:ascii="Times New Roman" w:hAnsi="Times New Roman" w:cs="Times New Roman" w:eastAsiaTheme="minorEastAsia"/>
                <w:color w:val="000000" w:themeColor="text1"/>
                <w:kern w:val="2"/>
                <w:sz w:val="20"/>
                <w:szCs w:val="20"/>
                <w14:textFill>
                  <w14:solidFill>
                    <w14:schemeClr w14:val="tx1"/>
                  </w14:solidFill>
                </w14:textFill>
              </w:rPr>
            </w:pPr>
          </w:p>
        </w:tc>
        <w:tc>
          <w:tcPr>
            <w:tcW w:w="6610"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5天以上10天</w:t>
            </w:r>
            <w:r>
              <w:rPr>
                <w:rFonts w:hint="eastAsia" w:ascii="Times New Roman" w:hAnsi="Times New Roman" w:cs="Times New Roman"/>
                <w:color w:val="000000" w:themeColor="text1"/>
                <w:lang w:eastAsia="zh-CN"/>
                <w14:textFill>
                  <w14:solidFill>
                    <w14:schemeClr w14:val="tx1"/>
                  </w14:solidFill>
                </w14:textFill>
              </w:rPr>
              <w:t>以下</w:t>
            </w:r>
          </w:p>
        </w:tc>
        <w:tc>
          <w:tcPr>
            <w:tcW w:w="112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firstLine="0"/>
              <w:jc w:val="center"/>
              <w:textAlignment w:val="baseline"/>
              <w:rPr>
                <w:rFonts w:ascii="Times New Roman" w:hAnsi="Times New Roman" w:cs="Times New Roman" w:eastAsiaTheme="minorEastAsia"/>
                <w:color w:val="000000" w:themeColor="text1"/>
                <w:kern w:val="2"/>
                <w:sz w:val="20"/>
                <w:szCs w:val="20"/>
                <w14:textFill>
                  <w14:solidFill>
                    <w14:schemeClr w14:val="tx1"/>
                  </w14:solidFill>
                </w14:textFill>
              </w:rPr>
            </w:pPr>
            <w:r>
              <w:rPr>
                <w:rFonts w:ascii="Times New Roman" w:hAnsi="Times New Roman" w:cs="Times New Roman" w:eastAsiaTheme="minorEastAsia"/>
                <w:color w:val="000000" w:themeColor="text1"/>
                <w:kern w:val="2"/>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firstLine="0"/>
              <w:jc w:val="center"/>
              <w:textAlignment w:val="baseline"/>
              <w:rPr>
                <w:rFonts w:ascii="Times New Roman" w:hAnsi="Times New Roman" w:cs="Times New Roman" w:eastAsiaTheme="minorEastAsia"/>
                <w:color w:val="000000" w:themeColor="text1"/>
                <w:kern w:val="2"/>
                <w:sz w:val="20"/>
                <w:szCs w:val="20"/>
                <w14:textFill>
                  <w14:solidFill>
                    <w14:schemeClr w14:val="tx1"/>
                  </w14:solidFill>
                </w14:textFill>
              </w:rPr>
            </w:pPr>
          </w:p>
        </w:tc>
        <w:tc>
          <w:tcPr>
            <w:tcW w:w="6610"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10天以上20天</w:t>
            </w:r>
            <w:r>
              <w:rPr>
                <w:rFonts w:hint="eastAsia" w:ascii="Times New Roman" w:hAnsi="Times New Roman" w:cs="Times New Roman"/>
                <w:color w:val="000000" w:themeColor="text1"/>
                <w:lang w:eastAsia="zh-CN"/>
                <w14:textFill>
                  <w14:solidFill>
                    <w14:schemeClr w14:val="tx1"/>
                  </w14:solidFill>
                </w14:textFill>
              </w:rPr>
              <w:t>以下</w:t>
            </w:r>
          </w:p>
        </w:tc>
        <w:tc>
          <w:tcPr>
            <w:tcW w:w="112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firstLine="0"/>
              <w:jc w:val="center"/>
              <w:textAlignment w:val="baseline"/>
              <w:rPr>
                <w:rFonts w:ascii="Times New Roman" w:hAnsi="Times New Roman" w:cs="Times New Roman" w:eastAsiaTheme="minorEastAsia"/>
                <w:color w:val="000000" w:themeColor="text1"/>
                <w:kern w:val="2"/>
                <w:sz w:val="20"/>
                <w:szCs w:val="20"/>
                <w14:textFill>
                  <w14:solidFill>
                    <w14:schemeClr w14:val="tx1"/>
                  </w14:solidFill>
                </w14:textFill>
              </w:rPr>
            </w:pPr>
            <w:r>
              <w:rPr>
                <w:rFonts w:ascii="Times New Roman" w:hAnsi="Times New Roman" w:cs="Times New Roman" w:eastAsiaTheme="minorEastAsia"/>
                <w:color w:val="000000" w:themeColor="text1"/>
                <w:kern w:val="2"/>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firstLine="0"/>
              <w:jc w:val="center"/>
              <w:textAlignment w:val="baseline"/>
              <w:rPr>
                <w:rFonts w:ascii="Times New Roman" w:hAnsi="Times New Roman" w:cs="Times New Roman" w:eastAsiaTheme="minorEastAsia"/>
                <w:color w:val="000000" w:themeColor="text1"/>
                <w:kern w:val="2"/>
                <w:sz w:val="20"/>
                <w:szCs w:val="20"/>
                <w14:textFill>
                  <w14:solidFill>
                    <w14:schemeClr w14:val="tx1"/>
                  </w14:solidFill>
                </w14:textFill>
              </w:rPr>
            </w:pPr>
          </w:p>
        </w:tc>
        <w:tc>
          <w:tcPr>
            <w:tcW w:w="6610"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20天以上1个月</w:t>
            </w:r>
            <w:r>
              <w:rPr>
                <w:rFonts w:hint="eastAsia" w:ascii="Times New Roman" w:hAnsi="Times New Roman" w:cs="Times New Roman"/>
                <w:color w:val="000000" w:themeColor="text1"/>
                <w:lang w:eastAsia="zh-CN"/>
                <w14:textFill>
                  <w14:solidFill>
                    <w14:schemeClr w14:val="tx1"/>
                  </w14:solidFill>
                </w14:textFill>
              </w:rPr>
              <w:t>以下</w:t>
            </w:r>
          </w:p>
        </w:tc>
        <w:tc>
          <w:tcPr>
            <w:tcW w:w="112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firstLine="0"/>
              <w:jc w:val="center"/>
              <w:textAlignment w:val="baseline"/>
              <w:rPr>
                <w:rFonts w:ascii="Times New Roman" w:hAnsi="Times New Roman" w:cs="Times New Roman" w:eastAsiaTheme="minorEastAsia"/>
                <w:color w:val="000000" w:themeColor="text1"/>
                <w:kern w:val="2"/>
                <w:sz w:val="20"/>
                <w:szCs w:val="20"/>
                <w14:textFill>
                  <w14:solidFill>
                    <w14:schemeClr w14:val="tx1"/>
                  </w14:solidFill>
                </w14:textFill>
              </w:rPr>
            </w:pPr>
            <w:r>
              <w:rPr>
                <w:rFonts w:ascii="Times New Roman" w:hAnsi="Times New Roman" w:cs="Times New Roman" w:eastAsiaTheme="minorEastAsia"/>
                <w:color w:val="000000" w:themeColor="text1"/>
                <w:kern w:val="2"/>
                <w:sz w:val="20"/>
                <w:szCs w:val="20"/>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firstLine="0"/>
              <w:jc w:val="center"/>
              <w:textAlignment w:val="baseline"/>
              <w:rPr>
                <w:rFonts w:ascii="Times New Roman" w:hAnsi="Times New Roman" w:cs="Times New Roman" w:eastAsiaTheme="minorEastAsia"/>
                <w:color w:val="000000" w:themeColor="text1"/>
                <w:kern w:val="2"/>
                <w:sz w:val="20"/>
                <w:szCs w:val="20"/>
                <w14:textFill>
                  <w14:solidFill>
                    <w14:schemeClr w14:val="tx1"/>
                  </w14:solidFill>
                </w14:textFill>
              </w:rPr>
            </w:pPr>
          </w:p>
        </w:tc>
        <w:tc>
          <w:tcPr>
            <w:tcW w:w="6610"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1个月以上</w:t>
            </w:r>
          </w:p>
        </w:tc>
        <w:tc>
          <w:tcPr>
            <w:tcW w:w="112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firstLine="0"/>
              <w:jc w:val="center"/>
              <w:textAlignment w:val="baseline"/>
              <w:rPr>
                <w:rFonts w:ascii="Times New Roman" w:hAnsi="Times New Roman" w:cs="Times New Roman" w:eastAsiaTheme="minorEastAsia"/>
                <w:color w:val="000000" w:themeColor="text1"/>
                <w:kern w:val="2"/>
                <w:sz w:val="20"/>
                <w:szCs w:val="20"/>
                <w14:textFill>
                  <w14:solidFill>
                    <w14:schemeClr w14:val="tx1"/>
                  </w14:solidFill>
                </w14:textFill>
              </w:rPr>
            </w:pPr>
            <w:r>
              <w:rPr>
                <w:rFonts w:ascii="Times New Roman" w:hAnsi="Times New Roman" w:cs="Times New Roman" w:eastAsiaTheme="minorEastAsia"/>
                <w:color w:val="000000" w:themeColor="text1"/>
                <w:kern w:val="2"/>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restart"/>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firstLine="0"/>
              <w:jc w:val="center"/>
              <w:textAlignment w:val="baseline"/>
              <w:rPr>
                <w:rFonts w:ascii="Times New Roman" w:hAnsi="Times New Roman" w:cs="Times New Roman" w:eastAsiaTheme="minorEastAsia"/>
                <w:color w:val="000000" w:themeColor="text1"/>
                <w:kern w:val="2"/>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尾矿库</w:t>
            </w:r>
            <w:r>
              <w:rPr>
                <w:rFonts w:hint="eastAsia" w:ascii="Times New Roman" w:hAnsi="Times New Roman" w:cs="Times New Roman"/>
                <w:color w:val="000000" w:themeColor="text1"/>
                <w:sz w:val="20"/>
                <w:szCs w:val="20"/>
                <w:lang w:eastAsia="zh-CN"/>
                <w14:textFill>
                  <w14:solidFill>
                    <w14:schemeClr w14:val="tx1"/>
                  </w14:solidFill>
                </w14:textFill>
              </w:rPr>
              <w:t>级别</w:t>
            </w:r>
          </w:p>
        </w:tc>
        <w:tc>
          <w:tcPr>
            <w:tcW w:w="6610"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hint="eastAsia" w:ascii="Times New Roman" w:hAnsi="Times New Roman" w:cs="Times New Roman"/>
                <w:color w:val="000000" w:themeColor="text1"/>
                <w:lang w:eastAsia="zh-CN"/>
                <w14:textFill>
                  <w14:solidFill>
                    <w14:schemeClr w14:val="tx1"/>
                  </w14:solidFill>
                </w14:textFill>
              </w:rPr>
              <w:t>三级环境监管尾矿库</w:t>
            </w:r>
          </w:p>
        </w:tc>
        <w:tc>
          <w:tcPr>
            <w:tcW w:w="112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firstLine="0"/>
              <w:jc w:val="center"/>
              <w:textAlignment w:val="baseline"/>
              <w:rPr>
                <w:rFonts w:ascii="Times New Roman" w:hAnsi="Times New Roman" w:cs="Times New Roman" w:eastAsiaTheme="minorEastAsia"/>
                <w:color w:val="000000" w:themeColor="text1"/>
                <w:kern w:val="2"/>
                <w:sz w:val="20"/>
                <w:szCs w:val="20"/>
                <w14:textFill>
                  <w14:solidFill>
                    <w14:schemeClr w14:val="tx1"/>
                  </w14:solidFill>
                </w14:textFill>
              </w:rPr>
            </w:pPr>
            <w:r>
              <w:rPr>
                <w:rFonts w:ascii="Times New Roman" w:hAnsi="Times New Roman" w:cs="Times New Roman" w:eastAsiaTheme="minorEastAsia"/>
                <w:color w:val="000000" w:themeColor="text1"/>
                <w:kern w:val="2"/>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firstLine="0"/>
              <w:jc w:val="center"/>
              <w:textAlignment w:val="baseline"/>
              <w:rPr>
                <w:rFonts w:ascii="Times New Roman" w:hAnsi="Times New Roman" w:cs="Times New Roman" w:eastAsiaTheme="minorEastAsia"/>
                <w:color w:val="000000" w:themeColor="text1"/>
                <w:kern w:val="2"/>
                <w:sz w:val="20"/>
                <w:szCs w:val="20"/>
                <w14:textFill>
                  <w14:solidFill>
                    <w14:schemeClr w14:val="tx1"/>
                  </w14:solidFill>
                </w14:textFill>
              </w:rPr>
            </w:pPr>
          </w:p>
        </w:tc>
        <w:tc>
          <w:tcPr>
            <w:tcW w:w="6610"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hint="eastAsia" w:ascii="Times New Roman" w:hAnsi="Times New Roman" w:cs="Times New Roman"/>
                <w:color w:val="000000" w:themeColor="text1"/>
                <w:lang w:eastAsia="zh-CN"/>
                <w14:textFill>
                  <w14:solidFill>
                    <w14:schemeClr w14:val="tx1"/>
                  </w14:solidFill>
                </w14:textFill>
              </w:rPr>
              <w:t>二级环境监管尾矿库</w:t>
            </w:r>
          </w:p>
        </w:tc>
        <w:tc>
          <w:tcPr>
            <w:tcW w:w="112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firstLine="0"/>
              <w:jc w:val="center"/>
              <w:textAlignment w:val="baseline"/>
              <w:rPr>
                <w:rFonts w:ascii="Times New Roman" w:hAnsi="Times New Roman" w:cs="Times New Roman" w:eastAsiaTheme="minorEastAsia"/>
                <w:color w:val="000000" w:themeColor="text1"/>
                <w:kern w:val="2"/>
                <w:sz w:val="20"/>
                <w:szCs w:val="20"/>
                <w14:textFill>
                  <w14:solidFill>
                    <w14:schemeClr w14:val="tx1"/>
                  </w14:solidFill>
                </w14:textFill>
              </w:rPr>
            </w:pPr>
            <w:r>
              <w:rPr>
                <w:rFonts w:ascii="Times New Roman" w:hAnsi="Times New Roman" w:cs="Times New Roman" w:eastAsiaTheme="minorEastAsia"/>
                <w:color w:val="000000" w:themeColor="text1"/>
                <w:kern w:val="2"/>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firstLine="0"/>
              <w:jc w:val="center"/>
              <w:textAlignment w:val="baseline"/>
              <w:rPr>
                <w:rFonts w:ascii="Times New Roman" w:hAnsi="Times New Roman" w:cs="Times New Roman" w:eastAsiaTheme="minorEastAsia"/>
                <w:color w:val="000000" w:themeColor="text1"/>
                <w:kern w:val="2"/>
                <w:sz w:val="20"/>
                <w:szCs w:val="20"/>
                <w14:textFill>
                  <w14:solidFill>
                    <w14:schemeClr w14:val="tx1"/>
                  </w14:solidFill>
                </w14:textFill>
              </w:rPr>
            </w:pPr>
          </w:p>
        </w:tc>
        <w:tc>
          <w:tcPr>
            <w:tcW w:w="6610"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hint="eastAsia" w:ascii="Times New Roman" w:hAnsi="Times New Roman" w:cs="Times New Roman"/>
                <w:color w:val="000000" w:themeColor="text1"/>
                <w:lang w:eastAsia="zh-CN"/>
                <w14:textFill>
                  <w14:solidFill>
                    <w14:schemeClr w14:val="tx1"/>
                  </w14:solidFill>
                </w14:textFill>
              </w:rPr>
              <w:t>一级环境监管尾矿库</w:t>
            </w:r>
          </w:p>
        </w:tc>
        <w:tc>
          <w:tcPr>
            <w:tcW w:w="112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firstLine="0"/>
              <w:jc w:val="center"/>
              <w:textAlignment w:val="baseline"/>
              <w:rPr>
                <w:rFonts w:ascii="Times New Roman" w:hAnsi="Times New Roman" w:cs="Times New Roman" w:eastAsiaTheme="minorEastAsia"/>
                <w:color w:val="000000" w:themeColor="text1"/>
                <w:kern w:val="2"/>
                <w:sz w:val="20"/>
                <w:szCs w:val="20"/>
                <w14:textFill>
                  <w14:solidFill>
                    <w14:schemeClr w14:val="tx1"/>
                  </w14:solidFill>
                </w14:textFill>
              </w:rPr>
            </w:pPr>
            <w:r>
              <w:rPr>
                <w:rFonts w:ascii="Times New Roman" w:hAnsi="Times New Roman" w:cs="Times New Roman" w:eastAsiaTheme="minorEastAsia"/>
                <w:color w:val="000000" w:themeColor="text1"/>
                <w:kern w:val="2"/>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firstLine="0"/>
              <w:jc w:val="center"/>
              <w:textAlignment w:val="baseline"/>
              <w:rPr>
                <w:rFonts w:ascii="Times New Roman" w:hAnsi="Times New Roman" w:cs="Times New Roman" w:eastAsiaTheme="minorEastAsia"/>
                <w:color w:val="000000" w:themeColor="text1"/>
                <w:kern w:val="2"/>
                <w:sz w:val="20"/>
                <w:szCs w:val="20"/>
                <w14:textFill>
                  <w14:solidFill>
                    <w14:schemeClr w14:val="tx1"/>
                  </w14:solidFill>
                </w14:textFill>
              </w:rPr>
            </w:pPr>
            <w:r>
              <w:rPr>
                <w:rFonts w:ascii="Times New Roman" w:hAnsi="Times New Roman" w:cs="Times New Roman" w:eastAsiaTheme="minorEastAsia"/>
                <w:color w:val="000000" w:themeColor="text1"/>
                <w:kern w:val="2"/>
                <w:sz w:val="20"/>
                <w:szCs w:val="20"/>
                <w14:textFill>
                  <w14:solidFill>
                    <w14:schemeClr w14:val="tx1"/>
                  </w14:solidFill>
                </w14:textFill>
              </w:rPr>
              <w:t>备注</w:t>
            </w:r>
          </w:p>
        </w:tc>
        <w:tc>
          <w:tcPr>
            <w:tcW w:w="7739"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eastAsiaTheme="minorEastAsia"/>
                <w:color w:val="000000" w:themeColor="text1"/>
                <w:kern w:val="2"/>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尾矿库分类及周边环境敏感程度按生态环境部《尾矿库环境监管分类分级技术规程（试行）》执行。</w:t>
            </w:r>
          </w:p>
        </w:tc>
      </w:tr>
    </w:tbl>
    <w:p>
      <w:pPr>
        <w:rPr>
          <w:rFonts w:ascii="Times New Roman" w:hAnsi="Times New Roman" w:eastAsia="方正楷体_GBK" w:cs="Times New Roman"/>
          <w:color w:val="000000" w:themeColor="text1"/>
          <w:sz w:val="32"/>
          <w:szCs w:val="32"/>
          <w:lang w:eastAsia="zh-CN"/>
          <w14:textFill>
            <w14:solidFill>
              <w14:schemeClr w14:val="tx1"/>
            </w14:solidFill>
          </w14:textFill>
        </w:rPr>
      </w:pPr>
      <w:bookmarkStart w:id="529" w:name="bookmark167"/>
      <w:bookmarkEnd w:id="529"/>
      <w:bookmarkStart w:id="530" w:name="_Toc20142"/>
      <w:bookmarkStart w:id="531" w:name="_Toc23721"/>
      <w:bookmarkStart w:id="532" w:name="_Toc10135"/>
      <w:r>
        <w:rPr>
          <w:rFonts w:ascii="Times New Roman" w:hAnsi="Times New Roman" w:eastAsia="方正楷体_GBK" w:cs="Times New Roman"/>
          <w:color w:val="000000" w:themeColor="text1"/>
          <w:sz w:val="32"/>
          <w:szCs w:val="32"/>
          <w:lang w:eastAsia="zh-CN"/>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val="0"/>
        <w:snapToGrid w:val="0"/>
        <w:spacing w:before="152" w:beforeLines="50" w:line="560" w:lineRule="exact"/>
        <w:ind w:firstLine="640" w:firstLineChars="200"/>
        <w:jc w:val="both"/>
        <w:textAlignment w:val="baseline"/>
        <w:outlineLvl w:val="1"/>
        <w:rPr>
          <w:rFonts w:ascii="Times New Roman" w:hAnsi="Times New Roman" w:eastAsia="方正楷体_GBK" w:cs="Times New Roman"/>
          <w:color w:val="000000" w:themeColor="text1"/>
          <w:sz w:val="32"/>
          <w:szCs w:val="32"/>
          <w:lang w:eastAsia="zh-CN"/>
          <w14:textFill>
            <w14:solidFill>
              <w14:schemeClr w14:val="tx1"/>
            </w14:solidFill>
          </w14:textFill>
        </w:rPr>
      </w:pPr>
      <w:bookmarkStart w:id="533" w:name="_Toc28391"/>
      <w:r>
        <w:rPr>
          <w:rFonts w:ascii="Times New Roman" w:hAnsi="Times New Roman" w:eastAsia="方正楷体_GBK" w:cs="Times New Roman"/>
          <w:color w:val="000000" w:themeColor="text1"/>
          <w:sz w:val="32"/>
          <w:szCs w:val="32"/>
          <w:lang w:eastAsia="zh-CN"/>
          <w14:textFill>
            <w14:solidFill>
              <w14:schemeClr w14:val="tx1"/>
            </w14:solidFill>
          </w14:textFill>
        </w:rPr>
        <w:t>（八）违反固体废物管理制度的行为</w:t>
      </w:r>
      <w:bookmarkEnd w:id="530"/>
      <w:bookmarkEnd w:id="531"/>
      <w:bookmarkEnd w:id="532"/>
      <w:bookmarkEnd w:id="533"/>
    </w:p>
    <w:p>
      <w:pPr>
        <w:widowControl w:val="0"/>
        <w:kinsoku/>
        <w:autoSpaceDE/>
        <w:autoSpaceDN/>
        <w:adjustRightInd/>
        <w:snapToGrid/>
        <w:spacing w:line="560" w:lineRule="exact"/>
        <w:ind w:firstLine="640" w:firstLineChars="200"/>
        <w:jc w:val="both"/>
        <w:outlineLvl w:val="2"/>
        <w:rPr>
          <w:rFonts w:ascii="Times New Roman" w:hAnsi="Times New Roman" w:eastAsia="方正仿宋_GBK" w:cs="Times New Roman"/>
          <w:color w:val="000000" w:themeColor="text1"/>
          <w:sz w:val="32"/>
          <w:szCs w:val="32"/>
          <w:lang w:eastAsia="zh-CN"/>
          <w14:textFill>
            <w14:solidFill>
              <w14:schemeClr w14:val="tx1"/>
            </w14:solidFill>
          </w14:textFill>
        </w:rPr>
      </w:pPr>
      <w:bookmarkStart w:id="534" w:name="_Toc6602"/>
      <w:bookmarkStart w:id="535" w:name="_Toc830"/>
      <w:bookmarkStart w:id="536" w:name="_Toc5269"/>
      <w:bookmarkStart w:id="537" w:name="_Toc11307"/>
      <w:r>
        <w:rPr>
          <w:rFonts w:ascii="Times New Roman" w:hAnsi="Times New Roman" w:eastAsia="方正仿宋_GBK" w:cs="Times New Roman"/>
          <w:color w:val="000000" w:themeColor="text1"/>
          <w:sz w:val="32"/>
          <w:szCs w:val="32"/>
          <w:lang w:eastAsia="zh-CN"/>
          <w14:textFill>
            <w14:solidFill>
              <w14:schemeClr w14:val="tx1"/>
            </w14:solidFill>
          </w14:textFill>
        </w:rPr>
        <w:t>1</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ascii="Times New Roman" w:hAnsi="Times New Roman" w:eastAsia="方正仿宋_GBK" w:cs="Times New Roman"/>
          <w:color w:val="000000" w:themeColor="text1"/>
          <w:sz w:val="32"/>
          <w:szCs w:val="32"/>
          <w:lang w:eastAsia="zh-CN"/>
          <w14:textFill>
            <w14:solidFill>
              <w14:schemeClr w14:val="tx1"/>
            </w14:solidFill>
          </w14:textFill>
        </w:rPr>
        <w:t>产生、收集、贮存、运输、利用、处置固体废物的单位未依法及时公开固体废物污染环境防治信息的行为</w:t>
      </w:r>
      <w:bookmarkEnd w:id="534"/>
      <w:bookmarkEnd w:id="535"/>
      <w:bookmarkEnd w:id="536"/>
      <w:bookmarkEnd w:id="537"/>
    </w:p>
    <w:tbl>
      <w:tblPr>
        <w:tblStyle w:val="30"/>
        <w:tblW w:w="9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92"/>
        <w:gridCol w:w="6628"/>
        <w:gridCol w:w="1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违反条款</w:t>
            </w:r>
          </w:p>
        </w:tc>
        <w:tc>
          <w:tcPr>
            <w:tcW w:w="7739"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1.《中华人民共和国固体废物污染环境防治法》（2020年修订）第二十九条第二款 产生、收集、贮存、运输、利用、处置固体废物的单位，应当依法及时公开固体废物污染环境防治信息，主动接受社会监督。</w:t>
            </w:r>
          </w:p>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2.《云南省固体废物污染环境防治条例》（2022年11月30日云南省第十三届人民代表大会常务委员会议通过）第十二条 州（市）人民政府生态环境主管部门应当会同工业和信息化、住房城乡建设、农业农村、卫生健康等主管部门，每年向社会发布固体废物的种类、产生量、贮存量、处置能力、利用处置状况等信息。</w:t>
            </w:r>
          </w:p>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产生、收集、贮存、运输、利用、处置固体废物的单位和其他生产经营者，应当加强对相关设施、设备和场所的管理和维护，保证其正常运行和使用；依法及时向社会公开固体废物的种类、产生量、流向、贮存、利用、处置等固体废物污染环境防治信息，主动接受社会监督。</w:t>
            </w:r>
          </w:p>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利用、处置固体废物的单位，应当依法向社会公众开放设施、场所，提高公众环境保护意识和参与程度。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处罚依据</w:t>
            </w:r>
          </w:p>
        </w:tc>
        <w:tc>
          <w:tcPr>
            <w:tcW w:w="7739"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1.《中华人民共和国固体废物污染环境防治法》（2020年修订）第一百零二条第一款第一项、第二款 违反本法规定，有下列行为之一，由生态环境主管部门责令改正，处以罚款，没收违法所得；情节严重的，报经有批准权的人民政府批准，可以责令停业或者关闭：</w:t>
            </w:r>
          </w:p>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（一）产生、收集、贮存、运输、利用、处置固体废物的单位未依法及时公开固体废物污染环境防治信息的。</w:t>
            </w:r>
          </w:p>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有前款第一项、第八项行为之一，处五万元以上二十万元以下的罚款；有前款第二项、第三项、第四项、第五项、第六项、第九项、第十项、第十一项行为之一，处十万元以上一百万元以下的罚款；有前款第七项行为，处所需处置费用一倍以上三倍以下的罚款，所需处置费用不足十万元的，按十万元计算。对前款第十一项行为的处罚，有关法律、行政法规另有规定的，适用其规定。</w:t>
            </w:r>
          </w:p>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2.《云南省固体废物污染环境防治条例》（2022年11月30日云南省第十三届人民代表大会常务委员会议通过）第八十三条 法律、行政法规对固体废物污染环境违法行为已有法律责任规定的，依照其规定执行。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裁量因素</w:t>
            </w:r>
          </w:p>
        </w:tc>
        <w:tc>
          <w:tcPr>
            <w:tcW w:w="662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裁量因子</w:t>
            </w:r>
          </w:p>
        </w:tc>
        <w:tc>
          <w:tcPr>
            <w:tcW w:w="1111"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违法事实</w:t>
            </w:r>
          </w:p>
        </w:tc>
        <w:tc>
          <w:tcPr>
            <w:tcW w:w="662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已公开信息，但内容不全</w:t>
            </w:r>
            <w:r>
              <w:rPr>
                <w:rFonts w:hint="eastAsia" w:ascii="Times New Roman" w:hAnsi="Times New Roman" w:cs="Times New Roman"/>
                <w:color w:val="000000" w:themeColor="text1"/>
                <w:lang w:eastAsia="zh-CN"/>
                <w14:textFill>
                  <w14:solidFill>
                    <w14:schemeClr w14:val="tx1"/>
                  </w14:solidFill>
                </w14:textFill>
              </w:rPr>
              <w:t>的</w:t>
            </w:r>
          </w:p>
        </w:tc>
        <w:tc>
          <w:tcPr>
            <w:tcW w:w="1111"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2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未公开信息</w:t>
            </w:r>
            <w:r>
              <w:rPr>
                <w:rFonts w:hint="eastAsia" w:ascii="Times New Roman" w:hAnsi="Times New Roman" w:cs="Times New Roman"/>
                <w:color w:val="000000" w:themeColor="text1"/>
                <w:lang w:eastAsia="zh-CN"/>
                <w14:textFill>
                  <w14:solidFill>
                    <w14:schemeClr w14:val="tx1"/>
                  </w14:solidFill>
                </w14:textFill>
              </w:rPr>
              <w:t>的</w:t>
            </w:r>
          </w:p>
        </w:tc>
        <w:tc>
          <w:tcPr>
            <w:tcW w:w="1111"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2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公开的信息</w:t>
            </w:r>
            <w:r>
              <w:rPr>
                <w:rFonts w:hint="eastAsia" w:ascii="Times New Roman" w:hAnsi="Times New Roman" w:cs="Times New Roman"/>
                <w:color w:val="000000" w:themeColor="text1"/>
                <w:lang w:eastAsia="zh-CN"/>
                <w14:textFill>
                  <w14:solidFill>
                    <w14:schemeClr w14:val="tx1"/>
                  </w14:solidFill>
                </w14:textFill>
              </w:rPr>
              <w:t>存在</w:t>
            </w:r>
            <w:r>
              <w:rPr>
                <w:rFonts w:ascii="Times New Roman" w:hAnsi="Times New Roman" w:cs="Times New Roman"/>
                <w:color w:val="000000" w:themeColor="text1"/>
                <w:lang w:eastAsia="zh-CN"/>
                <w14:textFill>
                  <w14:solidFill>
                    <w14:schemeClr w14:val="tx1"/>
                  </w14:solidFill>
                </w14:textFill>
              </w:rPr>
              <w:t>弄虚作假</w:t>
            </w:r>
            <w:r>
              <w:rPr>
                <w:rFonts w:hint="eastAsia" w:ascii="Times New Roman" w:hAnsi="Times New Roman" w:cs="Times New Roman"/>
                <w:color w:val="000000" w:themeColor="text1"/>
                <w:lang w:eastAsia="zh-CN"/>
                <w14:textFill>
                  <w14:solidFill>
                    <w14:schemeClr w14:val="tx1"/>
                  </w14:solidFill>
                </w14:textFill>
              </w:rPr>
              <w:t>的</w:t>
            </w:r>
          </w:p>
        </w:tc>
        <w:tc>
          <w:tcPr>
            <w:tcW w:w="1111"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违法行为</w:t>
            </w:r>
          </w:p>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持续时间</w:t>
            </w:r>
          </w:p>
        </w:tc>
        <w:tc>
          <w:tcPr>
            <w:tcW w:w="662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5天</w:t>
            </w:r>
            <w:r>
              <w:rPr>
                <w:rFonts w:hint="eastAsia" w:ascii="Times New Roman" w:hAnsi="Times New Roman" w:cs="Times New Roman"/>
                <w:color w:val="000000" w:themeColor="text1"/>
                <w:lang w:eastAsia="zh-CN"/>
                <w14:textFill>
                  <w14:solidFill>
                    <w14:schemeClr w14:val="tx1"/>
                  </w14:solidFill>
                </w14:textFill>
              </w:rPr>
              <w:t>以下</w:t>
            </w:r>
          </w:p>
        </w:tc>
        <w:tc>
          <w:tcPr>
            <w:tcW w:w="1111"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2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5天以上10天</w:t>
            </w:r>
            <w:r>
              <w:rPr>
                <w:rFonts w:hint="eastAsia" w:ascii="Times New Roman" w:hAnsi="Times New Roman" w:cs="Times New Roman"/>
                <w:color w:val="000000" w:themeColor="text1"/>
                <w:lang w:eastAsia="zh-CN"/>
                <w14:textFill>
                  <w14:solidFill>
                    <w14:schemeClr w14:val="tx1"/>
                  </w14:solidFill>
                </w14:textFill>
              </w:rPr>
              <w:t>以下</w:t>
            </w:r>
          </w:p>
        </w:tc>
        <w:tc>
          <w:tcPr>
            <w:tcW w:w="1111"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2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10天以上20天</w:t>
            </w:r>
            <w:r>
              <w:rPr>
                <w:rFonts w:hint="eastAsia" w:ascii="Times New Roman" w:hAnsi="Times New Roman" w:cs="Times New Roman"/>
                <w:color w:val="000000" w:themeColor="text1"/>
                <w:lang w:eastAsia="zh-CN"/>
                <w14:textFill>
                  <w14:solidFill>
                    <w14:schemeClr w14:val="tx1"/>
                  </w14:solidFill>
                </w14:textFill>
              </w:rPr>
              <w:t>以下</w:t>
            </w:r>
          </w:p>
        </w:tc>
        <w:tc>
          <w:tcPr>
            <w:tcW w:w="1111"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2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20天以上1个月</w:t>
            </w:r>
            <w:r>
              <w:rPr>
                <w:rFonts w:hint="eastAsia" w:ascii="Times New Roman" w:hAnsi="Times New Roman" w:cs="Times New Roman"/>
                <w:color w:val="000000" w:themeColor="text1"/>
                <w:lang w:eastAsia="zh-CN"/>
                <w14:textFill>
                  <w14:solidFill>
                    <w14:schemeClr w14:val="tx1"/>
                  </w14:solidFill>
                </w14:textFill>
              </w:rPr>
              <w:t>以下</w:t>
            </w:r>
          </w:p>
        </w:tc>
        <w:tc>
          <w:tcPr>
            <w:tcW w:w="1111"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pacing w:val="1"/>
                <w:sz w:val="20"/>
                <w:szCs w:val="20"/>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2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1个月以上</w:t>
            </w:r>
          </w:p>
        </w:tc>
        <w:tc>
          <w:tcPr>
            <w:tcW w:w="1111"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固体废物</w:t>
            </w:r>
          </w:p>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类别</w:t>
            </w:r>
          </w:p>
        </w:tc>
        <w:tc>
          <w:tcPr>
            <w:tcW w:w="662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hint="eastAsia" w:ascii="Times New Roman" w:hAnsi="Times New Roman" w:cs="Times New Roman"/>
                <w:color w:val="000000" w:themeColor="text1"/>
                <w:lang w:eastAsia="zh-CN"/>
                <w14:textFill>
                  <w14:solidFill>
                    <w14:schemeClr w14:val="tx1"/>
                  </w14:solidFill>
                </w14:textFill>
              </w:rPr>
              <w:t>第</w:t>
            </w:r>
            <w:r>
              <w:rPr>
                <w:rFonts w:ascii="Times New Roman" w:hAnsi="Times New Roman" w:cs="Times New Roman"/>
                <w:color w:val="000000" w:themeColor="text1"/>
                <w:lang w:eastAsia="zh-CN"/>
                <w14:textFill>
                  <w14:solidFill>
                    <w14:schemeClr w14:val="tx1"/>
                  </w14:solidFill>
                </w14:textFill>
              </w:rPr>
              <w:t>I类一般工业固体废物</w:t>
            </w:r>
          </w:p>
        </w:tc>
        <w:tc>
          <w:tcPr>
            <w:tcW w:w="1111"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2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hint="eastAsia" w:ascii="Times New Roman" w:hAnsi="Times New Roman" w:cs="Times New Roman"/>
                <w:color w:val="000000" w:themeColor="text1"/>
                <w:lang w:eastAsia="zh-CN"/>
                <w14:textFill>
                  <w14:solidFill>
                    <w14:schemeClr w14:val="tx1"/>
                  </w14:solidFill>
                </w14:textFill>
              </w:rPr>
              <w:t>第</w:t>
            </w:r>
            <w:r>
              <w:rPr>
                <w:rFonts w:ascii="Times New Roman" w:hAnsi="Times New Roman" w:cs="Times New Roman"/>
                <w:color w:val="000000" w:themeColor="text1"/>
                <w:lang w:eastAsia="zh-CN"/>
                <w14:textFill>
                  <w14:solidFill>
                    <w14:schemeClr w14:val="tx1"/>
                  </w14:solidFill>
                </w14:textFill>
              </w:rPr>
              <w:t>II类一般工业固体废物</w:t>
            </w:r>
          </w:p>
        </w:tc>
        <w:tc>
          <w:tcPr>
            <w:tcW w:w="1111"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2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危险废物</w:t>
            </w:r>
          </w:p>
        </w:tc>
        <w:tc>
          <w:tcPr>
            <w:tcW w:w="1111"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bl>
    <w:p>
      <w:pPr>
        <w:widowControl w:val="0"/>
        <w:kinsoku/>
        <w:autoSpaceDE/>
        <w:autoSpaceDN/>
        <w:adjustRightInd/>
        <w:snapToGrid/>
        <w:spacing w:before="151" w:beforeLines="50" w:line="560" w:lineRule="exact"/>
        <w:ind w:firstLine="640" w:firstLineChars="200"/>
        <w:jc w:val="both"/>
        <w:outlineLvl w:val="2"/>
        <w:rPr>
          <w:rFonts w:ascii="Times New Roman" w:hAnsi="Times New Roman" w:eastAsia="方正仿宋_GBK" w:cs="Times New Roman"/>
          <w:color w:val="000000" w:themeColor="text1"/>
          <w:sz w:val="32"/>
          <w:szCs w:val="32"/>
          <w:lang w:eastAsia="zh-CN"/>
          <w14:textFill>
            <w14:solidFill>
              <w14:schemeClr w14:val="tx1"/>
            </w14:solidFill>
          </w14:textFill>
        </w:rPr>
      </w:pPr>
      <w:bookmarkStart w:id="538" w:name="bookmark169"/>
      <w:bookmarkEnd w:id="538"/>
      <w:bookmarkStart w:id="539" w:name="_Toc24292"/>
      <w:bookmarkStart w:id="540" w:name="_Toc6004"/>
      <w:bookmarkStart w:id="541" w:name="_Toc31241"/>
      <w:bookmarkStart w:id="542" w:name="_Toc9286"/>
      <w:r>
        <w:rPr>
          <w:rFonts w:ascii="Times New Roman" w:hAnsi="Times New Roman" w:eastAsia="方正仿宋_GBK" w:cs="Times New Roman"/>
          <w:color w:val="000000" w:themeColor="text1"/>
          <w:sz w:val="32"/>
          <w:szCs w:val="32"/>
          <w:lang w:eastAsia="zh-CN"/>
          <w14:textFill>
            <w14:solidFill>
              <w14:schemeClr w14:val="tx1"/>
            </w14:solidFill>
          </w14:textFill>
        </w:rPr>
        <w:t>2</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ascii="Times New Roman" w:hAnsi="Times New Roman" w:eastAsia="方正仿宋_GBK" w:cs="Times New Roman"/>
          <w:color w:val="000000" w:themeColor="text1"/>
          <w:sz w:val="32"/>
          <w:szCs w:val="32"/>
          <w:lang w:eastAsia="zh-CN"/>
          <w14:textFill>
            <w14:solidFill>
              <w14:schemeClr w14:val="tx1"/>
            </w14:solidFill>
          </w14:textFill>
        </w:rPr>
        <w:t>生活垃圾处理单位未按照国家有关规定安装使用监测设备、实时监测污染物的排放情况并公开污染排放数据的行为</w:t>
      </w:r>
      <w:bookmarkEnd w:id="539"/>
      <w:bookmarkEnd w:id="540"/>
      <w:bookmarkEnd w:id="541"/>
      <w:bookmarkEnd w:id="542"/>
    </w:p>
    <w:tbl>
      <w:tblPr>
        <w:tblStyle w:val="30"/>
        <w:tblW w:w="9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92"/>
        <w:gridCol w:w="6628"/>
        <w:gridCol w:w="1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4" w:hRule="atLeast"/>
          <w:jc w:val="center"/>
        </w:trPr>
        <w:tc>
          <w:tcPr>
            <w:tcW w:w="1292"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违反条款</w:t>
            </w:r>
          </w:p>
        </w:tc>
        <w:tc>
          <w:tcPr>
            <w:tcW w:w="7739"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1.《中华人民共和国固体废物污染环境防治法》（2020年修订）第五十六条 生活垃圾处理单位应当按照国家有关规定，安装使用监测设备，实时监测污染物的排放情况，将污染排放数据实时公开。监测设备应当与所在地生态环境主管部门的监控设备联网。</w:t>
            </w:r>
          </w:p>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2.《云南省固体废物污染环境防治条例》（2022年11月30日云南省第十三届人民代表大会常务委员会议通过）第三十九条第三款 生活垃圾处理单位应当按照国家有关规定，安装使用监测设备，实时监测污染物的排放情况，将污染排放数据实时公开。监测设备应当与所在地生态环境主管部门的监控设备联网。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处罚依据</w:t>
            </w:r>
          </w:p>
        </w:tc>
        <w:tc>
          <w:tcPr>
            <w:tcW w:w="7739"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1.《中华人民共和国固体废物污染环境防治法》（2020年修订）第一百零二条第</w:t>
            </w:r>
            <w:r>
              <w:rPr>
                <w:rFonts w:hint="eastAsia" w:ascii="Times New Roman" w:hAnsi="Times New Roman" w:cs="Times New Roman"/>
                <w:color w:val="000000" w:themeColor="text1"/>
                <w:lang w:eastAsia="zh-CN"/>
                <w14:textFill>
                  <w14:solidFill>
                    <w14:schemeClr w14:val="tx1"/>
                  </w14:solidFill>
                </w14:textFill>
              </w:rPr>
              <w:t>一款第二</w:t>
            </w:r>
            <w:r>
              <w:rPr>
                <w:rFonts w:ascii="Times New Roman" w:hAnsi="Times New Roman" w:cs="Times New Roman"/>
                <w:color w:val="000000" w:themeColor="text1"/>
                <w:lang w:eastAsia="zh-CN"/>
                <w14:textFill>
                  <w14:solidFill>
                    <w14:schemeClr w14:val="tx1"/>
                  </w14:solidFill>
                </w14:textFill>
              </w:rPr>
              <w:t>项</w:t>
            </w:r>
            <w:r>
              <w:rPr>
                <w:rFonts w:hint="eastAsia" w:ascii="Times New Roman" w:hAnsi="Times New Roman" w:cs="Times New Roman"/>
                <w:color w:val="000000" w:themeColor="text1"/>
                <w:lang w:eastAsia="zh-CN"/>
                <w14:textFill>
                  <w14:solidFill>
                    <w14:schemeClr w14:val="tx1"/>
                  </w14:solidFill>
                </w14:textFill>
              </w:rPr>
              <w:t xml:space="preserve">、第二款 </w:t>
            </w:r>
            <w:r>
              <w:rPr>
                <w:rFonts w:ascii="Times New Roman" w:hAnsi="Times New Roman" w:cs="Times New Roman"/>
                <w:color w:val="000000" w:themeColor="text1"/>
                <w:lang w:eastAsia="zh-CN"/>
                <w14:textFill>
                  <w14:solidFill>
                    <w14:schemeClr w14:val="tx1"/>
                  </w14:solidFill>
                </w14:textFill>
              </w:rPr>
              <w:t>违反本法规定，有下列行为之一，由生态环境主管部门责令改正，处以罚款，没收违法所得；情节严重的，报经有批准权的人民政府批准，可以责令停业或者关闭：</w:t>
            </w:r>
          </w:p>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（二）生活垃圾处理单位未按照国家有关规定安装使用监测设备、实时监测污染物的排放情况并公开污染排放数据的。</w:t>
            </w:r>
          </w:p>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有前款第一项、第八项行为之一，处五万元以上二十万元以下的罚款；有前款第二项、第三项、第四项、第五项、第六项、第九项、第十项、第十一项行为之一，处十万元以上一百万元以下的罚款；有前款第七项行为，处所需处置费用一倍以上三倍以下的罚款，所需处置费用不足十万元的，按十万元计算。对前款第十一项行为的处罚，有关法律、行政法规另有规定的，适用其规定。</w:t>
            </w:r>
          </w:p>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2.《云南省固体废物污染环境防治条例》（2022年11月30日云南省第十三届人民代表大会常务委员会议通过）第八十三条 法律、行政法规对固体废物污染环境违法行为已有法律责任规定的，依照其规定执行。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裁量因素</w:t>
            </w:r>
          </w:p>
        </w:tc>
        <w:tc>
          <w:tcPr>
            <w:tcW w:w="662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裁量因子</w:t>
            </w:r>
          </w:p>
        </w:tc>
        <w:tc>
          <w:tcPr>
            <w:tcW w:w="1111"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违法事实</w:t>
            </w:r>
          </w:p>
        </w:tc>
        <w:tc>
          <w:tcPr>
            <w:tcW w:w="662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hint="eastAsia" w:ascii="Times New Roman" w:hAnsi="Times New Roman" w:cs="Times New Roman"/>
                <w:color w:val="000000" w:themeColor="text1"/>
                <w:lang w:eastAsia="zh-CN"/>
                <w14:textFill>
                  <w14:solidFill>
                    <w14:schemeClr w14:val="tx1"/>
                  </w14:solidFill>
                </w14:textFill>
              </w:rPr>
              <w:t>未</w:t>
            </w:r>
            <w:r>
              <w:rPr>
                <w:rFonts w:ascii="Times New Roman" w:hAnsi="Times New Roman" w:cs="Times New Roman"/>
                <w:color w:val="000000" w:themeColor="text1"/>
                <w:lang w:eastAsia="zh-CN"/>
                <w14:textFill>
                  <w14:solidFill>
                    <w14:schemeClr w14:val="tx1"/>
                  </w14:solidFill>
                </w14:textFill>
              </w:rPr>
              <w:t>按照国家有关规定安装使用监测设备、实时监测污染物的排放情况并公开污染排放数据，有其中1项情形</w:t>
            </w:r>
            <w:r>
              <w:rPr>
                <w:rFonts w:hint="eastAsia" w:ascii="Times New Roman" w:hAnsi="Times New Roman" w:cs="Times New Roman"/>
                <w:color w:val="000000" w:themeColor="text1"/>
                <w:lang w:eastAsia="zh-CN"/>
                <w14:textFill>
                  <w14:solidFill>
                    <w14:schemeClr w14:val="tx1"/>
                  </w14:solidFill>
                </w14:textFill>
              </w:rPr>
              <w:t>的</w:t>
            </w:r>
          </w:p>
        </w:tc>
        <w:tc>
          <w:tcPr>
            <w:tcW w:w="1111"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2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hint="eastAsia" w:ascii="Times New Roman" w:hAnsi="Times New Roman" w:cs="Times New Roman"/>
                <w:color w:val="000000" w:themeColor="text1"/>
                <w:lang w:eastAsia="zh-CN"/>
                <w14:textFill>
                  <w14:solidFill>
                    <w14:schemeClr w14:val="tx1"/>
                  </w14:solidFill>
                </w14:textFill>
              </w:rPr>
              <w:t>未</w:t>
            </w:r>
            <w:r>
              <w:rPr>
                <w:rFonts w:ascii="Times New Roman" w:hAnsi="Times New Roman" w:cs="Times New Roman"/>
                <w:color w:val="000000" w:themeColor="text1"/>
                <w:lang w:eastAsia="zh-CN"/>
                <w14:textFill>
                  <w14:solidFill>
                    <w14:schemeClr w14:val="tx1"/>
                  </w14:solidFill>
                </w14:textFill>
              </w:rPr>
              <w:t>按照国家有关规定安装使用监测设备、实时监测污染物的排放情况并公开污染排放数据，有其中2项情形</w:t>
            </w:r>
            <w:r>
              <w:rPr>
                <w:rFonts w:hint="eastAsia" w:ascii="Times New Roman" w:hAnsi="Times New Roman" w:cs="Times New Roman"/>
                <w:color w:val="000000" w:themeColor="text1"/>
                <w:lang w:eastAsia="zh-CN"/>
                <w14:textFill>
                  <w14:solidFill>
                    <w14:schemeClr w14:val="tx1"/>
                  </w14:solidFill>
                </w14:textFill>
              </w:rPr>
              <w:t>的</w:t>
            </w:r>
          </w:p>
        </w:tc>
        <w:tc>
          <w:tcPr>
            <w:tcW w:w="1111"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2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hint="eastAsia" w:ascii="Times New Roman" w:hAnsi="Times New Roman" w:cs="Times New Roman"/>
                <w:color w:val="000000" w:themeColor="text1"/>
                <w:lang w:eastAsia="zh-CN"/>
                <w14:textFill>
                  <w14:solidFill>
                    <w14:schemeClr w14:val="tx1"/>
                  </w14:solidFill>
                </w14:textFill>
              </w:rPr>
              <w:t>未</w:t>
            </w:r>
            <w:r>
              <w:rPr>
                <w:rFonts w:ascii="Times New Roman" w:hAnsi="Times New Roman" w:cs="Times New Roman"/>
                <w:color w:val="000000" w:themeColor="text1"/>
                <w:lang w:eastAsia="zh-CN"/>
                <w14:textFill>
                  <w14:solidFill>
                    <w14:schemeClr w14:val="tx1"/>
                  </w14:solidFill>
                </w14:textFill>
              </w:rPr>
              <w:t>按照国家有关规定安装使用监测设备、实时监测污染物的排放情况并公开污染排放数据，3项情形都</w:t>
            </w:r>
            <w:r>
              <w:rPr>
                <w:rFonts w:hint="eastAsia" w:ascii="Times New Roman" w:hAnsi="Times New Roman" w:cs="Times New Roman"/>
                <w:color w:val="000000" w:themeColor="text1"/>
                <w:lang w:eastAsia="zh-CN"/>
                <w14:textFill>
                  <w14:solidFill>
                    <w14:schemeClr w14:val="tx1"/>
                  </w14:solidFill>
                </w14:textFill>
              </w:rPr>
              <w:t>存在的</w:t>
            </w:r>
          </w:p>
        </w:tc>
        <w:tc>
          <w:tcPr>
            <w:tcW w:w="1111"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处理方式</w:t>
            </w:r>
          </w:p>
        </w:tc>
        <w:tc>
          <w:tcPr>
            <w:tcW w:w="662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焚烧</w:t>
            </w:r>
          </w:p>
        </w:tc>
        <w:tc>
          <w:tcPr>
            <w:tcW w:w="1111"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2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填埋</w:t>
            </w:r>
          </w:p>
        </w:tc>
        <w:tc>
          <w:tcPr>
            <w:tcW w:w="1111"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bl>
    <w:p>
      <w:pPr>
        <w:keepNext w:val="0"/>
        <w:keepLines w:val="0"/>
        <w:pageBreakBefore w:val="0"/>
        <w:widowControl w:val="0"/>
        <w:kinsoku/>
        <w:wordWrap/>
        <w:overflowPunct/>
        <w:topLinePunct w:val="0"/>
        <w:autoSpaceDE/>
        <w:autoSpaceDN/>
        <w:bidi w:val="0"/>
        <w:adjustRightInd/>
        <w:snapToGrid/>
        <w:spacing w:before="151" w:beforeLines="50" w:line="560" w:lineRule="exact"/>
        <w:ind w:firstLine="640" w:firstLineChars="200"/>
        <w:jc w:val="both"/>
        <w:textAlignment w:val="baseline"/>
        <w:outlineLvl w:val="2"/>
        <w:rPr>
          <w:rFonts w:ascii="Times New Roman" w:hAnsi="Times New Roman" w:eastAsia="方正仿宋_GBK" w:cs="Times New Roman"/>
          <w:color w:val="000000" w:themeColor="text1"/>
          <w:sz w:val="32"/>
          <w:szCs w:val="32"/>
          <w:lang w:eastAsia="zh-CN"/>
          <w14:textFill>
            <w14:solidFill>
              <w14:schemeClr w14:val="tx1"/>
            </w14:solidFill>
          </w14:textFill>
        </w:rPr>
      </w:pPr>
      <w:bookmarkStart w:id="543" w:name="bookmark171"/>
      <w:bookmarkEnd w:id="543"/>
      <w:bookmarkStart w:id="544" w:name="_Toc26044"/>
      <w:bookmarkStart w:id="545" w:name="_Toc27255"/>
      <w:bookmarkStart w:id="546" w:name="_Toc10994"/>
      <w:bookmarkStart w:id="547" w:name="_Toc20160"/>
      <w:r>
        <w:rPr>
          <w:rFonts w:ascii="Times New Roman" w:hAnsi="Times New Roman" w:eastAsia="方正仿宋_GBK" w:cs="Times New Roman"/>
          <w:color w:val="000000" w:themeColor="text1"/>
          <w:sz w:val="32"/>
          <w:szCs w:val="32"/>
          <w:lang w:eastAsia="zh-CN"/>
          <w14:textFill>
            <w14:solidFill>
              <w14:schemeClr w14:val="tx1"/>
            </w14:solidFill>
          </w14:textFill>
        </w:rPr>
        <w:t>3</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ascii="Times New Roman" w:hAnsi="Times New Roman" w:eastAsia="方正仿宋_GBK" w:cs="Times New Roman"/>
          <w:color w:val="000000" w:themeColor="text1"/>
          <w:sz w:val="32"/>
          <w:szCs w:val="32"/>
          <w:lang w:eastAsia="zh-CN"/>
          <w14:textFill>
            <w14:solidFill>
              <w14:schemeClr w14:val="tx1"/>
            </w14:solidFill>
          </w14:textFill>
        </w:rPr>
        <w:t>将列入限期淘汰名录被淘汰的设备转让给他人使用的行为</w:t>
      </w:r>
      <w:bookmarkEnd w:id="544"/>
      <w:bookmarkEnd w:id="545"/>
      <w:bookmarkEnd w:id="546"/>
      <w:bookmarkEnd w:id="547"/>
    </w:p>
    <w:tbl>
      <w:tblPr>
        <w:tblStyle w:val="30"/>
        <w:tblW w:w="9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92"/>
        <w:gridCol w:w="6628"/>
        <w:gridCol w:w="1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违反条款</w:t>
            </w:r>
          </w:p>
        </w:tc>
        <w:tc>
          <w:tcPr>
            <w:tcW w:w="7739"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1.《中华人民共和国固体废物污染环境防治法》（2020年修订）第三十三条国务院工业和信息化主管部门应当会同国务院有关部门组织研究开发、推广减少工业固体废物产生量和降低工业固体废物危害性的生产工艺和设备，公布限期淘汰产生严重污染环境的工业固体废物的落后生产工艺、设备的名录。</w:t>
            </w:r>
          </w:p>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生产者、销售者、进口者、使用者应当在国务院工业和信息化主管部门会同国务院有关部门规定的期限内分别停止生产、销售、进口或者使用列入前款规定名录中的设备。生产工艺的采用者应当在国务院工业和信息化主管部门会同国务院有关部门规定的期限内停止采用列入前款规定名录中的工艺。</w:t>
            </w:r>
          </w:p>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列入限期淘汰名录被淘汰的设备，不得转让给他人使用。</w:t>
            </w:r>
          </w:p>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2.《云南省固体废物污染环境防治条例》（2022年11月30日云南省第十三届人民代表大会常务委员会议通过）第二十一条 县级以上人民政府工业和信息化主管部门应当会同有关部门研究开发、推广减少工业固体废物产生量和降低工业固体废物危害性的生产工艺和设备，推动落实国家公布的限期淘汰产生严重污染环境的工业固体废物的落后生产工艺、设备名录。</w:t>
            </w:r>
          </w:p>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生产者、销售者、进口者、使用者应当在国家规定的期限内，分别停止生产、销售、进口或者使用列入前款规定名录中的设备。生产工艺的采用者应当在国家规定的期限内，停止采用列入前款规定名录中的工艺。</w:t>
            </w:r>
          </w:p>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列入限期淘汰名录被淘汰的设备，不得转让给他人使用。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29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处罚依据</w:t>
            </w:r>
          </w:p>
        </w:tc>
        <w:tc>
          <w:tcPr>
            <w:tcW w:w="7739"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1.《中华人民共和国固体废物污染环境防治法》（2020年修订）第一百零二条第</w:t>
            </w:r>
            <w:r>
              <w:rPr>
                <w:rFonts w:hint="eastAsia" w:ascii="Times New Roman" w:hAnsi="Times New Roman" w:cs="Times New Roman"/>
                <w:color w:val="000000" w:themeColor="text1"/>
                <w:lang w:eastAsia="zh-CN"/>
                <w14:textFill>
                  <w14:solidFill>
                    <w14:schemeClr w14:val="tx1"/>
                  </w14:solidFill>
                </w14:textFill>
              </w:rPr>
              <w:t>一</w:t>
            </w:r>
            <w:r>
              <w:rPr>
                <w:rFonts w:ascii="Times New Roman" w:hAnsi="Times New Roman" w:cs="Times New Roman"/>
                <w:color w:val="000000" w:themeColor="text1"/>
                <w:lang w:eastAsia="zh-CN"/>
                <w14:textFill>
                  <w14:solidFill>
                    <w14:schemeClr w14:val="tx1"/>
                  </w14:solidFill>
                </w14:textFill>
              </w:rPr>
              <w:t>款第三项、第二款 违反本法规定，有下列行为之一，由生态环境主管部门责令改正，处以罚款，没收违法所得；情节严重的，报经有批准权的人民政府批准，可以责令停业或者关闭：</w:t>
            </w:r>
          </w:p>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（三）将列入限期淘汰名录被淘汰的设备转让给他人使用的。</w:t>
            </w:r>
          </w:p>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有前款第一项、第八项行为之一，处五万元以上二十万元以下的罚款；有前款第二项、第三项、第四项、第五项、第六项、第九项、第十项、第十一项行为之一，处十万元以上一百万元以下的罚款；有前款第七项行为，处所需处置费用一倍以上三倍以下的罚款，所需处置费用不足十万元的，按十万元计算。对前款第十一项行为的处罚，有关法律、行政法规另有规定的，适用其规定。</w:t>
            </w:r>
          </w:p>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2.《云南省固体废物污染环境防治条例》（2022年11月30日云南省第十三届人民代表大会常务委员会议通过）第八十三条 法律、行政法规对固体废物污染环境违法行为已有法律责任规定的，依照其规定执行。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裁量因素</w:t>
            </w:r>
          </w:p>
        </w:tc>
        <w:tc>
          <w:tcPr>
            <w:tcW w:w="662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裁量因子</w:t>
            </w:r>
          </w:p>
        </w:tc>
        <w:tc>
          <w:tcPr>
            <w:tcW w:w="1111"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违法事实</w:t>
            </w:r>
          </w:p>
        </w:tc>
        <w:tc>
          <w:tcPr>
            <w:tcW w:w="662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转让设备1台的</w:t>
            </w:r>
          </w:p>
        </w:tc>
        <w:tc>
          <w:tcPr>
            <w:tcW w:w="1111"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2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转让设备1台以上5台</w:t>
            </w:r>
            <w:r>
              <w:rPr>
                <w:rFonts w:hint="eastAsia" w:ascii="Times New Roman" w:hAnsi="Times New Roman" w:cs="Times New Roman"/>
                <w:color w:val="000000" w:themeColor="text1"/>
                <w:lang w:eastAsia="zh-CN"/>
                <w14:textFill>
                  <w14:solidFill>
                    <w14:schemeClr w14:val="tx1"/>
                  </w14:solidFill>
                </w14:textFill>
              </w:rPr>
              <w:t>以下</w:t>
            </w:r>
            <w:r>
              <w:rPr>
                <w:rFonts w:ascii="Times New Roman" w:hAnsi="Times New Roman" w:cs="Times New Roman"/>
                <w:color w:val="000000" w:themeColor="text1"/>
                <w:lang w:eastAsia="zh-CN"/>
                <w14:textFill>
                  <w14:solidFill>
                    <w14:schemeClr w14:val="tx1"/>
                  </w14:solidFill>
                </w14:textFill>
              </w:rPr>
              <w:t>的</w:t>
            </w:r>
          </w:p>
        </w:tc>
        <w:tc>
          <w:tcPr>
            <w:tcW w:w="1111"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2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转让设备5台以上10台</w:t>
            </w:r>
            <w:r>
              <w:rPr>
                <w:rFonts w:hint="eastAsia" w:ascii="Times New Roman" w:hAnsi="Times New Roman" w:cs="Times New Roman"/>
                <w:color w:val="000000" w:themeColor="text1"/>
                <w:lang w:eastAsia="zh-CN"/>
                <w14:textFill>
                  <w14:solidFill>
                    <w14:schemeClr w14:val="tx1"/>
                  </w14:solidFill>
                </w14:textFill>
              </w:rPr>
              <w:t>以下</w:t>
            </w:r>
            <w:r>
              <w:rPr>
                <w:rFonts w:ascii="Times New Roman" w:hAnsi="Times New Roman" w:cs="Times New Roman"/>
                <w:color w:val="000000" w:themeColor="text1"/>
                <w:lang w:eastAsia="zh-CN"/>
                <w14:textFill>
                  <w14:solidFill>
                    <w14:schemeClr w14:val="tx1"/>
                  </w14:solidFill>
                </w14:textFill>
              </w:rPr>
              <w:t>的</w:t>
            </w:r>
          </w:p>
        </w:tc>
        <w:tc>
          <w:tcPr>
            <w:tcW w:w="1111"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2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转让设备10台以上20台</w:t>
            </w:r>
            <w:r>
              <w:rPr>
                <w:rFonts w:hint="eastAsia" w:ascii="Times New Roman" w:hAnsi="Times New Roman" w:cs="Times New Roman"/>
                <w:color w:val="000000" w:themeColor="text1"/>
                <w:lang w:eastAsia="zh-CN"/>
                <w14:textFill>
                  <w14:solidFill>
                    <w14:schemeClr w14:val="tx1"/>
                  </w14:solidFill>
                </w14:textFill>
              </w:rPr>
              <w:t>以下</w:t>
            </w:r>
            <w:r>
              <w:rPr>
                <w:rFonts w:ascii="Times New Roman" w:hAnsi="Times New Roman" w:cs="Times New Roman"/>
                <w:color w:val="000000" w:themeColor="text1"/>
                <w:lang w:eastAsia="zh-CN"/>
                <w14:textFill>
                  <w14:solidFill>
                    <w14:schemeClr w14:val="tx1"/>
                  </w14:solidFill>
                </w14:textFill>
              </w:rPr>
              <w:t>的</w:t>
            </w:r>
          </w:p>
        </w:tc>
        <w:tc>
          <w:tcPr>
            <w:tcW w:w="1111"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pacing w:val="1"/>
                <w:sz w:val="20"/>
                <w:szCs w:val="20"/>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2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转让设备20台以上的</w:t>
            </w:r>
          </w:p>
        </w:tc>
        <w:tc>
          <w:tcPr>
            <w:tcW w:w="1111"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转让淘汰</w:t>
            </w:r>
          </w:p>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设备价值</w:t>
            </w:r>
          </w:p>
        </w:tc>
        <w:tc>
          <w:tcPr>
            <w:tcW w:w="662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10万元</w:t>
            </w:r>
            <w:r>
              <w:rPr>
                <w:rFonts w:hint="eastAsia" w:ascii="Times New Roman" w:hAnsi="Times New Roman" w:cs="Times New Roman"/>
                <w:color w:val="000000" w:themeColor="text1"/>
                <w:lang w:eastAsia="zh-CN"/>
                <w14:textFill>
                  <w14:solidFill>
                    <w14:schemeClr w14:val="tx1"/>
                  </w14:solidFill>
                </w14:textFill>
              </w:rPr>
              <w:t>以下</w:t>
            </w:r>
          </w:p>
        </w:tc>
        <w:tc>
          <w:tcPr>
            <w:tcW w:w="1111"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2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10万元以上30万元</w:t>
            </w:r>
            <w:r>
              <w:rPr>
                <w:rFonts w:hint="eastAsia" w:ascii="Times New Roman" w:hAnsi="Times New Roman" w:cs="Times New Roman"/>
                <w:color w:val="000000" w:themeColor="text1"/>
                <w:lang w:eastAsia="zh-CN"/>
                <w14:textFill>
                  <w14:solidFill>
                    <w14:schemeClr w14:val="tx1"/>
                  </w14:solidFill>
                </w14:textFill>
              </w:rPr>
              <w:t>以下</w:t>
            </w:r>
          </w:p>
        </w:tc>
        <w:tc>
          <w:tcPr>
            <w:tcW w:w="1111"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2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30万元以上50万元</w:t>
            </w:r>
            <w:r>
              <w:rPr>
                <w:rFonts w:hint="eastAsia" w:ascii="Times New Roman" w:hAnsi="Times New Roman" w:cs="Times New Roman"/>
                <w:color w:val="000000" w:themeColor="text1"/>
                <w:lang w:eastAsia="zh-CN"/>
                <w14:textFill>
                  <w14:solidFill>
                    <w14:schemeClr w14:val="tx1"/>
                  </w14:solidFill>
                </w14:textFill>
              </w:rPr>
              <w:t>以下</w:t>
            </w:r>
          </w:p>
        </w:tc>
        <w:tc>
          <w:tcPr>
            <w:tcW w:w="1111"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2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50万元以上100万元</w:t>
            </w:r>
            <w:r>
              <w:rPr>
                <w:rFonts w:hint="eastAsia" w:ascii="Times New Roman" w:hAnsi="Times New Roman" w:cs="Times New Roman"/>
                <w:color w:val="000000" w:themeColor="text1"/>
                <w:lang w:eastAsia="zh-CN"/>
                <w14:textFill>
                  <w14:solidFill>
                    <w14:schemeClr w14:val="tx1"/>
                  </w14:solidFill>
                </w14:textFill>
              </w:rPr>
              <w:t>以下</w:t>
            </w:r>
          </w:p>
        </w:tc>
        <w:tc>
          <w:tcPr>
            <w:tcW w:w="1111"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pacing w:val="1"/>
                <w:sz w:val="20"/>
                <w:szCs w:val="20"/>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2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100万元以上</w:t>
            </w:r>
          </w:p>
        </w:tc>
        <w:tc>
          <w:tcPr>
            <w:tcW w:w="1111"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bl>
    <w:p>
      <w:pPr>
        <w:rPr>
          <w:rFonts w:ascii="Times New Roman" w:hAnsi="Times New Roman" w:eastAsia="方正仿宋_GBK" w:cs="Times New Roman"/>
          <w:color w:val="000000" w:themeColor="text1"/>
          <w:sz w:val="32"/>
          <w:szCs w:val="32"/>
          <w:lang w:eastAsia="zh-CN"/>
          <w14:textFill>
            <w14:solidFill>
              <w14:schemeClr w14:val="tx1"/>
            </w14:solidFill>
          </w14:textFill>
        </w:rPr>
      </w:pPr>
      <w:bookmarkStart w:id="548" w:name="bookmark173"/>
      <w:bookmarkEnd w:id="548"/>
      <w:bookmarkStart w:id="549" w:name="_Toc10212"/>
      <w:bookmarkStart w:id="550" w:name="_Toc7551"/>
      <w:bookmarkStart w:id="551" w:name="_Toc20677"/>
      <w:r>
        <w:rPr>
          <w:rFonts w:ascii="Times New Roman" w:hAnsi="Times New Roman" w:eastAsia="方正仿宋_GBK" w:cs="Times New Roman"/>
          <w:color w:val="000000" w:themeColor="text1"/>
          <w:sz w:val="32"/>
          <w:szCs w:val="32"/>
          <w:lang w:eastAsia="zh-CN"/>
          <w14:textFill>
            <w14:solidFill>
              <w14:schemeClr w14:val="tx1"/>
            </w14:solidFill>
          </w14:textFill>
        </w:rPr>
        <w:br w:type="page"/>
      </w:r>
    </w:p>
    <w:p>
      <w:pPr>
        <w:widowControl w:val="0"/>
        <w:kinsoku/>
        <w:autoSpaceDE/>
        <w:autoSpaceDN/>
        <w:adjustRightInd/>
        <w:snapToGrid/>
        <w:spacing w:before="151" w:beforeLines="50" w:line="560" w:lineRule="exact"/>
        <w:ind w:firstLine="640" w:firstLineChars="200"/>
        <w:jc w:val="both"/>
        <w:outlineLvl w:val="2"/>
        <w:rPr>
          <w:rFonts w:ascii="Times New Roman" w:hAnsi="Times New Roman" w:eastAsia="方正仿宋_GBK" w:cs="Times New Roman"/>
          <w:color w:val="000000" w:themeColor="text1"/>
          <w:sz w:val="32"/>
          <w:szCs w:val="32"/>
          <w:lang w:eastAsia="zh-CN"/>
          <w14:textFill>
            <w14:solidFill>
              <w14:schemeClr w14:val="tx1"/>
            </w14:solidFill>
          </w14:textFill>
        </w:rPr>
      </w:pPr>
      <w:bookmarkStart w:id="552" w:name="_Toc6255"/>
      <w:r>
        <w:rPr>
          <w:rFonts w:ascii="Times New Roman" w:hAnsi="Times New Roman" w:eastAsia="方正仿宋_GBK" w:cs="Times New Roman"/>
          <w:color w:val="000000" w:themeColor="text1"/>
          <w:sz w:val="32"/>
          <w:szCs w:val="32"/>
          <w:lang w:eastAsia="zh-CN"/>
          <w14:textFill>
            <w14:solidFill>
              <w14:schemeClr w14:val="tx1"/>
            </w14:solidFill>
          </w14:textFill>
        </w:rPr>
        <w:t>4</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ascii="Times New Roman" w:hAnsi="Times New Roman" w:eastAsia="方正仿宋_GBK" w:cs="Times New Roman"/>
          <w:color w:val="000000" w:themeColor="text1"/>
          <w:sz w:val="32"/>
          <w:szCs w:val="32"/>
          <w:lang w:eastAsia="zh-CN"/>
          <w14:textFill>
            <w14:solidFill>
              <w14:schemeClr w14:val="tx1"/>
            </w14:solidFill>
          </w14:textFill>
        </w:rPr>
        <w:t>在生态保护红线区域、永久基本农田集中区域和其他需要特别保护的区域内，建设工业固体废物、危险废物集中贮存、利用、处置的设施、场所和生活垃圾填埋场的行为</w:t>
      </w:r>
      <w:bookmarkEnd w:id="549"/>
      <w:bookmarkEnd w:id="550"/>
      <w:bookmarkEnd w:id="551"/>
      <w:bookmarkEnd w:id="552"/>
    </w:p>
    <w:tbl>
      <w:tblPr>
        <w:tblStyle w:val="30"/>
        <w:tblW w:w="9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92"/>
        <w:gridCol w:w="6646"/>
        <w:gridCol w:w="10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违反条款</w:t>
            </w:r>
          </w:p>
        </w:tc>
        <w:tc>
          <w:tcPr>
            <w:tcW w:w="7739"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1.《中华人民共和国固体废物污染环境防治法》（2020年修订）第二十一条 在生态保护红线区域、永久基本农田集中区域和其他需要特别保护的区域内，禁止建设工业固体废物、危险废物集中贮存、利用、处置的设施、场所和生活垃圾填埋场。</w:t>
            </w:r>
          </w:p>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2.《云南省固体废物污染环境防治条例》（2022年11月30日云南省第十三届人民代表大会常务委员会议通过）第十四条第三款 在生态保护红线区域、永久基本农田集中区域和其他需要特别保护的区域内，禁止建设工业固体废物、危险废物集中贮存、利用、处置的设施、场所和生活垃圾填埋场。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29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处罚依据</w:t>
            </w:r>
          </w:p>
        </w:tc>
        <w:tc>
          <w:tcPr>
            <w:tcW w:w="7739"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1.《中华人民共和国固体废物污染环境防治法》（2020年修订）第一百零二条第</w:t>
            </w:r>
            <w:r>
              <w:rPr>
                <w:rFonts w:hint="eastAsia" w:ascii="Times New Roman" w:hAnsi="Times New Roman" w:cs="Times New Roman"/>
                <w:color w:val="000000" w:themeColor="text1"/>
                <w:lang w:eastAsia="zh-CN"/>
                <w14:textFill>
                  <w14:solidFill>
                    <w14:schemeClr w14:val="tx1"/>
                  </w14:solidFill>
                </w14:textFill>
              </w:rPr>
              <w:t>一</w:t>
            </w:r>
            <w:r>
              <w:rPr>
                <w:rFonts w:ascii="Times New Roman" w:hAnsi="Times New Roman" w:cs="Times New Roman"/>
                <w:color w:val="000000" w:themeColor="text1"/>
                <w:lang w:eastAsia="zh-CN"/>
                <w14:textFill>
                  <w14:solidFill>
                    <w14:schemeClr w14:val="tx1"/>
                  </w14:solidFill>
                </w14:textFill>
              </w:rPr>
              <w:t>款第四项、第二款 违反本法规定，有下列行为之一，由生态环境主管部门责令改正，处以罚款，没收违法所得；情节严重的，报经有批准权的人民政府批准，可以责令停业或者关闭：</w:t>
            </w:r>
          </w:p>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（四）在生态保护红线区域、永久基本农田集中区域和其他需要特别保护的区域内，建设工业固体废物、危险废物集中贮存、利用、处置的设施、场所和生活垃圾填埋场的。</w:t>
            </w:r>
          </w:p>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有前款第一项、第八项行为之一，处五万元以上二十万元以下的罚款；有前款第二项、第三项、第四项、第五项、第六项、第九项、第十项、第十一项行为之一，处十万元以上一百万元以下的罚款；有前款第七项行为，处所需处置费用一倍以上三倍以下的罚款，所需处置费用不足十万元的，按十万元计算。对前款第十一项行为的处罚，有关法律、行政法规另有规定的，适用其规定。</w:t>
            </w:r>
          </w:p>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2.《云南省固体废物污染环境防治条例》（2022年11月30日云南省第十三届人民代表大会常务委员会议通过）第八十三条 法律、行政法规对固体废物污染环境违法行为已有法律责任规定的，依照其规定执行。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裁量因素</w:t>
            </w:r>
          </w:p>
        </w:tc>
        <w:tc>
          <w:tcPr>
            <w:tcW w:w="6646"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裁量因子</w:t>
            </w:r>
          </w:p>
        </w:tc>
        <w:tc>
          <w:tcPr>
            <w:tcW w:w="109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污染防治</w:t>
            </w:r>
          </w:p>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设施</w:t>
            </w:r>
          </w:p>
        </w:tc>
        <w:tc>
          <w:tcPr>
            <w:tcW w:w="6646"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污染防治设施齐全，规范运行</w:t>
            </w:r>
          </w:p>
        </w:tc>
        <w:tc>
          <w:tcPr>
            <w:tcW w:w="109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46"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污染防治设施齐全，未规范运行</w:t>
            </w:r>
          </w:p>
        </w:tc>
        <w:tc>
          <w:tcPr>
            <w:tcW w:w="109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46"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污染防治设施</w:t>
            </w:r>
            <w:r>
              <w:rPr>
                <w:rFonts w:hint="eastAsia" w:ascii="Times New Roman" w:hAnsi="Times New Roman" w:cs="Times New Roman"/>
                <w:color w:val="000000" w:themeColor="text1"/>
                <w:lang w:eastAsia="zh-CN"/>
                <w14:textFill>
                  <w14:solidFill>
                    <w14:schemeClr w14:val="tx1"/>
                  </w14:solidFill>
                </w14:textFill>
              </w:rPr>
              <w:t>不齐全</w:t>
            </w:r>
          </w:p>
        </w:tc>
        <w:tc>
          <w:tcPr>
            <w:tcW w:w="109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292"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固体废物</w:t>
            </w:r>
          </w:p>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类别</w:t>
            </w:r>
          </w:p>
        </w:tc>
        <w:tc>
          <w:tcPr>
            <w:tcW w:w="6646"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生活垃圾</w:t>
            </w:r>
          </w:p>
        </w:tc>
        <w:tc>
          <w:tcPr>
            <w:tcW w:w="109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46"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hint="eastAsia" w:ascii="Times New Roman" w:hAnsi="Times New Roman" w:cs="Times New Roman"/>
                <w:color w:val="000000" w:themeColor="text1"/>
                <w:lang w:eastAsia="zh-CN"/>
                <w14:textFill>
                  <w14:solidFill>
                    <w14:schemeClr w14:val="tx1"/>
                  </w14:solidFill>
                </w14:textFill>
              </w:rPr>
              <w:t>第</w:t>
            </w:r>
            <w:r>
              <w:rPr>
                <w:rFonts w:ascii="Times New Roman" w:hAnsi="Times New Roman" w:cs="Times New Roman"/>
                <w:color w:val="000000" w:themeColor="text1"/>
                <w:lang w:eastAsia="zh-CN"/>
                <w14:textFill>
                  <w14:solidFill>
                    <w14:schemeClr w14:val="tx1"/>
                  </w14:solidFill>
                </w14:textFill>
              </w:rPr>
              <w:t>I类一般工业固体废物</w:t>
            </w:r>
          </w:p>
        </w:tc>
        <w:tc>
          <w:tcPr>
            <w:tcW w:w="109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46"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hint="eastAsia" w:ascii="Times New Roman" w:hAnsi="Times New Roman" w:cs="Times New Roman"/>
                <w:color w:val="000000" w:themeColor="text1"/>
                <w:lang w:eastAsia="zh-CN"/>
                <w14:textFill>
                  <w14:solidFill>
                    <w14:schemeClr w14:val="tx1"/>
                  </w14:solidFill>
                </w14:textFill>
              </w:rPr>
              <w:t>第</w:t>
            </w:r>
            <w:r>
              <w:rPr>
                <w:rFonts w:ascii="Times New Roman" w:hAnsi="Times New Roman" w:cs="Times New Roman"/>
                <w:color w:val="000000" w:themeColor="text1"/>
                <w:lang w:eastAsia="zh-CN"/>
                <w14:textFill>
                  <w14:solidFill>
                    <w14:schemeClr w14:val="tx1"/>
                  </w14:solidFill>
                </w14:textFill>
              </w:rPr>
              <w:t>II类一般工业固体废物</w:t>
            </w:r>
          </w:p>
        </w:tc>
        <w:tc>
          <w:tcPr>
            <w:tcW w:w="109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lang w:eastAsia="zh-CN"/>
                <w14:textFill>
                  <w14:solidFill>
                    <w14:schemeClr w14:val="tx1"/>
                  </w14:solidFill>
                </w14:textFill>
              </w:rPr>
            </w:pPr>
            <w:r>
              <w:rPr>
                <w:rFonts w:hint="eastAsia" w:ascii="Times New Roman" w:hAnsi="Times New Roman" w:cs="Times New Roman" w:eastAsiaTheme="minorEastAsia"/>
                <w:color w:val="000000" w:themeColor="text1"/>
                <w:sz w:val="20"/>
                <w:szCs w:val="20"/>
                <w:lang w:eastAsia="zh-CN"/>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46"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危险废物</w:t>
            </w:r>
          </w:p>
        </w:tc>
        <w:tc>
          <w:tcPr>
            <w:tcW w:w="109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292"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贮存、处置</w:t>
            </w:r>
          </w:p>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能力</w:t>
            </w:r>
          </w:p>
        </w:tc>
        <w:tc>
          <w:tcPr>
            <w:tcW w:w="6646"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1000立方米</w:t>
            </w:r>
            <w:r>
              <w:rPr>
                <w:rFonts w:hint="eastAsia" w:ascii="Times New Roman" w:hAnsi="Times New Roman" w:cs="Times New Roman"/>
                <w:color w:val="000000" w:themeColor="text1"/>
                <w:lang w:eastAsia="zh-CN"/>
                <w14:textFill>
                  <w14:solidFill>
                    <w14:schemeClr w14:val="tx1"/>
                  </w14:solidFill>
                </w14:textFill>
              </w:rPr>
              <w:t>以下</w:t>
            </w:r>
          </w:p>
        </w:tc>
        <w:tc>
          <w:tcPr>
            <w:tcW w:w="109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46"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1000立方米以上2000立方米</w:t>
            </w:r>
            <w:r>
              <w:rPr>
                <w:rFonts w:hint="eastAsia" w:ascii="Times New Roman" w:hAnsi="Times New Roman" w:cs="Times New Roman"/>
                <w:color w:val="000000" w:themeColor="text1"/>
                <w:lang w:eastAsia="zh-CN"/>
                <w14:textFill>
                  <w14:solidFill>
                    <w14:schemeClr w14:val="tx1"/>
                  </w14:solidFill>
                </w14:textFill>
              </w:rPr>
              <w:t>以下</w:t>
            </w:r>
          </w:p>
        </w:tc>
        <w:tc>
          <w:tcPr>
            <w:tcW w:w="109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46"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2000立方米以上5000立方米</w:t>
            </w:r>
            <w:r>
              <w:rPr>
                <w:rFonts w:hint="eastAsia" w:ascii="Times New Roman" w:hAnsi="Times New Roman" w:cs="Times New Roman"/>
                <w:color w:val="000000" w:themeColor="text1"/>
                <w:lang w:eastAsia="zh-CN"/>
                <w14:textFill>
                  <w14:solidFill>
                    <w14:schemeClr w14:val="tx1"/>
                  </w14:solidFill>
                </w14:textFill>
              </w:rPr>
              <w:t>以下</w:t>
            </w:r>
          </w:p>
        </w:tc>
        <w:tc>
          <w:tcPr>
            <w:tcW w:w="109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46"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5000立方米以上10000立方米</w:t>
            </w:r>
            <w:r>
              <w:rPr>
                <w:rFonts w:hint="eastAsia" w:ascii="Times New Roman" w:hAnsi="Times New Roman" w:cs="Times New Roman"/>
                <w:color w:val="000000" w:themeColor="text1"/>
                <w:lang w:eastAsia="zh-CN"/>
                <w14:textFill>
                  <w14:solidFill>
                    <w14:schemeClr w14:val="tx1"/>
                  </w14:solidFill>
                </w14:textFill>
              </w:rPr>
              <w:t>以下</w:t>
            </w:r>
          </w:p>
        </w:tc>
        <w:tc>
          <w:tcPr>
            <w:tcW w:w="109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pacing w:val="1"/>
                <w:sz w:val="20"/>
                <w:szCs w:val="20"/>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46"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10000立方米以上</w:t>
            </w:r>
          </w:p>
        </w:tc>
        <w:tc>
          <w:tcPr>
            <w:tcW w:w="109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bl>
    <w:p>
      <w:pPr>
        <w:rPr>
          <w:rFonts w:ascii="Times New Roman" w:hAnsi="Times New Roman" w:eastAsia="方正仿宋_GBK" w:cs="Times New Roman"/>
          <w:color w:val="000000" w:themeColor="text1"/>
          <w:sz w:val="32"/>
          <w:szCs w:val="32"/>
          <w:lang w:eastAsia="zh-CN"/>
          <w14:textFill>
            <w14:solidFill>
              <w14:schemeClr w14:val="tx1"/>
            </w14:solidFill>
          </w14:textFill>
        </w:rPr>
      </w:pPr>
      <w:bookmarkStart w:id="553" w:name="_Toc9314"/>
      <w:bookmarkStart w:id="554" w:name="_Toc864"/>
      <w:bookmarkStart w:id="555" w:name="_Toc2026"/>
      <w:r>
        <w:rPr>
          <w:rFonts w:ascii="Times New Roman" w:hAnsi="Times New Roman" w:eastAsia="方正仿宋_GBK" w:cs="Times New Roman"/>
          <w:color w:val="000000" w:themeColor="text1"/>
          <w:sz w:val="32"/>
          <w:szCs w:val="32"/>
          <w:lang w:eastAsia="zh-CN"/>
          <w14:textFill>
            <w14:solidFill>
              <w14:schemeClr w14:val="tx1"/>
            </w14:solidFill>
          </w14:textFill>
        </w:rPr>
        <w:br w:type="page"/>
      </w:r>
    </w:p>
    <w:p>
      <w:pPr>
        <w:widowControl w:val="0"/>
        <w:kinsoku/>
        <w:autoSpaceDE/>
        <w:autoSpaceDN/>
        <w:adjustRightInd/>
        <w:snapToGrid/>
        <w:spacing w:before="151" w:beforeLines="50" w:line="560" w:lineRule="exact"/>
        <w:ind w:firstLine="640" w:firstLineChars="200"/>
        <w:jc w:val="both"/>
        <w:outlineLvl w:val="2"/>
        <w:rPr>
          <w:rFonts w:ascii="Times New Roman" w:hAnsi="Times New Roman" w:eastAsia="方正仿宋_GBK" w:cs="Times New Roman"/>
          <w:color w:val="000000" w:themeColor="text1"/>
          <w:sz w:val="32"/>
          <w:szCs w:val="32"/>
          <w:lang w:eastAsia="zh-CN"/>
          <w14:textFill>
            <w14:solidFill>
              <w14:schemeClr w14:val="tx1"/>
            </w14:solidFill>
          </w14:textFill>
        </w:rPr>
      </w:pPr>
      <w:bookmarkStart w:id="556" w:name="_Toc3474"/>
      <w:r>
        <w:rPr>
          <w:rFonts w:ascii="Times New Roman" w:hAnsi="Times New Roman" w:eastAsia="方正仿宋_GBK" w:cs="Times New Roman"/>
          <w:color w:val="000000" w:themeColor="text1"/>
          <w:sz w:val="32"/>
          <w:szCs w:val="32"/>
          <w:lang w:eastAsia="zh-CN"/>
          <w14:textFill>
            <w14:solidFill>
              <w14:schemeClr w14:val="tx1"/>
            </w14:solidFill>
          </w14:textFill>
        </w:rPr>
        <w:t>5</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ascii="Times New Roman" w:hAnsi="Times New Roman" w:eastAsia="方正仿宋_GBK" w:cs="Times New Roman"/>
          <w:color w:val="000000" w:themeColor="text1"/>
          <w:sz w:val="32"/>
          <w:szCs w:val="32"/>
          <w:lang w:eastAsia="zh-CN"/>
          <w14:textFill>
            <w14:solidFill>
              <w14:schemeClr w14:val="tx1"/>
            </w14:solidFill>
          </w14:textFill>
        </w:rPr>
        <w:t>转移固体废物出省、自治区、直辖市行政区域贮存、处置未经批准的行为</w:t>
      </w:r>
      <w:bookmarkEnd w:id="553"/>
      <w:bookmarkEnd w:id="554"/>
      <w:bookmarkEnd w:id="555"/>
      <w:bookmarkEnd w:id="556"/>
    </w:p>
    <w:tbl>
      <w:tblPr>
        <w:tblStyle w:val="30"/>
        <w:tblW w:w="9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90"/>
        <w:gridCol w:w="6648"/>
        <w:gridCol w:w="10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65" w:hRule="atLeast"/>
          <w:jc w:val="center"/>
        </w:trPr>
        <w:tc>
          <w:tcPr>
            <w:tcW w:w="1290"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违反条款</w:t>
            </w:r>
          </w:p>
        </w:tc>
        <w:tc>
          <w:tcPr>
            <w:tcW w:w="7741"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1.《中华人民共和国固体废物污染环境防治法》（2020年修订）第二十二条第一款 转移固体废物出省、自治区、直辖市行政区域贮存、处置的，应当向固体废物移出地的省、自治区、直辖市人民政府生态环境主管部门提出申请。移出地的省、自治区、直辖市人民政府生态环境主管部门应当及时商经接受地的省、自治区、直辖市人民政府生态环境主管部门同意后，在规定期限内批准转移该固体废物出省、自治区、直辖市行政区域。未经批准的，不得转移。</w:t>
            </w:r>
          </w:p>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2.《云南省固体废物污染环境防治条例》（2022年11月30日云南省第十三届人民代表大会常务委员会议通过）第十五条第一款</w:t>
            </w:r>
            <w:r>
              <w:rPr>
                <w:rFonts w:hint="eastAsia" w:ascii="Times New Roman" w:hAnsi="Times New Roman" w:cs="Times New Roman"/>
                <w:color w:val="000000" w:themeColor="text1"/>
                <w:lang w:eastAsia="zh-CN"/>
                <w14:textFill>
                  <w14:solidFill>
                    <w14:schemeClr w14:val="tx1"/>
                  </w14:solidFill>
                </w14:textFill>
              </w:rPr>
              <w:t>、第三款</w:t>
            </w:r>
            <w:r>
              <w:rPr>
                <w:rFonts w:ascii="Times New Roman" w:hAnsi="Times New Roman" w:cs="Times New Roman"/>
                <w:color w:val="000000" w:themeColor="text1"/>
                <w:lang w:eastAsia="zh-CN"/>
                <w14:textFill>
                  <w14:solidFill>
                    <w14:schemeClr w14:val="tx1"/>
                  </w14:solidFill>
                </w14:textFill>
              </w:rPr>
              <w:t xml:space="preserve"> 转移固体废物出省贮存、处置的，应当向省人民政府生态环境主管部门提出申请。省人民政府生态环境主管部门应当及时商经接受地的省（自治区、直辖市）人民政府生态环境主管部门同意后，在规定期限内批准转移。未经批准的，不得转移。</w:t>
            </w:r>
          </w:p>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转移固体废物进入本省贮存、处置的，省人民政府生态环境主管部门应当在接到移出地的省（自治区、直辖市）人民政府生态环境主管部门商函后，及时研究，未经省人民政府生态环境主管部门同意的，不得转移进入本省贮存、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20" w:hRule="atLeast"/>
          <w:jc w:val="center"/>
        </w:trPr>
        <w:tc>
          <w:tcPr>
            <w:tcW w:w="1290"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处罚依据</w:t>
            </w:r>
          </w:p>
        </w:tc>
        <w:tc>
          <w:tcPr>
            <w:tcW w:w="7741"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1.《中华人民共和国固体废物污染环境防治法》（2020年修订）第一百零二条第二款第五项、第二款 违反本法规定，有下列行为之一，由生态环境主管部门责令改正，处以罚款，没收违法所得；情节严重的，报经有批准权的人民政府批准，可以责令停业或者关闭：</w:t>
            </w:r>
          </w:p>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（五）转移固体废物出省、自治区、直辖市行政区域贮存、处置未经批准的。</w:t>
            </w:r>
          </w:p>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有前款第一项、第八项行为之一，处五万元以上二十万元以下的罚款；有前款第二项、第三项、第四项、第五项、第六项、第九项、第十项、第十一项行为之一，处十万元以上一百万元以下的罚款；有前款第七项行为，处所需处置费用一倍以上三倍以下的罚款，所需处置费用不足十万元的，按十万元计算。对前款第十一项行为的处罚，有关法律、行政法规另有规定的，适用其规定。</w:t>
            </w:r>
          </w:p>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2.《云南省固体废物污染环境防治条例》（2022年11月30日云南省第十三届人民代表大会常务委员会议通过）第八十三条 法律、行政法规对固体废物污染环境违法行为已有法律责任规定的，依照其规定执行。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290"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裁量因素</w:t>
            </w:r>
          </w:p>
        </w:tc>
        <w:tc>
          <w:tcPr>
            <w:tcW w:w="664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裁量因子</w:t>
            </w:r>
          </w:p>
        </w:tc>
        <w:tc>
          <w:tcPr>
            <w:tcW w:w="1093" w:type="dxa"/>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转移量</w:t>
            </w:r>
          </w:p>
        </w:tc>
        <w:tc>
          <w:tcPr>
            <w:tcW w:w="664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2吨</w:t>
            </w:r>
            <w:r>
              <w:rPr>
                <w:rFonts w:hint="eastAsia" w:ascii="Times New Roman" w:hAnsi="Times New Roman" w:cs="Times New Roman"/>
                <w:color w:val="000000" w:themeColor="text1"/>
                <w:lang w:eastAsia="zh-CN"/>
                <w14:textFill>
                  <w14:solidFill>
                    <w14:schemeClr w14:val="tx1"/>
                  </w14:solidFill>
                </w14:textFill>
              </w:rPr>
              <w:t>以下</w:t>
            </w:r>
          </w:p>
        </w:tc>
        <w:tc>
          <w:tcPr>
            <w:tcW w:w="1093" w:type="dxa"/>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4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2吨以上5吨</w:t>
            </w:r>
            <w:r>
              <w:rPr>
                <w:rFonts w:hint="eastAsia" w:ascii="Times New Roman" w:hAnsi="Times New Roman" w:cs="Times New Roman"/>
                <w:color w:val="000000" w:themeColor="text1"/>
                <w:lang w:eastAsia="zh-CN"/>
                <w14:textFill>
                  <w14:solidFill>
                    <w14:schemeClr w14:val="tx1"/>
                  </w14:solidFill>
                </w14:textFill>
              </w:rPr>
              <w:t>以下</w:t>
            </w:r>
          </w:p>
        </w:tc>
        <w:tc>
          <w:tcPr>
            <w:tcW w:w="1093" w:type="dxa"/>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4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5吨以上10吨</w:t>
            </w:r>
            <w:r>
              <w:rPr>
                <w:rFonts w:hint="eastAsia" w:ascii="Times New Roman" w:hAnsi="Times New Roman" w:cs="Times New Roman"/>
                <w:color w:val="000000" w:themeColor="text1"/>
                <w:lang w:eastAsia="zh-CN"/>
                <w14:textFill>
                  <w14:solidFill>
                    <w14:schemeClr w14:val="tx1"/>
                  </w14:solidFill>
                </w14:textFill>
              </w:rPr>
              <w:t>以下</w:t>
            </w:r>
          </w:p>
        </w:tc>
        <w:tc>
          <w:tcPr>
            <w:tcW w:w="1093" w:type="dxa"/>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4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10吨以上20吨</w:t>
            </w:r>
            <w:r>
              <w:rPr>
                <w:rFonts w:hint="eastAsia" w:ascii="Times New Roman" w:hAnsi="Times New Roman" w:cs="Times New Roman"/>
                <w:color w:val="000000" w:themeColor="text1"/>
                <w:lang w:eastAsia="zh-CN"/>
                <w14:textFill>
                  <w14:solidFill>
                    <w14:schemeClr w14:val="tx1"/>
                  </w14:solidFill>
                </w14:textFill>
              </w:rPr>
              <w:t>以下</w:t>
            </w:r>
          </w:p>
        </w:tc>
        <w:tc>
          <w:tcPr>
            <w:tcW w:w="1093" w:type="dxa"/>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pacing w:val="1"/>
                <w:sz w:val="20"/>
                <w:szCs w:val="20"/>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4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20吨以上</w:t>
            </w:r>
          </w:p>
        </w:tc>
        <w:tc>
          <w:tcPr>
            <w:tcW w:w="1093" w:type="dxa"/>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固体废物</w:t>
            </w:r>
          </w:p>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类别</w:t>
            </w:r>
          </w:p>
        </w:tc>
        <w:tc>
          <w:tcPr>
            <w:tcW w:w="664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hint="eastAsia" w:ascii="Times New Roman" w:hAnsi="Times New Roman" w:cs="Times New Roman"/>
                <w:color w:val="000000" w:themeColor="text1"/>
                <w:lang w:eastAsia="zh-CN"/>
                <w14:textFill>
                  <w14:solidFill>
                    <w14:schemeClr w14:val="tx1"/>
                  </w14:solidFill>
                </w14:textFill>
              </w:rPr>
              <w:t>第</w:t>
            </w:r>
            <w:r>
              <w:rPr>
                <w:rFonts w:ascii="Times New Roman" w:hAnsi="Times New Roman" w:cs="Times New Roman"/>
                <w:color w:val="000000" w:themeColor="text1"/>
                <w:lang w:eastAsia="zh-CN"/>
                <w14:textFill>
                  <w14:solidFill>
                    <w14:schemeClr w14:val="tx1"/>
                  </w14:solidFill>
                </w14:textFill>
              </w:rPr>
              <w:t>I类一般工业固体废物</w:t>
            </w:r>
          </w:p>
        </w:tc>
        <w:tc>
          <w:tcPr>
            <w:tcW w:w="1093" w:type="dxa"/>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p>
        </w:tc>
        <w:tc>
          <w:tcPr>
            <w:tcW w:w="664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hint="eastAsia" w:ascii="Times New Roman" w:hAnsi="Times New Roman" w:cs="Times New Roman"/>
                <w:color w:val="000000" w:themeColor="text1"/>
                <w:lang w:eastAsia="zh-CN"/>
                <w14:textFill>
                  <w14:solidFill>
                    <w14:schemeClr w14:val="tx1"/>
                  </w14:solidFill>
                </w14:textFill>
              </w:rPr>
              <w:t>第</w:t>
            </w:r>
            <w:r>
              <w:rPr>
                <w:rFonts w:ascii="Times New Roman" w:hAnsi="Times New Roman" w:cs="Times New Roman"/>
                <w:color w:val="000000" w:themeColor="text1"/>
                <w:lang w:eastAsia="zh-CN"/>
                <w14:textFill>
                  <w14:solidFill>
                    <w14:schemeClr w14:val="tx1"/>
                  </w14:solidFill>
                </w14:textFill>
              </w:rPr>
              <w:t>II类一般工业固体废物</w:t>
            </w:r>
          </w:p>
        </w:tc>
        <w:tc>
          <w:tcPr>
            <w:tcW w:w="1093" w:type="dxa"/>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lang w:eastAsia="zh-CN"/>
                <w14:textFill>
                  <w14:solidFill>
                    <w14:schemeClr w14:val="tx1"/>
                  </w14:solidFill>
                </w14:textFill>
              </w:rPr>
            </w:pPr>
            <w:r>
              <w:rPr>
                <w:rFonts w:hint="eastAsia" w:ascii="Times New Roman" w:hAnsi="Times New Roman" w:cs="Times New Roman" w:eastAsiaTheme="minorEastAsia"/>
                <w:color w:val="000000" w:themeColor="text1"/>
                <w:sz w:val="20"/>
                <w:szCs w:val="20"/>
                <w:lang w:eastAsia="zh-CN"/>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4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危险废物</w:t>
            </w:r>
          </w:p>
        </w:tc>
        <w:tc>
          <w:tcPr>
            <w:tcW w:w="1093" w:type="dxa"/>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跨省数量</w:t>
            </w:r>
          </w:p>
        </w:tc>
        <w:tc>
          <w:tcPr>
            <w:tcW w:w="664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1个省（自治区、直辖市）</w:t>
            </w:r>
          </w:p>
        </w:tc>
        <w:tc>
          <w:tcPr>
            <w:tcW w:w="1093" w:type="dxa"/>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4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2个省（自治区、直辖市）</w:t>
            </w:r>
          </w:p>
        </w:tc>
        <w:tc>
          <w:tcPr>
            <w:tcW w:w="1093" w:type="dxa"/>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pacing w:val="1"/>
                <w:sz w:val="20"/>
                <w:szCs w:val="20"/>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4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3个省（自治区、直辖市）及以上</w:t>
            </w:r>
          </w:p>
        </w:tc>
        <w:tc>
          <w:tcPr>
            <w:tcW w:w="1093" w:type="dxa"/>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bl>
    <w:p>
      <w:pPr>
        <w:widowControl w:val="0"/>
        <w:kinsoku/>
        <w:autoSpaceDE/>
        <w:autoSpaceDN/>
        <w:adjustRightInd/>
        <w:snapToGrid/>
        <w:spacing w:before="151" w:beforeLines="50" w:line="560" w:lineRule="exact"/>
        <w:ind w:firstLine="640" w:firstLineChars="200"/>
        <w:jc w:val="both"/>
        <w:outlineLvl w:val="2"/>
        <w:rPr>
          <w:rFonts w:ascii="Times New Roman" w:hAnsi="Times New Roman" w:eastAsia="方正仿宋_GBK" w:cs="Times New Roman"/>
          <w:color w:val="000000" w:themeColor="text1"/>
          <w:sz w:val="32"/>
          <w:szCs w:val="32"/>
          <w:lang w:eastAsia="zh-CN"/>
          <w14:textFill>
            <w14:solidFill>
              <w14:schemeClr w14:val="tx1"/>
            </w14:solidFill>
          </w14:textFill>
        </w:rPr>
      </w:pPr>
      <w:bookmarkStart w:id="557" w:name="bookmark177"/>
      <w:bookmarkEnd w:id="557"/>
      <w:bookmarkStart w:id="558" w:name="_Toc8794"/>
      <w:bookmarkStart w:id="559" w:name="_Toc28928"/>
      <w:bookmarkStart w:id="560" w:name="_Toc7590"/>
      <w:bookmarkStart w:id="561" w:name="_Toc19464"/>
      <w:r>
        <w:rPr>
          <w:rFonts w:ascii="Times New Roman" w:hAnsi="Times New Roman" w:eastAsia="方正仿宋_GBK" w:cs="Times New Roman"/>
          <w:color w:val="000000" w:themeColor="text1"/>
          <w:sz w:val="32"/>
          <w:szCs w:val="32"/>
          <w:lang w:eastAsia="zh-CN"/>
          <w14:textFill>
            <w14:solidFill>
              <w14:schemeClr w14:val="tx1"/>
            </w14:solidFill>
          </w14:textFill>
        </w:rPr>
        <w:t>6</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ascii="Times New Roman" w:hAnsi="Times New Roman" w:eastAsia="方正仿宋_GBK" w:cs="Times New Roman"/>
          <w:color w:val="000000" w:themeColor="text1"/>
          <w:sz w:val="32"/>
          <w:szCs w:val="32"/>
          <w:lang w:eastAsia="zh-CN"/>
          <w14:textFill>
            <w14:solidFill>
              <w14:schemeClr w14:val="tx1"/>
            </w14:solidFill>
          </w14:textFill>
        </w:rPr>
        <w:t>转移固体废物出省、自治区、直辖市行政区域利用未报备案的行为</w:t>
      </w:r>
      <w:bookmarkEnd w:id="558"/>
      <w:bookmarkEnd w:id="559"/>
      <w:bookmarkEnd w:id="560"/>
      <w:bookmarkEnd w:id="561"/>
    </w:p>
    <w:tbl>
      <w:tblPr>
        <w:tblStyle w:val="30"/>
        <w:tblW w:w="90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86"/>
        <w:gridCol w:w="6670"/>
        <w:gridCol w:w="1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6"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违反条款</w:t>
            </w:r>
          </w:p>
        </w:tc>
        <w:tc>
          <w:tcPr>
            <w:tcW w:w="7743"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1.《中华人民共和国固体废物污染环境防治法》（2020年修订）第二十二条第二款 转移固体废物出省、自治区、直辖市行政区域利用的，应当报固体废物移出地的省、自治区、直辖市人民政府生态环境主管部门备案。移出地的省、自治区、直辖市人民政府生态环境主管部门应当将备案信息通报接受地的省、自治区、直辖市人民政府生态环境主管部门。</w:t>
            </w:r>
          </w:p>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2.《云南省固体废物污染环境防治条例》（2022年11月30日云南省第十三届人民代表大会常务委员会议通过）第十五条第二款 转移固体废物出省利用的，应当报省人民政府生态环境主管部门备案。省人民政府生态环境主管部门应当将备案信息通报接受地的省（自治区、直辖市）人民政府生态环境主管部门。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6"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处罚依据</w:t>
            </w:r>
          </w:p>
        </w:tc>
        <w:tc>
          <w:tcPr>
            <w:tcW w:w="7743"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1.《中华人民共和国固体废物污染环境防治法》（2020年修订）第一百零二条第</w:t>
            </w:r>
            <w:r>
              <w:rPr>
                <w:rFonts w:hint="eastAsia" w:ascii="Times New Roman" w:hAnsi="Times New Roman" w:cs="Times New Roman"/>
                <w:color w:val="000000" w:themeColor="text1"/>
                <w:lang w:eastAsia="zh-CN"/>
                <w14:textFill>
                  <w14:solidFill>
                    <w14:schemeClr w14:val="tx1"/>
                  </w14:solidFill>
                </w14:textFill>
              </w:rPr>
              <w:t>一</w:t>
            </w:r>
            <w:r>
              <w:rPr>
                <w:rFonts w:ascii="Times New Roman" w:hAnsi="Times New Roman" w:cs="Times New Roman"/>
                <w:color w:val="000000" w:themeColor="text1"/>
                <w:lang w:eastAsia="zh-CN"/>
                <w14:textFill>
                  <w14:solidFill>
                    <w14:schemeClr w14:val="tx1"/>
                  </w14:solidFill>
                </w14:textFill>
              </w:rPr>
              <w:t>款第六项、第二款 违反本法规定，有下列行为之一，由生态环境主管部门责令改正，处以罚款，没收违法所得；情节严重的，报经有批准权的人民政府批准，可以责令停业或者关闭：</w:t>
            </w:r>
          </w:p>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（六）转移固体废物出省、自治区、直辖市行政区域利用未报备案的。</w:t>
            </w:r>
          </w:p>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有前款第一项、第八项行为之一，处五万元以上二十万元以下的罚款；有前款第二项、第三项、第四项、第五项、第六项、第九项、第十项、第十一项行为之一，处十万元以上一百万元以下的罚款；有前款第七项行为，处所需处置费用一倍以上三倍以下的罚款，所需处置费用不足十万元的，按十万元计算。</w:t>
            </w:r>
            <w:r>
              <w:rPr>
                <w:rFonts w:hint="eastAsia" w:ascii="Times New Roman" w:hAnsi="Times New Roman" w:cs="Times New Roman"/>
                <w:color w:val="000000" w:themeColor="text1"/>
                <w:lang w:eastAsia="zh-CN"/>
                <w14:textFill>
                  <w14:solidFill>
                    <w14:schemeClr w14:val="tx1"/>
                  </w14:solidFill>
                </w14:textFill>
              </w:rPr>
              <w:t>对前款</w:t>
            </w:r>
            <w:r>
              <w:rPr>
                <w:rFonts w:ascii="Times New Roman" w:hAnsi="Times New Roman" w:cs="Times New Roman"/>
                <w:color w:val="000000" w:themeColor="text1"/>
                <w:lang w:eastAsia="zh-CN"/>
                <w14:textFill>
                  <w14:solidFill>
                    <w14:schemeClr w14:val="tx1"/>
                  </w14:solidFill>
                </w14:textFill>
              </w:rPr>
              <w:t>第十一项行为的处罚，有关法律、行政法规另有规定的，适用其规定。</w:t>
            </w:r>
          </w:p>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2.《云南省固体废物污染环境防治条例》（2022年11月30日云南省第十三届人民代表大会常务委员会议通过）第八十三条 法律、行政法规对固体废物污染环境违法行为已有法律责任规定的，依照其规定执行。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6"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裁量因素</w:t>
            </w:r>
          </w:p>
        </w:tc>
        <w:tc>
          <w:tcPr>
            <w:tcW w:w="6670"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裁量因子</w:t>
            </w:r>
          </w:p>
        </w:tc>
        <w:tc>
          <w:tcPr>
            <w:tcW w:w="107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6"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转移量</w:t>
            </w:r>
          </w:p>
        </w:tc>
        <w:tc>
          <w:tcPr>
            <w:tcW w:w="6670"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2吨</w:t>
            </w:r>
            <w:r>
              <w:rPr>
                <w:rFonts w:hint="eastAsia" w:ascii="Times New Roman" w:hAnsi="Times New Roman" w:cs="Times New Roman"/>
                <w:color w:val="000000" w:themeColor="text1"/>
                <w:lang w:eastAsia="zh-CN"/>
                <w14:textFill>
                  <w14:solidFill>
                    <w14:schemeClr w14:val="tx1"/>
                  </w14:solidFill>
                </w14:textFill>
              </w:rPr>
              <w:t>以下</w:t>
            </w:r>
          </w:p>
        </w:tc>
        <w:tc>
          <w:tcPr>
            <w:tcW w:w="107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6"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70"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2吨以上5吨</w:t>
            </w:r>
            <w:r>
              <w:rPr>
                <w:rFonts w:hint="eastAsia" w:ascii="Times New Roman" w:hAnsi="Times New Roman" w:cs="Times New Roman"/>
                <w:color w:val="000000" w:themeColor="text1"/>
                <w:lang w:eastAsia="zh-CN"/>
                <w14:textFill>
                  <w14:solidFill>
                    <w14:schemeClr w14:val="tx1"/>
                  </w14:solidFill>
                </w14:textFill>
              </w:rPr>
              <w:t>以下</w:t>
            </w:r>
          </w:p>
        </w:tc>
        <w:tc>
          <w:tcPr>
            <w:tcW w:w="107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6"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70"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5吨以上10吨</w:t>
            </w:r>
            <w:r>
              <w:rPr>
                <w:rFonts w:hint="eastAsia" w:ascii="Times New Roman" w:hAnsi="Times New Roman" w:cs="Times New Roman"/>
                <w:color w:val="000000" w:themeColor="text1"/>
                <w:lang w:eastAsia="zh-CN"/>
                <w14:textFill>
                  <w14:solidFill>
                    <w14:schemeClr w14:val="tx1"/>
                  </w14:solidFill>
                </w14:textFill>
              </w:rPr>
              <w:t>以下</w:t>
            </w:r>
          </w:p>
        </w:tc>
        <w:tc>
          <w:tcPr>
            <w:tcW w:w="107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6"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70"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10吨以上20吨</w:t>
            </w:r>
            <w:r>
              <w:rPr>
                <w:rFonts w:hint="eastAsia" w:ascii="Times New Roman" w:hAnsi="Times New Roman" w:cs="Times New Roman"/>
                <w:color w:val="000000" w:themeColor="text1"/>
                <w:lang w:eastAsia="zh-CN"/>
                <w14:textFill>
                  <w14:solidFill>
                    <w14:schemeClr w14:val="tx1"/>
                  </w14:solidFill>
                </w14:textFill>
              </w:rPr>
              <w:t>以下</w:t>
            </w:r>
          </w:p>
        </w:tc>
        <w:tc>
          <w:tcPr>
            <w:tcW w:w="107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pacing w:val="1"/>
                <w:sz w:val="20"/>
                <w:szCs w:val="20"/>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6"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70"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20吨以上</w:t>
            </w:r>
          </w:p>
        </w:tc>
        <w:tc>
          <w:tcPr>
            <w:tcW w:w="107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6"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固体废物</w:t>
            </w:r>
          </w:p>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类别</w:t>
            </w:r>
          </w:p>
        </w:tc>
        <w:tc>
          <w:tcPr>
            <w:tcW w:w="6670"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hint="eastAsia" w:ascii="Times New Roman" w:hAnsi="Times New Roman" w:cs="Times New Roman"/>
                <w:color w:val="000000" w:themeColor="text1"/>
                <w:lang w:eastAsia="zh-CN"/>
                <w14:textFill>
                  <w14:solidFill>
                    <w14:schemeClr w14:val="tx1"/>
                  </w14:solidFill>
                </w14:textFill>
              </w:rPr>
              <w:t>第</w:t>
            </w:r>
            <w:r>
              <w:rPr>
                <w:rFonts w:ascii="Times New Roman" w:hAnsi="Times New Roman" w:cs="Times New Roman"/>
                <w:color w:val="000000" w:themeColor="text1"/>
                <w:lang w:eastAsia="zh-CN"/>
                <w14:textFill>
                  <w14:solidFill>
                    <w14:schemeClr w14:val="tx1"/>
                  </w14:solidFill>
                </w14:textFill>
              </w:rPr>
              <w:t>I类一般工业固体废物</w:t>
            </w:r>
          </w:p>
        </w:tc>
        <w:tc>
          <w:tcPr>
            <w:tcW w:w="107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6" w:type="dxa"/>
            <w:vMerge w:val="continue"/>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p>
        </w:tc>
        <w:tc>
          <w:tcPr>
            <w:tcW w:w="6670"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hint="eastAsia" w:ascii="Times New Roman" w:hAnsi="Times New Roman" w:cs="Times New Roman"/>
                <w:color w:val="000000" w:themeColor="text1"/>
                <w:lang w:eastAsia="zh-CN"/>
                <w14:textFill>
                  <w14:solidFill>
                    <w14:schemeClr w14:val="tx1"/>
                  </w14:solidFill>
                </w14:textFill>
              </w:rPr>
              <w:t>第</w:t>
            </w:r>
            <w:r>
              <w:rPr>
                <w:rFonts w:ascii="Times New Roman" w:hAnsi="Times New Roman" w:cs="Times New Roman"/>
                <w:color w:val="000000" w:themeColor="text1"/>
                <w:lang w:eastAsia="zh-CN"/>
                <w14:textFill>
                  <w14:solidFill>
                    <w14:schemeClr w14:val="tx1"/>
                  </w14:solidFill>
                </w14:textFill>
              </w:rPr>
              <w:t>II类一般工业固体废物</w:t>
            </w:r>
          </w:p>
        </w:tc>
        <w:tc>
          <w:tcPr>
            <w:tcW w:w="107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lang w:eastAsia="zh-CN"/>
                <w14:textFill>
                  <w14:solidFill>
                    <w14:schemeClr w14:val="tx1"/>
                  </w14:solidFill>
                </w14:textFill>
              </w:rPr>
            </w:pPr>
            <w:r>
              <w:rPr>
                <w:rFonts w:hint="eastAsia" w:ascii="Times New Roman" w:hAnsi="Times New Roman" w:cs="Times New Roman" w:eastAsiaTheme="minorEastAsia"/>
                <w:color w:val="000000" w:themeColor="text1"/>
                <w:sz w:val="20"/>
                <w:szCs w:val="20"/>
                <w:lang w:eastAsia="zh-CN"/>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6"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70"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危险废物</w:t>
            </w:r>
          </w:p>
        </w:tc>
        <w:tc>
          <w:tcPr>
            <w:tcW w:w="107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6"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跨省数量</w:t>
            </w:r>
          </w:p>
        </w:tc>
        <w:tc>
          <w:tcPr>
            <w:tcW w:w="6670"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1个省（自治区、直辖市）</w:t>
            </w:r>
          </w:p>
        </w:tc>
        <w:tc>
          <w:tcPr>
            <w:tcW w:w="107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6"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70"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2个省（自治区、直辖市）</w:t>
            </w:r>
          </w:p>
        </w:tc>
        <w:tc>
          <w:tcPr>
            <w:tcW w:w="107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pacing w:val="1"/>
                <w:sz w:val="20"/>
                <w:szCs w:val="20"/>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6"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70"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3个省（自治区、直辖市）及以上</w:t>
            </w:r>
          </w:p>
        </w:tc>
        <w:tc>
          <w:tcPr>
            <w:tcW w:w="107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bl>
    <w:p>
      <w:pPr>
        <w:rPr>
          <w:rFonts w:ascii="Times New Roman" w:hAnsi="Times New Roman" w:eastAsia="方正仿宋_GBK" w:cs="Times New Roman"/>
          <w:color w:val="000000" w:themeColor="text1"/>
          <w:sz w:val="32"/>
          <w:szCs w:val="32"/>
          <w:lang w:eastAsia="zh-CN"/>
          <w14:textFill>
            <w14:solidFill>
              <w14:schemeClr w14:val="tx1"/>
            </w14:solidFill>
          </w14:textFill>
        </w:rPr>
      </w:pPr>
      <w:bookmarkStart w:id="562" w:name="bookmark179"/>
      <w:bookmarkEnd w:id="562"/>
      <w:bookmarkStart w:id="563" w:name="_Toc9675"/>
      <w:bookmarkStart w:id="564" w:name="_Toc13764"/>
      <w:bookmarkStart w:id="565" w:name="_Toc8058"/>
      <w:r>
        <w:rPr>
          <w:rFonts w:ascii="Times New Roman" w:hAnsi="Times New Roman" w:eastAsia="方正仿宋_GBK" w:cs="Times New Roman"/>
          <w:color w:val="000000" w:themeColor="text1"/>
          <w:sz w:val="32"/>
          <w:szCs w:val="32"/>
          <w:lang w:eastAsia="zh-CN"/>
          <w14:textFill>
            <w14:solidFill>
              <w14:schemeClr w14:val="tx1"/>
            </w14:solidFill>
          </w14:textFill>
        </w:rPr>
        <w:br w:type="page"/>
      </w:r>
    </w:p>
    <w:p>
      <w:pPr>
        <w:widowControl w:val="0"/>
        <w:kinsoku/>
        <w:autoSpaceDE/>
        <w:autoSpaceDN/>
        <w:adjustRightInd/>
        <w:snapToGrid/>
        <w:spacing w:before="151" w:beforeLines="50" w:line="560" w:lineRule="exact"/>
        <w:ind w:firstLine="640" w:firstLineChars="200"/>
        <w:jc w:val="both"/>
        <w:outlineLvl w:val="2"/>
        <w:rPr>
          <w:rFonts w:ascii="Times New Roman" w:hAnsi="Times New Roman" w:eastAsia="方正仿宋_GBK" w:cs="Times New Roman"/>
          <w:color w:val="000000" w:themeColor="text1"/>
          <w:sz w:val="32"/>
          <w:szCs w:val="32"/>
          <w:lang w:eastAsia="zh-CN"/>
          <w14:textFill>
            <w14:solidFill>
              <w14:schemeClr w14:val="tx1"/>
            </w14:solidFill>
          </w14:textFill>
        </w:rPr>
      </w:pPr>
      <w:bookmarkStart w:id="566" w:name="_Toc6502"/>
      <w:r>
        <w:rPr>
          <w:rFonts w:ascii="Times New Roman" w:hAnsi="Times New Roman" w:eastAsia="方正仿宋_GBK" w:cs="Times New Roman"/>
          <w:color w:val="000000" w:themeColor="text1"/>
          <w:sz w:val="32"/>
          <w:szCs w:val="32"/>
          <w:lang w:eastAsia="zh-CN"/>
          <w14:textFill>
            <w14:solidFill>
              <w14:schemeClr w14:val="tx1"/>
            </w14:solidFill>
          </w14:textFill>
        </w:rPr>
        <w:t>7</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ascii="Times New Roman" w:hAnsi="Times New Roman" w:eastAsia="方正仿宋_GBK" w:cs="Times New Roman"/>
          <w:color w:val="000000" w:themeColor="text1"/>
          <w:sz w:val="32"/>
          <w:szCs w:val="32"/>
          <w:lang w:eastAsia="zh-CN"/>
          <w14:textFill>
            <w14:solidFill>
              <w14:schemeClr w14:val="tx1"/>
            </w14:solidFill>
          </w14:textFill>
        </w:rPr>
        <w:t>擅自倾倒、堆放、丢弃、遗撒工业固体废物，或者未采取相应防范措施，造成工业固体废物扬散、流失、渗漏或者其他环境污染的行为</w:t>
      </w:r>
      <w:bookmarkEnd w:id="563"/>
      <w:bookmarkEnd w:id="564"/>
      <w:bookmarkEnd w:id="565"/>
      <w:bookmarkEnd w:id="566"/>
    </w:p>
    <w:tbl>
      <w:tblPr>
        <w:tblStyle w:val="19"/>
        <w:tblW w:w="9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92"/>
        <w:gridCol w:w="6684"/>
        <w:gridCol w:w="1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292" w:type="dxa"/>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val="0"/>
              <w:autoSpaceDN w:val="0"/>
              <w:bidi w:val="0"/>
              <w:adjustRightInd w:val="0"/>
              <w:snapToGrid w:val="0"/>
              <w:spacing w:line="300" w:lineRule="exact"/>
              <w:ind w:left="0" w:right="0" w:firstLine="0"/>
              <w:jc w:val="center"/>
              <w:textAlignment w:val="center"/>
              <w:rPr>
                <w:rFonts w:ascii="Times New Roman" w:hAnsi="Times New Roman" w:eastAsia="宋体" w:cs="Times New Roman"/>
                <w:color w:val="000000" w:themeColor="text1"/>
                <w:sz w:val="20"/>
                <w:szCs w:val="20"/>
                <w14:textFill>
                  <w14:solidFill>
                    <w14:schemeClr w14:val="tx1"/>
                  </w14:solidFill>
                </w14:textFill>
              </w:rPr>
            </w:pPr>
            <w:bookmarkStart w:id="567" w:name="bookmark181"/>
            <w:bookmarkEnd w:id="567"/>
            <w:bookmarkStart w:id="568" w:name="_Toc28788"/>
            <w:bookmarkStart w:id="569" w:name="_Toc15421"/>
            <w:r>
              <w:rPr>
                <w:rFonts w:ascii="Times New Roman" w:hAnsi="Times New Roman" w:eastAsia="宋体" w:cs="Times New Roman"/>
                <w:color w:val="000000" w:themeColor="text1"/>
                <w:sz w:val="20"/>
                <w:szCs w:val="20"/>
                <w:lang w:eastAsia="zh-CN" w:bidi="ar"/>
                <w14:textFill>
                  <w14:solidFill>
                    <w14:schemeClr w14:val="tx1"/>
                  </w14:solidFill>
                </w14:textFill>
              </w:rPr>
              <w:t>违反条款</w:t>
            </w:r>
          </w:p>
        </w:tc>
        <w:tc>
          <w:tcPr>
            <w:tcW w:w="7739" w:type="dxa"/>
            <w:gridSpan w:val="2"/>
            <w:shd w:val="clear" w:color="auto" w:fill="auto"/>
            <w:tcMar>
              <w:top w:w="0" w:type="dxa"/>
              <w:left w:w="57" w:type="dxa"/>
              <w:bottom w:w="0" w:type="dxa"/>
              <w:right w:w="57" w:type="dxa"/>
            </w:tcMar>
            <w:vAlign w:val="center"/>
          </w:tcPr>
          <w:p>
            <w:pPr>
              <w:pStyle w:val="29"/>
              <w:keepNext w:val="0"/>
              <w:keepLines w:val="0"/>
              <w:pageBreakBefore w:val="0"/>
              <w:kinsoku/>
              <w:wordWrap/>
              <w:overflowPunct/>
              <w:topLinePunct w:val="0"/>
              <w:autoSpaceDE w:val="0"/>
              <w:autoSpaceDN w:val="0"/>
              <w:bidi w:val="0"/>
              <w:adjustRightInd w:val="0"/>
              <w:snapToGrid w:val="0"/>
              <w:spacing w:line="300" w:lineRule="exact"/>
              <w:ind w:left="0" w:right="0" w:rightChars="0" w:firstLine="0"/>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1.《中华人民共和国固体废物污染环境防治法》（2020年修订）第二十条第一款 产生、收集、贮存、运输、利用、处置固体废物的单位和其他生产经营者，应当采取防扬散、防流失、防渗漏或者其他防止污染环境的措施，不得擅自倾倒、堆放、丢弃、遗撒固体废物。</w:t>
            </w:r>
          </w:p>
          <w:p>
            <w:pPr>
              <w:pStyle w:val="29"/>
              <w:keepNext w:val="0"/>
              <w:keepLines w:val="0"/>
              <w:pageBreakBefore w:val="0"/>
              <w:kinsoku/>
              <w:wordWrap/>
              <w:overflowPunct/>
              <w:topLinePunct w:val="0"/>
              <w:autoSpaceDE w:val="0"/>
              <w:autoSpaceDN w:val="0"/>
              <w:bidi w:val="0"/>
              <w:adjustRightInd w:val="0"/>
              <w:snapToGrid w:val="0"/>
              <w:spacing w:line="300" w:lineRule="exact"/>
              <w:ind w:left="0" w:right="0" w:rightChars="0" w:firstLine="0"/>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2.《云南省固体废物污染环境防治条例》（2022年11月30日云南省第十三届人民代表大会常务委员会议通过）第十四条第一款 产生、收集、贮存、运输、利用、处置固体废物的单位和其他生产经营者，应当采取防扬散、防流失、防渗漏或者其他防止污染环境的措施，不得擅自倾倒、堆放、丢弃、遗撒固体废物。</w:t>
            </w:r>
          </w:p>
          <w:p>
            <w:pPr>
              <w:pStyle w:val="29"/>
              <w:keepNext w:val="0"/>
              <w:keepLines w:val="0"/>
              <w:pageBreakBefore w:val="0"/>
              <w:kinsoku/>
              <w:wordWrap/>
              <w:overflowPunct/>
              <w:topLinePunct w:val="0"/>
              <w:autoSpaceDE w:val="0"/>
              <w:autoSpaceDN w:val="0"/>
              <w:bidi w:val="0"/>
              <w:adjustRightInd w:val="0"/>
              <w:snapToGrid w:val="0"/>
              <w:spacing w:line="300" w:lineRule="exact"/>
              <w:ind w:left="0" w:right="0" w:rightChars="0" w:firstLine="0"/>
              <w:rPr>
                <w:rFonts w:ascii="Times New Roman" w:hAnsi="Times New Roman" w:cs="Times New Roman"/>
                <w:color w:val="000000" w:themeColor="text1"/>
                <w:lang w:eastAsia="zh-CN"/>
                <w14:textFill>
                  <w14:solidFill>
                    <w14:schemeClr w14:val="tx1"/>
                  </w14:solidFill>
                </w14:textFill>
              </w:rPr>
            </w:pPr>
            <w:r>
              <w:rPr>
                <w:rFonts w:hint="eastAsia" w:ascii="Times New Roman" w:hAnsi="Times New Roman" w:cs="Times New Roman"/>
                <w:color w:val="000000" w:themeColor="text1"/>
                <w:lang w:eastAsia="zh-CN"/>
                <w14:textFill>
                  <w14:solidFill>
                    <w14:schemeClr w14:val="tx1"/>
                  </w14:solidFill>
                </w14:textFill>
              </w:rPr>
              <w:t>第四十三条第二款 工程施工单位应当及时清运工程施工过程中产生的建筑垃圾等固体废物，并按照环境卫生主管部门的规定进行利用或者处置，不得擅自倾倒、抛撒或者堆放工程施工过程中产生的建筑垃圾。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292" w:type="dxa"/>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val="0"/>
              <w:autoSpaceDN w:val="0"/>
              <w:bidi w:val="0"/>
              <w:adjustRightInd w:val="0"/>
              <w:snapToGrid w:val="0"/>
              <w:spacing w:line="300" w:lineRule="exact"/>
              <w:ind w:left="0" w:right="0" w:firstLine="0"/>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lang w:eastAsia="zh-CN" w:bidi="ar"/>
                <w14:textFill>
                  <w14:solidFill>
                    <w14:schemeClr w14:val="tx1"/>
                  </w14:solidFill>
                </w14:textFill>
              </w:rPr>
              <w:t>处罚依据</w:t>
            </w:r>
          </w:p>
        </w:tc>
        <w:tc>
          <w:tcPr>
            <w:tcW w:w="7739" w:type="dxa"/>
            <w:gridSpan w:val="2"/>
            <w:shd w:val="clear" w:color="auto" w:fill="auto"/>
            <w:tcMar>
              <w:top w:w="0" w:type="dxa"/>
              <w:left w:w="57" w:type="dxa"/>
              <w:bottom w:w="0" w:type="dxa"/>
              <w:right w:w="57" w:type="dxa"/>
            </w:tcMar>
            <w:vAlign w:val="center"/>
          </w:tcPr>
          <w:p>
            <w:pPr>
              <w:pStyle w:val="29"/>
              <w:keepNext w:val="0"/>
              <w:keepLines w:val="0"/>
              <w:pageBreakBefore w:val="0"/>
              <w:kinsoku/>
              <w:wordWrap/>
              <w:overflowPunct/>
              <w:topLinePunct w:val="0"/>
              <w:autoSpaceDE w:val="0"/>
              <w:autoSpaceDN w:val="0"/>
              <w:bidi w:val="0"/>
              <w:adjustRightInd w:val="0"/>
              <w:snapToGrid w:val="0"/>
              <w:spacing w:line="300" w:lineRule="exact"/>
              <w:ind w:left="0" w:right="0" w:rightChars="0" w:firstLine="0"/>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1.《中华人民共和国固体废物污染环境防治法》（2020年修订）第一百零二条第</w:t>
            </w:r>
            <w:r>
              <w:rPr>
                <w:rFonts w:hint="eastAsia" w:ascii="Times New Roman" w:hAnsi="Times New Roman" w:cs="Times New Roman"/>
                <w:color w:val="000000" w:themeColor="text1"/>
                <w:lang w:eastAsia="zh-CN"/>
                <w14:textFill>
                  <w14:solidFill>
                    <w14:schemeClr w14:val="tx1"/>
                  </w14:solidFill>
                </w14:textFill>
              </w:rPr>
              <w:t>一</w:t>
            </w:r>
            <w:r>
              <w:rPr>
                <w:rFonts w:ascii="Times New Roman" w:hAnsi="Times New Roman" w:cs="Times New Roman"/>
                <w:color w:val="000000" w:themeColor="text1"/>
                <w:lang w:eastAsia="zh-CN"/>
                <w14:textFill>
                  <w14:solidFill>
                    <w14:schemeClr w14:val="tx1"/>
                  </w14:solidFill>
                </w14:textFill>
              </w:rPr>
              <w:t>款第七项、第二款 违反本法规定，有下列行为之一，由生态环境主管部门责令改正，处以罚款，没收违法所得；情节严重的，报经有批准权的人民政府批准，可以责令停业或者关闭：</w:t>
            </w:r>
          </w:p>
          <w:p>
            <w:pPr>
              <w:pStyle w:val="29"/>
              <w:keepNext w:val="0"/>
              <w:keepLines w:val="0"/>
              <w:pageBreakBefore w:val="0"/>
              <w:kinsoku/>
              <w:wordWrap/>
              <w:overflowPunct/>
              <w:topLinePunct w:val="0"/>
              <w:autoSpaceDE w:val="0"/>
              <w:autoSpaceDN w:val="0"/>
              <w:bidi w:val="0"/>
              <w:adjustRightInd w:val="0"/>
              <w:snapToGrid w:val="0"/>
              <w:spacing w:line="300" w:lineRule="exact"/>
              <w:ind w:left="0" w:right="0" w:rightChars="0" w:firstLine="0"/>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（七）擅自倾倒、堆放、丢弃、遗撒工业固体废物，或者未采取相应防范措施，造成工业固体废物扬散、流失、渗漏或者其他环境污染的。</w:t>
            </w:r>
          </w:p>
          <w:p>
            <w:pPr>
              <w:pStyle w:val="29"/>
              <w:keepNext w:val="0"/>
              <w:keepLines w:val="0"/>
              <w:pageBreakBefore w:val="0"/>
              <w:kinsoku/>
              <w:wordWrap/>
              <w:overflowPunct/>
              <w:topLinePunct w:val="0"/>
              <w:autoSpaceDE w:val="0"/>
              <w:autoSpaceDN w:val="0"/>
              <w:bidi w:val="0"/>
              <w:adjustRightInd w:val="0"/>
              <w:snapToGrid w:val="0"/>
              <w:spacing w:line="300" w:lineRule="exact"/>
              <w:ind w:left="0" w:right="0" w:rightChars="0" w:firstLine="0"/>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有前款第一项、第八项行为之一，处五万元以上二十万元以下的罚款；有前款第二项、第三项、第四项、第五项、第六项、第九项、第十项、第十一项行为之一，处十万元以上一百万元以下的罚款；有前款第七项行为，处所需处置费用一倍以上三倍以下的罚款，所需处置费用不足十万元的，按十万元计算。对前款第十一项行为的处罚，有关法律、行政法规另有规定的，适用其规定。</w:t>
            </w:r>
          </w:p>
          <w:p>
            <w:pPr>
              <w:pStyle w:val="29"/>
              <w:keepNext w:val="0"/>
              <w:keepLines w:val="0"/>
              <w:pageBreakBefore w:val="0"/>
              <w:kinsoku/>
              <w:wordWrap/>
              <w:overflowPunct/>
              <w:topLinePunct w:val="0"/>
              <w:autoSpaceDE w:val="0"/>
              <w:autoSpaceDN w:val="0"/>
              <w:bidi w:val="0"/>
              <w:adjustRightInd w:val="0"/>
              <w:snapToGrid w:val="0"/>
              <w:spacing w:line="300" w:lineRule="exact"/>
              <w:ind w:left="0" w:right="0" w:rightChars="0" w:firstLine="0"/>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2.《云南省固体废物污染环境防治条例》（2022年11月30日云南省第十三届人民代表大会常务委员会议通过）第八十一条 违反本条例第四十三条第二款规定，工程施工单位擅自倾倒、抛撒或者堆放工程施工过程中产生的建筑垃圾，或者未按照规定对施工过程中产生的固体废物进行利用或者处置的，由县级以上人民政府环境卫生主管部门责令改正，处10万元以上100万元以下的罚款，没收违法所得。</w:t>
            </w:r>
          </w:p>
          <w:p>
            <w:pPr>
              <w:pStyle w:val="29"/>
              <w:keepNext w:val="0"/>
              <w:keepLines w:val="0"/>
              <w:pageBreakBefore w:val="0"/>
              <w:kinsoku/>
              <w:wordWrap/>
              <w:overflowPunct/>
              <w:topLinePunct w:val="0"/>
              <w:autoSpaceDE w:val="0"/>
              <w:autoSpaceDN w:val="0"/>
              <w:bidi w:val="0"/>
              <w:adjustRightInd w:val="0"/>
              <w:snapToGrid w:val="0"/>
              <w:spacing w:line="300" w:lineRule="exact"/>
              <w:ind w:left="0" w:right="0" w:rightChars="0" w:firstLine="0"/>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第八十三条 法律、行政法规对固体废物污染环境违法行为已有法律责任规定的，依照其规定执行。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292" w:type="dxa"/>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val="0"/>
              <w:autoSpaceDN w:val="0"/>
              <w:bidi w:val="0"/>
              <w:adjustRightInd w:val="0"/>
              <w:snapToGrid w:val="0"/>
              <w:spacing w:line="300" w:lineRule="exact"/>
              <w:ind w:left="0" w:right="0" w:firstLine="0"/>
              <w:jc w:val="center"/>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ascii="Times New Roman" w:hAnsi="Times New Roman" w:eastAsia="宋体" w:cs="Times New Roman"/>
                <w:b/>
                <w:bCs/>
                <w:color w:val="000000" w:themeColor="text1"/>
                <w:sz w:val="20"/>
                <w:szCs w:val="20"/>
                <w:lang w:eastAsia="zh-CN" w:bidi="ar"/>
                <w14:textFill>
                  <w14:solidFill>
                    <w14:schemeClr w14:val="tx1"/>
                  </w14:solidFill>
                </w14:textFill>
              </w:rPr>
              <w:t>裁量因素</w:t>
            </w:r>
          </w:p>
        </w:tc>
        <w:tc>
          <w:tcPr>
            <w:tcW w:w="6684" w:type="dxa"/>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val="0"/>
              <w:autoSpaceDN w:val="0"/>
              <w:bidi w:val="0"/>
              <w:adjustRightInd w:val="0"/>
              <w:snapToGrid w:val="0"/>
              <w:spacing w:line="300" w:lineRule="exact"/>
              <w:ind w:left="0" w:right="0" w:firstLine="0"/>
              <w:jc w:val="center"/>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ascii="Times New Roman" w:hAnsi="Times New Roman" w:eastAsia="宋体" w:cs="Times New Roman"/>
                <w:b/>
                <w:bCs/>
                <w:color w:val="000000" w:themeColor="text1"/>
                <w:sz w:val="20"/>
                <w:szCs w:val="20"/>
                <w:lang w:eastAsia="zh-CN" w:bidi="ar"/>
                <w14:textFill>
                  <w14:solidFill>
                    <w14:schemeClr w14:val="tx1"/>
                  </w14:solidFill>
                </w14:textFill>
              </w:rPr>
              <w:t>裁量因子</w:t>
            </w:r>
          </w:p>
        </w:tc>
        <w:tc>
          <w:tcPr>
            <w:tcW w:w="1055" w:type="dxa"/>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val="0"/>
              <w:autoSpaceDN w:val="0"/>
              <w:bidi w:val="0"/>
              <w:adjustRightInd w:val="0"/>
              <w:snapToGrid w:val="0"/>
              <w:spacing w:line="300" w:lineRule="exact"/>
              <w:ind w:left="0" w:right="0" w:firstLine="0"/>
              <w:jc w:val="center"/>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ascii="Times New Roman" w:hAnsi="Times New Roman" w:eastAsia="宋体" w:cs="Times New Roman"/>
                <w:b/>
                <w:bCs/>
                <w:color w:val="000000" w:themeColor="text1"/>
                <w:sz w:val="20"/>
                <w:szCs w:val="20"/>
                <w:lang w:eastAsia="zh-CN" w:bidi="ar"/>
                <w14:textFill>
                  <w14:solidFill>
                    <w14:schemeClr w14:val="tx1"/>
                  </w14:solidFill>
                </w14:textFill>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292" w:type="dxa"/>
            <w:vMerge w:val="restart"/>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val="0"/>
              <w:autoSpaceDN w:val="0"/>
              <w:bidi w:val="0"/>
              <w:adjustRightInd w:val="0"/>
              <w:snapToGrid w:val="0"/>
              <w:spacing w:line="300" w:lineRule="exact"/>
              <w:ind w:left="0" w:right="0" w:firstLine="0"/>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lang w:eastAsia="zh-CN" w:bidi="ar"/>
                <w14:textFill>
                  <w14:solidFill>
                    <w14:schemeClr w14:val="tx1"/>
                  </w14:solidFill>
                </w14:textFill>
              </w:rPr>
              <w:t>违法事实</w:t>
            </w:r>
          </w:p>
        </w:tc>
        <w:tc>
          <w:tcPr>
            <w:tcW w:w="6684"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val="0"/>
              <w:autoSpaceDN w:val="0"/>
              <w:bidi w:val="0"/>
              <w:adjustRightInd w:val="0"/>
              <w:snapToGrid w:val="0"/>
              <w:spacing w:line="300" w:lineRule="exact"/>
              <w:ind w:left="0" w:right="0" w:firstLine="0"/>
              <w:jc w:val="both"/>
              <w:textAlignment w:val="center"/>
              <w:rPr>
                <w:rFonts w:ascii="Times New Roman" w:hAnsi="Times New Roman" w:eastAsia="宋体" w:cs="Times New Roman"/>
                <w:color w:val="000000" w:themeColor="text1"/>
                <w:sz w:val="20"/>
                <w:szCs w:val="20"/>
                <w:lang w:eastAsia="zh-CN"/>
                <w14:textFill>
                  <w14:solidFill>
                    <w14:schemeClr w14:val="tx1"/>
                  </w14:solidFill>
                </w14:textFill>
              </w:rPr>
            </w:pPr>
            <w:r>
              <w:rPr>
                <w:rFonts w:ascii="Times New Roman" w:hAnsi="Times New Roman" w:eastAsia="宋体" w:cs="Times New Roman"/>
                <w:color w:val="000000" w:themeColor="text1"/>
                <w:sz w:val="20"/>
                <w:szCs w:val="20"/>
                <w:lang w:eastAsia="zh-CN" w:bidi="ar"/>
                <w14:textFill>
                  <w14:solidFill>
                    <w14:schemeClr w14:val="tx1"/>
                  </w14:solidFill>
                </w14:textFill>
              </w:rPr>
              <w:t>未规范采取相应防范措施，造成工业固体废物扬散、流失、渗漏或者其他环境污染的</w:t>
            </w:r>
          </w:p>
        </w:tc>
        <w:tc>
          <w:tcPr>
            <w:tcW w:w="1055"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val="0"/>
              <w:autoSpaceDN w:val="0"/>
              <w:bidi w:val="0"/>
              <w:adjustRightInd w:val="0"/>
              <w:snapToGrid w:val="0"/>
              <w:spacing w:line="300" w:lineRule="exact"/>
              <w:ind w:left="0" w:right="0" w:firstLine="0"/>
              <w:jc w:val="center"/>
              <w:textAlignment w:val="center"/>
              <w:rPr>
                <w:rFonts w:ascii="Times New Roman" w:hAnsi="Times New Roman" w:eastAsia="等线" w:cs="Times New Roman"/>
                <w:color w:val="000000" w:themeColor="text1"/>
                <w:sz w:val="20"/>
                <w:szCs w:val="20"/>
                <w14:textFill>
                  <w14:solidFill>
                    <w14:schemeClr w14:val="tx1"/>
                  </w14:solidFill>
                </w14:textFill>
              </w:rPr>
            </w:pPr>
            <w:r>
              <w:rPr>
                <w:rFonts w:ascii="Times New Roman" w:hAnsi="Times New Roman" w:eastAsia="等线" w:cs="Times New Roman"/>
                <w:color w:val="000000" w:themeColor="text1"/>
                <w:sz w:val="20"/>
                <w:szCs w:val="20"/>
                <w:lang w:eastAsia="zh-CN" w:bidi="ar"/>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292" w:type="dxa"/>
            <w:vMerge w:val="continue"/>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val="0"/>
              <w:autoSpaceDN w:val="0"/>
              <w:bidi w:val="0"/>
              <w:adjustRightInd w:val="0"/>
              <w:snapToGrid w:val="0"/>
              <w:spacing w:line="300" w:lineRule="exact"/>
              <w:ind w:left="0" w:right="0" w:firstLine="0"/>
              <w:jc w:val="center"/>
              <w:rPr>
                <w:rFonts w:ascii="Times New Roman" w:hAnsi="Times New Roman" w:eastAsia="宋体" w:cs="Times New Roman"/>
                <w:color w:val="000000" w:themeColor="text1"/>
                <w:sz w:val="20"/>
                <w:szCs w:val="20"/>
                <w14:textFill>
                  <w14:solidFill>
                    <w14:schemeClr w14:val="tx1"/>
                  </w14:solidFill>
                </w14:textFill>
              </w:rPr>
            </w:pPr>
          </w:p>
        </w:tc>
        <w:tc>
          <w:tcPr>
            <w:tcW w:w="6684"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val="0"/>
              <w:autoSpaceDN w:val="0"/>
              <w:bidi w:val="0"/>
              <w:adjustRightInd w:val="0"/>
              <w:snapToGrid w:val="0"/>
              <w:spacing w:line="300" w:lineRule="exact"/>
              <w:ind w:left="0" w:right="0" w:firstLine="0"/>
              <w:jc w:val="both"/>
              <w:textAlignment w:val="center"/>
              <w:rPr>
                <w:rFonts w:ascii="Times New Roman" w:hAnsi="Times New Roman" w:eastAsia="宋体" w:cs="Times New Roman"/>
                <w:color w:val="000000" w:themeColor="text1"/>
                <w:sz w:val="20"/>
                <w:szCs w:val="20"/>
                <w:lang w:eastAsia="zh-CN"/>
                <w14:textFill>
                  <w14:solidFill>
                    <w14:schemeClr w14:val="tx1"/>
                  </w14:solidFill>
                </w14:textFill>
              </w:rPr>
            </w:pPr>
            <w:r>
              <w:rPr>
                <w:rFonts w:ascii="Times New Roman" w:hAnsi="Times New Roman" w:eastAsia="宋体" w:cs="Times New Roman"/>
                <w:color w:val="000000" w:themeColor="text1"/>
                <w:sz w:val="20"/>
                <w:szCs w:val="20"/>
                <w:lang w:eastAsia="zh-CN" w:bidi="ar"/>
                <w14:textFill>
                  <w14:solidFill>
                    <w14:schemeClr w14:val="tx1"/>
                  </w14:solidFill>
                </w14:textFill>
              </w:rPr>
              <w:t>未采取相应防范措施，造成工业固体废物扬散、流失、渗漏或者其他环境污染的</w:t>
            </w:r>
          </w:p>
        </w:tc>
        <w:tc>
          <w:tcPr>
            <w:tcW w:w="1055"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val="0"/>
              <w:autoSpaceDN w:val="0"/>
              <w:bidi w:val="0"/>
              <w:adjustRightInd w:val="0"/>
              <w:snapToGrid w:val="0"/>
              <w:spacing w:line="300" w:lineRule="exact"/>
              <w:ind w:left="0" w:right="0" w:firstLine="0"/>
              <w:jc w:val="center"/>
              <w:textAlignment w:val="center"/>
              <w:rPr>
                <w:rFonts w:ascii="Times New Roman" w:hAnsi="Times New Roman" w:eastAsia="等线" w:cs="Times New Roman"/>
                <w:color w:val="000000" w:themeColor="text1"/>
                <w:sz w:val="20"/>
                <w:szCs w:val="20"/>
                <w14:textFill>
                  <w14:solidFill>
                    <w14:schemeClr w14:val="tx1"/>
                  </w14:solidFill>
                </w14:textFill>
              </w:rPr>
            </w:pPr>
            <w:r>
              <w:rPr>
                <w:rFonts w:ascii="Times New Roman" w:hAnsi="Times New Roman" w:eastAsia="等线" w:cs="Times New Roman"/>
                <w:color w:val="000000" w:themeColor="text1"/>
                <w:sz w:val="20"/>
                <w:szCs w:val="20"/>
                <w:lang w:eastAsia="zh-CN" w:bidi="ar"/>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292" w:type="dxa"/>
            <w:vMerge w:val="continue"/>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val="0"/>
              <w:autoSpaceDN w:val="0"/>
              <w:bidi w:val="0"/>
              <w:adjustRightInd w:val="0"/>
              <w:snapToGrid w:val="0"/>
              <w:spacing w:line="300" w:lineRule="exact"/>
              <w:ind w:left="0" w:right="0" w:firstLine="0"/>
              <w:jc w:val="center"/>
              <w:rPr>
                <w:rFonts w:ascii="Times New Roman" w:hAnsi="Times New Roman" w:eastAsia="宋体" w:cs="Times New Roman"/>
                <w:color w:val="000000" w:themeColor="text1"/>
                <w:sz w:val="20"/>
                <w:szCs w:val="20"/>
                <w14:textFill>
                  <w14:solidFill>
                    <w14:schemeClr w14:val="tx1"/>
                  </w14:solidFill>
                </w14:textFill>
              </w:rPr>
            </w:pPr>
          </w:p>
        </w:tc>
        <w:tc>
          <w:tcPr>
            <w:tcW w:w="6684"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val="0"/>
              <w:autoSpaceDN w:val="0"/>
              <w:bidi w:val="0"/>
              <w:adjustRightInd w:val="0"/>
              <w:snapToGrid w:val="0"/>
              <w:spacing w:line="300" w:lineRule="exact"/>
              <w:ind w:left="0" w:right="0" w:firstLine="0"/>
              <w:jc w:val="both"/>
              <w:textAlignment w:val="center"/>
              <w:rPr>
                <w:rFonts w:ascii="Times New Roman" w:hAnsi="Times New Roman" w:eastAsia="宋体" w:cs="Times New Roman"/>
                <w:color w:val="000000" w:themeColor="text1"/>
                <w:sz w:val="20"/>
                <w:szCs w:val="20"/>
                <w:lang w:eastAsia="zh-CN"/>
                <w14:textFill>
                  <w14:solidFill>
                    <w14:schemeClr w14:val="tx1"/>
                  </w14:solidFill>
                </w14:textFill>
              </w:rPr>
            </w:pPr>
            <w:r>
              <w:rPr>
                <w:rFonts w:ascii="Times New Roman" w:hAnsi="Times New Roman" w:eastAsia="宋体" w:cs="Times New Roman"/>
                <w:color w:val="000000" w:themeColor="text1"/>
                <w:sz w:val="20"/>
                <w:szCs w:val="20"/>
                <w:lang w:eastAsia="zh-CN" w:bidi="ar"/>
                <w14:textFill>
                  <w14:solidFill>
                    <w14:schemeClr w14:val="tx1"/>
                  </w14:solidFill>
                </w14:textFill>
              </w:rPr>
              <w:t>擅自倾倒、堆放、丢弃、遗撒工业固体废物的</w:t>
            </w:r>
          </w:p>
        </w:tc>
        <w:tc>
          <w:tcPr>
            <w:tcW w:w="1055"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val="0"/>
              <w:autoSpaceDN w:val="0"/>
              <w:bidi w:val="0"/>
              <w:adjustRightInd w:val="0"/>
              <w:snapToGrid w:val="0"/>
              <w:spacing w:line="300" w:lineRule="exact"/>
              <w:ind w:left="0" w:right="0" w:firstLine="0"/>
              <w:jc w:val="center"/>
              <w:textAlignment w:val="center"/>
              <w:rPr>
                <w:rFonts w:ascii="Times New Roman" w:hAnsi="Times New Roman" w:eastAsia="等线" w:cs="Times New Roman"/>
                <w:color w:val="000000" w:themeColor="text1"/>
                <w:sz w:val="20"/>
                <w:szCs w:val="20"/>
                <w14:textFill>
                  <w14:solidFill>
                    <w14:schemeClr w14:val="tx1"/>
                  </w14:solidFill>
                </w14:textFill>
              </w:rPr>
            </w:pPr>
            <w:r>
              <w:rPr>
                <w:rFonts w:ascii="Times New Roman" w:hAnsi="Times New Roman" w:eastAsia="等线" w:cs="Times New Roman"/>
                <w:color w:val="000000" w:themeColor="text1"/>
                <w:sz w:val="20"/>
                <w:szCs w:val="20"/>
                <w:lang w:eastAsia="zh-CN" w:bidi="ar"/>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292" w:type="dxa"/>
            <w:vMerge w:val="restart"/>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val="0"/>
              <w:autoSpaceDN w:val="0"/>
              <w:bidi w:val="0"/>
              <w:adjustRightInd w:val="0"/>
              <w:snapToGrid w:val="0"/>
              <w:spacing w:line="300" w:lineRule="exact"/>
              <w:ind w:left="0" w:right="0" w:firstLine="0"/>
              <w:jc w:val="center"/>
              <w:textAlignment w:val="center"/>
              <w:rPr>
                <w:rFonts w:ascii="Times New Roman" w:hAnsi="Times New Roman" w:eastAsia="宋体" w:cs="Times New Roman"/>
                <w:color w:val="000000" w:themeColor="text1"/>
                <w:sz w:val="20"/>
                <w:szCs w:val="20"/>
                <w:lang w:eastAsia="zh-CN"/>
                <w14:textFill>
                  <w14:solidFill>
                    <w14:schemeClr w14:val="tx1"/>
                  </w14:solidFill>
                </w14:textFill>
              </w:rPr>
            </w:pPr>
            <w:r>
              <w:rPr>
                <w:rFonts w:ascii="Times New Roman" w:hAnsi="Times New Roman" w:eastAsia="宋体" w:cs="Times New Roman"/>
                <w:color w:val="000000" w:themeColor="text1"/>
                <w:sz w:val="20"/>
                <w:szCs w:val="20"/>
                <w:lang w:eastAsia="zh-CN" w:bidi="ar"/>
                <w14:textFill>
                  <w14:solidFill>
                    <w14:schemeClr w14:val="tx1"/>
                  </w14:solidFill>
                </w14:textFill>
              </w:rPr>
              <w:t>工业固体废物扬散、流失、渗漏或倾倒、堆放、丢弃、遗撒量</w:t>
            </w:r>
          </w:p>
        </w:tc>
        <w:tc>
          <w:tcPr>
            <w:tcW w:w="6684"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val="0"/>
              <w:autoSpaceDN w:val="0"/>
              <w:bidi w:val="0"/>
              <w:adjustRightInd w:val="0"/>
              <w:snapToGrid w:val="0"/>
              <w:spacing w:line="300" w:lineRule="exact"/>
              <w:ind w:left="0" w:right="0" w:firstLine="0"/>
              <w:jc w:val="both"/>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lang w:eastAsia="zh-CN" w:bidi="ar"/>
                <w14:textFill>
                  <w14:solidFill>
                    <w14:schemeClr w14:val="tx1"/>
                  </w14:solidFill>
                </w14:textFill>
              </w:rPr>
              <w:t>1吨</w:t>
            </w:r>
            <w:r>
              <w:rPr>
                <w:rFonts w:hint="eastAsia" w:ascii="Times New Roman" w:hAnsi="Times New Roman" w:eastAsia="宋体" w:cs="Times New Roman"/>
                <w:color w:val="000000" w:themeColor="text1"/>
                <w:sz w:val="20"/>
                <w:szCs w:val="20"/>
                <w:lang w:eastAsia="zh-CN" w:bidi="ar"/>
                <w14:textFill>
                  <w14:solidFill>
                    <w14:schemeClr w14:val="tx1"/>
                  </w14:solidFill>
                </w14:textFill>
              </w:rPr>
              <w:t>以下</w:t>
            </w:r>
          </w:p>
        </w:tc>
        <w:tc>
          <w:tcPr>
            <w:tcW w:w="1055"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val="0"/>
              <w:autoSpaceDN w:val="0"/>
              <w:bidi w:val="0"/>
              <w:adjustRightInd w:val="0"/>
              <w:snapToGrid w:val="0"/>
              <w:spacing w:line="300" w:lineRule="exact"/>
              <w:ind w:left="0" w:right="0" w:firstLine="0"/>
              <w:jc w:val="center"/>
              <w:textAlignment w:val="center"/>
              <w:rPr>
                <w:rFonts w:ascii="Times New Roman" w:hAnsi="Times New Roman" w:eastAsia="等线" w:cs="Times New Roman"/>
                <w:color w:val="000000" w:themeColor="text1"/>
                <w:sz w:val="20"/>
                <w:szCs w:val="20"/>
                <w14:textFill>
                  <w14:solidFill>
                    <w14:schemeClr w14:val="tx1"/>
                  </w14:solidFill>
                </w14:textFill>
              </w:rPr>
            </w:pPr>
            <w:r>
              <w:rPr>
                <w:rFonts w:ascii="Times New Roman" w:hAnsi="Times New Roman" w:eastAsia="等线" w:cs="Times New Roman"/>
                <w:color w:val="000000" w:themeColor="text1"/>
                <w:sz w:val="20"/>
                <w:szCs w:val="20"/>
                <w:lang w:eastAsia="zh-CN" w:bidi="ar"/>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292" w:type="dxa"/>
            <w:vMerge w:val="continue"/>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val="0"/>
              <w:autoSpaceDN w:val="0"/>
              <w:bidi w:val="0"/>
              <w:adjustRightInd w:val="0"/>
              <w:snapToGrid w:val="0"/>
              <w:spacing w:line="300" w:lineRule="exact"/>
              <w:ind w:left="0" w:right="0" w:firstLine="0"/>
              <w:jc w:val="center"/>
              <w:rPr>
                <w:rFonts w:ascii="Times New Roman" w:hAnsi="Times New Roman" w:eastAsia="宋体" w:cs="Times New Roman"/>
                <w:color w:val="000000" w:themeColor="text1"/>
                <w:sz w:val="20"/>
                <w:szCs w:val="20"/>
                <w14:textFill>
                  <w14:solidFill>
                    <w14:schemeClr w14:val="tx1"/>
                  </w14:solidFill>
                </w14:textFill>
              </w:rPr>
            </w:pPr>
          </w:p>
        </w:tc>
        <w:tc>
          <w:tcPr>
            <w:tcW w:w="6684"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val="0"/>
              <w:autoSpaceDN w:val="0"/>
              <w:bidi w:val="0"/>
              <w:adjustRightInd w:val="0"/>
              <w:snapToGrid w:val="0"/>
              <w:spacing w:line="300" w:lineRule="exact"/>
              <w:ind w:left="0" w:right="0" w:firstLine="0"/>
              <w:jc w:val="both"/>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lang w:eastAsia="zh-CN" w:bidi="ar"/>
                <w14:textFill>
                  <w14:solidFill>
                    <w14:schemeClr w14:val="tx1"/>
                  </w14:solidFill>
                </w14:textFill>
              </w:rPr>
              <w:t>1吨以上2吨</w:t>
            </w:r>
            <w:r>
              <w:rPr>
                <w:rFonts w:hint="eastAsia" w:ascii="Times New Roman" w:hAnsi="Times New Roman" w:eastAsia="宋体" w:cs="Times New Roman"/>
                <w:color w:val="000000" w:themeColor="text1"/>
                <w:sz w:val="20"/>
                <w:szCs w:val="20"/>
                <w:lang w:eastAsia="zh-CN" w:bidi="ar"/>
                <w14:textFill>
                  <w14:solidFill>
                    <w14:schemeClr w14:val="tx1"/>
                  </w14:solidFill>
                </w14:textFill>
              </w:rPr>
              <w:t>以下</w:t>
            </w:r>
          </w:p>
        </w:tc>
        <w:tc>
          <w:tcPr>
            <w:tcW w:w="1055"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val="0"/>
              <w:autoSpaceDN w:val="0"/>
              <w:bidi w:val="0"/>
              <w:adjustRightInd w:val="0"/>
              <w:snapToGrid w:val="0"/>
              <w:spacing w:line="300" w:lineRule="exact"/>
              <w:ind w:left="0" w:right="0" w:firstLine="0"/>
              <w:jc w:val="center"/>
              <w:textAlignment w:val="center"/>
              <w:rPr>
                <w:rFonts w:ascii="Times New Roman" w:hAnsi="Times New Roman" w:eastAsia="等线" w:cs="Times New Roman"/>
                <w:color w:val="000000" w:themeColor="text1"/>
                <w:sz w:val="20"/>
                <w:szCs w:val="20"/>
                <w14:textFill>
                  <w14:solidFill>
                    <w14:schemeClr w14:val="tx1"/>
                  </w14:solidFill>
                </w14:textFill>
              </w:rPr>
            </w:pPr>
            <w:r>
              <w:rPr>
                <w:rFonts w:ascii="Times New Roman" w:hAnsi="Times New Roman" w:eastAsia="等线" w:cs="Times New Roman"/>
                <w:color w:val="000000" w:themeColor="text1"/>
                <w:sz w:val="20"/>
                <w:szCs w:val="20"/>
                <w:lang w:eastAsia="zh-CN" w:bidi="ar"/>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292" w:type="dxa"/>
            <w:vMerge w:val="continue"/>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val="0"/>
              <w:autoSpaceDN w:val="0"/>
              <w:bidi w:val="0"/>
              <w:adjustRightInd w:val="0"/>
              <w:snapToGrid w:val="0"/>
              <w:spacing w:line="300" w:lineRule="exact"/>
              <w:ind w:left="0" w:right="0" w:firstLine="0"/>
              <w:jc w:val="center"/>
              <w:rPr>
                <w:rFonts w:ascii="Times New Roman" w:hAnsi="Times New Roman" w:eastAsia="宋体" w:cs="Times New Roman"/>
                <w:color w:val="000000" w:themeColor="text1"/>
                <w:sz w:val="20"/>
                <w:szCs w:val="20"/>
                <w14:textFill>
                  <w14:solidFill>
                    <w14:schemeClr w14:val="tx1"/>
                  </w14:solidFill>
                </w14:textFill>
              </w:rPr>
            </w:pPr>
          </w:p>
        </w:tc>
        <w:tc>
          <w:tcPr>
            <w:tcW w:w="6684"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val="0"/>
              <w:autoSpaceDN w:val="0"/>
              <w:bidi w:val="0"/>
              <w:adjustRightInd w:val="0"/>
              <w:snapToGrid w:val="0"/>
              <w:spacing w:line="300" w:lineRule="exact"/>
              <w:ind w:left="0" w:right="0" w:firstLine="0"/>
              <w:jc w:val="both"/>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lang w:eastAsia="zh-CN" w:bidi="ar"/>
                <w14:textFill>
                  <w14:solidFill>
                    <w14:schemeClr w14:val="tx1"/>
                  </w14:solidFill>
                </w14:textFill>
              </w:rPr>
              <w:t>2吨以上3吨</w:t>
            </w:r>
            <w:r>
              <w:rPr>
                <w:rFonts w:hint="eastAsia" w:ascii="Times New Roman" w:hAnsi="Times New Roman" w:eastAsia="宋体" w:cs="Times New Roman"/>
                <w:color w:val="000000" w:themeColor="text1"/>
                <w:sz w:val="20"/>
                <w:szCs w:val="20"/>
                <w:lang w:eastAsia="zh-CN" w:bidi="ar"/>
                <w14:textFill>
                  <w14:solidFill>
                    <w14:schemeClr w14:val="tx1"/>
                  </w14:solidFill>
                </w14:textFill>
              </w:rPr>
              <w:t>以下</w:t>
            </w:r>
          </w:p>
        </w:tc>
        <w:tc>
          <w:tcPr>
            <w:tcW w:w="1055"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val="0"/>
              <w:autoSpaceDN w:val="0"/>
              <w:bidi w:val="0"/>
              <w:adjustRightInd w:val="0"/>
              <w:snapToGrid w:val="0"/>
              <w:spacing w:line="300" w:lineRule="exact"/>
              <w:ind w:left="0" w:right="0" w:firstLine="0"/>
              <w:jc w:val="center"/>
              <w:textAlignment w:val="center"/>
              <w:rPr>
                <w:rFonts w:ascii="Times New Roman" w:hAnsi="Times New Roman" w:eastAsia="等线" w:cs="Times New Roman"/>
                <w:color w:val="000000" w:themeColor="text1"/>
                <w:sz w:val="20"/>
                <w:szCs w:val="20"/>
                <w14:textFill>
                  <w14:solidFill>
                    <w14:schemeClr w14:val="tx1"/>
                  </w14:solidFill>
                </w14:textFill>
              </w:rPr>
            </w:pPr>
            <w:r>
              <w:rPr>
                <w:rFonts w:ascii="Times New Roman" w:hAnsi="Times New Roman" w:eastAsia="等线" w:cs="Times New Roman"/>
                <w:color w:val="000000" w:themeColor="text1"/>
                <w:sz w:val="20"/>
                <w:szCs w:val="20"/>
                <w:lang w:eastAsia="zh-CN" w:bidi="ar"/>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292" w:type="dxa"/>
            <w:vMerge w:val="continue"/>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val="0"/>
              <w:autoSpaceDN w:val="0"/>
              <w:bidi w:val="0"/>
              <w:adjustRightInd w:val="0"/>
              <w:snapToGrid w:val="0"/>
              <w:spacing w:line="300" w:lineRule="exact"/>
              <w:ind w:left="0" w:right="0" w:firstLine="0"/>
              <w:jc w:val="center"/>
              <w:rPr>
                <w:rFonts w:ascii="Times New Roman" w:hAnsi="Times New Roman" w:eastAsia="宋体" w:cs="Times New Roman"/>
                <w:color w:val="000000" w:themeColor="text1"/>
                <w:sz w:val="20"/>
                <w:szCs w:val="20"/>
                <w14:textFill>
                  <w14:solidFill>
                    <w14:schemeClr w14:val="tx1"/>
                  </w14:solidFill>
                </w14:textFill>
              </w:rPr>
            </w:pPr>
          </w:p>
        </w:tc>
        <w:tc>
          <w:tcPr>
            <w:tcW w:w="6684"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val="0"/>
              <w:autoSpaceDN w:val="0"/>
              <w:bidi w:val="0"/>
              <w:adjustRightInd w:val="0"/>
              <w:snapToGrid w:val="0"/>
              <w:spacing w:line="300" w:lineRule="exact"/>
              <w:ind w:left="0" w:right="0" w:firstLine="0"/>
              <w:jc w:val="both"/>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lang w:eastAsia="zh-CN" w:bidi="ar"/>
                <w14:textFill>
                  <w14:solidFill>
                    <w14:schemeClr w14:val="tx1"/>
                  </w14:solidFill>
                </w14:textFill>
              </w:rPr>
              <w:t>3吨以上5吨</w:t>
            </w:r>
            <w:r>
              <w:rPr>
                <w:rFonts w:hint="eastAsia" w:ascii="Times New Roman" w:hAnsi="Times New Roman" w:eastAsia="宋体" w:cs="Times New Roman"/>
                <w:color w:val="000000" w:themeColor="text1"/>
                <w:sz w:val="20"/>
                <w:szCs w:val="20"/>
                <w:lang w:eastAsia="zh-CN" w:bidi="ar"/>
                <w14:textFill>
                  <w14:solidFill>
                    <w14:schemeClr w14:val="tx1"/>
                  </w14:solidFill>
                </w14:textFill>
              </w:rPr>
              <w:t>以下</w:t>
            </w:r>
          </w:p>
        </w:tc>
        <w:tc>
          <w:tcPr>
            <w:tcW w:w="1055"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val="0"/>
              <w:autoSpaceDN w:val="0"/>
              <w:bidi w:val="0"/>
              <w:adjustRightInd w:val="0"/>
              <w:snapToGrid w:val="0"/>
              <w:spacing w:line="300" w:lineRule="exact"/>
              <w:ind w:left="0" w:right="0" w:firstLine="0"/>
              <w:jc w:val="center"/>
              <w:textAlignment w:val="center"/>
              <w:rPr>
                <w:rFonts w:ascii="Times New Roman" w:hAnsi="Times New Roman" w:eastAsia="等线" w:cs="Times New Roman"/>
                <w:color w:val="000000" w:themeColor="text1"/>
                <w:sz w:val="20"/>
                <w:szCs w:val="20"/>
                <w14:textFill>
                  <w14:solidFill>
                    <w14:schemeClr w14:val="tx1"/>
                  </w14:solidFill>
                </w14:textFill>
              </w:rPr>
            </w:pPr>
            <w:r>
              <w:rPr>
                <w:rFonts w:ascii="Times New Roman" w:hAnsi="Times New Roman" w:eastAsia="等线" w:cs="Times New Roman"/>
                <w:color w:val="000000" w:themeColor="text1"/>
                <w:sz w:val="20"/>
                <w:szCs w:val="20"/>
                <w:lang w:eastAsia="zh-CN" w:bidi="ar"/>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292" w:type="dxa"/>
            <w:vMerge w:val="continue"/>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val="0"/>
              <w:autoSpaceDN w:val="0"/>
              <w:bidi w:val="0"/>
              <w:adjustRightInd w:val="0"/>
              <w:snapToGrid w:val="0"/>
              <w:spacing w:line="300" w:lineRule="exact"/>
              <w:ind w:left="0" w:right="0" w:firstLine="0"/>
              <w:jc w:val="center"/>
              <w:rPr>
                <w:rFonts w:ascii="Times New Roman" w:hAnsi="Times New Roman" w:eastAsia="宋体" w:cs="Times New Roman"/>
                <w:color w:val="000000" w:themeColor="text1"/>
                <w:sz w:val="20"/>
                <w:szCs w:val="20"/>
                <w14:textFill>
                  <w14:solidFill>
                    <w14:schemeClr w14:val="tx1"/>
                  </w14:solidFill>
                </w14:textFill>
              </w:rPr>
            </w:pPr>
          </w:p>
        </w:tc>
        <w:tc>
          <w:tcPr>
            <w:tcW w:w="6684"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val="0"/>
              <w:autoSpaceDN w:val="0"/>
              <w:bidi w:val="0"/>
              <w:adjustRightInd w:val="0"/>
              <w:snapToGrid w:val="0"/>
              <w:spacing w:line="300" w:lineRule="exact"/>
              <w:ind w:left="0" w:right="0" w:firstLine="0"/>
              <w:jc w:val="both"/>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lang w:eastAsia="zh-CN" w:bidi="ar"/>
                <w14:textFill>
                  <w14:solidFill>
                    <w14:schemeClr w14:val="tx1"/>
                  </w14:solidFill>
                </w14:textFill>
              </w:rPr>
              <w:t>5吨以上</w:t>
            </w:r>
          </w:p>
        </w:tc>
        <w:tc>
          <w:tcPr>
            <w:tcW w:w="1055"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val="0"/>
              <w:autoSpaceDN w:val="0"/>
              <w:bidi w:val="0"/>
              <w:adjustRightInd w:val="0"/>
              <w:snapToGrid w:val="0"/>
              <w:spacing w:line="300" w:lineRule="exact"/>
              <w:ind w:left="0" w:right="0" w:firstLine="0"/>
              <w:jc w:val="center"/>
              <w:textAlignment w:val="center"/>
              <w:rPr>
                <w:rFonts w:ascii="Times New Roman" w:hAnsi="Times New Roman" w:eastAsia="等线" w:cs="Times New Roman"/>
                <w:color w:val="000000" w:themeColor="text1"/>
                <w:sz w:val="20"/>
                <w:szCs w:val="20"/>
                <w14:textFill>
                  <w14:solidFill>
                    <w14:schemeClr w14:val="tx1"/>
                  </w14:solidFill>
                </w14:textFill>
              </w:rPr>
            </w:pPr>
            <w:r>
              <w:rPr>
                <w:rFonts w:ascii="Times New Roman" w:hAnsi="Times New Roman" w:eastAsia="等线" w:cs="Times New Roman"/>
                <w:color w:val="000000" w:themeColor="text1"/>
                <w:sz w:val="20"/>
                <w:szCs w:val="20"/>
                <w:lang w:eastAsia="zh-CN" w:bidi="ar"/>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292" w:type="dxa"/>
            <w:vMerge w:val="restart"/>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val="0"/>
              <w:autoSpaceDN w:val="0"/>
              <w:bidi w:val="0"/>
              <w:adjustRightInd w:val="0"/>
              <w:snapToGrid w:val="0"/>
              <w:spacing w:line="300" w:lineRule="exact"/>
              <w:ind w:left="0" w:right="0" w:firstLine="0"/>
              <w:jc w:val="center"/>
              <w:textAlignment w:val="center"/>
              <w:rPr>
                <w:rFonts w:ascii="Times New Roman" w:hAnsi="Times New Roman" w:eastAsia="宋体" w:cs="Times New Roman"/>
                <w:color w:val="000000" w:themeColor="text1"/>
                <w:sz w:val="20"/>
                <w:szCs w:val="20"/>
                <w:lang w:eastAsia="zh-CN" w:bidi="ar"/>
                <w14:textFill>
                  <w14:solidFill>
                    <w14:schemeClr w14:val="tx1"/>
                  </w14:solidFill>
                </w14:textFill>
              </w:rPr>
            </w:pPr>
            <w:r>
              <w:rPr>
                <w:rFonts w:ascii="Times New Roman" w:hAnsi="Times New Roman" w:eastAsia="宋体" w:cs="Times New Roman"/>
                <w:color w:val="000000" w:themeColor="text1"/>
                <w:sz w:val="20"/>
                <w:szCs w:val="20"/>
                <w:lang w:eastAsia="zh-CN" w:bidi="ar"/>
                <w14:textFill>
                  <w14:solidFill>
                    <w14:schemeClr w14:val="tx1"/>
                  </w14:solidFill>
                </w14:textFill>
              </w:rPr>
              <w:t>工业固体</w:t>
            </w:r>
          </w:p>
          <w:p>
            <w:pPr>
              <w:keepNext w:val="0"/>
              <w:keepLines w:val="0"/>
              <w:pageBreakBefore w:val="0"/>
              <w:kinsoku/>
              <w:wordWrap/>
              <w:overflowPunct/>
              <w:topLinePunct w:val="0"/>
              <w:autoSpaceDE w:val="0"/>
              <w:autoSpaceDN w:val="0"/>
              <w:bidi w:val="0"/>
              <w:adjustRightInd w:val="0"/>
              <w:snapToGrid w:val="0"/>
              <w:spacing w:line="300" w:lineRule="exact"/>
              <w:ind w:left="0" w:right="0" w:firstLine="0"/>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lang w:eastAsia="zh-CN" w:bidi="ar"/>
                <w14:textFill>
                  <w14:solidFill>
                    <w14:schemeClr w14:val="tx1"/>
                  </w14:solidFill>
                </w14:textFill>
              </w:rPr>
              <w:t>废物类别</w:t>
            </w:r>
          </w:p>
        </w:tc>
        <w:tc>
          <w:tcPr>
            <w:tcW w:w="6684" w:type="dxa"/>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val="0"/>
              <w:autoSpaceDN w:val="0"/>
              <w:bidi w:val="0"/>
              <w:adjustRightInd w:val="0"/>
              <w:snapToGrid w:val="0"/>
              <w:spacing w:line="300" w:lineRule="exact"/>
              <w:ind w:left="0" w:right="0" w:firstLine="0"/>
              <w:jc w:val="both"/>
              <w:textAlignment w:val="center"/>
              <w:rPr>
                <w:rFonts w:ascii="Times New Roman" w:hAnsi="Times New Roman" w:eastAsia="宋体" w:cs="Times New Roman"/>
                <w:color w:val="000000" w:themeColor="text1"/>
                <w:sz w:val="20"/>
                <w:szCs w:val="20"/>
                <w:lang w:eastAsia="zh-CN"/>
                <w14:textFill>
                  <w14:solidFill>
                    <w14:schemeClr w14:val="tx1"/>
                  </w14:solidFill>
                </w14:textFill>
              </w:rPr>
            </w:pPr>
            <w:r>
              <w:rPr>
                <w:rFonts w:hint="eastAsia" w:ascii="Times New Roman" w:hAnsi="Times New Roman" w:eastAsia="宋体" w:cs="Times New Roman"/>
                <w:color w:val="000000" w:themeColor="text1"/>
                <w:sz w:val="20"/>
                <w:szCs w:val="20"/>
                <w:lang w:eastAsia="zh-CN" w:bidi="ar"/>
                <w14:textFill>
                  <w14:solidFill>
                    <w14:schemeClr w14:val="tx1"/>
                  </w14:solidFill>
                </w14:textFill>
              </w:rPr>
              <w:t>第</w:t>
            </w:r>
            <w:r>
              <w:rPr>
                <w:rFonts w:ascii="Times New Roman" w:hAnsi="Times New Roman" w:eastAsia="宋体" w:cs="Times New Roman"/>
                <w:color w:val="000000" w:themeColor="text1"/>
                <w:sz w:val="20"/>
                <w:szCs w:val="20"/>
                <w:lang w:eastAsia="zh-CN" w:bidi="ar"/>
                <w14:textFill>
                  <w14:solidFill>
                    <w14:schemeClr w14:val="tx1"/>
                  </w14:solidFill>
                </w14:textFill>
              </w:rPr>
              <w:t>I类一般工业固体废物</w:t>
            </w:r>
          </w:p>
        </w:tc>
        <w:tc>
          <w:tcPr>
            <w:tcW w:w="1055" w:type="dxa"/>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val="0"/>
              <w:autoSpaceDN w:val="0"/>
              <w:bidi w:val="0"/>
              <w:adjustRightInd w:val="0"/>
              <w:snapToGrid w:val="0"/>
              <w:spacing w:line="300" w:lineRule="exact"/>
              <w:ind w:left="0" w:right="0" w:firstLine="0"/>
              <w:jc w:val="center"/>
              <w:textAlignment w:val="center"/>
              <w:rPr>
                <w:rFonts w:ascii="Times New Roman" w:hAnsi="Times New Roman" w:eastAsia="等线" w:cs="Times New Roman"/>
                <w:color w:val="000000" w:themeColor="text1"/>
                <w:sz w:val="20"/>
                <w:szCs w:val="20"/>
                <w14:textFill>
                  <w14:solidFill>
                    <w14:schemeClr w14:val="tx1"/>
                  </w14:solidFill>
                </w14:textFill>
              </w:rPr>
            </w:pPr>
            <w:r>
              <w:rPr>
                <w:rFonts w:ascii="Times New Roman" w:hAnsi="Times New Roman" w:eastAsia="等线" w:cs="Times New Roman"/>
                <w:color w:val="000000" w:themeColor="text1"/>
                <w:sz w:val="20"/>
                <w:szCs w:val="20"/>
                <w:lang w:eastAsia="zh-CN" w:bidi="ar"/>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292" w:type="dxa"/>
            <w:vMerge w:val="continue"/>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val="0"/>
              <w:autoSpaceDN w:val="0"/>
              <w:bidi w:val="0"/>
              <w:adjustRightInd w:val="0"/>
              <w:snapToGrid w:val="0"/>
              <w:spacing w:line="300" w:lineRule="exact"/>
              <w:ind w:left="0" w:right="0" w:firstLine="0"/>
              <w:jc w:val="center"/>
              <w:rPr>
                <w:rFonts w:ascii="Times New Roman" w:hAnsi="Times New Roman" w:eastAsia="宋体" w:cs="Times New Roman"/>
                <w:color w:val="000000" w:themeColor="text1"/>
                <w:sz w:val="20"/>
                <w:szCs w:val="20"/>
                <w14:textFill>
                  <w14:solidFill>
                    <w14:schemeClr w14:val="tx1"/>
                  </w14:solidFill>
                </w14:textFill>
              </w:rPr>
            </w:pPr>
          </w:p>
        </w:tc>
        <w:tc>
          <w:tcPr>
            <w:tcW w:w="6684" w:type="dxa"/>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val="0"/>
              <w:autoSpaceDN w:val="0"/>
              <w:bidi w:val="0"/>
              <w:adjustRightInd w:val="0"/>
              <w:snapToGrid w:val="0"/>
              <w:spacing w:line="300" w:lineRule="exact"/>
              <w:ind w:left="0" w:right="0" w:firstLine="0"/>
              <w:jc w:val="both"/>
              <w:textAlignment w:val="center"/>
              <w:rPr>
                <w:rFonts w:ascii="Times New Roman" w:hAnsi="Times New Roman" w:eastAsia="宋体" w:cs="Times New Roman"/>
                <w:color w:val="000000" w:themeColor="text1"/>
                <w:sz w:val="20"/>
                <w:szCs w:val="20"/>
                <w:lang w:eastAsia="zh-CN"/>
                <w14:textFill>
                  <w14:solidFill>
                    <w14:schemeClr w14:val="tx1"/>
                  </w14:solidFill>
                </w14:textFill>
              </w:rPr>
            </w:pPr>
            <w:r>
              <w:rPr>
                <w:rFonts w:hint="eastAsia" w:ascii="Times New Roman" w:hAnsi="Times New Roman" w:eastAsia="宋体" w:cs="Times New Roman"/>
                <w:color w:val="000000" w:themeColor="text1"/>
                <w:sz w:val="20"/>
                <w:szCs w:val="20"/>
                <w:lang w:eastAsia="zh-CN" w:bidi="ar"/>
                <w14:textFill>
                  <w14:solidFill>
                    <w14:schemeClr w14:val="tx1"/>
                  </w14:solidFill>
                </w14:textFill>
              </w:rPr>
              <w:t>第</w:t>
            </w:r>
            <w:r>
              <w:rPr>
                <w:rFonts w:ascii="Times New Roman" w:hAnsi="Times New Roman" w:eastAsia="宋体" w:cs="Times New Roman"/>
                <w:color w:val="000000" w:themeColor="text1"/>
                <w:sz w:val="20"/>
                <w:szCs w:val="20"/>
                <w:lang w:eastAsia="zh-CN" w:bidi="ar"/>
                <w14:textFill>
                  <w14:solidFill>
                    <w14:schemeClr w14:val="tx1"/>
                  </w14:solidFill>
                </w14:textFill>
              </w:rPr>
              <w:t>II类一般工业固体废物</w:t>
            </w:r>
          </w:p>
        </w:tc>
        <w:tc>
          <w:tcPr>
            <w:tcW w:w="1055" w:type="dxa"/>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val="0"/>
              <w:autoSpaceDN w:val="0"/>
              <w:bidi w:val="0"/>
              <w:adjustRightInd w:val="0"/>
              <w:snapToGrid w:val="0"/>
              <w:spacing w:line="300" w:lineRule="exact"/>
              <w:ind w:left="0" w:right="0" w:firstLine="0"/>
              <w:jc w:val="center"/>
              <w:textAlignment w:val="center"/>
              <w:rPr>
                <w:rFonts w:ascii="Times New Roman" w:hAnsi="Times New Roman" w:eastAsia="等线" w:cs="Times New Roman"/>
                <w:color w:val="000000" w:themeColor="text1"/>
                <w:sz w:val="20"/>
                <w:szCs w:val="20"/>
                <w14:textFill>
                  <w14:solidFill>
                    <w14:schemeClr w14:val="tx1"/>
                  </w14:solidFill>
                </w14:textFill>
              </w:rPr>
            </w:pPr>
            <w:r>
              <w:rPr>
                <w:rFonts w:ascii="Times New Roman" w:hAnsi="Times New Roman" w:eastAsia="等线" w:cs="Times New Roman"/>
                <w:color w:val="000000" w:themeColor="text1"/>
                <w:sz w:val="20"/>
                <w:szCs w:val="20"/>
                <w:lang w:eastAsia="zh-CN" w:bidi="ar"/>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292" w:type="dxa"/>
            <w:vMerge w:val="restart"/>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val="0"/>
              <w:autoSpaceDN w:val="0"/>
              <w:bidi w:val="0"/>
              <w:adjustRightInd w:val="0"/>
              <w:snapToGrid w:val="0"/>
              <w:spacing w:line="300" w:lineRule="exact"/>
              <w:ind w:left="0" w:right="0" w:firstLine="0"/>
              <w:jc w:val="center"/>
              <w:textAlignment w:val="center"/>
              <w:rPr>
                <w:rFonts w:ascii="Times New Roman" w:hAnsi="Times New Roman" w:eastAsia="宋体" w:cs="Times New Roman"/>
                <w:color w:val="000000" w:themeColor="text1"/>
                <w:sz w:val="20"/>
                <w:szCs w:val="20"/>
                <w:lang w:eastAsia="zh-CN" w:bidi="ar"/>
                <w14:textFill>
                  <w14:solidFill>
                    <w14:schemeClr w14:val="tx1"/>
                  </w14:solidFill>
                </w14:textFill>
              </w:rPr>
            </w:pPr>
            <w:r>
              <w:rPr>
                <w:rFonts w:ascii="Times New Roman" w:hAnsi="Times New Roman" w:eastAsia="宋体" w:cs="Times New Roman"/>
                <w:color w:val="000000" w:themeColor="text1"/>
                <w:sz w:val="20"/>
                <w:szCs w:val="20"/>
                <w:lang w:eastAsia="zh-CN" w:bidi="ar"/>
                <w14:textFill>
                  <w14:solidFill>
                    <w14:schemeClr w14:val="tx1"/>
                  </w14:solidFill>
                </w14:textFill>
              </w:rPr>
              <w:t>违法行为</w:t>
            </w:r>
          </w:p>
          <w:p>
            <w:pPr>
              <w:keepNext w:val="0"/>
              <w:keepLines w:val="0"/>
              <w:pageBreakBefore w:val="0"/>
              <w:kinsoku/>
              <w:wordWrap/>
              <w:overflowPunct/>
              <w:topLinePunct w:val="0"/>
              <w:autoSpaceDE w:val="0"/>
              <w:autoSpaceDN w:val="0"/>
              <w:bidi w:val="0"/>
              <w:adjustRightInd w:val="0"/>
              <w:snapToGrid w:val="0"/>
              <w:spacing w:line="300" w:lineRule="exact"/>
              <w:ind w:left="0" w:right="0" w:firstLine="0"/>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lang w:eastAsia="zh-CN" w:bidi="ar"/>
                <w14:textFill>
                  <w14:solidFill>
                    <w14:schemeClr w14:val="tx1"/>
                  </w14:solidFill>
                </w14:textFill>
              </w:rPr>
              <w:t>持续时间</w:t>
            </w:r>
          </w:p>
        </w:tc>
        <w:tc>
          <w:tcPr>
            <w:tcW w:w="6684" w:type="dxa"/>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val="0"/>
              <w:autoSpaceDN w:val="0"/>
              <w:bidi w:val="0"/>
              <w:adjustRightInd w:val="0"/>
              <w:snapToGrid w:val="0"/>
              <w:spacing w:line="300" w:lineRule="exact"/>
              <w:ind w:left="0" w:right="0" w:firstLine="0"/>
              <w:jc w:val="both"/>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lang w:eastAsia="zh-CN" w:bidi="ar"/>
                <w14:textFill>
                  <w14:solidFill>
                    <w14:schemeClr w14:val="tx1"/>
                  </w14:solidFill>
                </w14:textFill>
              </w:rPr>
              <w:t>3个月</w:t>
            </w:r>
            <w:r>
              <w:rPr>
                <w:rFonts w:hint="eastAsia" w:ascii="Times New Roman" w:hAnsi="Times New Roman" w:eastAsia="宋体" w:cs="Times New Roman"/>
                <w:color w:val="000000" w:themeColor="text1"/>
                <w:sz w:val="20"/>
                <w:szCs w:val="20"/>
                <w:lang w:eastAsia="zh-CN" w:bidi="ar"/>
                <w14:textFill>
                  <w14:solidFill>
                    <w14:schemeClr w14:val="tx1"/>
                  </w14:solidFill>
                </w14:textFill>
              </w:rPr>
              <w:t>以下</w:t>
            </w:r>
          </w:p>
        </w:tc>
        <w:tc>
          <w:tcPr>
            <w:tcW w:w="1055" w:type="dxa"/>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val="0"/>
              <w:autoSpaceDN w:val="0"/>
              <w:bidi w:val="0"/>
              <w:adjustRightInd w:val="0"/>
              <w:snapToGrid w:val="0"/>
              <w:spacing w:line="300" w:lineRule="exact"/>
              <w:ind w:left="0" w:right="0" w:firstLine="0"/>
              <w:jc w:val="center"/>
              <w:textAlignment w:val="center"/>
              <w:rPr>
                <w:rFonts w:ascii="Times New Roman" w:hAnsi="Times New Roman" w:eastAsia="等线" w:cs="Times New Roman"/>
                <w:color w:val="000000" w:themeColor="text1"/>
                <w:sz w:val="20"/>
                <w:szCs w:val="20"/>
                <w14:textFill>
                  <w14:solidFill>
                    <w14:schemeClr w14:val="tx1"/>
                  </w14:solidFill>
                </w14:textFill>
              </w:rPr>
            </w:pPr>
            <w:r>
              <w:rPr>
                <w:rFonts w:ascii="Times New Roman" w:hAnsi="Times New Roman" w:eastAsia="等线" w:cs="Times New Roman"/>
                <w:color w:val="000000" w:themeColor="text1"/>
                <w:sz w:val="20"/>
                <w:szCs w:val="20"/>
                <w:lang w:eastAsia="zh-CN" w:bidi="ar"/>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292" w:type="dxa"/>
            <w:vMerge w:val="continue"/>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val="0"/>
              <w:autoSpaceDN w:val="0"/>
              <w:bidi w:val="0"/>
              <w:adjustRightInd w:val="0"/>
              <w:snapToGrid w:val="0"/>
              <w:spacing w:line="300" w:lineRule="exact"/>
              <w:ind w:left="0" w:right="0" w:firstLine="0"/>
              <w:jc w:val="center"/>
              <w:rPr>
                <w:rFonts w:ascii="Times New Roman" w:hAnsi="Times New Roman" w:eastAsia="宋体" w:cs="Times New Roman"/>
                <w:color w:val="000000" w:themeColor="text1"/>
                <w:sz w:val="20"/>
                <w:szCs w:val="20"/>
                <w14:textFill>
                  <w14:solidFill>
                    <w14:schemeClr w14:val="tx1"/>
                  </w14:solidFill>
                </w14:textFill>
              </w:rPr>
            </w:pPr>
          </w:p>
        </w:tc>
        <w:tc>
          <w:tcPr>
            <w:tcW w:w="6684" w:type="dxa"/>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val="0"/>
              <w:autoSpaceDN w:val="0"/>
              <w:bidi w:val="0"/>
              <w:adjustRightInd w:val="0"/>
              <w:snapToGrid w:val="0"/>
              <w:spacing w:line="300" w:lineRule="exact"/>
              <w:ind w:left="0" w:right="0" w:firstLine="0"/>
              <w:jc w:val="both"/>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lang w:eastAsia="zh-CN" w:bidi="ar"/>
                <w14:textFill>
                  <w14:solidFill>
                    <w14:schemeClr w14:val="tx1"/>
                  </w14:solidFill>
                </w14:textFill>
              </w:rPr>
              <w:t>3个月以上6个月</w:t>
            </w:r>
            <w:r>
              <w:rPr>
                <w:rFonts w:hint="eastAsia" w:ascii="Times New Roman" w:hAnsi="Times New Roman" w:eastAsia="宋体" w:cs="Times New Roman"/>
                <w:color w:val="000000" w:themeColor="text1"/>
                <w:sz w:val="20"/>
                <w:szCs w:val="20"/>
                <w:lang w:eastAsia="zh-CN" w:bidi="ar"/>
                <w14:textFill>
                  <w14:solidFill>
                    <w14:schemeClr w14:val="tx1"/>
                  </w14:solidFill>
                </w14:textFill>
              </w:rPr>
              <w:t>以下</w:t>
            </w:r>
          </w:p>
        </w:tc>
        <w:tc>
          <w:tcPr>
            <w:tcW w:w="1055" w:type="dxa"/>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val="0"/>
              <w:autoSpaceDN w:val="0"/>
              <w:bidi w:val="0"/>
              <w:adjustRightInd w:val="0"/>
              <w:snapToGrid w:val="0"/>
              <w:spacing w:line="300" w:lineRule="exact"/>
              <w:ind w:left="0" w:right="0" w:firstLine="0"/>
              <w:jc w:val="center"/>
              <w:textAlignment w:val="center"/>
              <w:rPr>
                <w:rFonts w:ascii="Times New Roman" w:hAnsi="Times New Roman" w:eastAsia="等线" w:cs="Times New Roman"/>
                <w:color w:val="000000" w:themeColor="text1"/>
                <w:sz w:val="20"/>
                <w:szCs w:val="20"/>
                <w14:textFill>
                  <w14:solidFill>
                    <w14:schemeClr w14:val="tx1"/>
                  </w14:solidFill>
                </w14:textFill>
              </w:rPr>
            </w:pPr>
            <w:r>
              <w:rPr>
                <w:rFonts w:ascii="Times New Roman" w:hAnsi="Times New Roman" w:eastAsia="等线" w:cs="Times New Roman"/>
                <w:color w:val="000000" w:themeColor="text1"/>
                <w:sz w:val="20"/>
                <w:szCs w:val="20"/>
                <w:lang w:eastAsia="zh-CN" w:bidi="ar"/>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292" w:type="dxa"/>
            <w:vMerge w:val="continue"/>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val="0"/>
              <w:autoSpaceDN w:val="0"/>
              <w:bidi w:val="0"/>
              <w:adjustRightInd w:val="0"/>
              <w:snapToGrid w:val="0"/>
              <w:spacing w:line="300" w:lineRule="exact"/>
              <w:ind w:left="0" w:right="0" w:firstLine="0"/>
              <w:jc w:val="center"/>
              <w:rPr>
                <w:rFonts w:ascii="Times New Roman" w:hAnsi="Times New Roman" w:eastAsia="宋体" w:cs="Times New Roman"/>
                <w:color w:val="000000" w:themeColor="text1"/>
                <w:sz w:val="20"/>
                <w:szCs w:val="20"/>
                <w14:textFill>
                  <w14:solidFill>
                    <w14:schemeClr w14:val="tx1"/>
                  </w14:solidFill>
                </w14:textFill>
              </w:rPr>
            </w:pPr>
          </w:p>
        </w:tc>
        <w:tc>
          <w:tcPr>
            <w:tcW w:w="6684" w:type="dxa"/>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val="0"/>
              <w:autoSpaceDN w:val="0"/>
              <w:bidi w:val="0"/>
              <w:adjustRightInd w:val="0"/>
              <w:snapToGrid w:val="0"/>
              <w:spacing w:line="300" w:lineRule="exact"/>
              <w:ind w:left="0" w:right="0" w:firstLine="0"/>
              <w:jc w:val="both"/>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lang w:eastAsia="zh-CN" w:bidi="ar"/>
                <w14:textFill>
                  <w14:solidFill>
                    <w14:schemeClr w14:val="tx1"/>
                  </w14:solidFill>
                </w14:textFill>
              </w:rPr>
              <w:t>6个月以上</w:t>
            </w:r>
          </w:p>
        </w:tc>
        <w:tc>
          <w:tcPr>
            <w:tcW w:w="1055" w:type="dxa"/>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val="0"/>
              <w:autoSpaceDN w:val="0"/>
              <w:bidi w:val="0"/>
              <w:adjustRightInd w:val="0"/>
              <w:snapToGrid w:val="0"/>
              <w:spacing w:line="300" w:lineRule="exact"/>
              <w:ind w:left="0" w:right="0" w:firstLine="0"/>
              <w:jc w:val="center"/>
              <w:textAlignment w:val="center"/>
              <w:rPr>
                <w:rFonts w:ascii="Times New Roman" w:hAnsi="Times New Roman" w:eastAsia="等线" w:cs="Times New Roman"/>
                <w:color w:val="000000" w:themeColor="text1"/>
                <w:sz w:val="20"/>
                <w:szCs w:val="20"/>
                <w14:textFill>
                  <w14:solidFill>
                    <w14:schemeClr w14:val="tx1"/>
                  </w14:solidFill>
                </w14:textFill>
              </w:rPr>
            </w:pPr>
            <w:r>
              <w:rPr>
                <w:rFonts w:ascii="Times New Roman" w:hAnsi="Times New Roman" w:eastAsia="等线" w:cs="Times New Roman"/>
                <w:color w:val="000000" w:themeColor="text1"/>
                <w:sz w:val="20"/>
                <w:szCs w:val="20"/>
                <w:lang w:eastAsia="zh-CN" w:bidi="ar"/>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292" w:type="dxa"/>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val="0"/>
              <w:autoSpaceDN w:val="0"/>
              <w:bidi w:val="0"/>
              <w:adjustRightInd w:val="0"/>
              <w:snapToGrid w:val="0"/>
              <w:spacing w:line="300" w:lineRule="exact"/>
              <w:ind w:left="0" w:right="0" w:firstLine="0"/>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lang w:eastAsia="zh-CN" w:bidi="ar"/>
                <w14:textFill>
                  <w14:solidFill>
                    <w14:schemeClr w14:val="tx1"/>
                  </w14:solidFill>
                </w14:textFill>
              </w:rPr>
              <w:t>备注</w:t>
            </w:r>
          </w:p>
        </w:tc>
        <w:tc>
          <w:tcPr>
            <w:tcW w:w="7739" w:type="dxa"/>
            <w:gridSpan w:val="2"/>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val="0"/>
              <w:autoSpaceDN w:val="0"/>
              <w:bidi w:val="0"/>
              <w:adjustRightInd w:val="0"/>
              <w:snapToGrid w:val="0"/>
              <w:spacing w:line="300" w:lineRule="exact"/>
              <w:ind w:left="0" w:right="0" w:firstLine="0"/>
              <w:jc w:val="both"/>
              <w:textAlignment w:val="center"/>
              <w:rPr>
                <w:rFonts w:ascii="Times New Roman" w:hAnsi="Times New Roman" w:eastAsia="宋体" w:cs="Times New Roman"/>
                <w:color w:val="000000" w:themeColor="text1"/>
                <w:sz w:val="20"/>
                <w:szCs w:val="20"/>
                <w:lang w:eastAsia="zh-CN"/>
                <w14:textFill>
                  <w14:solidFill>
                    <w14:schemeClr w14:val="tx1"/>
                  </w14:solidFill>
                </w14:textFill>
              </w:rPr>
            </w:pPr>
            <w:r>
              <w:rPr>
                <w:rFonts w:ascii="Times New Roman" w:hAnsi="Times New Roman" w:eastAsia="宋体" w:cs="Times New Roman"/>
                <w:color w:val="000000" w:themeColor="text1"/>
                <w:sz w:val="20"/>
                <w:szCs w:val="20"/>
                <w:lang w:eastAsia="zh-CN" w:bidi="ar"/>
                <w14:textFill>
                  <w14:solidFill>
                    <w14:schemeClr w14:val="tx1"/>
                  </w14:solidFill>
                </w14:textFill>
              </w:rPr>
              <w:t>N=所需处置费用×1（最小值为10万），M=所需处置费用×3。</w:t>
            </w:r>
          </w:p>
        </w:tc>
      </w:tr>
    </w:tbl>
    <w:p>
      <w:pPr>
        <w:keepNext w:val="0"/>
        <w:keepLines w:val="0"/>
        <w:pageBreakBefore w:val="0"/>
        <w:widowControl w:val="0"/>
        <w:kinsoku/>
        <w:wordWrap/>
        <w:overflowPunct/>
        <w:topLinePunct w:val="0"/>
        <w:autoSpaceDE/>
        <w:autoSpaceDN/>
        <w:bidi w:val="0"/>
        <w:adjustRightInd/>
        <w:snapToGrid/>
        <w:spacing w:before="152" w:beforeLines="50" w:line="560" w:lineRule="exact"/>
        <w:ind w:firstLine="640" w:firstLineChars="200"/>
        <w:jc w:val="both"/>
        <w:textAlignment w:val="baseline"/>
        <w:outlineLvl w:val="2"/>
        <w:rPr>
          <w:rFonts w:ascii="Times New Roman" w:hAnsi="Times New Roman" w:eastAsia="方正仿宋_GBK" w:cs="Times New Roman"/>
          <w:color w:val="000000" w:themeColor="text1"/>
          <w:sz w:val="32"/>
          <w:szCs w:val="32"/>
          <w:lang w:eastAsia="zh-CN"/>
          <w14:textFill>
            <w14:solidFill>
              <w14:schemeClr w14:val="tx1"/>
            </w14:solidFill>
          </w14:textFill>
        </w:rPr>
      </w:pPr>
      <w:bookmarkStart w:id="570" w:name="_Toc29408"/>
      <w:bookmarkStart w:id="571" w:name="_Toc23644"/>
      <w:r>
        <w:rPr>
          <w:rFonts w:ascii="Times New Roman" w:hAnsi="Times New Roman" w:eastAsia="方正仿宋_GBK" w:cs="Times New Roman"/>
          <w:color w:val="000000" w:themeColor="text1"/>
          <w:sz w:val="32"/>
          <w:szCs w:val="32"/>
          <w:lang w:eastAsia="zh-CN"/>
          <w14:textFill>
            <w14:solidFill>
              <w14:schemeClr w14:val="tx1"/>
            </w14:solidFill>
          </w14:textFill>
        </w:rPr>
        <w:t>8</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ascii="Times New Roman" w:hAnsi="Times New Roman" w:eastAsia="方正仿宋_GBK" w:cs="Times New Roman"/>
          <w:color w:val="000000" w:themeColor="text1"/>
          <w:sz w:val="32"/>
          <w:szCs w:val="32"/>
          <w:lang w:eastAsia="zh-CN"/>
          <w14:textFill>
            <w14:solidFill>
              <w14:schemeClr w14:val="tx1"/>
            </w14:solidFill>
          </w14:textFill>
        </w:rPr>
        <w:t>产生工业固体废物的单位未建立固体废物管理台账并如实记录的行为</w:t>
      </w:r>
      <w:bookmarkEnd w:id="568"/>
      <w:bookmarkEnd w:id="569"/>
      <w:bookmarkEnd w:id="570"/>
      <w:bookmarkEnd w:id="571"/>
    </w:p>
    <w:tbl>
      <w:tblPr>
        <w:tblStyle w:val="30"/>
        <w:tblW w:w="90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86"/>
        <w:gridCol w:w="6706"/>
        <w:gridCol w:w="1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6"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违反条款</w:t>
            </w:r>
          </w:p>
        </w:tc>
        <w:tc>
          <w:tcPr>
            <w:tcW w:w="7743"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1.《中华人民共和国固体废物污染环境防治法》（2020年修订）第三十六条第一款 产生工业固体废物的单位应当建立健全工业固体废物产生、收集、贮存、运输、利用、处置全过程的污染环境防治责任制度，建立工业固体废物管理台账，如实记录产生工业固体废物的种类、数量、流向、贮存、利用、处置等信息，实现工业固体废物可追溯、可查询，并采取防治工业固体废物污染环境的措施。</w:t>
            </w:r>
          </w:p>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2.《云南省固体废物污染环境防治条例》（2022年11月30日云南省第十三届人民代表大会常务委员会议通过）第二十四条</w:t>
            </w:r>
            <w:r>
              <w:rPr>
                <w:rFonts w:hint="eastAsia" w:ascii="Times New Roman" w:hAnsi="Times New Roman" w:cs="Times New Roman"/>
                <w:color w:val="000000" w:themeColor="text1"/>
                <w:lang w:eastAsia="zh-CN"/>
                <w14:textFill>
                  <w14:solidFill>
                    <w14:schemeClr w14:val="tx1"/>
                  </w14:solidFill>
                </w14:textFill>
              </w:rPr>
              <w:t>第一款</w:t>
            </w:r>
            <w:r>
              <w:rPr>
                <w:rFonts w:ascii="Times New Roman" w:hAnsi="Times New Roman" w:cs="Times New Roman"/>
                <w:color w:val="000000" w:themeColor="text1"/>
                <w:lang w:eastAsia="zh-CN"/>
                <w14:textFill>
                  <w14:solidFill>
                    <w14:schemeClr w14:val="tx1"/>
                  </w14:solidFill>
                </w14:textFill>
              </w:rPr>
              <w:t xml:space="preserve"> 产生工业固体废物的单位应当建立健全工业固体废物产生、收集、贮存、运输、利用、处置全过程的污染环境防治责任制度，按照国家有关规定建立工业固体废物管理台账，如实记录产生工业固体废物的种类、时间、数量、流向、贮存、利用、处置等信息，并采取防治工业固体废物污染环境的措施。工业固体废物管理台账应当保存5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0" w:hRule="atLeast"/>
          <w:jc w:val="center"/>
        </w:trPr>
        <w:tc>
          <w:tcPr>
            <w:tcW w:w="1286"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处罚依据</w:t>
            </w:r>
          </w:p>
        </w:tc>
        <w:tc>
          <w:tcPr>
            <w:tcW w:w="7743"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1.《中华人民共和国固体废物污染环境防治法》（2020年修订）第一百零二条第</w:t>
            </w:r>
            <w:r>
              <w:rPr>
                <w:rFonts w:hint="eastAsia" w:ascii="Times New Roman" w:hAnsi="Times New Roman" w:cs="Times New Roman"/>
                <w:color w:val="000000" w:themeColor="text1"/>
                <w:lang w:eastAsia="zh-CN"/>
                <w14:textFill>
                  <w14:solidFill>
                    <w14:schemeClr w14:val="tx1"/>
                  </w14:solidFill>
                </w14:textFill>
              </w:rPr>
              <w:t>一</w:t>
            </w:r>
            <w:r>
              <w:rPr>
                <w:rFonts w:ascii="Times New Roman" w:hAnsi="Times New Roman" w:cs="Times New Roman"/>
                <w:color w:val="000000" w:themeColor="text1"/>
                <w:lang w:eastAsia="zh-CN"/>
                <w14:textFill>
                  <w14:solidFill>
                    <w14:schemeClr w14:val="tx1"/>
                  </w14:solidFill>
                </w14:textFill>
              </w:rPr>
              <w:t>款第八项、第二款 违反本法规定，有下列行为之一，由生态环境主管部门责令改正，处以罚款，没收违法所得；情节严重的，报经有批准权的人民政府批准，可以责令停业或者关闭：</w:t>
            </w:r>
          </w:p>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（八）产生工业固体废物的单位未建立固体废物管理台账并如实记录的。</w:t>
            </w:r>
          </w:p>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有前款第一项、第八项行为之一，处五万元以上二十万元以下的罚款；有前款第二项、第三项、第四项、第五项、第六项、第九项、第十项、第十一项行为之一，处十万元以上一百万元以下的罚款；有前款第七项行为，处所需处置费用一倍以上三倍以下的罚款，所需处置费用不足十万元的，按十万元计算。</w:t>
            </w:r>
            <w:r>
              <w:rPr>
                <w:rFonts w:hint="eastAsia" w:ascii="Times New Roman" w:hAnsi="Times New Roman" w:cs="Times New Roman"/>
                <w:color w:val="000000" w:themeColor="text1"/>
                <w:lang w:eastAsia="zh-CN"/>
                <w14:textFill>
                  <w14:solidFill>
                    <w14:schemeClr w14:val="tx1"/>
                  </w14:solidFill>
                </w14:textFill>
              </w:rPr>
              <w:t>对前款</w:t>
            </w:r>
            <w:r>
              <w:rPr>
                <w:rFonts w:ascii="Times New Roman" w:hAnsi="Times New Roman" w:cs="Times New Roman"/>
                <w:color w:val="000000" w:themeColor="text1"/>
                <w:lang w:eastAsia="zh-CN"/>
                <w14:textFill>
                  <w14:solidFill>
                    <w14:schemeClr w14:val="tx1"/>
                  </w14:solidFill>
                </w14:textFill>
              </w:rPr>
              <w:t>第十一项行为的处罚，有关法律、行政法规另有规定的，适用其规定。</w:t>
            </w:r>
          </w:p>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2.《云南省固体废物污染环境防治条例》（2022年11月30日云南省第十三届人民代表大会常务委员会议通过）第八十三条 法律、行政法规对固体废物污染环境违法行为已有法律责任规定的，依照其规定执行。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6"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裁量因素</w:t>
            </w:r>
          </w:p>
        </w:tc>
        <w:tc>
          <w:tcPr>
            <w:tcW w:w="6706"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裁量因子</w:t>
            </w:r>
          </w:p>
        </w:tc>
        <w:tc>
          <w:tcPr>
            <w:tcW w:w="103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6"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违法事实</w:t>
            </w:r>
          </w:p>
        </w:tc>
        <w:tc>
          <w:tcPr>
            <w:tcW w:w="6706"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建立</w:t>
            </w:r>
            <w:r>
              <w:rPr>
                <w:rFonts w:hint="eastAsia" w:ascii="Times New Roman" w:hAnsi="Times New Roman" w:cs="Times New Roman"/>
                <w:color w:val="000000" w:themeColor="text1"/>
                <w:lang w:eastAsia="zh-CN"/>
                <w14:textFill>
                  <w14:solidFill>
                    <w14:schemeClr w14:val="tx1"/>
                  </w14:solidFill>
                </w14:textFill>
              </w:rPr>
              <w:t>的</w:t>
            </w:r>
            <w:r>
              <w:rPr>
                <w:rFonts w:ascii="Times New Roman" w:hAnsi="Times New Roman" w:cs="Times New Roman"/>
                <w:color w:val="000000" w:themeColor="text1"/>
                <w:lang w:eastAsia="zh-CN"/>
                <w14:textFill>
                  <w14:solidFill>
                    <w14:schemeClr w14:val="tx1"/>
                  </w14:solidFill>
                </w14:textFill>
              </w:rPr>
              <w:t>固体废物管理台账记录不规范的</w:t>
            </w:r>
          </w:p>
        </w:tc>
        <w:tc>
          <w:tcPr>
            <w:tcW w:w="103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6"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706"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未建立固体废物管理台账的</w:t>
            </w:r>
          </w:p>
        </w:tc>
        <w:tc>
          <w:tcPr>
            <w:tcW w:w="103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6"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706"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固体废物管理台账记录</w:t>
            </w:r>
            <w:r>
              <w:rPr>
                <w:rFonts w:hint="eastAsia" w:ascii="Times New Roman" w:hAnsi="Times New Roman" w:cs="Times New Roman"/>
                <w:color w:val="000000" w:themeColor="text1"/>
                <w:lang w:eastAsia="zh-CN"/>
                <w14:textFill>
                  <w14:solidFill>
                    <w14:schemeClr w14:val="tx1"/>
                  </w14:solidFill>
                </w14:textFill>
              </w:rPr>
              <w:t>存在</w:t>
            </w:r>
            <w:r>
              <w:rPr>
                <w:rFonts w:ascii="Times New Roman" w:hAnsi="Times New Roman" w:cs="Times New Roman"/>
                <w:color w:val="000000" w:themeColor="text1"/>
                <w:lang w:eastAsia="zh-CN"/>
                <w14:textFill>
                  <w14:solidFill>
                    <w14:schemeClr w14:val="tx1"/>
                  </w14:solidFill>
                </w14:textFill>
              </w:rPr>
              <w:t>弄虚作假</w:t>
            </w:r>
            <w:r>
              <w:rPr>
                <w:rFonts w:hint="eastAsia" w:ascii="Times New Roman" w:hAnsi="Times New Roman" w:cs="Times New Roman"/>
                <w:color w:val="000000" w:themeColor="text1"/>
                <w:lang w:eastAsia="zh-CN"/>
                <w14:textFill>
                  <w14:solidFill>
                    <w14:schemeClr w14:val="tx1"/>
                  </w14:solidFill>
                </w14:textFill>
              </w:rPr>
              <w:t>的</w:t>
            </w:r>
          </w:p>
        </w:tc>
        <w:tc>
          <w:tcPr>
            <w:tcW w:w="103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6"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工业固体</w:t>
            </w:r>
          </w:p>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废物数量</w:t>
            </w:r>
          </w:p>
        </w:tc>
        <w:tc>
          <w:tcPr>
            <w:tcW w:w="6706"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2吨</w:t>
            </w:r>
            <w:r>
              <w:rPr>
                <w:rFonts w:hint="eastAsia" w:ascii="Times New Roman" w:hAnsi="Times New Roman" w:cs="Times New Roman"/>
                <w:color w:val="000000" w:themeColor="text1"/>
                <w:lang w:eastAsia="zh-CN"/>
                <w14:textFill>
                  <w14:solidFill>
                    <w14:schemeClr w14:val="tx1"/>
                  </w14:solidFill>
                </w14:textFill>
              </w:rPr>
              <w:t>以下</w:t>
            </w:r>
          </w:p>
        </w:tc>
        <w:tc>
          <w:tcPr>
            <w:tcW w:w="103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6"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706"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2吨以上5吨</w:t>
            </w:r>
            <w:r>
              <w:rPr>
                <w:rFonts w:hint="eastAsia" w:ascii="Times New Roman" w:hAnsi="Times New Roman" w:cs="Times New Roman"/>
                <w:color w:val="000000" w:themeColor="text1"/>
                <w:lang w:eastAsia="zh-CN"/>
                <w14:textFill>
                  <w14:solidFill>
                    <w14:schemeClr w14:val="tx1"/>
                  </w14:solidFill>
                </w14:textFill>
              </w:rPr>
              <w:t>以下</w:t>
            </w:r>
          </w:p>
        </w:tc>
        <w:tc>
          <w:tcPr>
            <w:tcW w:w="103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6"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706"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bookmarkStart w:id="572" w:name="bookmark185"/>
            <w:bookmarkEnd w:id="572"/>
            <w:bookmarkStart w:id="573" w:name="bookmark183"/>
            <w:bookmarkEnd w:id="573"/>
            <w:r>
              <w:rPr>
                <w:rFonts w:ascii="Times New Roman" w:hAnsi="Times New Roman" w:cs="Times New Roman"/>
                <w:color w:val="000000" w:themeColor="text1"/>
                <w:lang w:eastAsia="zh-CN"/>
                <w14:textFill>
                  <w14:solidFill>
                    <w14:schemeClr w14:val="tx1"/>
                  </w14:solidFill>
                </w14:textFill>
              </w:rPr>
              <w:t>5吨以上10吨</w:t>
            </w:r>
            <w:r>
              <w:rPr>
                <w:rFonts w:hint="eastAsia" w:ascii="Times New Roman" w:hAnsi="Times New Roman" w:cs="Times New Roman"/>
                <w:color w:val="000000" w:themeColor="text1"/>
                <w:lang w:eastAsia="zh-CN"/>
                <w14:textFill>
                  <w14:solidFill>
                    <w14:schemeClr w14:val="tx1"/>
                  </w14:solidFill>
                </w14:textFill>
              </w:rPr>
              <w:t>以下</w:t>
            </w:r>
          </w:p>
        </w:tc>
        <w:tc>
          <w:tcPr>
            <w:tcW w:w="103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6"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706"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10吨以上20吨</w:t>
            </w:r>
            <w:r>
              <w:rPr>
                <w:rFonts w:hint="eastAsia" w:ascii="Times New Roman" w:hAnsi="Times New Roman" w:cs="Times New Roman"/>
                <w:color w:val="000000" w:themeColor="text1"/>
                <w:lang w:eastAsia="zh-CN"/>
                <w14:textFill>
                  <w14:solidFill>
                    <w14:schemeClr w14:val="tx1"/>
                  </w14:solidFill>
                </w14:textFill>
              </w:rPr>
              <w:t>以下</w:t>
            </w:r>
          </w:p>
        </w:tc>
        <w:tc>
          <w:tcPr>
            <w:tcW w:w="103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pacing w:val="1"/>
                <w:sz w:val="20"/>
                <w:szCs w:val="20"/>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6"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706"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20吨以上</w:t>
            </w:r>
          </w:p>
        </w:tc>
        <w:tc>
          <w:tcPr>
            <w:tcW w:w="103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6"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违法行为</w:t>
            </w:r>
          </w:p>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持续时间</w:t>
            </w:r>
          </w:p>
        </w:tc>
        <w:tc>
          <w:tcPr>
            <w:tcW w:w="6706"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3个月</w:t>
            </w:r>
            <w:r>
              <w:rPr>
                <w:rFonts w:hint="eastAsia" w:ascii="Times New Roman" w:hAnsi="Times New Roman" w:cs="Times New Roman"/>
                <w:color w:val="000000" w:themeColor="text1"/>
                <w:lang w:eastAsia="zh-CN"/>
                <w14:textFill>
                  <w14:solidFill>
                    <w14:schemeClr w14:val="tx1"/>
                  </w14:solidFill>
                </w14:textFill>
              </w:rPr>
              <w:t>以下</w:t>
            </w:r>
          </w:p>
        </w:tc>
        <w:tc>
          <w:tcPr>
            <w:tcW w:w="103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6"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706"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3个月以上6个月</w:t>
            </w:r>
            <w:r>
              <w:rPr>
                <w:rFonts w:hint="eastAsia" w:ascii="Times New Roman" w:hAnsi="Times New Roman" w:cs="Times New Roman"/>
                <w:color w:val="000000" w:themeColor="text1"/>
                <w:lang w:eastAsia="zh-CN"/>
                <w14:textFill>
                  <w14:solidFill>
                    <w14:schemeClr w14:val="tx1"/>
                  </w14:solidFill>
                </w14:textFill>
              </w:rPr>
              <w:t>以下</w:t>
            </w:r>
          </w:p>
        </w:tc>
        <w:tc>
          <w:tcPr>
            <w:tcW w:w="103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6"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706"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6个月以上</w:t>
            </w:r>
          </w:p>
        </w:tc>
        <w:tc>
          <w:tcPr>
            <w:tcW w:w="103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bl>
    <w:p>
      <w:pPr>
        <w:keepNext w:val="0"/>
        <w:keepLines w:val="0"/>
        <w:pageBreakBefore w:val="0"/>
        <w:widowControl w:val="0"/>
        <w:kinsoku/>
        <w:wordWrap/>
        <w:overflowPunct/>
        <w:topLinePunct w:val="0"/>
        <w:autoSpaceDE/>
        <w:autoSpaceDN/>
        <w:bidi w:val="0"/>
        <w:adjustRightInd/>
        <w:snapToGrid/>
        <w:spacing w:before="152" w:beforeLines="50" w:line="560" w:lineRule="exact"/>
        <w:ind w:firstLine="640" w:firstLineChars="200"/>
        <w:jc w:val="both"/>
        <w:textAlignment w:val="baseline"/>
        <w:outlineLvl w:val="2"/>
        <w:rPr>
          <w:rFonts w:ascii="Times New Roman" w:hAnsi="Times New Roman" w:eastAsia="方正仿宋_GBK" w:cs="Times New Roman"/>
          <w:color w:val="000000" w:themeColor="text1"/>
          <w:sz w:val="32"/>
          <w:szCs w:val="32"/>
          <w:lang w:eastAsia="zh-CN"/>
          <w14:textFill>
            <w14:solidFill>
              <w14:schemeClr w14:val="tx1"/>
            </w14:solidFill>
          </w14:textFill>
        </w:rPr>
      </w:pPr>
      <w:bookmarkStart w:id="574" w:name="_Toc23432"/>
      <w:bookmarkStart w:id="575" w:name="_Toc20017"/>
      <w:bookmarkStart w:id="576" w:name="_Toc2863"/>
      <w:bookmarkStart w:id="577" w:name="_Toc29044"/>
      <w:r>
        <w:rPr>
          <w:rFonts w:ascii="Times New Roman" w:hAnsi="Times New Roman" w:eastAsia="方正仿宋_GBK" w:cs="Times New Roman"/>
          <w:color w:val="000000" w:themeColor="text1"/>
          <w:sz w:val="32"/>
          <w:szCs w:val="32"/>
          <w:lang w:eastAsia="zh-CN"/>
          <w14:textFill>
            <w14:solidFill>
              <w14:schemeClr w14:val="tx1"/>
            </w14:solidFill>
          </w14:textFill>
        </w:rPr>
        <w:t>9</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ascii="Times New Roman" w:hAnsi="Times New Roman" w:eastAsia="方正仿宋_GBK" w:cs="Times New Roman"/>
          <w:color w:val="000000" w:themeColor="text1"/>
          <w:sz w:val="32"/>
          <w:szCs w:val="32"/>
          <w:lang w:eastAsia="zh-CN"/>
          <w14:textFill>
            <w14:solidFill>
              <w14:schemeClr w14:val="tx1"/>
            </w14:solidFill>
          </w14:textFill>
        </w:rPr>
        <w:t>产生工业固体废物的单位违反规定委托他人运输、利用、处置工业固体废物的行为</w:t>
      </w:r>
      <w:bookmarkEnd w:id="574"/>
      <w:bookmarkEnd w:id="575"/>
      <w:bookmarkEnd w:id="576"/>
      <w:bookmarkEnd w:id="577"/>
    </w:p>
    <w:tbl>
      <w:tblPr>
        <w:tblStyle w:val="30"/>
        <w:tblW w:w="9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92"/>
        <w:gridCol w:w="6702"/>
        <w:gridCol w:w="1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违反条款</w:t>
            </w:r>
          </w:p>
        </w:tc>
        <w:tc>
          <w:tcPr>
            <w:tcW w:w="7739"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1.《中华人民共和国固体废物污染环境防治法》（2020年修订）第三十七条</w:t>
            </w:r>
            <w:r>
              <w:rPr>
                <w:rFonts w:hint="eastAsia" w:ascii="Times New Roman" w:hAnsi="Times New Roman" w:cs="Times New Roman"/>
                <w:color w:val="000000" w:themeColor="text1"/>
                <w:lang w:eastAsia="zh-CN"/>
                <w14:textFill>
                  <w14:solidFill>
                    <w14:schemeClr w14:val="tx1"/>
                  </w14:solidFill>
                </w14:textFill>
              </w:rPr>
              <w:t xml:space="preserve"> </w:t>
            </w:r>
            <w:r>
              <w:rPr>
                <w:rFonts w:ascii="Times New Roman" w:hAnsi="Times New Roman" w:cs="Times New Roman"/>
                <w:color w:val="000000" w:themeColor="text1"/>
                <w:lang w:eastAsia="zh-CN"/>
                <w14:textFill>
                  <w14:solidFill>
                    <w14:schemeClr w14:val="tx1"/>
                  </w14:solidFill>
                </w14:textFill>
              </w:rPr>
              <w:t>产生工业固体废物的单位委托他人运输、利用、处置工业固体废物的，应当对受托方的主体资格和技术能力进行核实，依法签订书面合同，在合同中约定污染防治要求。</w:t>
            </w:r>
          </w:p>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受托方运输、利用、处置工业固体废物，应当依照有关法律法规的规定和合同约定履行污染防治要求，并将运输、利用、处置情况告知产生工业固体废物的单位。</w:t>
            </w:r>
          </w:p>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产生工业固体废物的单位违反本条第一款规定的，除依照有关法律法规的规定予以处罚外，还应当与造成环境污染和生态破坏的受托方承担连带责任。</w:t>
            </w:r>
          </w:p>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2.《云南省固体废物污染环境防治条例》（2022年11月30日云南省第十三届人民代表大会常务委员会议通过）第二十五条 产生工业固体废物的单位委托他人运输、利用、处置工业固体废物的，应当对受托方的主体资格和技术能力进行核实，依法签订书面合同，在合同中约定污染防治要求。</w:t>
            </w:r>
          </w:p>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受托方运输、利用、处置工业固体废物，应当依照有关法律法规的规定和合同约定履行污染防治要求，并将运输、利用、处置情况告知产生工业固体废物的单位。</w:t>
            </w:r>
          </w:p>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产生工业固体废物的单位违反本条第一款规定的，除依照有关法律法规的规定予以处罚外，还应当与造成环境污染和生态破坏的受托方承担连带责任。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292"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处罚依据</w:t>
            </w:r>
          </w:p>
        </w:tc>
        <w:tc>
          <w:tcPr>
            <w:tcW w:w="7739"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1.《中华人民共和国固体废物污染环境防治法》（2020年修订）第一百零二条第</w:t>
            </w:r>
            <w:r>
              <w:rPr>
                <w:rFonts w:hint="eastAsia" w:ascii="Times New Roman" w:hAnsi="Times New Roman" w:cs="Times New Roman"/>
                <w:color w:val="000000" w:themeColor="text1"/>
                <w:lang w:eastAsia="zh-CN"/>
                <w14:textFill>
                  <w14:solidFill>
                    <w14:schemeClr w14:val="tx1"/>
                  </w14:solidFill>
                </w14:textFill>
              </w:rPr>
              <w:t>一</w:t>
            </w:r>
            <w:r>
              <w:rPr>
                <w:rFonts w:ascii="Times New Roman" w:hAnsi="Times New Roman" w:cs="Times New Roman"/>
                <w:color w:val="000000" w:themeColor="text1"/>
                <w:lang w:eastAsia="zh-CN"/>
                <w14:textFill>
                  <w14:solidFill>
                    <w14:schemeClr w14:val="tx1"/>
                  </w14:solidFill>
                </w14:textFill>
              </w:rPr>
              <w:t>款第九项、第二款 违反本法规定，有下列行为之一，由生态环境主管部门责令改正，处以罚款，没收违法所得；情节严重的，报经有批准权的人民政府批准，可以责令停业或者关闭：</w:t>
            </w:r>
          </w:p>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（九）产生工业固体废物的单位违反本法规定委托他人运输、利用、处置工业固体废物的。</w:t>
            </w:r>
          </w:p>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有前款第一项、第八项行为之一，处五万元以上二十万元以下的罚款；有前款第二项、第三项、第四项、第五项、第六项、第九项、第十项、第十一项行为之一，处十万元以上一百万元以下的罚款；有前款第七项行为，处所需处置费用一倍以上三倍以下的罚款，所需处置费用不足十万元的，按十万元计算。对前款第十一项行为的处罚，有关法律、行政法规另有规定的，适用其规定。</w:t>
            </w:r>
          </w:p>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2.《云南省固体废物污染环境防治条例》（2022年11月30日云南省第十三届人民代表大会常务委员会议通过）第八十三条 法律、行政法规对固体废物污染环境违法行为已有法律责任规定的，依照其规定执行。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裁量因素</w:t>
            </w:r>
          </w:p>
        </w:tc>
        <w:tc>
          <w:tcPr>
            <w:tcW w:w="670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裁量因子</w:t>
            </w:r>
          </w:p>
        </w:tc>
        <w:tc>
          <w:tcPr>
            <w:tcW w:w="103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运输、利用、处置量</w:t>
            </w:r>
          </w:p>
        </w:tc>
        <w:tc>
          <w:tcPr>
            <w:tcW w:w="6702"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14:textFill>
                  <w14:solidFill>
                    <w14:schemeClr w14:val="tx1"/>
                  </w14:solidFill>
                </w14:textFill>
              </w:rPr>
              <w:t>2吨</w:t>
            </w:r>
            <w:r>
              <w:rPr>
                <w:rFonts w:hint="eastAsia" w:ascii="Times New Roman" w:hAnsi="Times New Roman" w:cs="Times New Roman"/>
                <w:color w:val="000000" w:themeColor="text1"/>
                <w:lang w:eastAsia="zh-CN"/>
                <w14:textFill>
                  <w14:solidFill>
                    <w14:schemeClr w14:val="tx1"/>
                  </w14:solidFill>
                </w14:textFill>
              </w:rPr>
              <w:t>以下</w:t>
            </w:r>
          </w:p>
        </w:tc>
        <w:tc>
          <w:tcPr>
            <w:tcW w:w="103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702"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2吨以上5吨</w:t>
            </w:r>
            <w:r>
              <w:rPr>
                <w:rFonts w:hint="eastAsia" w:ascii="Times New Roman" w:hAnsi="Times New Roman" w:cs="Times New Roman"/>
                <w:color w:val="000000" w:themeColor="text1"/>
                <w:lang w:eastAsia="zh-CN"/>
                <w14:textFill>
                  <w14:solidFill>
                    <w14:schemeClr w14:val="tx1"/>
                  </w14:solidFill>
                </w14:textFill>
              </w:rPr>
              <w:t>以下</w:t>
            </w:r>
          </w:p>
        </w:tc>
        <w:tc>
          <w:tcPr>
            <w:tcW w:w="103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702"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5吨以上10吨</w:t>
            </w:r>
            <w:r>
              <w:rPr>
                <w:rFonts w:hint="eastAsia" w:ascii="Times New Roman" w:hAnsi="Times New Roman" w:cs="Times New Roman"/>
                <w:color w:val="000000" w:themeColor="text1"/>
                <w:lang w:eastAsia="zh-CN"/>
                <w14:textFill>
                  <w14:solidFill>
                    <w14:schemeClr w14:val="tx1"/>
                  </w14:solidFill>
                </w14:textFill>
              </w:rPr>
              <w:t>以下</w:t>
            </w:r>
          </w:p>
        </w:tc>
        <w:tc>
          <w:tcPr>
            <w:tcW w:w="103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702"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10吨以上20吨</w:t>
            </w:r>
            <w:r>
              <w:rPr>
                <w:rFonts w:hint="eastAsia" w:ascii="Times New Roman" w:hAnsi="Times New Roman" w:cs="Times New Roman"/>
                <w:color w:val="000000" w:themeColor="text1"/>
                <w:lang w:eastAsia="zh-CN"/>
                <w14:textFill>
                  <w14:solidFill>
                    <w14:schemeClr w14:val="tx1"/>
                  </w14:solidFill>
                </w14:textFill>
              </w:rPr>
              <w:t>以下</w:t>
            </w:r>
          </w:p>
        </w:tc>
        <w:tc>
          <w:tcPr>
            <w:tcW w:w="103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pacing w:val="1"/>
                <w:sz w:val="20"/>
                <w:szCs w:val="20"/>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702"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20吨以上</w:t>
            </w:r>
          </w:p>
        </w:tc>
        <w:tc>
          <w:tcPr>
            <w:tcW w:w="103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工业固体废物类别</w:t>
            </w:r>
          </w:p>
        </w:tc>
        <w:tc>
          <w:tcPr>
            <w:tcW w:w="6702"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hint="eastAsia" w:ascii="Times New Roman" w:hAnsi="Times New Roman" w:cs="Times New Roman"/>
                <w:color w:val="000000" w:themeColor="text1"/>
                <w:lang w:eastAsia="zh-CN"/>
                <w14:textFill>
                  <w14:solidFill>
                    <w14:schemeClr w14:val="tx1"/>
                  </w14:solidFill>
                </w14:textFill>
              </w:rPr>
              <w:t>第</w:t>
            </w:r>
            <w:r>
              <w:rPr>
                <w:rFonts w:ascii="Times New Roman" w:hAnsi="Times New Roman" w:cs="Times New Roman"/>
                <w:color w:val="000000" w:themeColor="text1"/>
                <w:lang w:eastAsia="zh-CN"/>
                <w14:textFill>
                  <w14:solidFill>
                    <w14:schemeClr w14:val="tx1"/>
                  </w14:solidFill>
                </w14:textFill>
              </w:rPr>
              <w:t>I类一般工业固体废物</w:t>
            </w:r>
          </w:p>
        </w:tc>
        <w:tc>
          <w:tcPr>
            <w:tcW w:w="103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702"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hint="eastAsia" w:ascii="Times New Roman" w:hAnsi="Times New Roman" w:cs="Times New Roman"/>
                <w:color w:val="000000" w:themeColor="text1"/>
                <w:lang w:eastAsia="zh-CN"/>
                <w14:textFill>
                  <w14:solidFill>
                    <w14:schemeClr w14:val="tx1"/>
                  </w14:solidFill>
                </w14:textFill>
              </w:rPr>
              <w:t>第</w:t>
            </w:r>
            <w:r>
              <w:rPr>
                <w:rFonts w:ascii="Times New Roman" w:hAnsi="Times New Roman" w:cs="Times New Roman"/>
                <w:color w:val="000000" w:themeColor="text1"/>
                <w:lang w:eastAsia="zh-CN"/>
                <w14:textFill>
                  <w14:solidFill>
                    <w14:schemeClr w14:val="tx1"/>
                  </w14:solidFill>
                </w14:textFill>
              </w:rPr>
              <w:t>II类一般工业固体废物</w:t>
            </w:r>
          </w:p>
        </w:tc>
        <w:tc>
          <w:tcPr>
            <w:tcW w:w="103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292"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违法行为</w:t>
            </w:r>
          </w:p>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持续时间</w:t>
            </w:r>
          </w:p>
        </w:tc>
        <w:tc>
          <w:tcPr>
            <w:tcW w:w="6702"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3个月</w:t>
            </w:r>
            <w:r>
              <w:rPr>
                <w:rFonts w:hint="eastAsia" w:ascii="Times New Roman" w:hAnsi="Times New Roman" w:cs="Times New Roman"/>
                <w:color w:val="000000" w:themeColor="text1"/>
                <w:lang w:eastAsia="zh-CN"/>
                <w14:textFill>
                  <w14:solidFill>
                    <w14:schemeClr w14:val="tx1"/>
                  </w14:solidFill>
                </w14:textFill>
              </w:rPr>
              <w:t>以下</w:t>
            </w:r>
          </w:p>
        </w:tc>
        <w:tc>
          <w:tcPr>
            <w:tcW w:w="103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702"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3个月以上6个月</w:t>
            </w:r>
            <w:r>
              <w:rPr>
                <w:rFonts w:hint="eastAsia" w:ascii="Times New Roman" w:hAnsi="Times New Roman" w:cs="Times New Roman"/>
                <w:color w:val="000000" w:themeColor="text1"/>
                <w:lang w:eastAsia="zh-CN"/>
                <w14:textFill>
                  <w14:solidFill>
                    <w14:schemeClr w14:val="tx1"/>
                  </w14:solidFill>
                </w14:textFill>
              </w:rPr>
              <w:t>以下</w:t>
            </w:r>
          </w:p>
        </w:tc>
        <w:tc>
          <w:tcPr>
            <w:tcW w:w="103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702"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6个月以上</w:t>
            </w:r>
          </w:p>
        </w:tc>
        <w:tc>
          <w:tcPr>
            <w:tcW w:w="103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bl>
    <w:p>
      <w:pPr>
        <w:widowControl w:val="0"/>
        <w:kinsoku/>
        <w:autoSpaceDE/>
        <w:autoSpaceDN/>
        <w:adjustRightInd/>
        <w:snapToGrid/>
        <w:spacing w:before="151" w:beforeLines="50" w:line="560" w:lineRule="exact"/>
        <w:ind w:firstLine="640" w:firstLineChars="200"/>
        <w:jc w:val="both"/>
        <w:outlineLvl w:val="2"/>
        <w:rPr>
          <w:rFonts w:ascii="Times New Roman" w:hAnsi="Times New Roman" w:eastAsia="方正仿宋_GBK" w:cs="Times New Roman"/>
          <w:color w:val="000000" w:themeColor="text1"/>
          <w:sz w:val="32"/>
          <w:szCs w:val="32"/>
          <w:lang w:eastAsia="zh-CN"/>
          <w14:textFill>
            <w14:solidFill>
              <w14:schemeClr w14:val="tx1"/>
            </w14:solidFill>
          </w14:textFill>
        </w:rPr>
      </w:pPr>
      <w:bookmarkStart w:id="578" w:name="_Toc117"/>
      <w:bookmarkStart w:id="579" w:name="_Toc25372"/>
      <w:bookmarkStart w:id="580" w:name="_Toc1942"/>
      <w:bookmarkStart w:id="581" w:name="_Toc23344"/>
      <w:r>
        <w:rPr>
          <w:rFonts w:ascii="Times New Roman" w:hAnsi="Times New Roman" w:eastAsia="方正仿宋_GBK" w:cs="Times New Roman"/>
          <w:color w:val="000000" w:themeColor="text1"/>
          <w:sz w:val="32"/>
          <w:szCs w:val="32"/>
          <w:lang w:eastAsia="zh-CN"/>
          <w14:textFill>
            <w14:solidFill>
              <w14:schemeClr w14:val="tx1"/>
            </w14:solidFill>
          </w14:textFill>
        </w:rPr>
        <w:t>10</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ascii="Times New Roman" w:hAnsi="Times New Roman" w:eastAsia="方正仿宋_GBK" w:cs="Times New Roman"/>
          <w:color w:val="000000" w:themeColor="text1"/>
          <w:sz w:val="32"/>
          <w:szCs w:val="32"/>
          <w:lang w:eastAsia="zh-CN"/>
          <w14:textFill>
            <w14:solidFill>
              <w14:schemeClr w14:val="tx1"/>
            </w14:solidFill>
          </w14:textFill>
        </w:rPr>
        <w:t>贮存工业固体废物未采取符合国家环境保护标准的防护措施的行为</w:t>
      </w:r>
      <w:bookmarkEnd w:id="578"/>
      <w:bookmarkEnd w:id="579"/>
      <w:bookmarkEnd w:id="580"/>
      <w:bookmarkEnd w:id="581"/>
    </w:p>
    <w:tbl>
      <w:tblPr>
        <w:tblStyle w:val="30"/>
        <w:tblW w:w="9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92"/>
        <w:gridCol w:w="6702"/>
        <w:gridCol w:w="1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违反条款</w:t>
            </w:r>
          </w:p>
        </w:tc>
        <w:tc>
          <w:tcPr>
            <w:tcW w:w="7739"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1.《中华人民共和国固体废物污染环境防治法》（2020年修订）第四十条 产生工业固体废物的单位应当根据经济、技术条件对工业固体废物加以利用；对暂时不利用或者不能利用的，应当按照国务院生态环境等主管部门的规定建设贮存设施、场所，安全分类存放，或者采取无害化处置措施。贮存工业固体废物应当采取符合国家环境保护标准的防护措施。</w:t>
            </w:r>
          </w:p>
          <w:p>
            <w:pPr>
              <w:pStyle w:val="29"/>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建设工业固体废物贮存、处置的设施、场所，应当符合国家环境保护标准。</w:t>
            </w:r>
          </w:p>
          <w:p>
            <w:pPr>
              <w:pStyle w:val="29"/>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2.《云南省固体废物污染环境防治条例》（2022年11月30日云南省第十三届人民代表大会常务委员会议通过）第二十六条</w:t>
            </w:r>
            <w:r>
              <w:rPr>
                <w:rFonts w:hint="eastAsia" w:ascii="Times New Roman" w:hAnsi="Times New Roman" w:cs="Times New Roman"/>
                <w:color w:val="000000" w:themeColor="text1"/>
                <w:lang w:eastAsia="zh-CN"/>
                <w14:textFill>
                  <w14:solidFill>
                    <w14:schemeClr w14:val="tx1"/>
                  </w14:solidFill>
                </w14:textFill>
              </w:rPr>
              <w:t>第二款、第三款</w:t>
            </w:r>
            <w:r>
              <w:rPr>
                <w:rFonts w:ascii="Times New Roman" w:hAnsi="Times New Roman" w:cs="Times New Roman"/>
                <w:color w:val="000000" w:themeColor="text1"/>
                <w:lang w:eastAsia="zh-CN"/>
                <w14:textFill>
                  <w14:solidFill>
                    <w14:schemeClr w14:val="tx1"/>
                  </w14:solidFill>
                </w14:textFill>
              </w:rPr>
              <w:t xml:space="preserve"> 产生工业固体废物的单位应当根据经济、技术条件对工业固体废物加以利用；对暂时不利用或者不能利用的，应当按照国家规定建设贮存设施、场所，安全分类存放，或者采取无害化处置措施。</w:t>
            </w:r>
          </w:p>
          <w:p>
            <w:pPr>
              <w:pStyle w:val="29"/>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贮存工业固体废物应当采取符合国家环境保护标准的防护措施。建设工业固体废物贮存、处置的设施、场所，应当符合国家环境保护标准。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处罚依据</w:t>
            </w:r>
          </w:p>
        </w:tc>
        <w:tc>
          <w:tcPr>
            <w:tcW w:w="7739"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1.《中华人民共和国固体废物污染环境防治法》（2020年修订）第一百零二条第</w:t>
            </w:r>
            <w:r>
              <w:rPr>
                <w:rFonts w:hint="eastAsia" w:ascii="Times New Roman" w:hAnsi="Times New Roman" w:cs="Times New Roman"/>
                <w:color w:val="000000" w:themeColor="text1"/>
                <w:lang w:eastAsia="zh-CN"/>
                <w14:textFill>
                  <w14:solidFill>
                    <w14:schemeClr w14:val="tx1"/>
                  </w14:solidFill>
                </w14:textFill>
              </w:rPr>
              <w:t>一</w:t>
            </w:r>
            <w:r>
              <w:rPr>
                <w:rFonts w:ascii="Times New Roman" w:hAnsi="Times New Roman" w:cs="Times New Roman"/>
                <w:color w:val="000000" w:themeColor="text1"/>
                <w:lang w:eastAsia="zh-CN"/>
                <w14:textFill>
                  <w14:solidFill>
                    <w14:schemeClr w14:val="tx1"/>
                  </w14:solidFill>
                </w14:textFill>
              </w:rPr>
              <w:t>款第十项、第二款 违反本法规定，有下列行为之一，由生态环境主管部门责令改正，处以罚款，没收违法所得；情节严重的，报经有批准权的人民政府批准，可以责令停业或者关闭：</w:t>
            </w:r>
          </w:p>
          <w:p>
            <w:pPr>
              <w:pStyle w:val="29"/>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（十）贮存工业固体废物未采取符合国家环境保护标准的防护措施的。</w:t>
            </w:r>
          </w:p>
          <w:p>
            <w:pPr>
              <w:pStyle w:val="29"/>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有前款第一项、第八项行为之一，处五万元以上二十万元以下的罚款；有前款第二项、第三项、第四项、第五项、第六项、第九项、第十项、第十一项行为之一，处十万元以上一百万元以下的罚款；有前款第七项行为，处所需处置费用一倍以上三倍以下的罚款，所需处置费用不足十万元的，按十万元计算。对前款第十一项行为的处罚，有关法律、行政法规另有规定的，适用其规定。</w:t>
            </w:r>
          </w:p>
          <w:p>
            <w:pPr>
              <w:pStyle w:val="29"/>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2.《云南省固体废物污染环境防治条例》（2022年11月30日云南省第十三届人民代表大会常务委员会议通过）第七十九条 违反本条例第二十六条第三款规定，贮存工业固体废物未采取符合国家环境保护标准的防护措施的，由生态环境主管部门责令改正，处10万元以上100万元以下的罚款，没收违法所得；情节严重的，报经有批准权的人民政府批准，可以责令停业或者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裁量因素</w:t>
            </w:r>
          </w:p>
        </w:tc>
        <w:tc>
          <w:tcPr>
            <w:tcW w:w="670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裁量因子</w:t>
            </w:r>
          </w:p>
        </w:tc>
        <w:tc>
          <w:tcPr>
            <w:tcW w:w="103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违法事实</w:t>
            </w:r>
          </w:p>
        </w:tc>
        <w:tc>
          <w:tcPr>
            <w:tcW w:w="6702"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采取</w:t>
            </w:r>
            <w:r>
              <w:rPr>
                <w:rFonts w:hint="eastAsia" w:ascii="Times New Roman" w:hAnsi="Times New Roman" w:cs="Times New Roman"/>
                <w:color w:val="000000" w:themeColor="text1"/>
                <w:lang w:eastAsia="zh-CN"/>
                <w14:textFill>
                  <w14:solidFill>
                    <w14:schemeClr w14:val="tx1"/>
                  </w14:solidFill>
                </w14:textFill>
              </w:rPr>
              <w:t>的</w:t>
            </w:r>
            <w:r>
              <w:rPr>
                <w:rFonts w:ascii="Times New Roman" w:hAnsi="Times New Roman" w:cs="Times New Roman"/>
                <w:color w:val="000000" w:themeColor="text1"/>
                <w:lang w:eastAsia="zh-CN"/>
                <w14:textFill>
                  <w14:solidFill>
                    <w14:schemeClr w14:val="tx1"/>
                  </w14:solidFill>
                </w14:textFill>
              </w:rPr>
              <w:t>防护措施不符合国家环境保护标准，</w:t>
            </w:r>
            <w:r>
              <w:rPr>
                <w:rFonts w:hint="eastAsia" w:ascii="Times New Roman" w:hAnsi="Times New Roman" w:cs="Times New Roman"/>
                <w:color w:val="000000" w:themeColor="text1"/>
                <w:lang w:eastAsia="zh-CN"/>
                <w14:textFill>
                  <w14:solidFill>
                    <w14:schemeClr w14:val="tx1"/>
                  </w14:solidFill>
                </w14:textFill>
              </w:rPr>
              <w:t>但</w:t>
            </w:r>
            <w:r>
              <w:rPr>
                <w:rFonts w:ascii="Times New Roman" w:hAnsi="Times New Roman" w:cs="Times New Roman"/>
                <w:color w:val="000000" w:themeColor="text1"/>
                <w:lang w:eastAsia="zh-CN"/>
                <w14:textFill>
                  <w14:solidFill>
                    <w14:schemeClr w14:val="tx1"/>
                  </w14:solidFill>
                </w14:textFill>
              </w:rPr>
              <w:t>未造成工业固体废物扬散、流失、渗漏的</w:t>
            </w:r>
          </w:p>
        </w:tc>
        <w:tc>
          <w:tcPr>
            <w:tcW w:w="103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702"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bookmarkStart w:id="582" w:name="bookmark188"/>
            <w:bookmarkEnd w:id="582"/>
            <w:r>
              <w:rPr>
                <w:rFonts w:ascii="Times New Roman" w:hAnsi="Times New Roman" w:cs="Times New Roman"/>
                <w:color w:val="000000" w:themeColor="text1"/>
                <w:lang w:eastAsia="zh-CN"/>
                <w14:textFill>
                  <w14:solidFill>
                    <w14:schemeClr w14:val="tx1"/>
                  </w14:solidFill>
                </w14:textFill>
              </w:rPr>
              <w:t>未采取防护措施，</w:t>
            </w:r>
            <w:r>
              <w:rPr>
                <w:rFonts w:hint="eastAsia" w:ascii="Times New Roman" w:hAnsi="Times New Roman" w:cs="Times New Roman"/>
                <w:color w:val="000000" w:themeColor="text1"/>
                <w:lang w:eastAsia="zh-CN"/>
                <w14:textFill>
                  <w14:solidFill>
                    <w14:schemeClr w14:val="tx1"/>
                  </w14:solidFill>
                </w14:textFill>
              </w:rPr>
              <w:t>但</w:t>
            </w:r>
            <w:r>
              <w:rPr>
                <w:rFonts w:ascii="Times New Roman" w:hAnsi="Times New Roman" w:cs="Times New Roman"/>
                <w:color w:val="000000" w:themeColor="text1"/>
                <w:lang w:eastAsia="zh-CN"/>
                <w14:textFill>
                  <w14:solidFill>
                    <w14:schemeClr w14:val="tx1"/>
                  </w14:solidFill>
                </w14:textFill>
              </w:rPr>
              <w:t>尚未造成工业固体废物扬散、流失、渗漏的</w:t>
            </w:r>
          </w:p>
        </w:tc>
        <w:tc>
          <w:tcPr>
            <w:tcW w:w="103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702"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未采取防护措施，造成工业固体废物扬散、</w:t>
            </w:r>
            <w:r>
              <w:rPr>
                <w:rFonts w:ascii="Times New Roman" w:hAnsi="Times New Roman" w:cs="Times New Roman"/>
                <w:color w:val="000000" w:themeColor="text1"/>
                <w:spacing w:val="8"/>
                <w:lang w:eastAsia="zh-CN"/>
                <w14:textFill>
                  <w14:solidFill>
                    <w14:schemeClr w14:val="tx1"/>
                  </w14:solidFill>
                </w14:textFill>
              </w:rPr>
              <w:t>流失、渗漏的</w:t>
            </w:r>
          </w:p>
        </w:tc>
        <w:tc>
          <w:tcPr>
            <w:tcW w:w="103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工业固体</w:t>
            </w:r>
          </w:p>
          <w:p>
            <w:pPr>
              <w:pStyle w:val="29"/>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废物贮存量</w:t>
            </w:r>
          </w:p>
        </w:tc>
        <w:tc>
          <w:tcPr>
            <w:tcW w:w="6702"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1000立方米</w:t>
            </w:r>
            <w:r>
              <w:rPr>
                <w:rFonts w:hint="eastAsia" w:ascii="Times New Roman" w:hAnsi="Times New Roman" w:cs="Times New Roman"/>
                <w:color w:val="000000" w:themeColor="text1"/>
                <w:lang w:eastAsia="zh-CN"/>
                <w14:textFill>
                  <w14:solidFill>
                    <w14:schemeClr w14:val="tx1"/>
                  </w14:solidFill>
                </w14:textFill>
              </w:rPr>
              <w:t>以下</w:t>
            </w:r>
          </w:p>
        </w:tc>
        <w:tc>
          <w:tcPr>
            <w:tcW w:w="103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jc w:val="center"/>
              <w:textAlignment w:val="baseline"/>
              <w:rPr>
                <w:rFonts w:ascii="Times New Roman" w:hAnsi="Times New Roman" w:eastAsia="宋体" w:cs="Times New Roman"/>
                <w:snapToGrid w:val="0"/>
                <w:color w:val="000000" w:themeColor="text1"/>
                <w:sz w:val="20"/>
                <w:szCs w:val="20"/>
                <w:lang w:val="en-US" w:eastAsia="en-US" w:bidi="ar-SA"/>
                <w14:textFill>
                  <w14:solidFill>
                    <w14:schemeClr w14:val="tx1"/>
                  </w14:solidFill>
                </w14:textFill>
              </w:rPr>
            </w:pPr>
          </w:p>
        </w:tc>
        <w:tc>
          <w:tcPr>
            <w:tcW w:w="6702"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1000立方米以上2000立方米</w:t>
            </w:r>
            <w:r>
              <w:rPr>
                <w:rFonts w:hint="eastAsia" w:ascii="Times New Roman" w:hAnsi="Times New Roman" w:cs="Times New Roman"/>
                <w:color w:val="000000" w:themeColor="text1"/>
                <w:lang w:eastAsia="zh-CN"/>
                <w14:textFill>
                  <w14:solidFill>
                    <w14:schemeClr w14:val="tx1"/>
                  </w14:solidFill>
                </w14:textFill>
              </w:rPr>
              <w:t>以下</w:t>
            </w:r>
          </w:p>
        </w:tc>
        <w:tc>
          <w:tcPr>
            <w:tcW w:w="103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jc w:val="center"/>
              <w:textAlignment w:val="baseline"/>
              <w:rPr>
                <w:rFonts w:ascii="Times New Roman" w:hAnsi="Times New Roman" w:eastAsia="宋体" w:cs="Times New Roman"/>
                <w:snapToGrid w:val="0"/>
                <w:color w:val="000000" w:themeColor="text1"/>
                <w:sz w:val="20"/>
                <w:szCs w:val="20"/>
                <w:lang w:val="en-US" w:eastAsia="en-US" w:bidi="ar-SA"/>
                <w14:textFill>
                  <w14:solidFill>
                    <w14:schemeClr w14:val="tx1"/>
                  </w14:solidFill>
                </w14:textFill>
              </w:rPr>
            </w:pPr>
          </w:p>
        </w:tc>
        <w:tc>
          <w:tcPr>
            <w:tcW w:w="6702"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2000立方米以上3000立方米</w:t>
            </w:r>
            <w:r>
              <w:rPr>
                <w:rFonts w:hint="eastAsia" w:ascii="Times New Roman" w:hAnsi="Times New Roman" w:cs="Times New Roman"/>
                <w:color w:val="000000" w:themeColor="text1"/>
                <w:lang w:eastAsia="zh-CN"/>
                <w14:textFill>
                  <w14:solidFill>
                    <w14:schemeClr w14:val="tx1"/>
                  </w14:solidFill>
                </w14:textFill>
              </w:rPr>
              <w:t>以下</w:t>
            </w:r>
          </w:p>
        </w:tc>
        <w:tc>
          <w:tcPr>
            <w:tcW w:w="103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jc w:val="center"/>
              <w:textAlignment w:val="baseline"/>
              <w:rPr>
                <w:rFonts w:ascii="Times New Roman" w:hAnsi="Times New Roman" w:eastAsia="宋体" w:cs="Times New Roman"/>
                <w:snapToGrid w:val="0"/>
                <w:color w:val="000000" w:themeColor="text1"/>
                <w:sz w:val="20"/>
                <w:szCs w:val="20"/>
                <w:lang w:val="en-US" w:eastAsia="en-US" w:bidi="ar-SA"/>
                <w14:textFill>
                  <w14:solidFill>
                    <w14:schemeClr w14:val="tx1"/>
                  </w14:solidFill>
                </w14:textFill>
              </w:rPr>
            </w:pPr>
          </w:p>
        </w:tc>
        <w:tc>
          <w:tcPr>
            <w:tcW w:w="6702"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3000立方米以上5000立方米</w:t>
            </w:r>
            <w:r>
              <w:rPr>
                <w:rFonts w:hint="eastAsia" w:ascii="Times New Roman" w:hAnsi="Times New Roman" w:cs="Times New Roman"/>
                <w:color w:val="000000" w:themeColor="text1"/>
                <w:lang w:eastAsia="zh-CN"/>
                <w14:textFill>
                  <w14:solidFill>
                    <w14:schemeClr w14:val="tx1"/>
                  </w14:solidFill>
                </w14:textFill>
              </w:rPr>
              <w:t>以下</w:t>
            </w:r>
          </w:p>
        </w:tc>
        <w:tc>
          <w:tcPr>
            <w:tcW w:w="103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pacing w:val="1"/>
                <w:sz w:val="20"/>
                <w:szCs w:val="20"/>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jc w:val="center"/>
              <w:textAlignment w:val="baseline"/>
              <w:rPr>
                <w:rFonts w:ascii="Times New Roman" w:hAnsi="Times New Roman" w:eastAsia="宋体" w:cs="Times New Roman"/>
                <w:snapToGrid w:val="0"/>
                <w:color w:val="000000" w:themeColor="text1"/>
                <w:sz w:val="20"/>
                <w:szCs w:val="20"/>
                <w:lang w:val="en-US" w:eastAsia="en-US" w:bidi="ar-SA"/>
                <w14:textFill>
                  <w14:solidFill>
                    <w14:schemeClr w14:val="tx1"/>
                  </w14:solidFill>
                </w14:textFill>
              </w:rPr>
            </w:pPr>
          </w:p>
        </w:tc>
        <w:tc>
          <w:tcPr>
            <w:tcW w:w="6702"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5000立方米以上</w:t>
            </w:r>
          </w:p>
        </w:tc>
        <w:tc>
          <w:tcPr>
            <w:tcW w:w="103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jc w:val="center"/>
              <w:textAlignment w:val="baseline"/>
              <w:rPr>
                <w:rFonts w:ascii="Times New Roman" w:hAnsi="Times New Roman" w:eastAsia="宋体" w:cs="Times New Roman"/>
                <w:snapToGrid w:val="0"/>
                <w:color w:val="000000" w:themeColor="text1"/>
                <w:sz w:val="20"/>
                <w:szCs w:val="20"/>
                <w:lang w:val="en-US" w:eastAsia="en-US" w:bidi="ar-SA"/>
                <w14:textFill>
                  <w14:solidFill>
                    <w14:schemeClr w14:val="tx1"/>
                  </w14:solidFill>
                </w14:textFill>
              </w:rPr>
            </w:pPr>
            <w:r>
              <w:rPr>
                <w:rFonts w:ascii="Times New Roman" w:hAnsi="Times New Roman" w:eastAsia="宋体" w:cs="Times New Roman"/>
                <w:snapToGrid w:val="0"/>
                <w:color w:val="000000" w:themeColor="text1"/>
                <w:sz w:val="20"/>
                <w:szCs w:val="20"/>
                <w:lang w:val="en-US" w:eastAsia="en-US" w:bidi="ar-SA"/>
                <w14:textFill>
                  <w14:solidFill>
                    <w14:schemeClr w14:val="tx1"/>
                  </w14:solidFill>
                </w14:textFill>
              </w:rPr>
              <w:t>工业固体</w:t>
            </w:r>
          </w:p>
          <w:p>
            <w:pPr>
              <w:pStyle w:val="29"/>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jc w:val="center"/>
              <w:textAlignment w:val="baseline"/>
              <w:rPr>
                <w:rFonts w:ascii="Times New Roman" w:hAnsi="Times New Roman" w:eastAsia="宋体" w:cs="Times New Roman"/>
                <w:snapToGrid w:val="0"/>
                <w:color w:val="000000" w:themeColor="text1"/>
                <w:sz w:val="20"/>
                <w:szCs w:val="20"/>
                <w:lang w:val="en-US" w:eastAsia="en-US" w:bidi="ar-SA"/>
                <w14:textFill>
                  <w14:solidFill>
                    <w14:schemeClr w14:val="tx1"/>
                  </w14:solidFill>
                </w14:textFill>
              </w:rPr>
            </w:pPr>
            <w:r>
              <w:rPr>
                <w:rFonts w:ascii="Times New Roman" w:hAnsi="Times New Roman" w:eastAsia="宋体" w:cs="Times New Roman"/>
                <w:snapToGrid w:val="0"/>
                <w:color w:val="000000" w:themeColor="text1"/>
                <w:sz w:val="20"/>
                <w:szCs w:val="20"/>
                <w:lang w:val="en-US" w:eastAsia="en-US" w:bidi="ar-SA"/>
                <w14:textFill>
                  <w14:solidFill>
                    <w14:schemeClr w14:val="tx1"/>
                  </w14:solidFill>
                </w14:textFill>
              </w:rPr>
              <w:t>废物类别</w:t>
            </w:r>
          </w:p>
        </w:tc>
        <w:tc>
          <w:tcPr>
            <w:tcW w:w="6702"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hint="eastAsia" w:ascii="Times New Roman" w:hAnsi="Times New Roman" w:cs="Times New Roman"/>
                <w:color w:val="000000" w:themeColor="text1"/>
                <w:lang w:eastAsia="zh-CN"/>
                <w14:textFill>
                  <w14:solidFill>
                    <w14:schemeClr w14:val="tx1"/>
                  </w14:solidFill>
                </w14:textFill>
              </w:rPr>
              <w:t>第</w:t>
            </w:r>
            <w:r>
              <w:rPr>
                <w:rFonts w:ascii="Times New Roman" w:hAnsi="Times New Roman" w:cs="Times New Roman"/>
                <w:color w:val="000000" w:themeColor="text1"/>
                <w:lang w:eastAsia="zh-CN"/>
                <w14:textFill>
                  <w14:solidFill>
                    <w14:schemeClr w14:val="tx1"/>
                  </w14:solidFill>
                </w14:textFill>
              </w:rPr>
              <w:t>I类一般工业固体废物</w:t>
            </w:r>
          </w:p>
        </w:tc>
        <w:tc>
          <w:tcPr>
            <w:tcW w:w="103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702"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hint="eastAsia" w:ascii="Times New Roman" w:hAnsi="Times New Roman" w:cs="Times New Roman"/>
                <w:color w:val="000000" w:themeColor="text1"/>
                <w:lang w:eastAsia="zh-CN"/>
                <w14:textFill>
                  <w14:solidFill>
                    <w14:schemeClr w14:val="tx1"/>
                  </w14:solidFill>
                </w14:textFill>
              </w:rPr>
              <w:t>第</w:t>
            </w:r>
            <w:r>
              <w:rPr>
                <w:rFonts w:ascii="Times New Roman" w:hAnsi="Times New Roman" w:cs="Times New Roman"/>
                <w:color w:val="000000" w:themeColor="text1"/>
                <w:lang w:eastAsia="zh-CN"/>
                <w14:textFill>
                  <w14:solidFill>
                    <w14:schemeClr w14:val="tx1"/>
                  </w14:solidFill>
                </w14:textFill>
              </w:rPr>
              <w:t>II类一般工业固体废物</w:t>
            </w:r>
          </w:p>
        </w:tc>
        <w:tc>
          <w:tcPr>
            <w:tcW w:w="103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违法行为</w:t>
            </w:r>
          </w:p>
          <w:p>
            <w:pPr>
              <w:pStyle w:val="29"/>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持续时间</w:t>
            </w:r>
          </w:p>
        </w:tc>
        <w:tc>
          <w:tcPr>
            <w:tcW w:w="6702"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3个月</w:t>
            </w:r>
            <w:r>
              <w:rPr>
                <w:rFonts w:hint="eastAsia" w:ascii="Times New Roman" w:hAnsi="Times New Roman" w:cs="Times New Roman"/>
                <w:color w:val="000000" w:themeColor="text1"/>
                <w:lang w:eastAsia="zh-CN"/>
                <w14:textFill>
                  <w14:solidFill>
                    <w14:schemeClr w14:val="tx1"/>
                  </w14:solidFill>
                </w14:textFill>
              </w:rPr>
              <w:t>以下</w:t>
            </w:r>
          </w:p>
        </w:tc>
        <w:tc>
          <w:tcPr>
            <w:tcW w:w="103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jc w:val="center"/>
              <w:textAlignment w:val="baseline"/>
              <w:rPr>
                <w:rFonts w:ascii="Times New Roman" w:hAnsi="Times New Roman" w:eastAsia="宋体" w:cs="Times New Roman"/>
                <w:snapToGrid w:val="0"/>
                <w:color w:val="000000" w:themeColor="text1"/>
                <w:sz w:val="20"/>
                <w:szCs w:val="20"/>
                <w:lang w:val="en-US" w:eastAsia="en-US" w:bidi="ar-SA"/>
                <w14:textFill>
                  <w14:solidFill>
                    <w14:schemeClr w14:val="tx1"/>
                  </w14:solidFill>
                </w14:textFill>
              </w:rPr>
            </w:pPr>
          </w:p>
        </w:tc>
        <w:tc>
          <w:tcPr>
            <w:tcW w:w="6702"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3个月以上6个月</w:t>
            </w:r>
            <w:r>
              <w:rPr>
                <w:rFonts w:hint="eastAsia" w:ascii="Times New Roman" w:hAnsi="Times New Roman" w:cs="Times New Roman"/>
                <w:color w:val="000000" w:themeColor="text1"/>
                <w:lang w:eastAsia="zh-CN"/>
                <w14:textFill>
                  <w14:solidFill>
                    <w14:schemeClr w14:val="tx1"/>
                  </w14:solidFill>
                </w14:textFill>
              </w:rPr>
              <w:t>以下</w:t>
            </w:r>
          </w:p>
        </w:tc>
        <w:tc>
          <w:tcPr>
            <w:tcW w:w="103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jc w:val="center"/>
              <w:textAlignment w:val="baseline"/>
              <w:rPr>
                <w:rFonts w:ascii="Times New Roman" w:hAnsi="Times New Roman" w:eastAsia="宋体" w:cs="Times New Roman"/>
                <w:snapToGrid w:val="0"/>
                <w:color w:val="000000" w:themeColor="text1"/>
                <w:sz w:val="20"/>
                <w:szCs w:val="20"/>
                <w:lang w:val="en-US" w:eastAsia="en-US" w:bidi="ar-SA"/>
                <w14:textFill>
                  <w14:solidFill>
                    <w14:schemeClr w14:val="tx1"/>
                  </w14:solidFill>
                </w14:textFill>
              </w:rPr>
            </w:pPr>
          </w:p>
        </w:tc>
        <w:tc>
          <w:tcPr>
            <w:tcW w:w="6702"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6个月以上</w:t>
            </w:r>
          </w:p>
        </w:tc>
        <w:tc>
          <w:tcPr>
            <w:tcW w:w="103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bl>
    <w:p>
      <w:pPr>
        <w:keepNext w:val="0"/>
        <w:keepLines w:val="0"/>
        <w:pageBreakBefore w:val="0"/>
        <w:widowControl w:val="0"/>
        <w:kinsoku/>
        <w:wordWrap/>
        <w:overflowPunct/>
        <w:topLinePunct w:val="0"/>
        <w:autoSpaceDE/>
        <w:autoSpaceDN/>
        <w:bidi w:val="0"/>
        <w:adjustRightInd/>
        <w:snapToGrid/>
        <w:spacing w:before="152" w:beforeLines="50" w:line="560" w:lineRule="exact"/>
        <w:ind w:firstLine="640" w:firstLineChars="200"/>
        <w:jc w:val="both"/>
        <w:textAlignment w:val="baseline"/>
        <w:outlineLvl w:val="2"/>
        <w:rPr>
          <w:rFonts w:ascii="Times New Roman" w:hAnsi="Times New Roman" w:eastAsia="方正仿宋_GBK" w:cs="Times New Roman"/>
          <w:color w:val="000000" w:themeColor="text1"/>
          <w:sz w:val="32"/>
          <w:szCs w:val="32"/>
          <w:lang w:eastAsia="zh-CN"/>
          <w14:textFill>
            <w14:solidFill>
              <w14:schemeClr w14:val="tx1"/>
            </w14:solidFill>
          </w14:textFill>
        </w:rPr>
      </w:pPr>
      <w:bookmarkStart w:id="583" w:name="_Toc7841"/>
      <w:bookmarkStart w:id="584" w:name="_Toc22700"/>
      <w:bookmarkStart w:id="585" w:name="_Toc5328"/>
      <w:bookmarkStart w:id="586" w:name="_Toc13937"/>
      <w:r>
        <w:rPr>
          <w:rFonts w:ascii="Times New Roman" w:hAnsi="Times New Roman" w:eastAsia="方正仿宋_GBK" w:cs="Times New Roman"/>
          <w:color w:val="000000" w:themeColor="text1"/>
          <w:sz w:val="32"/>
          <w:szCs w:val="32"/>
          <w:lang w:eastAsia="zh-CN"/>
          <w14:textFill>
            <w14:solidFill>
              <w14:schemeClr w14:val="tx1"/>
            </w14:solidFill>
          </w14:textFill>
        </w:rPr>
        <w:t>11</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ascii="Times New Roman" w:hAnsi="Times New Roman" w:eastAsia="方正仿宋_GBK" w:cs="Times New Roman"/>
          <w:color w:val="000000" w:themeColor="text1"/>
          <w:sz w:val="32"/>
          <w:szCs w:val="32"/>
          <w:lang w:eastAsia="zh-CN"/>
          <w14:textFill>
            <w14:solidFill>
              <w14:schemeClr w14:val="tx1"/>
            </w14:solidFill>
          </w14:textFill>
        </w:rPr>
        <w:t>从事畜禽规模养殖未及时收集、贮存、利用或者处置养殖过程中产生的畜禽粪污等固体废物的行为</w:t>
      </w:r>
      <w:bookmarkEnd w:id="583"/>
      <w:bookmarkEnd w:id="584"/>
      <w:bookmarkEnd w:id="585"/>
      <w:bookmarkEnd w:id="586"/>
    </w:p>
    <w:tbl>
      <w:tblPr>
        <w:tblStyle w:val="30"/>
        <w:tblW w:w="9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90"/>
        <w:gridCol w:w="6704"/>
        <w:gridCol w:w="1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违反条款</w:t>
            </w:r>
          </w:p>
        </w:tc>
        <w:tc>
          <w:tcPr>
            <w:tcW w:w="7741"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1.《中华人民共和国固体废物污染环境防治法》（2020年修订）第六十五条第二</w:t>
            </w:r>
            <w:r>
              <w:rPr>
                <w:rFonts w:hint="eastAsia" w:ascii="Times New Roman" w:hAnsi="Times New Roman" w:cs="Times New Roman"/>
                <w:color w:val="000000" w:themeColor="text1"/>
                <w:lang w:eastAsia="zh-CN"/>
                <w14:textFill>
                  <w14:solidFill>
                    <w14:schemeClr w14:val="tx1"/>
                  </w14:solidFill>
                </w14:textFill>
              </w:rPr>
              <w:t>款</w:t>
            </w:r>
            <w:r>
              <w:rPr>
                <w:rFonts w:ascii="Times New Roman" w:hAnsi="Times New Roman" w:cs="Times New Roman"/>
                <w:color w:val="000000" w:themeColor="text1"/>
                <w:lang w:eastAsia="zh-CN"/>
                <w14:textFill>
                  <w14:solidFill>
                    <w14:schemeClr w14:val="tx1"/>
                  </w14:solidFill>
                </w14:textFill>
              </w:rPr>
              <w:t xml:space="preserve"> 从事畜禽规模养殖应当及时收集、贮存、利用或者处置养殖过程中产生的畜禽粪污等固体废物，避免造成环境污染。</w:t>
            </w:r>
          </w:p>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2.《云南省固体废物污染环境防治条例》（2022年11月30日云南省第十三届人民代表大会常务委员会议通过）第四十九条 从事畜禽规模养殖应当依法收集、贮存、利用或者处置养殖过程中产生的畜禽粪污等固体废物，避免造成环境污染。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处罚依据</w:t>
            </w:r>
          </w:p>
        </w:tc>
        <w:tc>
          <w:tcPr>
            <w:tcW w:w="7741"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1.《中华人民共和国固体废物污染环境防治法》（2020年修订）第一百零七条 从事畜禽规模养殖未及时收集、贮存、利用或者处置养殖过程中产生的畜禽粪污等固体废物的，由生态环境主管部门责令改正，可以处十万元以下的罚款；情节严重的，报经有批准权的人民政府批准，责令停业或者关闭。</w:t>
            </w:r>
          </w:p>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2.《云南省固体废物污染环境防治条例》（2022年11月30日云南省第十三届人民代表大会常务委员会议通过）第八十三条 法律、行政法规对固体废物污染环境违法行为已有法律责任规定的，依照其规定执行。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裁量因素</w:t>
            </w:r>
          </w:p>
        </w:tc>
        <w:tc>
          <w:tcPr>
            <w:tcW w:w="6704"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裁量因子</w:t>
            </w:r>
          </w:p>
        </w:tc>
        <w:tc>
          <w:tcPr>
            <w:tcW w:w="103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养殖规模</w:t>
            </w:r>
          </w:p>
        </w:tc>
        <w:tc>
          <w:tcPr>
            <w:tcW w:w="6704"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年出栏生猪1000头</w:t>
            </w:r>
            <w:r>
              <w:rPr>
                <w:rFonts w:hint="eastAsia" w:ascii="Times New Roman" w:hAnsi="Times New Roman" w:cs="Times New Roman"/>
                <w:color w:val="000000" w:themeColor="text1"/>
                <w:lang w:eastAsia="zh-CN"/>
                <w14:textFill>
                  <w14:solidFill>
                    <w14:schemeClr w14:val="tx1"/>
                  </w14:solidFill>
                </w14:textFill>
              </w:rPr>
              <w:t>以下</w:t>
            </w:r>
            <w:r>
              <w:rPr>
                <w:rFonts w:ascii="Times New Roman" w:hAnsi="Times New Roman" w:cs="Times New Roman"/>
                <w:color w:val="000000" w:themeColor="text1"/>
                <w:lang w:eastAsia="zh-CN"/>
                <w14:textFill>
                  <w14:solidFill>
                    <w14:schemeClr w14:val="tx1"/>
                  </w14:solidFill>
                </w14:textFill>
              </w:rPr>
              <w:t>（其他畜禽种类折合猪的养殖规模）</w:t>
            </w:r>
          </w:p>
        </w:tc>
        <w:tc>
          <w:tcPr>
            <w:tcW w:w="103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704"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年出栏生猪1000头以上2000头</w:t>
            </w:r>
            <w:r>
              <w:rPr>
                <w:rFonts w:hint="eastAsia" w:ascii="Times New Roman" w:hAnsi="Times New Roman" w:cs="Times New Roman"/>
                <w:color w:val="000000" w:themeColor="text1"/>
                <w:lang w:eastAsia="zh-CN"/>
                <w14:textFill>
                  <w14:solidFill>
                    <w14:schemeClr w14:val="tx1"/>
                  </w14:solidFill>
                </w14:textFill>
              </w:rPr>
              <w:t>以下</w:t>
            </w:r>
            <w:r>
              <w:rPr>
                <w:rFonts w:ascii="Times New Roman" w:hAnsi="Times New Roman" w:cs="Times New Roman"/>
                <w:color w:val="000000" w:themeColor="text1"/>
                <w:lang w:eastAsia="zh-CN"/>
                <w14:textFill>
                  <w14:solidFill>
                    <w14:schemeClr w14:val="tx1"/>
                  </w14:solidFill>
                </w14:textFill>
              </w:rPr>
              <w:t>（其他畜禽种类折合猪的养殖规模）</w:t>
            </w:r>
          </w:p>
        </w:tc>
        <w:tc>
          <w:tcPr>
            <w:tcW w:w="103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704"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年出栏生猪2000头以上（其他畜禽种类折合猪的养殖规模）</w:t>
            </w:r>
          </w:p>
        </w:tc>
        <w:tc>
          <w:tcPr>
            <w:tcW w:w="103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bl>
    <w:p>
      <w:pPr>
        <w:keepNext w:val="0"/>
        <w:keepLines w:val="0"/>
        <w:pageBreakBefore w:val="0"/>
        <w:widowControl w:val="0"/>
        <w:kinsoku/>
        <w:wordWrap/>
        <w:overflowPunct/>
        <w:topLinePunct w:val="0"/>
        <w:autoSpaceDE/>
        <w:autoSpaceDN/>
        <w:bidi w:val="0"/>
        <w:adjustRightInd/>
        <w:snapToGrid/>
        <w:spacing w:before="152" w:beforeLines="50" w:line="560" w:lineRule="exact"/>
        <w:ind w:firstLine="640" w:firstLineChars="200"/>
        <w:jc w:val="both"/>
        <w:textAlignment w:val="baseline"/>
        <w:outlineLvl w:val="2"/>
        <w:rPr>
          <w:rFonts w:ascii="Times New Roman" w:hAnsi="Times New Roman" w:eastAsia="方正仿宋_GBK" w:cs="Times New Roman"/>
          <w:color w:val="000000" w:themeColor="text1"/>
          <w:sz w:val="32"/>
          <w:szCs w:val="32"/>
          <w:lang w:eastAsia="zh-CN"/>
          <w14:textFill>
            <w14:solidFill>
              <w14:schemeClr w14:val="tx1"/>
            </w14:solidFill>
          </w14:textFill>
        </w:rPr>
      </w:pPr>
      <w:bookmarkStart w:id="587" w:name="_Toc19909"/>
      <w:bookmarkStart w:id="588" w:name="_Toc23823"/>
      <w:bookmarkStart w:id="589" w:name="_Toc7919"/>
      <w:bookmarkStart w:id="590" w:name="_Toc16798"/>
      <w:r>
        <w:rPr>
          <w:rFonts w:ascii="Times New Roman" w:hAnsi="Times New Roman" w:eastAsia="方正仿宋_GBK" w:cs="Times New Roman"/>
          <w:color w:val="000000" w:themeColor="text1"/>
          <w:sz w:val="32"/>
          <w:szCs w:val="32"/>
          <w:lang w:eastAsia="zh-CN"/>
          <w14:textFill>
            <w14:solidFill>
              <w14:schemeClr w14:val="tx1"/>
            </w14:solidFill>
          </w14:textFill>
        </w:rPr>
        <w:t>12</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ascii="Times New Roman" w:hAnsi="Times New Roman" w:eastAsia="方正仿宋_GBK" w:cs="Times New Roman"/>
          <w:color w:val="000000" w:themeColor="text1"/>
          <w:sz w:val="32"/>
          <w:szCs w:val="32"/>
          <w:lang w:eastAsia="zh-CN"/>
          <w14:textFill>
            <w14:solidFill>
              <w14:schemeClr w14:val="tx1"/>
            </w14:solidFill>
          </w14:textFill>
        </w:rPr>
        <w:t>尾矿、煤矸石、废石等矿业固体废物贮存设施停止使用后，未按照国家有关环境保护规定进行封场的行为</w:t>
      </w:r>
      <w:bookmarkEnd w:id="587"/>
      <w:bookmarkEnd w:id="588"/>
      <w:bookmarkEnd w:id="589"/>
      <w:bookmarkEnd w:id="590"/>
    </w:p>
    <w:tbl>
      <w:tblPr>
        <w:tblStyle w:val="30"/>
        <w:tblW w:w="9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92"/>
        <w:gridCol w:w="6702"/>
        <w:gridCol w:w="1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违反条款</w:t>
            </w:r>
          </w:p>
        </w:tc>
        <w:tc>
          <w:tcPr>
            <w:tcW w:w="7739"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1.《中华人民共和国固体废物污染环境防治法》（2020年修订）第四十二条第三</w:t>
            </w:r>
            <w:r>
              <w:rPr>
                <w:rFonts w:hint="eastAsia" w:ascii="Times New Roman" w:hAnsi="Times New Roman" w:cs="Times New Roman"/>
                <w:color w:val="000000" w:themeColor="text1"/>
                <w:lang w:eastAsia="zh-CN"/>
                <w14:textFill>
                  <w14:solidFill>
                    <w14:schemeClr w14:val="tx1"/>
                  </w14:solidFill>
                </w14:textFill>
              </w:rPr>
              <w:t>款</w:t>
            </w:r>
            <w:r>
              <w:rPr>
                <w:rFonts w:ascii="Times New Roman" w:hAnsi="Times New Roman" w:cs="Times New Roman"/>
                <w:color w:val="000000" w:themeColor="text1"/>
                <w:lang w:eastAsia="zh-CN"/>
                <w14:textFill>
                  <w14:solidFill>
                    <w14:schemeClr w14:val="tx1"/>
                  </w14:solidFill>
                </w14:textFill>
              </w:rPr>
              <w:t xml:space="preserve"> 尾矿、煤矸石、废石等矿业固体废物贮存设施停止使用后，矿山企业应当按照国家有关环境保护等规定进行封场，防止造成环境污染和生态破坏。</w:t>
            </w:r>
          </w:p>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2.《云南省固体废物污染环境防治条例》（2022年11月30日云南省第十三届人民代表大会常务委员会议通过）第二十八条第三款 尾矿、煤矸石、废石等矿业固体废物贮存设施停止使用后，矿山企业应当按照国家有关环境保护等规定进行封场，防止造成环境污染和生态破坏。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处罚依据</w:t>
            </w:r>
          </w:p>
        </w:tc>
        <w:tc>
          <w:tcPr>
            <w:tcW w:w="7739"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1.《中华人民共和国固体废物污染环境防治法》（2020年修订）第一百一十条 尾矿、煤矸石、废石等矿业固体废物贮存设施停止使用后，未按照国家有关环境保护规定进行封场的，由生态环境主管部门责令改正，处二十万元以上一百万元以下的罚款。</w:t>
            </w:r>
          </w:p>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2.《云南省固体废物污染环境防治条例》（2022年11月30日云南省第十三届人民代表大会常务委员会议通过）第八十三条 法律、行政法规对固体废物污染环境违法行为已有法律责任规定的，依照其规定执行。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bookmarkStart w:id="591" w:name="bookmark191"/>
            <w:bookmarkEnd w:id="591"/>
            <w:r>
              <w:rPr>
                <w:rFonts w:ascii="Times New Roman" w:hAnsi="Times New Roman" w:cs="Times New Roman" w:eastAsiaTheme="minorEastAsia"/>
                <w:b/>
                <w:bCs/>
                <w:color w:val="000000" w:themeColor="text1"/>
                <w:spacing w:val="7"/>
                <w:sz w:val="20"/>
                <w:szCs w:val="20"/>
                <w14:textFill>
                  <w14:solidFill>
                    <w14:schemeClr w14:val="tx1"/>
                  </w14:solidFill>
                </w14:textFill>
              </w:rPr>
              <w:t>裁量因素</w:t>
            </w:r>
          </w:p>
        </w:tc>
        <w:tc>
          <w:tcPr>
            <w:tcW w:w="670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裁量因子</w:t>
            </w:r>
          </w:p>
        </w:tc>
        <w:tc>
          <w:tcPr>
            <w:tcW w:w="103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违法事实</w:t>
            </w:r>
          </w:p>
        </w:tc>
        <w:tc>
          <w:tcPr>
            <w:tcW w:w="6702"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采取</w:t>
            </w:r>
            <w:r>
              <w:rPr>
                <w:rFonts w:hint="eastAsia" w:ascii="Times New Roman" w:hAnsi="Times New Roman" w:cs="Times New Roman"/>
                <w:color w:val="000000" w:themeColor="text1"/>
                <w:lang w:eastAsia="zh-CN"/>
                <w14:textFill>
                  <w14:solidFill>
                    <w14:schemeClr w14:val="tx1"/>
                  </w14:solidFill>
                </w14:textFill>
              </w:rPr>
              <w:t>的</w:t>
            </w:r>
            <w:r>
              <w:rPr>
                <w:rFonts w:ascii="Times New Roman" w:hAnsi="Times New Roman" w:cs="Times New Roman"/>
                <w:color w:val="000000" w:themeColor="text1"/>
                <w:lang w:eastAsia="zh-CN"/>
                <w14:textFill>
                  <w14:solidFill>
                    <w14:schemeClr w14:val="tx1"/>
                  </w14:solidFill>
                </w14:textFill>
              </w:rPr>
              <w:t>封场措施不符合规定</w:t>
            </w:r>
            <w:r>
              <w:rPr>
                <w:rFonts w:hint="eastAsia" w:ascii="Times New Roman" w:hAnsi="Times New Roman" w:cs="Times New Roman"/>
                <w:color w:val="000000" w:themeColor="text1"/>
                <w:lang w:eastAsia="zh-CN"/>
                <w14:textFill>
                  <w14:solidFill>
                    <w14:schemeClr w14:val="tx1"/>
                  </w14:solidFill>
                </w14:textFill>
              </w:rPr>
              <w:t>的</w:t>
            </w:r>
          </w:p>
        </w:tc>
        <w:tc>
          <w:tcPr>
            <w:tcW w:w="103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702"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未采取封场措施</w:t>
            </w:r>
            <w:r>
              <w:rPr>
                <w:rFonts w:hint="eastAsia" w:ascii="Times New Roman" w:hAnsi="Times New Roman" w:cs="Times New Roman"/>
                <w:color w:val="000000" w:themeColor="text1"/>
                <w:lang w:eastAsia="zh-CN"/>
                <w14:textFill>
                  <w14:solidFill>
                    <w14:schemeClr w14:val="tx1"/>
                  </w14:solidFill>
                </w14:textFill>
              </w:rPr>
              <w:t>的</w:t>
            </w:r>
          </w:p>
        </w:tc>
        <w:tc>
          <w:tcPr>
            <w:tcW w:w="103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矿业固体</w:t>
            </w:r>
          </w:p>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废物贮存量</w:t>
            </w:r>
          </w:p>
        </w:tc>
        <w:tc>
          <w:tcPr>
            <w:tcW w:w="6702"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1000立方米</w:t>
            </w:r>
            <w:r>
              <w:rPr>
                <w:rFonts w:hint="eastAsia" w:ascii="Times New Roman" w:hAnsi="Times New Roman" w:cs="Times New Roman"/>
                <w:color w:val="000000" w:themeColor="text1"/>
                <w:lang w:eastAsia="zh-CN"/>
                <w14:textFill>
                  <w14:solidFill>
                    <w14:schemeClr w14:val="tx1"/>
                  </w14:solidFill>
                </w14:textFill>
              </w:rPr>
              <w:t>以下</w:t>
            </w:r>
          </w:p>
        </w:tc>
        <w:tc>
          <w:tcPr>
            <w:tcW w:w="103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702"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1000立方米以上2000立方米</w:t>
            </w:r>
            <w:r>
              <w:rPr>
                <w:rFonts w:hint="eastAsia" w:ascii="Times New Roman" w:hAnsi="Times New Roman" w:cs="Times New Roman"/>
                <w:color w:val="000000" w:themeColor="text1"/>
                <w:lang w:eastAsia="zh-CN"/>
                <w14:textFill>
                  <w14:solidFill>
                    <w14:schemeClr w14:val="tx1"/>
                  </w14:solidFill>
                </w14:textFill>
              </w:rPr>
              <w:t>以下</w:t>
            </w:r>
          </w:p>
        </w:tc>
        <w:tc>
          <w:tcPr>
            <w:tcW w:w="103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702"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2000立方米以上3000立方米</w:t>
            </w:r>
            <w:r>
              <w:rPr>
                <w:rFonts w:hint="eastAsia" w:ascii="Times New Roman" w:hAnsi="Times New Roman" w:cs="Times New Roman"/>
                <w:color w:val="000000" w:themeColor="text1"/>
                <w:lang w:eastAsia="zh-CN"/>
                <w14:textFill>
                  <w14:solidFill>
                    <w14:schemeClr w14:val="tx1"/>
                  </w14:solidFill>
                </w14:textFill>
              </w:rPr>
              <w:t>以下</w:t>
            </w:r>
          </w:p>
        </w:tc>
        <w:tc>
          <w:tcPr>
            <w:tcW w:w="103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702"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3000立方米以上5000立方米</w:t>
            </w:r>
            <w:r>
              <w:rPr>
                <w:rFonts w:hint="eastAsia" w:ascii="Times New Roman" w:hAnsi="Times New Roman" w:cs="Times New Roman"/>
                <w:color w:val="000000" w:themeColor="text1"/>
                <w:lang w:eastAsia="zh-CN"/>
                <w14:textFill>
                  <w14:solidFill>
                    <w14:schemeClr w14:val="tx1"/>
                  </w14:solidFill>
                </w14:textFill>
              </w:rPr>
              <w:t>以下</w:t>
            </w:r>
          </w:p>
        </w:tc>
        <w:tc>
          <w:tcPr>
            <w:tcW w:w="103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pacing w:val="1"/>
                <w:sz w:val="20"/>
                <w:szCs w:val="20"/>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702"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5000立方米以上</w:t>
            </w:r>
          </w:p>
        </w:tc>
        <w:tc>
          <w:tcPr>
            <w:tcW w:w="103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hint="eastAsia" w:ascii="Times New Roman" w:hAnsi="Times New Roman" w:cs="Times New Roman"/>
                <w:color w:val="000000" w:themeColor="text1"/>
                <w:lang w:eastAsia="zh-CN"/>
                <w14:textFill>
                  <w14:solidFill>
                    <w14:schemeClr w14:val="tx1"/>
                  </w14:solidFill>
                </w14:textFill>
              </w:rPr>
            </w:pPr>
            <w:r>
              <w:rPr>
                <w:rFonts w:hint="eastAsia" w:ascii="Times New Roman" w:hAnsi="Times New Roman" w:cs="Times New Roman"/>
                <w:color w:val="000000" w:themeColor="text1"/>
                <w:lang w:eastAsia="zh-CN"/>
                <w14:textFill>
                  <w14:solidFill>
                    <w14:schemeClr w14:val="tx1"/>
                  </w14:solidFill>
                </w14:textFill>
              </w:rPr>
              <w:t>超过整改</w:t>
            </w:r>
          </w:p>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lang w:eastAsia="zh-CN"/>
                <w14:textFill>
                  <w14:solidFill>
                    <w14:schemeClr w14:val="tx1"/>
                  </w14:solidFill>
                </w14:textFill>
              </w:rPr>
              <w:t>期限的</w:t>
            </w:r>
            <w:r>
              <w:rPr>
                <w:rFonts w:ascii="Times New Roman" w:hAnsi="Times New Roman" w:cs="Times New Roman"/>
                <w:color w:val="000000" w:themeColor="text1"/>
                <w14:textFill>
                  <w14:solidFill>
                    <w14:schemeClr w14:val="tx1"/>
                  </w14:solidFill>
                </w14:textFill>
              </w:rPr>
              <w:t>时间</w:t>
            </w:r>
          </w:p>
        </w:tc>
        <w:tc>
          <w:tcPr>
            <w:tcW w:w="6702"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1个月</w:t>
            </w:r>
            <w:r>
              <w:rPr>
                <w:rFonts w:hint="eastAsia" w:ascii="Times New Roman" w:hAnsi="Times New Roman" w:cs="Times New Roman"/>
                <w:color w:val="000000" w:themeColor="text1"/>
                <w:lang w:eastAsia="zh-CN"/>
                <w14:textFill>
                  <w14:solidFill>
                    <w14:schemeClr w14:val="tx1"/>
                  </w14:solidFill>
                </w14:textFill>
              </w:rPr>
              <w:t>以下</w:t>
            </w:r>
          </w:p>
        </w:tc>
        <w:tc>
          <w:tcPr>
            <w:tcW w:w="103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702"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1个月以上3个月</w:t>
            </w:r>
            <w:r>
              <w:rPr>
                <w:rFonts w:hint="eastAsia" w:ascii="Times New Roman" w:hAnsi="Times New Roman" w:cs="Times New Roman"/>
                <w:color w:val="000000" w:themeColor="text1"/>
                <w:lang w:eastAsia="zh-CN"/>
                <w14:textFill>
                  <w14:solidFill>
                    <w14:schemeClr w14:val="tx1"/>
                  </w14:solidFill>
                </w14:textFill>
              </w:rPr>
              <w:t>以下</w:t>
            </w:r>
          </w:p>
        </w:tc>
        <w:tc>
          <w:tcPr>
            <w:tcW w:w="103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702"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3个月以上6个月</w:t>
            </w:r>
            <w:r>
              <w:rPr>
                <w:rFonts w:hint="eastAsia" w:ascii="Times New Roman" w:hAnsi="Times New Roman" w:cs="Times New Roman"/>
                <w:color w:val="000000" w:themeColor="text1"/>
                <w:lang w:eastAsia="zh-CN"/>
                <w14:textFill>
                  <w14:solidFill>
                    <w14:schemeClr w14:val="tx1"/>
                  </w14:solidFill>
                </w14:textFill>
              </w:rPr>
              <w:t>以下</w:t>
            </w:r>
          </w:p>
        </w:tc>
        <w:tc>
          <w:tcPr>
            <w:tcW w:w="103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702"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6个月以上1年</w:t>
            </w:r>
            <w:r>
              <w:rPr>
                <w:rFonts w:hint="eastAsia" w:ascii="Times New Roman" w:hAnsi="Times New Roman" w:cs="Times New Roman"/>
                <w:color w:val="000000" w:themeColor="text1"/>
                <w:lang w:eastAsia="zh-CN"/>
                <w14:textFill>
                  <w14:solidFill>
                    <w14:schemeClr w14:val="tx1"/>
                  </w14:solidFill>
                </w14:textFill>
              </w:rPr>
              <w:t>以下</w:t>
            </w:r>
          </w:p>
        </w:tc>
        <w:tc>
          <w:tcPr>
            <w:tcW w:w="103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pacing w:val="1"/>
                <w:sz w:val="20"/>
                <w:szCs w:val="20"/>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702"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1年以上</w:t>
            </w:r>
          </w:p>
        </w:tc>
        <w:tc>
          <w:tcPr>
            <w:tcW w:w="103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bl>
    <w:p>
      <w:pPr>
        <w:keepNext w:val="0"/>
        <w:keepLines w:val="0"/>
        <w:pageBreakBefore w:val="0"/>
        <w:widowControl w:val="0"/>
        <w:kinsoku/>
        <w:wordWrap/>
        <w:overflowPunct/>
        <w:topLinePunct w:val="0"/>
        <w:autoSpaceDE/>
        <w:autoSpaceDN/>
        <w:bidi w:val="0"/>
        <w:adjustRightInd/>
        <w:snapToGrid/>
        <w:spacing w:before="151" w:beforeLines="50" w:line="560" w:lineRule="exact"/>
        <w:ind w:firstLine="640" w:firstLineChars="200"/>
        <w:jc w:val="both"/>
        <w:textAlignment w:val="baseline"/>
        <w:outlineLvl w:val="2"/>
        <w:rPr>
          <w:rFonts w:ascii="Times New Roman" w:hAnsi="Times New Roman" w:eastAsia="方正仿宋_GBK" w:cs="Times New Roman"/>
          <w:color w:val="000000" w:themeColor="text1"/>
          <w:sz w:val="32"/>
          <w:szCs w:val="32"/>
          <w:lang w:eastAsia="zh-CN"/>
          <w14:textFill>
            <w14:solidFill>
              <w14:schemeClr w14:val="tx1"/>
            </w14:solidFill>
          </w14:textFill>
        </w:rPr>
      </w:pPr>
      <w:bookmarkStart w:id="592" w:name="_Toc6742"/>
      <w:bookmarkStart w:id="593" w:name="_Toc3337"/>
      <w:bookmarkStart w:id="594" w:name="_Toc18561"/>
      <w:bookmarkStart w:id="595" w:name="_Toc4764"/>
      <w:r>
        <w:rPr>
          <w:rFonts w:ascii="Times New Roman" w:hAnsi="Times New Roman" w:eastAsia="方正仿宋_GBK" w:cs="Times New Roman"/>
          <w:color w:val="000000" w:themeColor="text1"/>
          <w:sz w:val="32"/>
          <w:szCs w:val="32"/>
          <w:lang w:eastAsia="zh-CN"/>
          <w14:textFill>
            <w14:solidFill>
              <w14:schemeClr w14:val="tx1"/>
            </w14:solidFill>
          </w14:textFill>
        </w:rPr>
        <w:t>13</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ascii="Times New Roman" w:hAnsi="Times New Roman" w:eastAsia="方正仿宋_GBK" w:cs="Times New Roman"/>
          <w:color w:val="000000" w:themeColor="text1"/>
          <w:sz w:val="32"/>
          <w:szCs w:val="32"/>
          <w:lang w:eastAsia="zh-CN"/>
          <w14:textFill>
            <w14:solidFill>
              <w14:schemeClr w14:val="tx1"/>
            </w14:solidFill>
          </w14:textFill>
        </w:rPr>
        <w:t>未按照规定设置危险废物识别标志的行为</w:t>
      </w:r>
      <w:bookmarkEnd w:id="592"/>
      <w:bookmarkEnd w:id="593"/>
      <w:bookmarkEnd w:id="594"/>
      <w:bookmarkEnd w:id="595"/>
    </w:p>
    <w:tbl>
      <w:tblPr>
        <w:tblStyle w:val="30"/>
        <w:tblW w:w="90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88"/>
        <w:gridCol w:w="6724"/>
        <w:gridCol w:w="1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违反条款</w:t>
            </w:r>
          </w:p>
        </w:tc>
        <w:tc>
          <w:tcPr>
            <w:tcW w:w="7741"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《中华人民共和国固体废物污染环境防治法》（2020年修订）第七十七条 对危险废物的容器和包装物以及收集、贮存、运输、利用、处置危险废物的设施、场所，应当按照规定设置危险废物识别标志。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处罚依据</w:t>
            </w:r>
          </w:p>
        </w:tc>
        <w:tc>
          <w:tcPr>
            <w:tcW w:w="7741"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《中华人民共和国固体废物污染环境防治法》（2020年修订）第一百一十二条第一款第一项、第二款 违反本法规定，有下列行为之一，由生态环境主管部门责令改正，处以罚款，没收违法所得；情节严重的，报经有批准权的人民政府批准，可以责令停业或者关闭：</w:t>
            </w:r>
          </w:p>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（一）未按照规定设置危险废物识别标志的。</w:t>
            </w:r>
          </w:p>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有前款第一项、第二项、第五项、第六项、第七项、第八项、第九项、第十二项、第十三项行为之一，处十万元以上一百万元以下的罚款；有前款第三项、第四项、第十项、第十一项行为之一，处所需处置费用三倍以上五倍以下的罚款，所需处置费用不足二十万元的，按二十万元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裁量因素</w:t>
            </w:r>
          </w:p>
        </w:tc>
        <w:tc>
          <w:tcPr>
            <w:tcW w:w="6724"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裁量因子</w:t>
            </w:r>
          </w:p>
        </w:tc>
        <w:tc>
          <w:tcPr>
            <w:tcW w:w="101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8"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违法事实</w:t>
            </w:r>
          </w:p>
        </w:tc>
        <w:tc>
          <w:tcPr>
            <w:tcW w:w="6724"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hint="eastAsia" w:ascii="Times New Roman" w:hAnsi="Times New Roman" w:cs="Times New Roman"/>
                <w:color w:val="000000" w:themeColor="text1"/>
                <w:lang w:eastAsia="zh-CN"/>
                <w14:textFill>
                  <w14:solidFill>
                    <w14:schemeClr w14:val="tx1"/>
                  </w14:solidFill>
                </w14:textFill>
              </w:rPr>
              <w:t>未规范设置</w:t>
            </w:r>
            <w:r>
              <w:rPr>
                <w:rFonts w:ascii="Times New Roman" w:hAnsi="Times New Roman" w:cs="Times New Roman"/>
                <w:color w:val="000000" w:themeColor="text1"/>
                <w:lang w:eastAsia="zh-CN"/>
                <w14:textFill>
                  <w14:solidFill>
                    <w14:schemeClr w14:val="tx1"/>
                  </w14:solidFill>
                </w14:textFill>
              </w:rPr>
              <w:t>危险废物识别标志的</w:t>
            </w:r>
          </w:p>
        </w:tc>
        <w:tc>
          <w:tcPr>
            <w:tcW w:w="101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8"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724"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未设置危险废物识别标志的</w:t>
            </w:r>
          </w:p>
        </w:tc>
        <w:tc>
          <w:tcPr>
            <w:tcW w:w="101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8"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涉及危险</w:t>
            </w:r>
          </w:p>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废物数量</w:t>
            </w:r>
          </w:p>
        </w:tc>
        <w:tc>
          <w:tcPr>
            <w:tcW w:w="6724"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14:textFill>
                  <w14:solidFill>
                    <w14:schemeClr w14:val="tx1"/>
                  </w14:solidFill>
                </w14:textFill>
              </w:rPr>
              <w:t>0.3吨</w:t>
            </w:r>
            <w:r>
              <w:rPr>
                <w:rFonts w:hint="eastAsia" w:ascii="Times New Roman" w:hAnsi="Times New Roman" w:cs="Times New Roman"/>
                <w:color w:val="000000" w:themeColor="text1"/>
                <w:lang w:eastAsia="zh-CN"/>
                <w14:textFill>
                  <w14:solidFill>
                    <w14:schemeClr w14:val="tx1"/>
                  </w14:solidFill>
                </w14:textFill>
              </w:rPr>
              <w:t>以下</w:t>
            </w:r>
          </w:p>
        </w:tc>
        <w:tc>
          <w:tcPr>
            <w:tcW w:w="101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8"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724"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0.3吨以上0.5吨</w:t>
            </w:r>
            <w:r>
              <w:rPr>
                <w:rFonts w:hint="eastAsia" w:ascii="Times New Roman" w:hAnsi="Times New Roman" w:cs="Times New Roman"/>
                <w:color w:val="000000" w:themeColor="text1"/>
                <w:lang w:eastAsia="zh-CN"/>
                <w14:textFill>
                  <w14:solidFill>
                    <w14:schemeClr w14:val="tx1"/>
                  </w14:solidFill>
                </w14:textFill>
              </w:rPr>
              <w:t>以下</w:t>
            </w:r>
          </w:p>
        </w:tc>
        <w:tc>
          <w:tcPr>
            <w:tcW w:w="101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8"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724"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0.5吨以上1吨</w:t>
            </w:r>
            <w:r>
              <w:rPr>
                <w:rFonts w:hint="eastAsia" w:ascii="Times New Roman" w:hAnsi="Times New Roman" w:cs="Times New Roman"/>
                <w:color w:val="000000" w:themeColor="text1"/>
                <w:lang w:eastAsia="zh-CN"/>
                <w14:textFill>
                  <w14:solidFill>
                    <w14:schemeClr w14:val="tx1"/>
                  </w14:solidFill>
                </w14:textFill>
              </w:rPr>
              <w:t>以下</w:t>
            </w:r>
          </w:p>
        </w:tc>
        <w:tc>
          <w:tcPr>
            <w:tcW w:w="101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8"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724"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1吨以上2吨</w:t>
            </w:r>
            <w:r>
              <w:rPr>
                <w:rFonts w:hint="eastAsia" w:ascii="Times New Roman" w:hAnsi="Times New Roman" w:cs="Times New Roman"/>
                <w:color w:val="000000" w:themeColor="text1"/>
                <w:lang w:eastAsia="zh-CN"/>
                <w14:textFill>
                  <w14:solidFill>
                    <w14:schemeClr w14:val="tx1"/>
                  </w14:solidFill>
                </w14:textFill>
              </w:rPr>
              <w:t>以下</w:t>
            </w:r>
          </w:p>
        </w:tc>
        <w:tc>
          <w:tcPr>
            <w:tcW w:w="101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pacing w:val="1"/>
                <w:sz w:val="20"/>
                <w:szCs w:val="20"/>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8"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724"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2吨以上</w:t>
            </w:r>
          </w:p>
        </w:tc>
        <w:tc>
          <w:tcPr>
            <w:tcW w:w="101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8"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违法行为</w:t>
            </w:r>
          </w:p>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持续时间</w:t>
            </w:r>
          </w:p>
        </w:tc>
        <w:tc>
          <w:tcPr>
            <w:tcW w:w="6724"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3个月</w:t>
            </w:r>
            <w:r>
              <w:rPr>
                <w:rFonts w:hint="eastAsia" w:ascii="Times New Roman" w:hAnsi="Times New Roman" w:cs="Times New Roman"/>
                <w:color w:val="000000" w:themeColor="text1"/>
                <w:lang w:eastAsia="zh-CN"/>
                <w14:textFill>
                  <w14:solidFill>
                    <w14:schemeClr w14:val="tx1"/>
                  </w14:solidFill>
                </w14:textFill>
              </w:rPr>
              <w:t>以下</w:t>
            </w:r>
          </w:p>
        </w:tc>
        <w:tc>
          <w:tcPr>
            <w:tcW w:w="101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8"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724"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3个月以上6个月</w:t>
            </w:r>
            <w:r>
              <w:rPr>
                <w:rFonts w:hint="eastAsia" w:ascii="Times New Roman" w:hAnsi="Times New Roman" w:cs="Times New Roman"/>
                <w:color w:val="000000" w:themeColor="text1"/>
                <w:lang w:eastAsia="zh-CN"/>
                <w14:textFill>
                  <w14:solidFill>
                    <w14:schemeClr w14:val="tx1"/>
                  </w14:solidFill>
                </w14:textFill>
              </w:rPr>
              <w:t>以下</w:t>
            </w:r>
          </w:p>
        </w:tc>
        <w:tc>
          <w:tcPr>
            <w:tcW w:w="101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8"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724"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6个月以上</w:t>
            </w:r>
          </w:p>
        </w:tc>
        <w:tc>
          <w:tcPr>
            <w:tcW w:w="101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bl>
    <w:p>
      <w:pPr>
        <w:keepNext w:val="0"/>
        <w:keepLines w:val="0"/>
        <w:pageBreakBefore w:val="0"/>
        <w:widowControl w:val="0"/>
        <w:kinsoku/>
        <w:wordWrap/>
        <w:overflowPunct/>
        <w:topLinePunct w:val="0"/>
        <w:autoSpaceDE/>
        <w:autoSpaceDN/>
        <w:bidi w:val="0"/>
        <w:adjustRightInd/>
        <w:snapToGrid/>
        <w:spacing w:before="152" w:beforeLines="50" w:line="560" w:lineRule="exact"/>
        <w:ind w:firstLine="640" w:firstLineChars="200"/>
        <w:jc w:val="both"/>
        <w:textAlignment w:val="baseline"/>
        <w:outlineLvl w:val="2"/>
        <w:rPr>
          <w:rFonts w:ascii="Times New Roman" w:hAnsi="Times New Roman" w:eastAsia="方正仿宋_GBK" w:cs="Times New Roman"/>
          <w:color w:val="000000" w:themeColor="text1"/>
          <w:sz w:val="32"/>
          <w:szCs w:val="32"/>
          <w:lang w:eastAsia="zh-CN"/>
          <w14:textFill>
            <w14:solidFill>
              <w14:schemeClr w14:val="tx1"/>
            </w14:solidFill>
          </w14:textFill>
        </w:rPr>
      </w:pPr>
      <w:bookmarkStart w:id="596" w:name="_Toc5127"/>
      <w:bookmarkStart w:id="597" w:name="_Toc1889"/>
      <w:bookmarkStart w:id="598" w:name="_Toc4998"/>
      <w:bookmarkStart w:id="599" w:name="_Toc23437"/>
      <w:r>
        <w:rPr>
          <w:rFonts w:ascii="Times New Roman" w:hAnsi="Times New Roman" w:eastAsia="方正仿宋_GBK" w:cs="Times New Roman"/>
          <w:color w:val="000000" w:themeColor="text1"/>
          <w:sz w:val="32"/>
          <w:szCs w:val="32"/>
          <w:lang w:eastAsia="zh-CN"/>
          <w14:textFill>
            <w14:solidFill>
              <w14:schemeClr w14:val="tx1"/>
            </w14:solidFill>
          </w14:textFill>
        </w:rPr>
        <w:t>14</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ascii="Times New Roman" w:hAnsi="Times New Roman" w:eastAsia="方正仿宋_GBK" w:cs="Times New Roman"/>
          <w:color w:val="000000" w:themeColor="text1"/>
          <w:sz w:val="32"/>
          <w:szCs w:val="32"/>
          <w:lang w:eastAsia="zh-CN"/>
          <w14:textFill>
            <w14:solidFill>
              <w14:schemeClr w14:val="tx1"/>
            </w14:solidFill>
          </w14:textFill>
        </w:rPr>
        <w:t>未按照国家有关规定制定危险废物管理计划或者申报危险废物有关资料的行为</w:t>
      </w:r>
      <w:bookmarkEnd w:id="596"/>
      <w:bookmarkEnd w:id="597"/>
      <w:bookmarkEnd w:id="598"/>
      <w:bookmarkEnd w:id="599"/>
    </w:p>
    <w:tbl>
      <w:tblPr>
        <w:tblStyle w:val="30"/>
        <w:tblW w:w="9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92"/>
        <w:gridCol w:w="6702"/>
        <w:gridCol w:w="1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292"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2"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违反条款</w:t>
            </w:r>
          </w:p>
        </w:tc>
        <w:tc>
          <w:tcPr>
            <w:tcW w:w="7739"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2"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1.《中华人民共和国固体废物污染环境防治法》（2020年修订）第七十八条第一款</w:t>
            </w:r>
            <w:r>
              <w:rPr>
                <w:rFonts w:hint="eastAsia" w:ascii="Times New Roman" w:hAnsi="Times New Roman" w:cs="Times New Roman"/>
                <w:color w:val="000000" w:themeColor="text1"/>
                <w:lang w:eastAsia="zh-CN"/>
                <w14:textFill>
                  <w14:solidFill>
                    <w14:schemeClr w14:val="tx1"/>
                  </w14:solidFill>
                </w14:textFill>
              </w:rPr>
              <w:t>、</w:t>
            </w:r>
            <w:r>
              <w:rPr>
                <w:rFonts w:ascii="Times New Roman" w:hAnsi="Times New Roman" w:cs="Times New Roman"/>
                <w:color w:val="000000" w:themeColor="text1"/>
                <w:lang w:eastAsia="zh-CN"/>
                <w14:textFill>
                  <w14:solidFill>
                    <w14:schemeClr w14:val="tx1"/>
                  </w14:solidFill>
                </w14:textFill>
              </w:rPr>
              <w:t>第二款 产生危险废物的单位，应当按照国家有关规定制定危险废物管理计划；建立危险废物管理台账，如实记录有关信息，并通过国家危险废物信息管理系统向所在地生态环境主管部门申报危险废物的种类、产生量、流向、贮存、处置等有关资料。</w:t>
            </w:r>
          </w:p>
          <w:p>
            <w:pPr>
              <w:pStyle w:val="29"/>
              <w:keepNext w:val="0"/>
              <w:keepLines w:val="0"/>
              <w:pageBreakBefore w:val="0"/>
              <w:widowControl w:val="0"/>
              <w:kinsoku/>
              <w:wordWrap/>
              <w:overflowPunct/>
              <w:topLinePunct w:val="0"/>
              <w:autoSpaceDE w:val="0"/>
              <w:autoSpaceDN w:val="0"/>
              <w:bidi w:val="0"/>
              <w:adjustRightInd w:val="0"/>
              <w:snapToGrid w:val="0"/>
              <w:spacing w:line="312"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前款所称危险废物管理计划应当包括减少危险废物产生量和降低危险废物危害性的措施以及危险废物贮存、利用、处置措施。危险废物管理计划应当报产生危险废物的单位所在地生态环境主管部门备案。</w:t>
            </w:r>
          </w:p>
          <w:p>
            <w:pPr>
              <w:pStyle w:val="29"/>
              <w:keepNext w:val="0"/>
              <w:keepLines w:val="0"/>
              <w:pageBreakBefore w:val="0"/>
              <w:widowControl w:val="0"/>
              <w:kinsoku/>
              <w:wordWrap/>
              <w:overflowPunct/>
              <w:topLinePunct w:val="0"/>
              <w:autoSpaceDE w:val="0"/>
              <w:autoSpaceDN w:val="0"/>
              <w:bidi w:val="0"/>
              <w:adjustRightInd w:val="0"/>
              <w:snapToGrid w:val="0"/>
              <w:spacing w:line="312"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2.《云南省固体废物污染环境防治条例》（2022年11月30日云南省第十三届人民代表大会常务委员会议通过）第五十二条</w:t>
            </w:r>
            <w:r>
              <w:rPr>
                <w:rFonts w:hint="eastAsia" w:ascii="Times New Roman" w:hAnsi="Times New Roman" w:cs="Times New Roman"/>
                <w:color w:val="000000" w:themeColor="text1"/>
                <w:lang w:eastAsia="zh-CN"/>
                <w14:textFill>
                  <w14:solidFill>
                    <w14:schemeClr w14:val="tx1"/>
                  </w14:solidFill>
                </w14:textFill>
              </w:rPr>
              <w:t xml:space="preserve">第一款 </w:t>
            </w:r>
            <w:r>
              <w:rPr>
                <w:rFonts w:ascii="Times New Roman" w:hAnsi="Times New Roman" w:cs="Times New Roman"/>
                <w:color w:val="000000" w:themeColor="text1"/>
                <w:lang w:eastAsia="zh-CN"/>
                <w14:textFill>
                  <w14:solidFill>
                    <w14:schemeClr w14:val="tx1"/>
                  </w14:solidFill>
                </w14:textFill>
              </w:rPr>
              <w:t>产生危险废物的单位，应当按照国家有关规定制定危险废物管理计划；建立危险废物管理台账，如实记录有关信息，并通过省固体废物信息管理平台向所在地生态环境主管部门申报危险废物的种类、产生量、流向、贮存、处置等有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292"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2"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处罚依据</w:t>
            </w:r>
          </w:p>
        </w:tc>
        <w:tc>
          <w:tcPr>
            <w:tcW w:w="7739"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2"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1.《中华人民共和国固体废物污染环境防治法》（2020年修订）第一百一十二条第一款第二项、第二款 违反本法规定，有下列行为之一，由生态环境主管部门责令改正，处以罚款，没收违法所得；情节严重的，报经有批准权的人民政府批准，可以责令停业或者关闭：</w:t>
            </w:r>
          </w:p>
          <w:p>
            <w:pPr>
              <w:pStyle w:val="29"/>
              <w:keepNext w:val="0"/>
              <w:keepLines w:val="0"/>
              <w:pageBreakBefore w:val="0"/>
              <w:widowControl w:val="0"/>
              <w:kinsoku/>
              <w:wordWrap/>
              <w:overflowPunct/>
              <w:topLinePunct w:val="0"/>
              <w:autoSpaceDE w:val="0"/>
              <w:autoSpaceDN w:val="0"/>
              <w:bidi w:val="0"/>
              <w:adjustRightInd w:val="0"/>
              <w:snapToGrid w:val="0"/>
              <w:spacing w:line="312"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（二）未按照国家有关规定制定危险废物管理计划或者申报危险废物有关资料的。</w:t>
            </w:r>
          </w:p>
          <w:p>
            <w:pPr>
              <w:pStyle w:val="29"/>
              <w:keepNext w:val="0"/>
              <w:keepLines w:val="0"/>
              <w:pageBreakBefore w:val="0"/>
              <w:widowControl w:val="0"/>
              <w:kinsoku/>
              <w:wordWrap/>
              <w:overflowPunct/>
              <w:topLinePunct w:val="0"/>
              <w:autoSpaceDE w:val="0"/>
              <w:autoSpaceDN w:val="0"/>
              <w:bidi w:val="0"/>
              <w:adjustRightInd w:val="0"/>
              <w:snapToGrid w:val="0"/>
              <w:spacing w:line="312"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有前款第一项、第二项、第五项、第六项、第七项、第八项、第九项、第十二项、第十三项行为之一，处十万元以上一百万元以下的罚款；有前款第三项、第四项、第十项、第十一项行为之一，处所需处置费用三倍以上五倍以下的罚款，所需处置费用不足二十万元的，按二十万元计算。</w:t>
            </w:r>
          </w:p>
          <w:p>
            <w:pPr>
              <w:pStyle w:val="29"/>
              <w:keepNext w:val="0"/>
              <w:keepLines w:val="0"/>
              <w:pageBreakBefore w:val="0"/>
              <w:widowControl w:val="0"/>
              <w:kinsoku/>
              <w:wordWrap/>
              <w:overflowPunct/>
              <w:topLinePunct w:val="0"/>
              <w:autoSpaceDE w:val="0"/>
              <w:autoSpaceDN w:val="0"/>
              <w:bidi w:val="0"/>
              <w:adjustRightInd w:val="0"/>
              <w:snapToGrid w:val="0"/>
              <w:spacing w:line="312"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2.《云南省固体废物污染环境防治条例》（2022年11月30日云南省第十三届人民代表大会常务委员会议通过）第八十二条 违反本条例第五十二条第一款规定，产生危险废物的单位，未按照国家有关规定制定危险废物管理计划、申报危险废物有关资料、建立危险废物管理台账并如实记录的，由生态环境主管部门责令改正，处10万元以上100万元以下的罚款，没收违法所得；情节严重的，报经有批准权的人民政府批准，可以责令停业或者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裁量因素</w:t>
            </w:r>
          </w:p>
        </w:tc>
        <w:tc>
          <w:tcPr>
            <w:tcW w:w="670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裁量因子</w:t>
            </w:r>
          </w:p>
        </w:tc>
        <w:tc>
          <w:tcPr>
            <w:tcW w:w="103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违法事实</w:t>
            </w:r>
          </w:p>
        </w:tc>
        <w:tc>
          <w:tcPr>
            <w:tcW w:w="6702"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未制定危险废物管理计划或未申报登记危</w:t>
            </w:r>
            <w:r>
              <w:rPr>
                <w:rFonts w:ascii="Times New Roman" w:hAnsi="Times New Roman" w:cs="Times New Roman"/>
                <w:color w:val="000000" w:themeColor="text1"/>
                <w:spacing w:val="9"/>
                <w:lang w:eastAsia="zh-CN"/>
                <w14:textFill>
                  <w14:solidFill>
                    <w14:schemeClr w14:val="tx1"/>
                  </w14:solidFill>
                </w14:textFill>
              </w:rPr>
              <w:t>险废物有关资料，符合情形之一的</w:t>
            </w:r>
          </w:p>
        </w:tc>
        <w:tc>
          <w:tcPr>
            <w:tcW w:w="103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702"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未制定危险废物管理计划或未申报登记危</w:t>
            </w:r>
            <w:r>
              <w:rPr>
                <w:rFonts w:ascii="Times New Roman" w:hAnsi="Times New Roman" w:cs="Times New Roman"/>
                <w:color w:val="000000" w:themeColor="text1"/>
                <w:spacing w:val="8"/>
                <w:lang w:eastAsia="zh-CN"/>
                <w14:textFill>
                  <w14:solidFill>
                    <w14:schemeClr w14:val="tx1"/>
                  </w14:solidFill>
                </w14:textFill>
              </w:rPr>
              <w:t>险废物有关资料，两种情形都符合的</w:t>
            </w:r>
          </w:p>
        </w:tc>
        <w:tc>
          <w:tcPr>
            <w:tcW w:w="103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702"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在制定危险废物管理计划或申报登记危险</w:t>
            </w:r>
            <w:r>
              <w:rPr>
                <w:rFonts w:ascii="Times New Roman" w:hAnsi="Times New Roman" w:cs="Times New Roman"/>
                <w:color w:val="000000" w:themeColor="text1"/>
                <w:spacing w:val="8"/>
                <w:lang w:eastAsia="zh-CN"/>
                <w14:textFill>
                  <w14:solidFill>
                    <w14:schemeClr w14:val="tx1"/>
                  </w14:solidFill>
                </w14:textFill>
              </w:rPr>
              <w:t>废物时弄虚作假的</w:t>
            </w:r>
          </w:p>
        </w:tc>
        <w:tc>
          <w:tcPr>
            <w:tcW w:w="103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环评文件</w:t>
            </w:r>
          </w:p>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类型</w:t>
            </w:r>
          </w:p>
        </w:tc>
        <w:tc>
          <w:tcPr>
            <w:tcW w:w="6702"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报告表</w:t>
            </w:r>
          </w:p>
        </w:tc>
        <w:tc>
          <w:tcPr>
            <w:tcW w:w="103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702"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报告书</w:t>
            </w:r>
            <w:r>
              <w:rPr>
                <w:rFonts w:hint="eastAsia" w:ascii="Times New Roman" w:hAnsi="Times New Roman" w:cs="Times New Roman"/>
                <w:color w:val="000000" w:themeColor="text1"/>
                <w:lang w:eastAsia="zh-CN"/>
                <w14:textFill>
                  <w14:solidFill>
                    <w14:schemeClr w14:val="tx1"/>
                  </w14:solidFill>
                </w14:textFill>
              </w:rPr>
              <w:t>（除</w:t>
            </w:r>
            <w:r>
              <w:rPr>
                <w:rFonts w:ascii="Times New Roman" w:hAnsi="Times New Roman" w:cs="Times New Roman"/>
                <w:color w:val="000000" w:themeColor="text1"/>
                <w:lang w:eastAsia="zh-CN"/>
                <w14:textFill>
                  <w14:solidFill>
                    <w14:schemeClr w14:val="tx1"/>
                  </w14:solidFill>
                </w14:textFill>
              </w:rPr>
              <w:t>化工、电镀、皮革、造纸、制浆、冶炼、放射性、印染、染料、炼焦、炼油</w:t>
            </w:r>
            <w:r>
              <w:rPr>
                <w:rFonts w:hint="eastAsia" w:ascii="Times New Roman" w:hAnsi="Times New Roman" w:cs="Times New Roman"/>
                <w:color w:val="000000" w:themeColor="text1"/>
                <w:lang w:eastAsia="zh-CN"/>
                <w14:textFill>
                  <w14:solidFill>
                    <w14:schemeClr w14:val="tx1"/>
                  </w14:solidFill>
                </w14:textFill>
              </w:rPr>
              <w:t>外的其他项目）</w:t>
            </w:r>
          </w:p>
        </w:tc>
        <w:tc>
          <w:tcPr>
            <w:tcW w:w="103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702"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报告书（化工、电镀、皮革、造纸、制浆、冶炼、放射性、印染、染料、炼焦、炼油项目）</w:t>
            </w:r>
          </w:p>
        </w:tc>
        <w:tc>
          <w:tcPr>
            <w:tcW w:w="103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申报登记</w:t>
            </w:r>
          </w:p>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数量</w:t>
            </w:r>
          </w:p>
        </w:tc>
        <w:tc>
          <w:tcPr>
            <w:tcW w:w="6702"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14:textFill>
                  <w14:solidFill>
                    <w14:schemeClr w14:val="tx1"/>
                  </w14:solidFill>
                </w14:textFill>
              </w:rPr>
              <w:t>危险废物0.3吨</w:t>
            </w:r>
            <w:r>
              <w:rPr>
                <w:rFonts w:hint="eastAsia" w:ascii="Times New Roman" w:hAnsi="Times New Roman" w:cs="Times New Roman"/>
                <w:color w:val="000000" w:themeColor="text1"/>
                <w:lang w:eastAsia="zh-CN"/>
                <w14:textFill>
                  <w14:solidFill>
                    <w14:schemeClr w14:val="tx1"/>
                  </w14:solidFill>
                </w14:textFill>
              </w:rPr>
              <w:t>以下</w:t>
            </w:r>
          </w:p>
        </w:tc>
        <w:tc>
          <w:tcPr>
            <w:tcW w:w="103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702"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危险废物0.3吨以上0.5吨</w:t>
            </w:r>
            <w:r>
              <w:rPr>
                <w:rFonts w:hint="eastAsia" w:ascii="Times New Roman" w:hAnsi="Times New Roman" w:cs="Times New Roman"/>
                <w:color w:val="000000" w:themeColor="text1"/>
                <w:lang w:eastAsia="zh-CN"/>
                <w14:textFill>
                  <w14:solidFill>
                    <w14:schemeClr w14:val="tx1"/>
                  </w14:solidFill>
                </w14:textFill>
              </w:rPr>
              <w:t>以下</w:t>
            </w:r>
          </w:p>
        </w:tc>
        <w:tc>
          <w:tcPr>
            <w:tcW w:w="103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702"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危险废物0.5吨以上1吨</w:t>
            </w:r>
            <w:r>
              <w:rPr>
                <w:rFonts w:hint="eastAsia" w:ascii="Times New Roman" w:hAnsi="Times New Roman" w:cs="Times New Roman"/>
                <w:color w:val="000000" w:themeColor="text1"/>
                <w:lang w:eastAsia="zh-CN"/>
                <w14:textFill>
                  <w14:solidFill>
                    <w14:schemeClr w14:val="tx1"/>
                  </w14:solidFill>
                </w14:textFill>
              </w:rPr>
              <w:t>以下</w:t>
            </w:r>
          </w:p>
        </w:tc>
        <w:tc>
          <w:tcPr>
            <w:tcW w:w="103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702"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危险废物1吨以上2吨</w:t>
            </w:r>
            <w:r>
              <w:rPr>
                <w:rFonts w:hint="eastAsia" w:ascii="Times New Roman" w:hAnsi="Times New Roman" w:cs="Times New Roman"/>
                <w:color w:val="000000" w:themeColor="text1"/>
                <w:lang w:eastAsia="zh-CN"/>
                <w14:textFill>
                  <w14:solidFill>
                    <w14:schemeClr w14:val="tx1"/>
                  </w14:solidFill>
                </w14:textFill>
              </w:rPr>
              <w:t>以下</w:t>
            </w:r>
          </w:p>
        </w:tc>
        <w:tc>
          <w:tcPr>
            <w:tcW w:w="103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pacing w:val="1"/>
                <w:sz w:val="20"/>
                <w:szCs w:val="20"/>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702"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危险废物2吨以上</w:t>
            </w:r>
          </w:p>
        </w:tc>
        <w:tc>
          <w:tcPr>
            <w:tcW w:w="103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违法行为</w:t>
            </w:r>
          </w:p>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持续时间</w:t>
            </w:r>
          </w:p>
        </w:tc>
        <w:tc>
          <w:tcPr>
            <w:tcW w:w="6702"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3个月</w:t>
            </w:r>
            <w:r>
              <w:rPr>
                <w:rFonts w:hint="eastAsia" w:ascii="Times New Roman" w:hAnsi="Times New Roman" w:cs="Times New Roman"/>
                <w:color w:val="000000" w:themeColor="text1"/>
                <w:lang w:eastAsia="zh-CN"/>
                <w14:textFill>
                  <w14:solidFill>
                    <w14:schemeClr w14:val="tx1"/>
                  </w14:solidFill>
                </w14:textFill>
              </w:rPr>
              <w:t>以下</w:t>
            </w:r>
          </w:p>
        </w:tc>
        <w:tc>
          <w:tcPr>
            <w:tcW w:w="103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702"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3个月以上6个月</w:t>
            </w:r>
            <w:r>
              <w:rPr>
                <w:rFonts w:hint="eastAsia" w:ascii="Times New Roman" w:hAnsi="Times New Roman" w:cs="Times New Roman"/>
                <w:color w:val="000000" w:themeColor="text1"/>
                <w:lang w:eastAsia="zh-CN"/>
                <w14:textFill>
                  <w14:solidFill>
                    <w14:schemeClr w14:val="tx1"/>
                  </w14:solidFill>
                </w14:textFill>
              </w:rPr>
              <w:t>以下</w:t>
            </w:r>
          </w:p>
        </w:tc>
        <w:tc>
          <w:tcPr>
            <w:tcW w:w="103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702"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6个月以上</w:t>
            </w:r>
          </w:p>
        </w:tc>
        <w:tc>
          <w:tcPr>
            <w:tcW w:w="103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bl>
    <w:p>
      <w:pPr>
        <w:widowControl w:val="0"/>
        <w:kinsoku/>
        <w:autoSpaceDE/>
        <w:autoSpaceDN/>
        <w:adjustRightInd/>
        <w:snapToGrid/>
        <w:spacing w:before="151" w:beforeLines="50" w:line="560" w:lineRule="exact"/>
        <w:ind w:firstLine="640" w:firstLineChars="200"/>
        <w:jc w:val="both"/>
        <w:outlineLvl w:val="2"/>
        <w:rPr>
          <w:rFonts w:ascii="Times New Roman" w:hAnsi="Times New Roman" w:eastAsia="方正仿宋_GBK" w:cs="Times New Roman"/>
          <w:color w:val="000000" w:themeColor="text1"/>
          <w:sz w:val="32"/>
          <w:szCs w:val="32"/>
          <w:lang w:eastAsia="zh-CN"/>
          <w14:textFill>
            <w14:solidFill>
              <w14:schemeClr w14:val="tx1"/>
            </w14:solidFill>
          </w14:textFill>
        </w:rPr>
      </w:pPr>
      <w:bookmarkStart w:id="600" w:name="_Toc22588"/>
      <w:bookmarkStart w:id="601" w:name="_Toc1427"/>
      <w:bookmarkStart w:id="602" w:name="_Toc11008"/>
      <w:bookmarkStart w:id="603" w:name="_Toc31680"/>
      <w:r>
        <w:rPr>
          <w:rFonts w:hint="eastAsia" w:ascii="Times New Roman" w:hAnsi="Times New Roman" w:eastAsia="方正仿宋_GBK" w:cs="Times New Roman"/>
          <w:color w:val="000000" w:themeColor="text1"/>
          <w:sz w:val="32"/>
          <w:szCs w:val="32"/>
          <w:lang w:eastAsia="zh-CN"/>
          <w14:textFill>
            <w14:solidFill>
              <w14:schemeClr w14:val="tx1"/>
            </w14:solidFill>
          </w14:textFill>
        </w:rPr>
        <w:t>15.</w:t>
      </w:r>
      <w:r>
        <w:rPr>
          <w:rFonts w:ascii="Times New Roman" w:hAnsi="Times New Roman" w:eastAsia="方正仿宋_GBK" w:cs="Times New Roman"/>
          <w:color w:val="000000" w:themeColor="text1"/>
          <w:sz w:val="32"/>
          <w:szCs w:val="32"/>
          <w:lang w:eastAsia="zh-CN"/>
          <w14:textFill>
            <w14:solidFill>
              <w14:schemeClr w14:val="tx1"/>
            </w14:solidFill>
          </w14:textFill>
        </w:rPr>
        <w:t>产生危险废物的单位擅自倾倒、堆放危险废物的行为</w:t>
      </w:r>
      <w:bookmarkEnd w:id="600"/>
      <w:bookmarkEnd w:id="601"/>
      <w:bookmarkEnd w:id="602"/>
      <w:bookmarkEnd w:id="603"/>
    </w:p>
    <w:tbl>
      <w:tblPr>
        <w:tblStyle w:val="30"/>
        <w:tblW w:w="9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92"/>
        <w:gridCol w:w="6702"/>
        <w:gridCol w:w="1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tcMar>
              <w:top w:w="0" w:type="dxa"/>
              <w:left w:w="57" w:type="dxa"/>
              <w:bottom w:w="0" w:type="dxa"/>
              <w:right w:w="57" w:type="dxa"/>
            </w:tcMar>
            <w:vAlign w:val="center"/>
          </w:tcPr>
          <w:p>
            <w:pPr>
              <w:pStyle w:val="29"/>
              <w:keepNext w:val="0"/>
              <w:keepLines w:val="0"/>
              <w:pageBreakBefore w:val="0"/>
              <w:widowControl w:val="0"/>
              <w:kinsoku/>
              <w:wordWrap/>
              <w:topLinePunct w:val="0"/>
              <w:bidi w:val="0"/>
              <w:adjustRightInd w:val="0"/>
              <w:snapToGrid w:val="0"/>
              <w:spacing w:line="31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违反条款</w:t>
            </w:r>
          </w:p>
        </w:tc>
        <w:tc>
          <w:tcPr>
            <w:tcW w:w="7739" w:type="dxa"/>
            <w:gridSpan w:val="2"/>
            <w:tcMar>
              <w:top w:w="0" w:type="dxa"/>
              <w:left w:w="57" w:type="dxa"/>
              <w:bottom w:w="0" w:type="dxa"/>
              <w:right w:w="57" w:type="dxa"/>
            </w:tcMar>
            <w:vAlign w:val="center"/>
          </w:tcPr>
          <w:p>
            <w:pPr>
              <w:pStyle w:val="29"/>
              <w:keepNext w:val="0"/>
              <w:keepLines w:val="0"/>
              <w:pageBreakBefore w:val="0"/>
              <w:widowControl w:val="0"/>
              <w:kinsoku/>
              <w:wordWrap/>
              <w:topLinePunct w:val="0"/>
              <w:bidi w:val="0"/>
              <w:adjustRightInd w:val="0"/>
              <w:snapToGrid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1.《中华人民共和国固体废物污染环境防治法》（2020年修订）第七十九条</w:t>
            </w:r>
            <w:r>
              <w:rPr>
                <w:rFonts w:hint="eastAsia" w:ascii="Times New Roman" w:hAnsi="Times New Roman" w:cs="Times New Roman"/>
                <w:color w:val="000000" w:themeColor="text1"/>
                <w:lang w:eastAsia="zh-CN"/>
                <w14:textFill>
                  <w14:solidFill>
                    <w14:schemeClr w14:val="tx1"/>
                  </w14:solidFill>
                </w14:textFill>
              </w:rPr>
              <w:t xml:space="preserve"> </w:t>
            </w:r>
            <w:r>
              <w:rPr>
                <w:rFonts w:ascii="Times New Roman" w:hAnsi="Times New Roman" w:cs="Times New Roman"/>
                <w:color w:val="000000" w:themeColor="text1"/>
                <w:lang w:eastAsia="zh-CN"/>
                <w14:textFill>
                  <w14:solidFill>
                    <w14:schemeClr w14:val="tx1"/>
                  </w14:solidFill>
                </w14:textFill>
              </w:rPr>
              <w:t>产生危险废物的单位，应当按照国家有关规定和环境保护标准要求贮存、利用、处置危险废物，不得擅自倾倒、堆放。</w:t>
            </w:r>
          </w:p>
          <w:p>
            <w:pPr>
              <w:pStyle w:val="29"/>
              <w:keepNext w:val="0"/>
              <w:keepLines w:val="0"/>
              <w:pageBreakBefore w:val="0"/>
              <w:widowControl w:val="0"/>
              <w:kinsoku/>
              <w:wordWrap/>
              <w:topLinePunct w:val="0"/>
              <w:bidi w:val="0"/>
              <w:adjustRightInd w:val="0"/>
              <w:snapToGrid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2.《云南省固体废物污染环境防治条例》（2022年11月30日云南省第十三届人民代表大会常务委员会议通过）第五十二条第二款 产生危险废物的单位，应当按照国家有关规定和环境保护标准要求贮存、利用、处置危险废物，不得擅自倾倒、堆放。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50" w:hRule="atLeast"/>
          <w:jc w:val="center"/>
        </w:trPr>
        <w:tc>
          <w:tcPr>
            <w:tcW w:w="1292" w:type="dxa"/>
            <w:tcMar>
              <w:top w:w="0" w:type="dxa"/>
              <w:left w:w="57" w:type="dxa"/>
              <w:bottom w:w="0" w:type="dxa"/>
              <w:right w:w="57" w:type="dxa"/>
            </w:tcMar>
            <w:vAlign w:val="center"/>
          </w:tcPr>
          <w:p>
            <w:pPr>
              <w:pStyle w:val="29"/>
              <w:keepNext w:val="0"/>
              <w:keepLines w:val="0"/>
              <w:pageBreakBefore w:val="0"/>
              <w:widowControl w:val="0"/>
              <w:kinsoku/>
              <w:wordWrap/>
              <w:topLinePunct w:val="0"/>
              <w:bidi w:val="0"/>
              <w:adjustRightInd w:val="0"/>
              <w:snapToGrid w:val="0"/>
              <w:spacing w:line="31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处罚依据</w:t>
            </w:r>
          </w:p>
        </w:tc>
        <w:tc>
          <w:tcPr>
            <w:tcW w:w="7739" w:type="dxa"/>
            <w:gridSpan w:val="2"/>
            <w:tcMar>
              <w:top w:w="0" w:type="dxa"/>
              <w:left w:w="57" w:type="dxa"/>
              <w:bottom w:w="0" w:type="dxa"/>
              <w:right w:w="57" w:type="dxa"/>
            </w:tcMar>
            <w:vAlign w:val="center"/>
          </w:tcPr>
          <w:p>
            <w:pPr>
              <w:pStyle w:val="29"/>
              <w:keepNext w:val="0"/>
              <w:keepLines w:val="0"/>
              <w:pageBreakBefore w:val="0"/>
              <w:widowControl w:val="0"/>
              <w:kinsoku/>
              <w:wordWrap/>
              <w:topLinePunct w:val="0"/>
              <w:bidi w:val="0"/>
              <w:adjustRightInd w:val="0"/>
              <w:snapToGrid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1.《中华人民共和国固体废物污染环境防治法》（2020年修订）第一百一十二条第一款第三项、第二款 违反本法规定，有下列行为之一，由生态环境主管部门责令改正，处以罚款，没收违法所得；情节严重的，报经有批准权的人民政府批准，可以责令停业或者关闭：</w:t>
            </w:r>
          </w:p>
          <w:p>
            <w:pPr>
              <w:pStyle w:val="29"/>
              <w:keepNext w:val="0"/>
              <w:keepLines w:val="0"/>
              <w:pageBreakBefore w:val="0"/>
              <w:widowControl w:val="0"/>
              <w:kinsoku/>
              <w:wordWrap/>
              <w:topLinePunct w:val="0"/>
              <w:bidi w:val="0"/>
              <w:adjustRightInd w:val="0"/>
              <w:snapToGrid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（三）擅自倾倒、堆放危险废物的。</w:t>
            </w:r>
          </w:p>
          <w:p>
            <w:pPr>
              <w:pStyle w:val="29"/>
              <w:keepNext w:val="0"/>
              <w:keepLines w:val="0"/>
              <w:pageBreakBefore w:val="0"/>
              <w:widowControl w:val="0"/>
              <w:kinsoku/>
              <w:wordWrap/>
              <w:topLinePunct w:val="0"/>
              <w:bidi w:val="0"/>
              <w:adjustRightInd w:val="0"/>
              <w:snapToGrid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有前款第一项、第二项、第五项、第六项、第七项、第八项、第九项、第十二项、第十三项行为之一，处十万元以上一百万元以下的罚款；有前款第三项、第四项、第十项、第十一项行为之一，处所需处置费用三倍以上五倍以下的罚款，所需处置费用不足二十万元的，按二十万元计算。</w:t>
            </w:r>
          </w:p>
          <w:p>
            <w:pPr>
              <w:pStyle w:val="29"/>
              <w:keepNext w:val="0"/>
              <w:keepLines w:val="0"/>
              <w:pageBreakBefore w:val="0"/>
              <w:widowControl w:val="0"/>
              <w:kinsoku/>
              <w:wordWrap/>
              <w:topLinePunct w:val="0"/>
              <w:bidi w:val="0"/>
              <w:adjustRightInd w:val="0"/>
              <w:snapToGrid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2.《云南省固体废物污染环境防治条例》（2022年11月30日云南省第十三届人民代表大会常务委员会议通过）第八十三条 法律、行政法规对固体废物污染环境违法行为已有法律责任规定的，依照其规定执行。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tcMar>
              <w:top w:w="0" w:type="dxa"/>
              <w:left w:w="57" w:type="dxa"/>
              <w:bottom w:w="0" w:type="dxa"/>
              <w:right w:w="57" w:type="dxa"/>
            </w:tcMar>
            <w:vAlign w:val="center"/>
          </w:tcPr>
          <w:p>
            <w:pPr>
              <w:keepNext w:val="0"/>
              <w:keepLines w:val="0"/>
              <w:pageBreakBefore w:val="0"/>
              <w:widowControl w:val="0"/>
              <w:kinsoku/>
              <w:wordWrap/>
              <w:overflowPunct w:val="0"/>
              <w:topLinePunct w:val="0"/>
              <w:autoSpaceDE/>
              <w:autoSpaceDN/>
              <w:bidi w:val="0"/>
              <w:adjustRightInd w:val="0"/>
              <w:snapToGrid w:val="0"/>
              <w:spacing w:line="31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裁量因素</w:t>
            </w:r>
          </w:p>
        </w:tc>
        <w:tc>
          <w:tcPr>
            <w:tcW w:w="6702" w:type="dxa"/>
            <w:tcMar>
              <w:top w:w="0" w:type="dxa"/>
              <w:left w:w="57" w:type="dxa"/>
              <w:bottom w:w="0" w:type="dxa"/>
              <w:right w:w="57" w:type="dxa"/>
            </w:tcMar>
            <w:vAlign w:val="center"/>
          </w:tcPr>
          <w:p>
            <w:pPr>
              <w:keepNext w:val="0"/>
              <w:keepLines w:val="0"/>
              <w:pageBreakBefore w:val="0"/>
              <w:widowControl w:val="0"/>
              <w:kinsoku/>
              <w:wordWrap/>
              <w:overflowPunct w:val="0"/>
              <w:topLinePunct w:val="0"/>
              <w:autoSpaceDE/>
              <w:autoSpaceDN/>
              <w:bidi w:val="0"/>
              <w:adjustRightInd w:val="0"/>
              <w:snapToGrid w:val="0"/>
              <w:spacing w:line="31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裁量因子</w:t>
            </w:r>
          </w:p>
        </w:tc>
        <w:tc>
          <w:tcPr>
            <w:tcW w:w="1037" w:type="dxa"/>
            <w:tcMar>
              <w:top w:w="0" w:type="dxa"/>
              <w:left w:w="57" w:type="dxa"/>
              <w:bottom w:w="0" w:type="dxa"/>
              <w:right w:w="57" w:type="dxa"/>
            </w:tcMar>
            <w:vAlign w:val="center"/>
          </w:tcPr>
          <w:p>
            <w:pPr>
              <w:keepNext w:val="0"/>
              <w:keepLines w:val="0"/>
              <w:pageBreakBefore w:val="0"/>
              <w:widowControl w:val="0"/>
              <w:kinsoku/>
              <w:wordWrap/>
              <w:overflowPunct w:val="0"/>
              <w:topLinePunct w:val="0"/>
              <w:autoSpaceDE/>
              <w:autoSpaceDN/>
              <w:bidi w:val="0"/>
              <w:adjustRightInd w:val="0"/>
              <w:snapToGrid w:val="0"/>
              <w:spacing w:line="31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restart"/>
            <w:tcMar>
              <w:top w:w="0" w:type="dxa"/>
              <w:left w:w="57" w:type="dxa"/>
              <w:bottom w:w="0" w:type="dxa"/>
              <w:right w:w="57" w:type="dxa"/>
            </w:tcMar>
            <w:vAlign w:val="center"/>
          </w:tcPr>
          <w:p>
            <w:pPr>
              <w:pStyle w:val="29"/>
              <w:keepNext w:val="0"/>
              <w:keepLines w:val="0"/>
              <w:pageBreakBefore w:val="0"/>
              <w:widowControl w:val="0"/>
              <w:kinsoku/>
              <w:wordWrap/>
              <w:topLinePunct w:val="0"/>
              <w:bidi w:val="0"/>
              <w:adjustRightInd w:val="0"/>
              <w:snapToGrid w:val="0"/>
              <w:spacing w:line="310" w:lineRule="exact"/>
              <w:ind w:left="0" w:right="0" w:rightChars="0" w:firstLine="0"/>
              <w:jc w:val="center"/>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倾倒、堆放</w:t>
            </w:r>
          </w:p>
          <w:p>
            <w:pPr>
              <w:pStyle w:val="29"/>
              <w:keepNext w:val="0"/>
              <w:keepLines w:val="0"/>
              <w:pageBreakBefore w:val="0"/>
              <w:widowControl w:val="0"/>
              <w:kinsoku/>
              <w:wordWrap/>
              <w:topLinePunct w:val="0"/>
              <w:bidi w:val="0"/>
              <w:adjustRightInd w:val="0"/>
              <w:snapToGrid w:val="0"/>
              <w:spacing w:line="310" w:lineRule="exact"/>
              <w:ind w:left="0" w:right="0" w:rightChars="0" w:firstLine="0"/>
              <w:jc w:val="center"/>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危险废物</w:t>
            </w:r>
          </w:p>
          <w:p>
            <w:pPr>
              <w:pStyle w:val="29"/>
              <w:keepNext w:val="0"/>
              <w:keepLines w:val="0"/>
              <w:pageBreakBefore w:val="0"/>
              <w:widowControl w:val="0"/>
              <w:kinsoku/>
              <w:wordWrap/>
              <w:topLinePunct w:val="0"/>
              <w:bidi w:val="0"/>
              <w:adjustRightInd w:val="0"/>
              <w:snapToGrid w:val="0"/>
              <w:spacing w:line="310" w:lineRule="exact"/>
              <w:ind w:left="0" w:right="0" w:rightChars="0" w:firstLine="0"/>
              <w:jc w:val="center"/>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数量</w:t>
            </w:r>
          </w:p>
        </w:tc>
        <w:tc>
          <w:tcPr>
            <w:tcW w:w="6702" w:type="dxa"/>
            <w:tcMar>
              <w:top w:w="0" w:type="dxa"/>
              <w:left w:w="57" w:type="dxa"/>
              <w:bottom w:w="0" w:type="dxa"/>
              <w:right w:w="57" w:type="dxa"/>
            </w:tcMar>
            <w:vAlign w:val="center"/>
          </w:tcPr>
          <w:p>
            <w:pPr>
              <w:pStyle w:val="29"/>
              <w:keepNext w:val="0"/>
              <w:keepLines w:val="0"/>
              <w:pageBreakBefore w:val="0"/>
              <w:widowControl w:val="0"/>
              <w:kinsoku/>
              <w:wordWrap/>
              <w:topLinePunct w:val="0"/>
              <w:bidi w:val="0"/>
              <w:adjustRightInd w:val="0"/>
              <w:snapToGrid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bookmarkStart w:id="604" w:name="bookmark197"/>
            <w:bookmarkEnd w:id="604"/>
            <w:r>
              <w:rPr>
                <w:rFonts w:ascii="Times New Roman" w:hAnsi="Times New Roman" w:cs="Times New Roman"/>
                <w:color w:val="000000" w:themeColor="text1"/>
                <w:lang w:eastAsia="zh-CN"/>
                <w14:textFill>
                  <w14:solidFill>
                    <w14:schemeClr w14:val="tx1"/>
                  </w14:solidFill>
                </w14:textFill>
              </w:rPr>
              <w:t>0.3吨</w:t>
            </w:r>
            <w:r>
              <w:rPr>
                <w:rFonts w:hint="eastAsia" w:ascii="Times New Roman" w:hAnsi="Times New Roman" w:cs="Times New Roman"/>
                <w:color w:val="000000" w:themeColor="text1"/>
                <w:lang w:eastAsia="zh-CN"/>
                <w14:textFill>
                  <w14:solidFill>
                    <w14:schemeClr w14:val="tx1"/>
                  </w14:solidFill>
                </w14:textFill>
              </w:rPr>
              <w:t>以下</w:t>
            </w:r>
          </w:p>
        </w:tc>
        <w:tc>
          <w:tcPr>
            <w:tcW w:w="1037" w:type="dxa"/>
            <w:tcMar>
              <w:top w:w="0" w:type="dxa"/>
              <w:left w:w="57" w:type="dxa"/>
              <w:bottom w:w="0" w:type="dxa"/>
              <w:right w:w="57" w:type="dxa"/>
            </w:tcMar>
            <w:vAlign w:val="center"/>
          </w:tcPr>
          <w:p>
            <w:pPr>
              <w:keepNext w:val="0"/>
              <w:keepLines w:val="0"/>
              <w:pageBreakBefore w:val="0"/>
              <w:widowControl w:val="0"/>
              <w:kinsoku/>
              <w:wordWrap/>
              <w:overflowPunct w:val="0"/>
              <w:topLinePunct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val="0"/>
              <w:topLinePunct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702" w:type="dxa"/>
            <w:tcMar>
              <w:top w:w="0" w:type="dxa"/>
              <w:left w:w="57" w:type="dxa"/>
              <w:bottom w:w="0" w:type="dxa"/>
              <w:right w:w="57" w:type="dxa"/>
            </w:tcMar>
            <w:vAlign w:val="center"/>
          </w:tcPr>
          <w:p>
            <w:pPr>
              <w:pStyle w:val="29"/>
              <w:keepNext w:val="0"/>
              <w:keepLines w:val="0"/>
              <w:pageBreakBefore w:val="0"/>
              <w:widowControl w:val="0"/>
              <w:kinsoku/>
              <w:wordWrap/>
              <w:topLinePunct w:val="0"/>
              <w:bidi w:val="0"/>
              <w:adjustRightInd w:val="0"/>
              <w:snapToGrid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0.3吨以上0.5吨</w:t>
            </w:r>
            <w:r>
              <w:rPr>
                <w:rFonts w:hint="eastAsia" w:ascii="Times New Roman" w:hAnsi="Times New Roman" w:cs="Times New Roman"/>
                <w:color w:val="000000" w:themeColor="text1"/>
                <w:lang w:eastAsia="zh-CN"/>
                <w14:textFill>
                  <w14:solidFill>
                    <w14:schemeClr w14:val="tx1"/>
                  </w14:solidFill>
                </w14:textFill>
              </w:rPr>
              <w:t>以下</w:t>
            </w:r>
          </w:p>
        </w:tc>
        <w:tc>
          <w:tcPr>
            <w:tcW w:w="1037" w:type="dxa"/>
            <w:tcMar>
              <w:top w:w="0" w:type="dxa"/>
              <w:left w:w="57" w:type="dxa"/>
              <w:bottom w:w="0" w:type="dxa"/>
              <w:right w:w="57" w:type="dxa"/>
            </w:tcMar>
            <w:vAlign w:val="center"/>
          </w:tcPr>
          <w:p>
            <w:pPr>
              <w:keepNext w:val="0"/>
              <w:keepLines w:val="0"/>
              <w:pageBreakBefore w:val="0"/>
              <w:widowControl w:val="0"/>
              <w:kinsoku/>
              <w:wordWrap/>
              <w:overflowPunct w:val="0"/>
              <w:topLinePunct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val="0"/>
              <w:topLinePunct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702" w:type="dxa"/>
            <w:tcMar>
              <w:top w:w="0" w:type="dxa"/>
              <w:left w:w="57" w:type="dxa"/>
              <w:bottom w:w="0" w:type="dxa"/>
              <w:right w:w="57" w:type="dxa"/>
            </w:tcMar>
            <w:vAlign w:val="center"/>
          </w:tcPr>
          <w:p>
            <w:pPr>
              <w:pStyle w:val="29"/>
              <w:keepNext w:val="0"/>
              <w:keepLines w:val="0"/>
              <w:pageBreakBefore w:val="0"/>
              <w:widowControl w:val="0"/>
              <w:kinsoku/>
              <w:wordWrap/>
              <w:topLinePunct w:val="0"/>
              <w:bidi w:val="0"/>
              <w:adjustRightInd w:val="0"/>
              <w:snapToGrid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0.5吨以上1吨</w:t>
            </w:r>
            <w:r>
              <w:rPr>
                <w:rFonts w:hint="eastAsia" w:ascii="Times New Roman" w:hAnsi="Times New Roman" w:cs="Times New Roman"/>
                <w:color w:val="000000" w:themeColor="text1"/>
                <w:lang w:eastAsia="zh-CN"/>
                <w14:textFill>
                  <w14:solidFill>
                    <w14:schemeClr w14:val="tx1"/>
                  </w14:solidFill>
                </w14:textFill>
              </w:rPr>
              <w:t>以下</w:t>
            </w:r>
          </w:p>
        </w:tc>
        <w:tc>
          <w:tcPr>
            <w:tcW w:w="1037" w:type="dxa"/>
            <w:tcMar>
              <w:top w:w="0" w:type="dxa"/>
              <w:left w:w="57" w:type="dxa"/>
              <w:bottom w:w="0" w:type="dxa"/>
              <w:right w:w="57" w:type="dxa"/>
            </w:tcMar>
            <w:vAlign w:val="center"/>
          </w:tcPr>
          <w:p>
            <w:pPr>
              <w:keepNext w:val="0"/>
              <w:keepLines w:val="0"/>
              <w:pageBreakBefore w:val="0"/>
              <w:widowControl w:val="0"/>
              <w:kinsoku/>
              <w:wordWrap/>
              <w:overflowPunct w:val="0"/>
              <w:topLinePunct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val="0"/>
              <w:topLinePunct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702" w:type="dxa"/>
            <w:tcMar>
              <w:top w:w="0" w:type="dxa"/>
              <w:left w:w="57" w:type="dxa"/>
              <w:bottom w:w="0" w:type="dxa"/>
              <w:right w:w="57" w:type="dxa"/>
            </w:tcMar>
            <w:vAlign w:val="center"/>
          </w:tcPr>
          <w:p>
            <w:pPr>
              <w:pStyle w:val="29"/>
              <w:keepNext w:val="0"/>
              <w:keepLines w:val="0"/>
              <w:pageBreakBefore w:val="0"/>
              <w:widowControl w:val="0"/>
              <w:kinsoku/>
              <w:wordWrap/>
              <w:topLinePunct w:val="0"/>
              <w:bidi w:val="0"/>
              <w:adjustRightInd w:val="0"/>
              <w:snapToGrid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1吨以上2吨</w:t>
            </w:r>
            <w:r>
              <w:rPr>
                <w:rFonts w:hint="eastAsia" w:ascii="Times New Roman" w:hAnsi="Times New Roman" w:cs="Times New Roman"/>
                <w:color w:val="000000" w:themeColor="text1"/>
                <w:lang w:eastAsia="zh-CN"/>
                <w14:textFill>
                  <w14:solidFill>
                    <w14:schemeClr w14:val="tx1"/>
                  </w14:solidFill>
                </w14:textFill>
              </w:rPr>
              <w:t>以下</w:t>
            </w:r>
          </w:p>
        </w:tc>
        <w:tc>
          <w:tcPr>
            <w:tcW w:w="1037" w:type="dxa"/>
            <w:tcMar>
              <w:top w:w="0" w:type="dxa"/>
              <w:left w:w="57" w:type="dxa"/>
              <w:bottom w:w="0" w:type="dxa"/>
              <w:right w:w="57" w:type="dxa"/>
            </w:tcMar>
            <w:vAlign w:val="center"/>
          </w:tcPr>
          <w:p>
            <w:pPr>
              <w:keepNext w:val="0"/>
              <w:keepLines w:val="0"/>
              <w:pageBreakBefore w:val="0"/>
              <w:widowControl w:val="0"/>
              <w:kinsoku/>
              <w:wordWrap/>
              <w:overflowPunct w:val="0"/>
              <w:topLinePunct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pacing w:val="1"/>
                <w:sz w:val="20"/>
                <w:szCs w:val="20"/>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val="0"/>
              <w:topLinePunct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702" w:type="dxa"/>
            <w:tcMar>
              <w:top w:w="0" w:type="dxa"/>
              <w:left w:w="57" w:type="dxa"/>
              <w:bottom w:w="0" w:type="dxa"/>
              <w:right w:w="57" w:type="dxa"/>
            </w:tcMar>
            <w:vAlign w:val="center"/>
          </w:tcPr>
          <w:p>
            <w:pPr>
              <w:pStyle w:val="29"/>
              <w:keepNext w:val="0"/>
              <w:keepLines w:val="0"/>
              <w:pageBreakBefore w:val="0"/>
              <w:widowControl w:val="0"/>
              <w:kinsoku/>
              <w:wordWrap/>
              <w:topLinePunct w:val="0"/>
              <w:bidi w:val="0"/>
              <w:adjustRightInd w:val="0"/>
              <w:snapToGrid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2吨以上</w:t>
            </w:r>
          </w:p>
        </w:tc>
        <w:tc>
          <w:tcPr>
            <w:tcW w:w="1037" w:type="dxa"/>
            <w:tcMar>
              <w:top w:w="0" w:type="dxa"/>
              <w:left w:w="57" w:type="dxa"/>
              <w:bottom w:w="0" w:type="dxa"/>
              <w:right w:w="57" w:type="dxa"/>
            </w:tcMar>
            <w:vAlign w:val="center"/>
          </w:tcPr>
          <w:p>
            <w:pPr>
              <w:keepNext w:val="0"/>
              <w:keepLines w:val="0"/>
              <w:pageBreakBefore w:val="0"/>
              <w:widowControl w:val="0"/>
              <w:kinsoku/>
              <w:wordWrap/>
              <w:overflowPunct w:val="0"/>
              <w:topLinePunct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tcMar>
              <w:top w:w="0" w:type="dxa"/>
              <w:left w:w="57" w:type="dxa"/>
              <w:bottom w:w="0" w:type="dxa"/>
              <w:right w:w="57" w:type="dxa"/>
            </w:tcMar>
            <w:vAlign w:val="center"/>
          </w:tcPr>
          <w:p>
            <w:pPr>
              <w:pStyle w:val="29"/>
              <w:keepNext w:val="0"/>
              <w:keepLines w:val="0"/>
              <w:pageBreakBefore w:val="0"/>
              <w:widowControl w:val="0"/>
              <w:kinsoku/>
              <w:wordWrap/>
              <w:topLinePunct w:val="0"/>
              <w:bidi w:val="0"/>
              <w:adjustRightInd w:val="0"/>
              <w:snapToGrid w:val="0"/>
              <w:spacing w:line="31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备注</w:t>
            </w:r>
          </w:p>
        </w:tc>
        <w:tc>
          <w:tcPr>
            <w:tcW w:w="7739" w:type="dxa"/>
            <w:gridSpan w:val="2"/>
            <w:tcMar>
              <w:top w:w="0" w:type="dxa"/>
              <w:left w:w="57" w:type="dxa"/>
              <w:bottom w:w="0" w:type="dxa"/>
              <w:right w:w="57" w:type="dxa"/>
            </w:tcMar>
            <w:vAlign w:val="center"/>
          </w:tcPr>
          <w:p>
            <w:pPr>
              <w:pStyle w:val="29"/>
              <w:keepNext w:val="0"/>
              <w:keepLines w:val="0"/>
              <w:pageBreakBefore w:val="0"/>
              <w:widowControl w:val="0"/>
              <w:kinsoku/>
              <w:wordWrap/>
              <w:topLinePunct w:val="0"/>
              <w:bidi w:val="0"/>
              <w:adjustRightInd w:val="0"/>
              <w:snapToGrid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N=所需处置费用（最小值20万）×3</w:t>
            </w:r>
            <w:r>
              <w:rPr>
                <w:rFonts w:hint="eastAsia" w:ascii="Times New Roman" w:hAnsi="Times New Roman" w:cs="Times New Roman"/>
                <w:color w:val="000000" w:themeColor="text1"/>
                <w:lang w:eastAsia="zh-CN"/>
                <w14:textFill>
                  <w14:solidFill>
                    <w14:schemeClr w14:val="tx1"/>
                  </w14:solidFill>
                </w14:textFill>
              </w:rPr>
              <w:t>，</w:t>
            </w:r>
            <w:r>
              <w:rPr>
                <w:rFonts w:ascii="Times New Roman" w:hAnsi="Times New Roman" w:cs="Times New Roman"/>
                <w:color w:val="000000" w:themeColor="text1"/>
                <w:lang w:eastAsia="zh-CN"/>
                <w14:textFill>
                  <w14:solidFill>
                    <w14:schemeClr w14:val="tx1"/>
                  </w14:solidFill>
                </w14:textFill>
              </w:rPr>
              <w:t>M=所需处置费用×5</w:t>
            </w:r>
            <w:r>
              <w:rPr>
                <w:rFonts w:hint="eastAsia" w:ascii="Times New Roman" w:hAnsi="Times New Roman" w:cs="Times New Roman"/>
                <w:color w:val="000000" w:themeColor="text1"/>
                <w:lang w:eastAsia="zh-CN"/>
                <w14:textFill>
                  <w14:solidFill>
                    <w14:schemeClr w14:val="tx1"/>
                  </w14:solidFill>
                </w14:textFill>
              </w:rPr>
              <w:t>。</w:t>
            </w:r>
          </w:p>
        </w:tc>
      </w:tr>
    </w:tbl>
    <w:p>
      <w:pPr>
        <w:widowControl w:val="0"/>
        <w:kinsoku/>
        <w:autoSpaceDE/>
        <w:autoSpaceDN/>
        <w:adjustRightInd/>
        <w:snapToGrid/>
        <w:spacing w:before="151" w:beforeLines="50" w:line="560" w:lineRule="exact"/>
        <w:ind w:firstLine="640" w:firstLineChars="200"/>
        <w:jc w:val="both"/>
        <w:outlineLvl w:val="2"/>
        <w:rPr>
          <w:rFonts w:hint="eastAsia" w:ascii="Times New Roman" w:hAnsi="Times New Roman" w:eastAsia="方正仿宋_GBK" w:cs="Times New Roman"/>
          <w:color w:val="000000" w:themeColor="text1"/>
          <w:sz w:val="32"/>
          <w:szCs w:val="32"/>
          <w:lang w:eastAsia="zh-CN"/>
          <w14:textFill>
            <w14:solidFill>
              <w14:schemeClr w14:val="tx1"/>
            </w14:solidFill>
          </w14:textFill>
        </w:rPr>
      </w:pPr>
      <w:bookmarkStart w:id="605" w:name="_Toc26289"/>
      <w:bookmarkStart w:id="606" w:name="_Toc25844"/>
      <w:bookmarkStart w:id="607" w:name="_Toc20500"/>
      <w:bookmarkStart w:id="608" w:name="_Toc13919"/>
      <w:r>
        <w:rPr>
          <w:rFonts w:hint="eastAsia" w:ascii="Times New Roman" w:hAnsi="Times New Roman" w:eastAsia="方正仿宋_GBK" w:cs="Times New Roman"/>
          <w:color w:val="000000" w:themeColor="text1"/>
          <w:sz w:val="32"/>
          <w:szCs w:val="32"/>
          <w:lang w:eastAsia="zh-CN"/>
          <w14:textFill>
            <w14:solidFill>
              <w14:schemeClr w14:val="tx1"/>
            </w14:solidFill>
          </w14:textFill>
        </w:rPr>
        <w:t>16.将危险废物提供或者委托给无许可证的单位或者其他生产经营者从事经营活动的行为</w:t>
      </w:r>
      <w:bookmarkEnd w:id="605"/>
      <w:bookmarkEnd w:id="606"/>
      <w:bookmarkEnd w:id="607"/>
      <w:bookmarkEnd w:id="608"/>
    </w:p>
    <w:tbl>
      <w:tblPr>
        <w:tblStyle w:val="30"/>
        <w:tblW w:w="9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89"/>
        <w:gridCol w:w="6598"/>
        <w:gridCol w:w="1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9"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违反条款</w:t>
            </w:r>
          </w:p>
        </w:tc>
        <w:tc>
          <w:tcPr>
            <w:tcW w:w="7742"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1.《中华人民共和国固体废物污染环境防治法》（2020年修订）第八十条第三款 禁止将危险废物提供或者委托给无许可证的单位或者其他生产经营者从事收集、贮存、利用、处置活动。</w:t>
            </w:r>
          </w:p>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2.《云南省固体废物污染环境防治条例》（2022年11月30日云南省第十三届人民代表大会常务委员会议通过）第五十三条第三款 禁止将危险废物提供或者委托给无许可证的单位或者其他生产经营者从事收集、贮存、利用、处置活动。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289"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6"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处罚依据</w:t>
            </w:r>
          </w:p>
        </w:tc>
        <w:tc>
          <w:tcPr>
            <w:tcW w:w="7742"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6"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1.《中华人民共和国固体废物污染环境防治法》（2020年修订）第一百一十二条第一款第四项、第二款 违反本法规定，有下列行为之一，由生态环境主管部门责令改正，处以罚款，没收违法所得；情节严重的，报经有批准权的人民政府批准，可以责令停业或者关闭：</w:t>
            </w:r>
          </w:p>
          <w:p>
            <w:pPr>
              <w:pStyle w:val="29"/>
              <w:keepNext w:val="0"/>
              <w:keepLines w:val="0"/>
              <w:pageBreakBefore w:val="0"/>
              <w:widowControl w:val="0"/>
              <w:kinsoku/>
              <w:wordWrap/>
              <w:overflowPunct/>
              <w:topLinePunct w:val="0"/>
              <w:autoSpaceDE w:val="0"/>
              <w:autoSpaceDN w:val="0"/>
              <w:bidi w:val="0"/>
              <w:adjustRightInd w:val="0"/>
              <w:snapToGrid w:val="0"/>
              <w:spacing w:line="316"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（四）将危险废物提供或者委托给无许可证的单位或者其他生产经营者从事经营活动的。</w:t>
            </w:r>
          </w:p>
          <w:p>
            <w:pPr>
              <w:pStyle w:val="29"/>
              <w:keepNext w:val="0"/>
              <w:keepLines w:val="0"/>
              <w:pageBreakBefore w:val="0"/>
              <w:widowControl w:val="0"/>
              <w:kinsoku/>
              <w:wordWrap/>
              <w:overflowPunct/>
              <w:topLinePunct w:val="0"/>
              <w:autoSpaceDE w:val="0"/>
              <w:autoSpaceDN w:val="0"/>
              <w:bidi w:val="0"/>
              <w:adjustRightInd w:val="0"/>
              <w:snapToGrid w:val="0"/>
              <w:spacing w:line="316"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有前款第一项、第二项、第五项、第六项、第七项、第八项、第九项、第十二项、第十三项行为之一，处十万元以上一百万元以下的罚款；有前款第三项、第四项、第十项、第十一项行为之一，处所需处置费用三倍以上五倍以下的罚款，所需处置费用不足二十万元的，按二十万元计算。</w:t>
            </w:r>
          </w:p>
          <w:p>
            <w:pPr>
              <w:pStyle w:val="29"/>
              <w:keepNext w:val="0"/>
              <w:keepLines w:val="0"/>
              <w:pageBreakBefore w:val="0"/>
              <w:widowControl w:val="0"/>
              <w:kinsoku/>
              <w:wordWrap/>
              <w:overflowPunct/>
              <w:topLinePunct w:val="0"/>
              <w:autoSpaceDE w:val="0"/>
              <w:autoSpaceDN w:val="0"/>
              <w:bidi w:val="0"/>
              <w:adjustRightInd w:val="0"/>
              <w:snapToGrid w:val="0"/>
              <w:spacing w:line="316"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2.《云南省固体废物污染环境防治条例》（2022年11月30日云南省第十三届人民代表大会常务委员会议通过）第八十三条 法律、行政法规对固体废物污染环境违法行为已有法律责任规定的，依照其规定执行。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6"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裁量因素</w:t>
            </w:r>
          </w:p>
        </w:tc>
        <w:tc>
          <w:tcPr>
            <w:tcW w:w="659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6"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裁量因子</w:t>
            </w:r>
          </w:p>
        </w:tc>
        <w:tc>
          <w:tcPr>
            <w:tcW w:w="1144"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6"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9"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6"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危废数量</w:t>
            </w:r>
          </w:p>
        </w:tc>
        <w:tc>
          <w:tcPr>
            <w:tcW w:w="659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6"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危险废物0.3吨</w:t>
            </w:r>
            <w:r>
              <w:rPr>
                <w:rFonts w:hint="eastAsia" w:ascii="Times New Roman" w:hAnsi="Times New Roman" w:cs="Times New Roman"/>
                <w:color w:val="000000" w:themeColor="text1"/>
                <w:lang w:eastAsia="zh-CN"/>
                <w14:textFill>
                  <w14:solidFill>
                    <w14:schemeClr w14:val="tx1"/>
                  </w14:solidFill>
                </w14:textFill>
              </w:rPr>
              <w:t>以下</w:t>
            </w:r>
          </w:p>
        </w:tc>
        <w:tc>
          <w:tcPr>
            <w:tcW w:w="1144"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6" w:lineRule="exact"/>
              <w:ind w:left="0" w:right="0" w:rightChars="0" w:firstLine="0"/>
              <w:jc w:val="center"/>
              <w:textAlignment w:val="baseline"/>
              <w:rPr>
                <w:rFonts w:ascii="Times New Roman" w:hAnsi="Times New Roman" w:eastAsia="宋体" w:cs="Times New Roman"/>
                <w:color w:val="000000" w:themeColor="text1"/>
                <w:sz w:val="20"/>
                <w:szCs w:val="20"/>
                <w:lang w:eastAsia="zh-CN"/>
                <w14:textFill>
                  <w14:solidFill>
                    <w14:schemeClr w14:val="tx1"/>
                  </w14:solidFill>
                </w14:textFill>
              </w:rPr>
            </w:pPr>
            <w:r>
              <w:rPr>
                <w:rFonts w:ascii="Times New Roman" w:hAnsi="Times New Roman" w:eastAsia="宋体" w:cs="Times New Roman"/>
                <w:color w:val="000000" w:themeColor="text1"/>
                <w:sz w:val="20"/>
                <w:szCs w:val="20"/>
                <w:lang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9"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6"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9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6"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危险废物0.3吨以上0.5吨</w:t>
            </w:r>
            <w:r>
              <w:rPr>
                <w:rFonts w:hint="eastAsia" w:ascii="Times New Roman" w:hAnsi="Times New Roman" w:cs="Times New Roman"/>
                <w:color w:val="000000" w:themeColor="text1"/>
                <w:lang w:eastAsia="zh-CN"/>
                <w14:textFill>
                  <w14:solidFill>
                    <w14:schemeClr w14:val="tx1"/>
                  </w14:solidFill>
                </w14:textFill>
              </w:rPr>
              <w:t>以下</w:t>
            </w:r>
          </w:p>
        </w:tc>
        <w:tc>
          <w:tcPr>
            <w:tcW w:w="1144"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6" w:lineRule="exact"/>
              <w:ind w:left="0" w:right="0" w:rightChars="0" w:firstLine="0"/>
              <w:jc w:val="center"/>
              <w:textAlignment w:val="baseline"/>
              <w:rPr>
                <w:rFonts w:ascii="Times New Roman" w:hAnsi="Times New Roman" w:eastAsia="宋体" w:cs="Times New Roman"/>
                <w:color w:val="000000" w:themeColor="text1"/>
                <w:sz w:val="20"/>
                <w:szCs w:val="20"/>
                <w:lang w:eastAsia="zh-CN"/>
                <w14:textFill>
                  <w14:solidFill>
                    <w14:schemeClr w14:val="tx1"/>
                  </w14:solidFill>
                </w14:textFill>
              </w:rPr>
            </w:pPr>
            <w:r>
              <w:rPr>
                <w:rFonts w:ascii="Times New Roman" w:hAnsi="Times New Roman" w:eastAsia="宋体" w:cs="Times New Roman"/>
                <w:color w:val="000000" w:themeColor="text1"/>
                <w:sz w:val="20"/>
                <w:szCs w:val="20"/>
                <w:lang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9"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6"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9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6"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危险废物0.5吨以上1吨</w:t>
            </w:r>
            <w:r>
              <w:rPr>
                <w:rFonts w:hint="eastAsia" w:ascii="Times New Roman" w:hAnsi="Times New Roman" w:cs="Times New Roman"/>
                <w:color w:val="000000" w:themeColor="text1"/>
                <w:lang w:eastAsia="zh-CN"/>
                <w14:textFill>
                  <w14:solidFill>
                    <w14:schemeClr w14:val="tx1"/>
                  </w14:solidFill>
                </w14:textFill>
              </w:rPr>
              <w:t>以下</w:t>
            </w:r>
          </w:p>
        </w:tc>
        <w:tc>
          <w:tcPr>
            <w:tcW w:w="1144"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6" w:lineRule="exact"/>
              <w:ind w:left="0" w:right="0" w:rightChars="0" w:firstLine="0"/>
              <w:jc w:val="center"/>
              <w:textAlignment w:val="baseline"/>
              <w:rPr>
                <w:rFonts w:ascii="Times New Roman" w:hAnsi="Times New Roman" w:eastAsia="宋体" w:cs="Times New Roman"/>
                <w:color w:val="000000" w:themeColor="text1"/>
                <w:sz w:val="20"/>
                <w:szCs w:val="20"/>
                <w:lang w:eastAsia="zh-CN"/>
                <w14:textFill>
                  <w14:solidFill>
                    <w14:schemeClr w14:val="tx1"/>
                  </w14:solidFill>
                </w14:textFill>
              </w:rPr>
            </w:pPr>
            <w:r>
              <w:rPr>
                <w:rFonts w:ascii="Times New Roman" w:hAnsi="Times New Roman" w:eastAsia="宋体" w:cs="Times New Roman"/>
                <w:color w:val="000000" w:themeColor="text1"/>
                <w:sz w:val="20"/>
                <w:szCs w:val="20"/>
                <w:lang w:eastAsia="zh-CN"/>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9"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6"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9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6"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危险废物1吨以上2吨</w:t>
            </w:r>
            <w:r>
              <w:rPr>
                <w:rFonts w:hint="eastAsia" w:ascii="Times New Roman" w:hAnsi="Times New Roman" w:cs="Times New Roman"/>
                <w:color w:val="000000" w:themeColor="text1"/>
                <w:lang w:eastAsia="zh-CN"/>
                <w14:textFill>
                  <w14:solidFill>
                    <w14:schemeClr w14:val="tx1"/>
                  </w14:solidFill>
                </w14:textFill>
              </w:rPr>
              <w:t>以下</w:t>
            </w:r>
          </w:p>
        </w:tc>
        <w:tc>
          <w:tcPr>
            <w:tcW w:w="1144"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6" w:lineRule="exact"/>
              <w:ind w:left="0" w:right="0" w:rightChars="0" w:firstLine="0"/>
              <w:jc w:val="center"/>
              <w:textAlignment w:val="baseline"/>
              <w:rPr>
                <w:rFonts w:ascii="Times New Roman" w:hAnsi="Times New Roman" w:eastAsia="宋体" w:cs="Times New Roman"/>
                <w:color w:val="000000" w:themeColor="text1"/>
                <w:sz w:val="20"/>
                <w:szCs w:val="20"/>
                <w:lang w:eastAsia="zh-CN"/>
                <w14:textFill>
                  <w14:solidFill>
                    <w14:schemeClr w14:val="tx1"/>
                  </w14:solidFill>
                </w14:textFill>
              </w:rPr>
            </w:pPr>
            <w:r>
              <w:rPr>
                <w:rFonts w:ascii="Times New Roman" w:hAnsi="Times New Roman" w:eastAsia="宋体" w:cs="Times New Roman"/>
                <w:color w:val="000000" w:themeColor="text1"/>
                <w:sz w:val="20"/>
                <w:szCs w:val="20"/>
                <w:lang w:eastAsia="zh-CN"/>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9"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6"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9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6"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危险废物2吨以上</w:t>
            </w:r>
          </w:p>
        </w:tc>
        <w:tc>
          <w:tcPr>
            <w:tcW w:w="1144"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6" w:lineRule="exact"/>
              <w:ind w:left="0" w:right="0" w:rightChars="0" w:firstLine="0"/>
              <w:jc w:val="center"/>
              <w:textAlignment w:val="baseline"/>
              <w:rPr>
                <w:rFonts w:ascii="Times New Roman" w:hAnsi="Times New Roman" w:eastAsia="宋体" w:cs="Times New Roman"/>
                <w:color w:val="000000" w:themeColor="text1"/>
                <w:sz w:val="20"/>
                <w:szCs w:val="20"/>
                <w:lang w:eastAsia="zh-CN"/>
                <w14:textFill>
                  <w14:solidFill>
                    <w14:schemeClr w14:val="tx1"/>
                  </w14:solidFill>
                </w14:textFill>
              </w:rPr>
            </w:pPr>
            <w:r>
              <w:rPr>
                <w:rFonts w:ascii="Times New Roman" w:hAnsi="Times New Roman" w:eastAsia="宋体" w:cs="Times New Roman"/>
                <w:color w:val="000000" w:themeColor="text1"/>
                <w:sz w:val="20"/>
                <w:szCs w:val="20"/>
                <w:lang w:eastAsia="zh-CN"/>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9"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6"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违法行为</w:t>
            </w:r>
          </w:p>
          <w:p>
            <w:pPr>
              <w:pStyle w:val="29"/>
              <w:keepNext w:val="0"/>
              <w:keepLines w:val="0"/>
              <w:pageBreakBefore w:val="0"/>
              <w:widowControl w:val="0"/>
              <w:kinsoku/>
              <w:wordWrap/>
              <w:overflowPunct/>
              <w:topLinePunct w:val="0"/>
              <w:autoSpaceDE w:val="0"/>
              <w:autoSpaceDN w:val="0"/>
              <w:bidi w:val="0"/>
              <w:adjustRightInd w:val="0"/>
              <w:snapToGrid w:val="0"/>
              <w:spacing w:line="316"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持续时间</w:t>
            </w:r>
          </w:p>
        </w:tc>
        <w:tc>
          <w:tcPr>
            <w:tcW w:w="659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6"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3个月</w:t>
            </w:r>
            <w:r>
              <w:rPr>
                <w:rFonts w:hint="eastAsia" w:ascii="Times New Roman" w:hAnsi="Times New Roman" w:cs="Times New Roman"/>
                <w:color w:val="000000" w:themeColor="text1"/>
                <w:lang w:eastAsia="zh-CN"/>
                <w14:textFill>
                  <w14:solidFill>
                    <w14:schemeClr w14:val="tx1"/>
                  </w14:solidFill>
                </w14:textFill>
              </w:rPr>
              <w:t>以下</w:t>
            </w:r>
          </w:p>
        </w:tc>
        <w:tc>
          <w:tcPr>
            <w:tcW w:w="1144"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6" w:lineRule="exact"/>
              <w:ind w:left="0" w:right="0" w:rightChars="0" w:firstLine="0"/>
              <w:jc w:val="center"/>
              <w:textAlignment w:val="baseline"/>
              <w:rPr>
                <w:rFonts w:ascii="Times New Roman" w:hAnsi="Times New Roman" w:eastAsia="宋体" w:cs="Times New Roman"/>
                <w:color w:val="000000" w:themeColor="text1"/>
                <w:sz w:val="20"/>
                <w:szCs w:val="20"/>
                <w:lang w:eastAsia="zh-CN"/>
                <w14:textFill>
                  <w14:solidFill>
                    <w14:schemeClr w14:val="tx1"/>
                  </w14:solidFill>
                </w14:textFill>
              </w:rPr>
            </w:pPr>
            <w:r>
              <w:rPr>
                <w:rFonts w:ascii="Times New Roman" w:hAnsi="Times New Roman" w:eastAsia="宋体" w:cs="Times New Roman"/>
                <w:color w:val="000000" w:themeColor="text1"/>
                <w:sz w:val="20"/>
                <w:szCs w:val="20"/>
                <w:lang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289"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6"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9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6"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3个月以上6个月</w:t>
            </w:r>
            <w:r>
              <w:rPr>
                <w:rFonts w:hint="eastAsia" w:ascii="Times New Roman" w:hAnsi="Times New Roman" w:cs="Times New Roman"/>
                <w:color w:val="000000" w:themeColor="text1"/>
                <w:lang w:eastAsia="zh-CN"/>
                <w14:textFill>
                  <w14:solidFill>
                    <w14:schemeClr w14:val="tx1"/>
                  </w14:solidFill>
                </w14:textFill>
              </w:rPr>
              <w:t>以下</w:t>
            </w:r>
          </w:p>
        </w:tc>
        <w:tc>
          <w:tcPr>
            <w:tcW w:w="1144"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6" w:lineRule="exact"/>
              <w:ind w:left="0" w:right="0" w:rightChars="0" w:firstLine="0"/>
              <w:jc w:val="center"/>
              <w:textAlignment w:val="baseline"/>
              <w:rPr>
                <w:rFonts w:ascii="Times New Roman" w:hAnsi="Times New Roman" w:eastAsia="宋体" w:cs="Times New Roman"/>
                <w:color w:val="000000" w:themeColor="text1"/>
                <w:sz w:val="20"/>
                <w:szCs w:val="20"/>
                <w:lang w:eastAsia="zh-CN"/>
                <w14:textFill>
                  <w14:solidFill>
                    <w14:schemeClr w14:val="tx1"/>
                  </w14:solidFill>
                </w14:textFill>
              </w:rPr>
            </w:pPr>
            <w:r>
              <w:rPr>
                <w:rFonts w:ascii="Times New Roman" w:hAnsi="Times New Roman" w:eastAsia="宋体" w:cs="Times New Roman"/>
                <w:color w:val="000000" w:themeColor="text1"/>
                <w:sz w:val="20"/>
                <w:szCs w:val="20"/>
                <w:lang w:eastAsia="zh-CN"/>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9"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6"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9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6"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6个月以上</w:t>
            </w:r>
          </w:p>
        </w:tc>
        <w:tc>
          <w:tcPr>
            <w:tcW w:w="1144"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6" w:lineRule="exact"/>
              <w:ind w:left="0" w:right="0" w:rightChars="0" w:firstLine="0"/>
              <w:jc w:val="center"/>
              <w:textAlignment w:val="baseline"/>
              <w:rPr>
                <w:rFonts w:ascii="Times New Roman" w:hAnsi="Times New Roman" w:eastAsia="宋体" w:cs="Times New Roman"/>
                <w:color w:val="000000" w:themeColor="text1"/>
                <w:sz w:val="20"/>
                <w:szCs w:val="20"/>
                <w:lang w:eastAsia="zh-CN"/>
                <w14:textFill>
                  <w14:solidFill>
                    <w14:schemeClr w14:val="tx1"/>
                  </w14:solidFill>
                </w14:textFill>
              </w:rPr>
            </w:pPr>
            <w:r>
              <w:rPr>
                <w:rFonts w:ascii="Times New Roman" w:hAnsi="Times New Roman" w:eastAsia="宋体" w:cs="Times New Roman"/>
                <w:color w:val="000000" w:themeColor="text1"/>
                <w:sz w:val="20"/>
                <w:szCs w:val="20"/>
                <w:lang w:eastAsia="zh-CN"/>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9"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6"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备注</w:t>
            </w:r>
          </w:p>
        </w:tc>
        <w:tc>
          <w:tcPr>
            <w:tcW w:w="7742"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6"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N=所需处置费用（最小值20万）×3，M=所需处置费用×5</w:t>
            </w:r>
            <w:r>
              <w:rPr>
                <w:rFonts w:hint="eastAsia" w:ascii="Times New Roman" w:hAnsi="Times New Roman" w:cs="Times New Roman"/>
                <w:color w:val="000000" w:themeColor="text1"/>
                <w:lang w:eastAsia="zh-CN"/>
                <w14:textFill>
                  <w14:solidFill>
                    <w14:schemeClr w14:val="tx1"/>
                  </w14:solidFill>
                </w14:textFill>
              </w:rPr>
              <w:t>。</w:t>
            </w:r>
          </w:p>
        </w:tc>
      </w:tr>
    </w:tbl>
    <w:p>
      <w:pPr>
        <w:widowControl w:val="0"/>
        <w:kinsoku/>
        <w:autoSpaceDE/>
        <w:autoSpaceDN/>
        <w:adjustRightInd/>
        <w:snapToGrid/>
        <w:spacing w:before="151" w:beforeLines="50" w:line="560" w:lineRule="exact"/>
        <w:ind w:firstLine="640" w:firstLineChars="200"/>
        <w:jc w:val="both"/>
        <w:outlineLvl w:val="2"/>
        <w:rPr>
          <w:rFonts w:ascii="Times New Roman" w:hAnsi="Times New Roman" w:eastAsia="方正仿宋_GBK" w:cs="Times New Roman"/>
          <w:color w:val="000000" w:themeColor="text1"/>
          <w:sz w:val="32"/>
          <w:szCs w:val="32"/>
          <w:highlight w:val="none"/>
          <w:lang w:eastAsia="zh-CN"/>
          <w14:textFill>
            <w14:solidFill>
              <w14:schemeClr w14:val="tx1"/>
            </w14:solidFill>
          </w14:textFill>
        </w:rPr>
      </w:pPr>
      <w:bookmarkStart w:id="609" w:name="bookmark199"/>
      <w:bookmarkEnd w:id="609"/>
      <w:bookmarkStart w:id="610" w:name="_Toc17446"/>
      <w:bookmarkStart w:id="611" w:name="_Toc19381"/>
      <w:bookmarkStart w:id="612" w:name="_Toc8332"/>
      <w:bookmarkStart w:id="613" w:name="_Toc12238"/>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1</w:t>
      </w:r>
      <w:r>
        <w:rPr>
          <w:rFonts w:ascii="Times New Roman" w:hAnsi="Times New Roman" w:eastAsia="方正仿宋_GBK" w:cs="Times New Roman"/>
          <w:color w:val="000000" w:themeColor="text1"/>
          <w:sz w:val="32"/>
          <w:szCs w:val="32"/>
          <w:highlight w:val="none"/>
          <w:lang w:eastAsia="zh-CN"/>
          <w14:textFill>
            <w14:solidFill>
              <w14:schemeClr w14:val="tx1"/>
            </w14:solidFill>
          </w14:textFill>
        </w:rPr>
        <w:t>7</w:t>
      </w: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w:t>
      </w:r>
      <w:r>
        <w:rPr>
          <w:rFonts w:ascii="Times New Roman" w:hAnsi="Times New Roman" w:eastAsia="方正仿宋_GBK" w:cs="Times New Roman"/>
          <w:color w:val="000000" w:themeColor="text1"/>
          <w:sz w:val="32"/>
          <w:szCs w:val="32"/>
          <w:highlight w:val="none"/>
          <w:lang w:eastAsia="zh-CN"/>
          <w14:textFill>
            <w14:solidFill>
              <w14:schemeClr w14:val="tx1"/>
            </w14:solidFill>
          </w14:textFill>
        </w:rPr>
        <w:t>未按照国家有关规定填写、运行危险废物转移联单或者未经批准擅自转移危险废物的行为</w:t>
      </w:r>
      <w:bookmarkEnd w:id="610"/>
      <w:bookmarkEnd w:id="611"/>
      <w:bookmarkEnd w:id="612"/>
      <w:bookmarkEnd w:id="613"/>
    </w:p>
    <w:tbl>
      <w:tblPr>
        <w:tblStyle w:val="19"/>
        <w:tblW w:w="90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15"/>
        <w:gridCol w:w="6569"/>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315" w:type="dxa"/>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left="0" w:right="0" w:firstLine="0"/>
              <w:jc w:val="center"/>
              <w:textAlignment w:val="center"/>
              <w:rPr>
                <w:rFonts w:ascii="宋体" w:hAnsi="宋体" w:eastAsia="宋体" w:cs="宋体"/>
                <w:color w:val="000000" w:themeColor="text1"/>
                <w:sz w:val="20"/>
                <w:szCs w:val="20"/>
                <w14:textFill>
                  <w14:solidFill>
                    <w14:schemeClr w14:val="tx1"/>
                  </w14:solidFill>
                </w14:textFill>
              </w:rPr>
            </w:pPr>
            <w:bookmarkStart w:id="614" w:name="_Toc20928"/>
            <w:bookmarkStart w:id="615" w:name="_Toc15600"/>
            <w:r>
              <w:rPr>
                <w:rStyle w:val="40"/>
                <w:rFonts w:hint="default"/>
                <w:color w:val="000000" w:themeColor="text1"/>
                <w:lang w:eastAsia="zh-CN" w:bidi="ar"/>
                <w14:textFill>
                  <w14:solidFill>
                    <w14:schemeClr w14:val="tx1"/>
                  </w14:solidFill>
                </w14:textFill>
              </w:rPr>
              <w:t>违反条款</w:t>
            </w:r>
          </w:p>
        </w:tc>
        <w:tc>
          <w:tcPr>
            <w:tcW w:w="7694" w:type="dxa"/>
            <w:gridSpan w:val="2"/>
            <w:shd w:val="clear" w:color="auto" w:fill="auto"/>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rPr>
                <w:rFonts w:hint="default" w:ascii="Times New Roman" w:hAnsi="Times New Roman" w:cs="Times New Roman"/>
                <w:color w:val="000000" w:themeColor="text1"/>
                <w:lang w:eastAsia="zh-CN"/>
                <w14:textFill>
                  <w14:solidFill>
                    <w14:schemeClr w14:val="tx1"/>
                  </w14:solidFill>
                </w14:textFill>
              </w:rPr>
            </w:pPr>
            <w:r>
              <w:rPr>
                <w:rFonts w:hint="default" w:ascii="Times New Roman" w:hAnsi="Times New Roman" w:cs="Times New Roman"/>
                <w:color w:val="000000" w:themeColor="text1"/>
                <w:lang w:eastAsia="zh-CN"/>
                <w14:textFill>
                  <w14:solidFill>
                    <w14:schemeClr w14:val="tx1"/>
                  </w14:solidFill>
                </w14:textFill>
              </w:rPr>
              <w:t>1.《中华人民共和国固体废物污染环境防治法》（2020年修订）第八十二条第一款、第二款 转移危险废物的，应当按照国家有关规定填写、运行危险废物电子或者纸质转移联单。</w:t>
            </w:r>
          </w:p>
          <w:p>
            <w:pPr>
              <w:pStyle w:val="29"/>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rPr>
                <w:rFonts w:hint="default" w:ascii="Times New Roman" w:hAnsi="Times New Roman" w:cs="Times New Roman"/>
                <w:color w:val="000000" w:themeColor="text1"/>
                <w:lang w:eastAsia="zh-CN"/>
                <w14:textFill>
                  <w14:solidFill>
                    <w14:schemeClr w14:val="tx1"/>
                  </w14:solidFill>
                </w14:textFill>
              </w:rPr>
            </w:pPr>
            <w:r>
              <w:rPr>
                <w:rFonts w:hint="default" w:ascii="Times New Roman" w:hAnsi="Times New Roman" w:cs="Times New Roman"/>
                <w:color w:val="000000" w:themeColor="text1"/>
                <w:lang w:eastAsia="zh-CN"/>
                <w14:textFill>
                  <w14:solidFill>
                    <w14:schemeClr w14:val="tx1"/>
                  </w14:solidFill>
                </w14:textFill>
              </w:rPr>
              <w:t>跨省、自治区、直辖市转移危险废物的，应当向危险废物移出地省、自治区、直辖市人民政府生态环境主管部门申请。移出地省、自治区、直辖市人民政府生态环境主管部门应当及时商经接受地省、自治区、直辖市人民政府生态环境主管部门同意后，在规定期限内批准转移该危险废物，并将批准信息通报相关省、自治区、直辖市人民政府生态环境主管部门和交通运输主管部门。未经批准的，不得转移。</w:t>
            </w:r>
          </w:p>
          <w:p>
            <w:pPr>
              <w:pStyle w:val="29"/>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rPr>
                <w:rFonts w:hint="default" w:ascii="Times New Roman" w:hAnsi="Times New Roman" w:cs="Times New Roman"/>
                <w:color w:val="000000" w:themeColor="text1"/>
                <w:lang w:eastAsia="zh-CN"/>
                <w14:textFill>
                  <w14:solidFill>
                    <w14:schemeClr w14:val="tx1"/>
                  </w14:solidFill>
                </w14:textFill>
              </w:rPr>
            </w:pPr>
            <w:r>
              <w:rPr>
                <w:rFonts w:hint="default" w:ascii="Times New Roman" w:hAnsi="Times New Roman" w:cs="Times New Roman"/>
                <w:color w:val="000000" w:themeColor="text1"/>
                <w:lang w:eastAsia="zh-CN"/>
                <w14:textFill>
                  <w14:solidFill>
                    <w14:schemeClr w14:val="tx1"/>
                  </w14:solidFill>
                </w14:textFill>
              </w:rPr>
              <w:t>2.《云南省固体废物污染环境防治条例》（2022年11月30日云南省第十三届人民代表大会常务委员会议通过）第五十五条第一款、第二款、第三款 转移危险废物的，应当执行国家危险废物转移联单制度，按照国家有关规定如实填写、运行危险废物电子或者纸质转移联单。</w:t>
            </w:r>
          </w:p>
          <w:p>
            <w:pPr>
              <w:pStyle w:val="29"/>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转移危险废物出省的，应当向省人民政府生态环境主管部门申请。省人民政府生态环境主管部门应当及时商经接受地省（自治区、直辖市）人民政府生态环境主管部门同意后，在规定期限内批准转移该危险废物，并将批准信息通报相关省（自治区、直辖市）人民政府生态环境主管部门和交通运输主管部门。未经批准的，不得转移。</w:t>
            </w:r>
          </w:p>
          <w:p>
            <w:pPr>
              <w:pStyle w:val="29"/>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转移危险废物进入本省的，省人民政府生态环境主管部门应当在接到移出地的省（自治区、直辖市）人民政府生态环境主管部门商函后，及时研究，未经省人民政府生态环境主管部门同意的，不得转移进入本省。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315" w:type="dxa"/>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left="0" w:right="0" w:firstLine="0"/>
              <w:jc w:val="center"/>
              <w:textAlignment w:val="center"/>
              <w:rPr>
                <w:rFonts w:ascii="宋体" w:hAnsi="宋体" w:eastAsia="宋体" w:cs="宋体"/>
                <w:color w:val="000000" w:themeColor="text1"/>
                <w:sz w:val="20"/>
                <w:szCs w:val="20"/>
                <w14:textFill>
                  <w14:solidFill>
                    <w14:schemeClr w14:val="tx1"/>
                  </w14:solidFill>
                </w14:textFill>
              </w:rPr>
            </w:pPr>
            <w:r>
              <w:rPr>
                <w:rStyle w:val="40"/>
                <w:rFonts w:hint="default"/>
                <w:color w:val="000000" w:themeColor="text1"/>
                <w:lang w:eastAsia="zh-CN" w:bidi="ar"/>
                <w14:textFill>
                  <w14:solidFill>
                    <w14:schemeClr w14:val="tx1"/>
                  </w14:solidFill>
                </w14:textFill>
              </w:rPr>
              <w:t>处罚依据</w:t>
            </w:r>
          </w:p>
        </w:tc>
        <w:tc>
          <w:tcPr>
            <w:tcW w:w="7694" w:type="dxa"/>
            <w:gridSpan w:val="2"/>
            <w:shd w:val="clear" w:color="auto" w:fill="auto"/>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rPr>
                <w:rFonts w:hint="default" w:ascii="Times New Roman" w:hAnsi="Times New Roman" w:cs="Times New Roman"/>
                <w:color w:val="000000" w:themeColor="text1"/>
                <w:lang w:eastAsia="zh-CN"/>
                <w14:textFill>
                  <w14:solidFill>
                    <w14:schemeClr w14:val="tx1"/>
                  </w14:solidFill>
                </w14:textFill>
              </w:rPr>
            </w:pPr>
            <w:r>
              <w:rPr>
                <w:rFonts w:hint="default" w:ascii="Times New Roman" w:hAnsi="Times New Roman" w:cs="Times New Roman"/>
                <w:color w:val="000000" w:themeColor="text1"/>
                <w:lang w:eastAsia="zh-CN"/>
                <w14:textFill>
                  <w14:solidFill>
                    <w14:schemeClr w14:val="tx1"/>
                  </w14:solidFill>
                </w14:textFill>
              </w:rPr>
              <w:t>1.《中华人民共和国固体废物污染环境防治法》（2020年修订）第一百一十二条第一款第五项、第二款 违反本法规定，有下列行为之一，由生态环境主管部门责令改正，处以罚款，没收违法所得；情节严重的，报经有批准权的人民政府批准，可以责令停业或者关闭：</w:t>
            </w:r>
          </w:p>
          <w:p>
            <w:pPr>
              <w:pStyle w:val="29"/>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rPr>
                <w:rFonts w:hint="default" w:ascii="Times New Roman" w:hAnsi="Times New Roman" w:cs="Times New Roman"/>
                <w:color w:val="000000" w:themeColor="text1"/>
                <w:lang w:eastAsia="zh-CN"/>
                <w14:textFill>
                  <w14:solidFill>
                    <w14:schemeClr w14:val="tx1"/>
                  </w14:solidFill>
                </w14:textFill>
              </w:rPr>
            </w:pPr>
            <w:r>
              <w:rPr>
                <w:rFonts w:hint="default" w:ascii="Times New Roman" w:hAnsi="Times New Roman" w:cs="Times New Roman"/>
                <w:color w:val="000000" w:themeColor="text1"/>
                <w:lang w:eastAsia="zh-CN"/>
                <w14:textFill>
                  <w14:solidFill>
                    <w14:schemeClr w14:val="tx1"/>
                  </w14:solidFill>
                </w14:textFill>
              </w:rPr>
              <w:t>（五）未按照国家有关规定填写、运行危险废物转移联单或者未经批准擅自转移危险废物的。</w:t>
            </w:r>
          </w:p>
          <w:p>
            <w:pPr>
              <w:pStyle w:val="29"/>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rPr>
                <w:rFonts w:hint="default" w:ascii="Times New Roman" w:hAnsi="Times New Roman" w:cs="Times New Roman"/>
                <w:color w:val="000000" w:themeColor="text1"/>
                <w:lang w:eastAsia="zh-CN"/>
                <w14:textFill>
                  <w14:solidFill>
                    <w14:schemeClr w14:val="tx1"/>
                  </w14:solidFill>
                </w14:textFill>
              </w:rPr>
            </w:pPr>
            <w:r>
              <w:rPr>
                <w:rFonts w:hint="default" w:ascii="Times New Roman" w:hAnsi="Times New Roman" w:cs="Times New Roman"/>
                <w:color w:val="000000" w:themeColor="text1"/>
                <w:lang w:eastAsia="zh-CN"/>
                <w14:textFill>
                  <w14:solidFill>
                    <w14:schemeClr w14:val="tx1"/>
                  </w14:solidFill>
                </w14:textFill>
              </w:rPr>
              <w:t>有前款第一项、第二项、第五项、第六项、第七项、第八项、第九项、第十二项、第十三项行为之一，处十万元以上一百万元以下的罚款；有前款第三项、第四项、第十项、第十一项行为之一，处所需处置费用三倍以上五倍以下的罚款，所需处置费用不足二十万元的，按二十万元计算。</w:t>
            </w:r>
          </w:p>
          <w:p>
            <w:pPr>
              <w:pStyle w:val="29"/>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rPr>
                <w:rFonts w:ascii="Times New Roman" w:hAnsi="Times New Roman" w:cs="Times New Roman"/>
                <w:color w:val="000000" w:themeColor="text1"/>
                <w:lang w:eastAsia="zh-CN"/>
                <w14:textFill>
                  <w14:solidFill>
                    <w14:schemeClr w14:val="tx1"/>
                  </w14:solidFill>
                </w14:textFill>
              </w:rPr>
            </w:pPr>
            <w:r>
              <w:rPr>
                <w:rFonts w:hint="default" w:ascii="Times New Roman" w:hAnsi="Times New Roman" w:cs="Times New Roman"/>
                <w:color w:val="000000" w:themeColor="text1"/>
                <w:lang w:eastAsia="zh-CN"/>
                <w14:textFill>
                  <w14:solidFill>
                    <w14:schemeClr w14:val="tx1"/>
                  </w14:solidFill>
                </w14:textFill>
              </w:rPr>
              <w:t>2.《云南省固体废物污染环境防治条例》（2022年11月30日云南省第十三届人民代表大会常务委员会议通过）第八十三条 法律、行政法规对固体废物污染环境违法行为已有法律责任规定的，依照其规定执行。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315" w:type="dxa"/>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firstLine="0"/>
              <w:jc w:val="center"/>
              <w:textAlignment w:val="center"/>
              <w:rPr>
                <w:rFonts w:ascii="宋体" w:hAnsi="宋体" w:eastAsia="宋体" w:cs="宋体"/>
                <w:b/>
                <w:bCs/>
                <w:color w:val="000000" w:themeColor="text1"/>
                <w:sz w:val="20"/>
                <w:szCs w:val="20"/>
                <w14:textFill>
                  <w14:solidFill>
                    <w14:schemeClr w14:val="tx1"/>
                  </w14:solidFill>
                </w14:textFill>
              </w:rPr>
            </w:pPr>
            <w:r>
              <w:rPr>
                <w:rFonts w:hint="eastAsia" w:ascii="宋体" w:hAnsi="宋体" w:eastAsia="宋体" w:cs="宋体"/>
                <w:b/>
                <w:bCs/>
                <w:color w:val="000000" w:themeColor="text1"/>
                <w:sz w:val="20"/>
                <w:szCs w:val="20"/>
                <w:lang w:eastAsia="zh-CN" w:bidi="ar"/>
                <w14:textFill>
                  <w14:solidFill>
                    <w14:schemeClr w14:val="tx1"/>
                  </w14:solidFill>
                </w14:textFill>
              </w:rPr>
              <w:t>裁量因素</w:t>
            </w:r>
          </w:p>
        </w:tc>
        <w:tc>
          <w:tcPr>
            <w:tcW w:w="6569" w:type="dxa"/>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firstLine="0"/>
              <w:jc w:val="center"/>
              <w:textAlignment w:val="center"/>
              <w:rPr>
                <w:rFonts w:ascii="宋体" w:hAnsi="宋体" w:eastAsia="宋体" w:cs="宋体"/>
                <w:b/>
                <w:bCs/>
                <w:color w:val="000000" w:themeColor="text1"/>
                <w:sz w:val="20"/>
                <w:szCs w:val="20"/>
                <w14:textFill>
                  <w14:solidFill>
                    <w14:schemeClr w14:val="tx1"/>
                  </w14:solidFill>
                </w14:textFill>
              </w:rPr>
            </w:pPr>
            <w:r>
              <w:rPr>
                <w:rFonts w:hint="eastAsia" w:ascii="宋体" w:hAnsi="宋体" w:eastAsia="宋体" w:cs="宋体"/>
                <w:b/>
                <w:bCs/>
                <w:color w:val="000000" w:themeColor="text1"/>
                <w:sz w:val="20"/>
                <w:szCs w:val="20"/>
                <w:lang w:eastAsia="zh-CN" w:bidi="ar"/>
                <w14:textFill>
                  <w14:solidFill>
                    <w14:schemeClr w14:val="tx1"/>
                  </w14:solidFill>
                </w14:textFill>
              </w:rPr>
              <w:t>裁量因子</w:t>
            </w:r>
          </w:p>
        </w:tc>
        <w:tc>
          <w:tcPr>
            <w:tcW w:w="1125" w:type="dxa"/>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firstLine="0"/>
              <w:jc w:val="center"/>
              <w:textAlignment w:val="center"/>
              <w:rPr>
                <w:rFonts w:ascii="宋体" w:hAnsi="宋体" w:eastAsia="宋体" w:cs="宋体"/>
                <w:b/>
                <w:bCs/>
                <w:color w:val="000000" w:themeColor="text1"/>
                <w:sz w:val="20"/>
                <w:szCs w:val="20"/>
                <w14:textFill>
                  <w14:solidFill>
                    <w14:schemeClr w14:val="tx1"/>
                  </w14:solidFill>
                </w14:textFill>
              </w:rPr>
            </w:pPr>
            <w:r>
              <w:rPr>
                <w:rFonts w:hint="eastAsia" w:ascii="宋体" w:hAnsi="宋体" w:eastAsia="宋体" w:cs="宋体"/>
                <w:b/>
                <w:bCs/>
                <w:color w:val="000000" w:themeColor="text1"/>
                <w:sz w:val="20"/>
                <w:szCs w:val="20"/>
                <w:lang w:eastAsia="zh-CN" w:bidi="ar"/>
                <w14:textFill>
                  <w14:solidFill>
                    <w14:schemeClr w14:val="tx1"/>
                  </w14:solidFill>
                </w14:textFill>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315" w:type="dxa"/>
            <w:vMerge w:val="restart"/>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firstLine="0"/>
              <w:jc w:val="center"/>
              <w:textAlignment w:val="center"/>
              <w:rPr>
                <w:rFonts w:ascii="宋体" w:hAnsi="宋体" w:eastAsia="宋体" w:cs="宋体"/>
                <w:color w:val="000000" w:themeColor="text1"/>
                <w:sz w:val="20"/>
                <w:szCs w:val="20"/>
                <w14:textFill>
                  <w14:solidFill>
                    <w14:schemeClr w14:val="tx1"/>
                  </w14:solidFill>
                </w14:textFill>
              </w:rPr>
            </w:pPr>
            <w:r>
              <w:rPr>
                <w:rStyle w:val="40"/>
                <w:rFonts w:hint="default"/>
                <w:color w:val="000000" w:themeColor="text1"/>
                <w:lang w:eastAsia="zh-CN" w:bidi="ar"/>
                <w14:textFill>
                  <w14:solidFill>
                    <w14:schemeClr w14:val="tx1"/>
                  </w14:solidFill>
                </w14:textFill>
              </w:rPr>
              <w:t>违法事实</w:t>
            </w:r>
          </w:p>
        </w:tc>
        <w:tc>
          <w:tcPr>
            <w:tcW w:w="6569" w:type="dxa"/>
            <w:shd w:val="clear" w:color="auto" w:fill="auto"/>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已填写、运行危险废物转移联单，但是不规范的</w:t>
            </w:r>
          </w:p>
        </w:tc>
        <w:tc>
          <w:tcPr>
            <w:tcW w:w="1125" w:type="dxa"/>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firstLine="0"/>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lang w:eastAsia="zh-CN" w:bidi="ar"/>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315" w:type="dxa"/>
            <w:vMerge w:val="continue"/>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firstLine="0"/>
              <w:jc w:val="center"/>
              <w:rPr>
                <w:rFonts w:ascii="宋体" w:hAnsi="宋体" w:eastAsia="宋体" w:cs="宋体"/>
                <w:color w:val="000000" w:themeColor="text1"/>
                <w:sz w:val="20"/>
                <w:szCs w:val="20"/>
                <w14:textFill>
                  <w14:solidFill>
                    <w14:schemeClr w14:val="tx1"/>
                  </w14:solidFill>
                </w14:textFill>
              </w:rPr>
            </w:pPr>
          </w:p>
        </w:tc>
        <w:tc>
          <w:tcPr>
            <w:tcW w:w="6569" w:type="dxa"/>
            <w:shd w:val="clear" w:color="auto" w:fill="auto"/>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未填写、运行危险废物转移联单的</w:t>
            </w:r>
          </w:p>
        </w:tc>
        <w:tc>
          <w:tcPr>
            <w:tcW w:w="1125" w:type="dxa"/>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firstLine="0"/>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lang w:eastAsia="zh-CN" w:bidi="ar"/>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315" w:type="dxa"/>
            <w:vMerge w:val="continue"/>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firstLine="0"/>
              <w:jc w:val="center"/>
              <w:rPr>
                <w:rFonts w:ascii="宋体" w:hAnsi="宋体" w:eastAsia="宋体" w:cs="宋体"/>
                <w:color w:val="000000" w:themeColor="text1"/>
                <w:sz w:val="20"/>
                <w:szCs w:val="20"/>
                <w14:textFill>
                  <w14:solidFill>
                    <w14:schemeClr w14:val="tx1"/>
                  </w14:solidFill>
                </w14:textFill>
              </w:rPr>
            </w:pPr>
          </w:p>
        </w:tc>
        <w:tc>
          <w:tcPr>
            <w:tcW w:w="6569" w:type="dxa"/>
            <w:shd w:val="clear" w:color="auto" w:fill="auto"/>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未经批准擅自转移危险废物，规范采取相应防范措施的</w:t>
            </w:r>
          </w:p>
        </w:tc>
        <w:tc>
          <w:tcPr>
            <w:tcW w:w="1125" w:type="dxa"/>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firstLine="0"/>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lang w:eastAsia="zh-CN" w:bidi="ar"/>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315" w:type="dxa"/>
            <w:vMerge w:val="continue"/>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firstLine="0"/>
              <w:jc w:val="center"/>
              <w:rPr>
                <w:rFonts w:ascii="宋体" w:hAnsi="宋体" w:eastAsia="宋体" w:cs="宋体"/>
                <w:color w:val="000000" w:themeColor="text1"/>
                <w:sz w:val="20"/>
                <w:szCs w:val="20"/>
                <w14:textFill>
                  <w14:solidFill>
                    <w14:schemeClr w14:val="tx1"/>
                  </w14:solidFill>
                </w14:textFill>
              </w:rPr>
            </w:pPr>
          </w:p>
        </w:tc>
        <w:tc>
          <w:tcPr>
            <w:tcW w:w="6569" w:type="dxa"/>
            <w:shd w:val="clear" w:color="auto" w:fill="auto"/>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未经批准擅自转移危险废物，未规范采取相应防范措施的</w:t>
            </w:r>
          </w:p>
        </w:tc>
        <w:tc>
          <w:tcPr>
            <w:tcW w:w="1125" w:type="dxa"/>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firstLine="0"/>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lang w:eastAsia="zh-CN" w:bidi="ar"/>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315" w:type="dxa"/>
            <w:vMerge w:val="continue"/>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firstLine="0"/>
              <w:jc w:val="center"/>
              <w:rPr>
                <w:rFonts w:ascii="宋体" w:hAnsi="宋体" w:eastAsia="宋体" w:cs="宋体"/>
                <w:color w:val="000000" w:themeColor="text1"/>
                <w:sz w:val="20"/>
                <w:szCs w:val="20"/>
                <w14:textFill>
                  <w14:solidFill>
                    <w14:schemeClr w14:val="tx1"/>
                  </w14:solidFill>
                </w14:textFill>
              </w:rPr>
            </w:pPr>
          </w:p>
        </w:tc>
        <w:tc>
          <w:tcPr>
            <w:tcW w:w="6569" w:type="dxa"/>
            <w:shd w:val="clear" w:color="auto" w:fill="auto"/>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未经批准擅自转移危险废物，且未采取相应防范措施的</w:t>
            </w:r>
          </w:p>
        </w:tc>
        <w:tc>
          <w:tcPr>
            <w:tcW w:w="1125" w:type="dxa"/>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firstLine="0"/>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lang w:eastAsia="zh-CN" w:bidi="ar"/>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315" w:type="dxa"/>
            <w:vMerge w:val="restart"/>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firstLine="0"/>
              <w:jc w:val="center"/>
              <w:textAlignment w:val="center"/>
              <w:rPr>
                <w:rFonts w:ascii="宋体" w:hAnsi="宋体" w:eastAsia="宋体" w:cs="宋体"/>
                <w:color w:val="000000" w:themeColor="text1"/>
                <w:sz w:val="20"/>
                <w:szCs w:val="20"/>
                <w14:textFill>
                  <w14:solidFill>
                    <w14:schemeClr w14:val="tx1"/>
                  </w14:solidFill>
                </w14:textFill>
              </w:rPr>
            </w:pPr>
            <w:r>
              <w:rPr>
                <w:rStyle w:val="40"/>
                <w:rFonts w:hint="default"/>
                <w:color w:val="000000" w:themeColor="text1"/>
                <w:lang w:eastAsia="zh-CN" w:bidi="ar"/>
                <w14:textFill>
                  <w14:solidFill>
                    <w14:schemeClr w14:val="tx1"/>
                  </w14:solidFill>
                </w14:textFill>
              </w:rPr>
              <w:t>危废数量</w:t>
            </w:r>
          </w:p>
        </w:tc>
        <w:tc>
          <w:tcPr>
            <w:tcW w:w="6569" w:type="dxa"/>
            <w:shd w:val="clear" w:color="auto" w:fill="auto"/>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0.5吨以下</w:t>
            </w:r>
          </w:p>
        </w:tc>
        <w:tc>
          <w:tcPr>
            <w:tcW w:w="1125" w:type="dxa"/>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firstLine="0"/>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lang w:eastAsia="zh-CN" w:bidi="ar"/>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315" w:type="dxa"/>
            <w:vMerge w:val="continue"/>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firstLine="0"/>
              <w:jc w:val="center"/>
              <w:rPr>
                <w:rFonts w:ascii="宋体" w:hAnsi="宋体" w:eastAsia="宋体" w:cs="宋体"/>
                <w:color w:val="000000" w:themeColor="text1"/>
                <w:sz w:val="20"/>
                <w:szCs w:val="20"/>
                <w14:textFill>
                  <w14:solidFill>
                    <w14:schemeClr w14:val="tx1"/>
                  </w14:solidFill>
                </w14:textFill>
              </w:rPr>
            </w:pPr>
          </w:p>
        </w:tc>
        <w:tc>
          <w:tcPr>
            <w:tcW w:w="6569" w:type="dxa"/>
            <w:shd w:val="clear" w:color="auto" w:fill="auto"/>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0.5吨以上3吨以下</w:t>
            </w:r>
          </w:p>
        </w:tc>
        <w:tc>
          <w:tcPr>
            <w:tcW w:w="1125" w:type="dxa"/>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firstLine="0"/>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lang w:eastAsia="zh-CN" w:bidi="ar"/>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315" w:type="dxa"/>
            <w:vMerge w:val="continue"/>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firstLine="0"/>
              <w:jc w:val="center"/>
              <w:rPr>
                <w:rFonts w:ascii="宋体" w:hAnsi="宋体" w:eastAsia="宋体" w:cs="宋体"/>
                <w:color w:val="000000" w:themeColor="text1"/>
                <w:sz w:val="20"/>
                <w:szCs w:val="20"/>
                <w14:textFill>
                  <w14:solidFill>
                    <w14:schemeClr w14:val="tx1"/>
                  </w14:solidFill>
                </w14:textFill>
              </w:rPr>
            </w:pPr>
          </w:p>
        </w:tc>
        <w:tc>
          <w:tcPr>
            <w:tcW w:w="6569" w:type="dxa"/>
            <w:shd w:val="clear" w:color="auto" w:fill="auto"/>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3吨以上5吨以下</w:t>
            </w:r>
          </w:p>
        </w:tc>
        <w:tc>
          <w:tcPr>
            <w:tcW w:w="1125" w:type="dxa"/>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firstLine="0"/>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lang w:eastAsia="zh-CN" w:bidi="ar"/>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315" w:type="dxa"/>
            <w:vMerge w:val="continue"/>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firstLine="0"/>
              <w:jc w:val="center"/>
              <w:rPr>
                <w:rFonts w:ascii="宋体" w:hAnsi="宋体" w:eastAsia="宋体" w:cs="宋体"/>
                <w:color w:val="000000" w:themeColor="text1"/>
                <w:sz w:val="20"/>
                <w:szCs w:val="20"/>
                <w14:textFill>
                  <w14:solidFill>
                    <w14:schemeClr w14:val="tx1"/>
                  </w14:solidFill>
                </w14:textFill>
              </w:rPr>
            </w:pPr>
          </w:p>
        </w:tc>
        <w:tc>
          <w:tcPr>
            <w:tcW w:w="6569" w:type="dxa"/>
            <w:shd w:val="clear" w:color="auto" w:fill="auto"/>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5吨以上10吨以下</w:t>
            </w:r>
          </w:p>
        </w:tc>
        <w:tc>
          <w:tcPr>
            <w:tcW w:w="1125" w:type="dxa"/>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firstLine="0"/>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lang w:eastAsia="zh-CN" w:bidi="ar"/>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315" w:type="dxa"/>
            <w:vMerge w:val="continue"/>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firstLine="0"/>
              <w:jc w:val="center"/>
              <w:rPr>
                <w:rFonts w:ascii="宋体" w:hAnsi="宋体" w:eastAsia="宋体" w:cs="宋体"/>
                <w:color w:val="000000" w:themeColor="text1"/>
                <w:sz w:val="20"/>
                <w:szCs w:val="20"/>
                <w14:textFill>
                  <w14:solidFill>
                    <w14:schemeClr w14:val="tx1"/>
                  </w14:solidFill>
                </w14:textFill>
              </w:rPr>
            </w:pPr>
          </w:p>
        </w:tc>
        <w:tc>
          <w:tcPr>
            <w:tcW w:w="6569" w:type="dxa"/>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firstLine="0"/>
              <w:jc w:val="both"/>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41"/>
                <w:rFonts w:eastAsia="宋体"/>
                <w:color w:val="000000" w:themeColor="text1"/>
                <w:lang w:eastAsia="zh-CN" w:bidi="ar"/>
                <w14:textFill>
                  <w14:solidFill>
                    <w14:schemeClr w14:val="tx1"/>
                  </w14:solidFill>
                </w14:textFill>
              </w:rPr>
              <w:t>10</w:t>
            </w:r>
            <w:r>
              <w:rPr>
                <w:rStyle w:val="40"/>
                <w:rFonts w:hint="default"/>
                <w:color w:val="000000" w:themeColor="text1"/>
                <w:lang w:eastAsia="zh-CN" w:bidi="ar"/>
                <w14:textFill>
                  <w14:solidFill>
                    <w14:schemeClr w14:val="tx1"/>
                  </w14:solidFill>
                </w14:textFill>
              </w:rPr>
              <w:t>吨以上</w:t>
            </w:r>
          </w:p>
        </w:tc>
        <w:tc>
          <w:tcPr>
            <w:tcW w:w="1125" w:type="dxa"/>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firstLine="0"/>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lang w:eastAsia="zh-CN" w:bidi="ar"/>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315" w:type="dxa"/>
            <w:vMerge w:val="restart"/>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firstLine="0"/>
              <w:jc w:val="center"/>
              <w:textAlignment w:val="center"/>
              <w:rPr>
                <w:rStyle w:val="40"/>
                <w:rFonts w:hint="default"/>
                <w:color w:val="000000" w:themeColor="text1"/>
                <w:lang w:eastAsia="zh-CN" w:bidi="ar"/>
                <w14:textFill>
                  <w14:solidFill>
                    <w14:schemeClr w14:val="tx1"/>
                  </w14:solidFill>
                </w14:textFill>
              </w:rPr>
            </w:pPr>
            <w:r>
              <w:rPr>
                <w:rStyle w:val="40"/>
                <w:rFonts w:hint="default"/>
                <w:color w:val="000000" w:themeColor="text1"/>
                <w:lang w:eastAsia="zh-CN" w:bidi="ar"/>
                <w14:textFill>
                  <w14:solidFill>
                    <w14:schemeClr w14:val="tx1"/>
                  </w14:solidFill>
                </w14:textFill>
              </w:rPr>
              <w:t>违法行为</w:t>
            </w:r>
          </w:p>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firstLine="0"/>
              <w:jc w:val="center"/>
              <w:textAlignment w:val="center"/>
              <w:rPr>
                <w:rFonts w:ascii="宋体" w:hAnsi="宋体" w:eastAsia="宋体" w:cs="宋体"/>
                <w:color w:val="000000" w:themeColor="text1"/>
                <w:sz w:val="20"/>
                <w:szCs w:val="20"/>
                <w14:textFill>
                  <w14:solidFill>
                    <w14:schemeClr w14:val="tx1"/>
                  </w14:solidFill>
                </w14:textFill>
              </w:rPr>
            </w:pPr>
            <w:r>
              <w:rPr>
                <w:rStyle w:val="40"/>
                <w:rFonts w:hint="default"/>
                <w:color w:val="000000" w:themeColor="text1"/>
                <w:lang w:eastAsia="zh-CN" w:bidi="ar"/>
                <w14:textFill>
                  <w14:solidFill>
                    <w14:schemeClr w14:val="tx1"/>
                  </w14:solidFill>
                </w14:textFill>
              </w:rPr>
              <w:t>持续时间</w:t>
            </w:r>
          </w:p>
        </w:tc>
        <w:tc>
          <w:tcPr>
            <w:tcW w:w="6569" w:type="dxa"/>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firstLine="0"/>
              <w:jc w:val="both"/>
              <w:textAlignment w:val="center"/>
              <w:rPr>
                <w:rFonts w:ascii="宋体" w:hAnsi="宋体" w:eastAsia="宋体" w:cs="宋体"/>
                <w:color w:val="000000" w:themeColor="text1"/>
                <w:sz w:val="20"/>
                <w:szCs w:val="20"/>
                <w14:textFill>
                  <w14:solidFill>
                    <w14:schemeClr w14:val="tx1"/>
                  </w14:solidFill>
                </w14:textFill>
              </w:rPr>
            </w:pPr>
            <w:r>
              <w:rPr>
                <w:rStyle w:val="41"/>
                <w:rFonts w:eastAsia="宋体"/>
                <w:color w:val="000000" w:themeColor="text1"/>
                <w:lang w:eastAsia="zh-CN" w:bidi="ar"/>
                <w14:textFill>
                  <w14:solidFill>
                    <w14:schemeClr w14:val="tx1"/>
                  </w14:solidFill>
                </w14:textFill>
              </w:rPr>
              <w:t>3</w:t>
            </w:r>
            <w:r>
              <w:rPr>
                <w:rStyle w:val="40"/>
                <w:rFonts w:hint="default"/>
                <w:color w:val="000000" w:themeColor="text1"/>
                <w:lang w:eastAsia="zh-CN" w:bidi="ar"/>
                <w14:textFill>
                  <w14:solidFill>
                    <w14:schemeClr w14:val="tx1"/>
                  </w14:solidFill>
                </w14:textFill>
              </w:rPr>
              <w:t>个月以下</w:t>
            </w:r>
          </w:p>
        </w:tc>
        <w:tc>
          <w:tcPr>
            <w:tcW w:w="1125" w:type="dxa"/>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firstLine="0"/>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lang w:eastAsia="zh-CN" w:bidi="ar"/>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315" w:type="dxa"/>
            <w:vMerge w:val="continue"/>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firstLine="0"/>
              <w:jc w:val="center"/>
              <w:rPr>
                <w:rFonts w:ascii="宋体" w:hAnsi="宋体" w:eastAsia="宋体" w:cs="宋体"/>
                <w:color w:val="000000" w:themeColor="text1"/>
                <w:sz w:val="20"/>
                <w:szCs w:val="20"/>
                <w14:textFill>
                  <w14:solidFill>
                    <w14:schemeClr w14:val="tx1"/>
                  </w14:solidFill>
                </w14:textFill>
              </w:rPr>
            </w:pPr>
          </w:p>
        </w:tc>
        <w:tc>
          <w:tcPr>
            <w:tcW w:w="6569" w:type="dxa"/>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firstLine="0"/>
              <w:jc w:val="both"/>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41"/>
                <w:rFonts w:eastAsia="宋体"/>
                <w:color w:val="000000" w:themeColor="text1"/>
                <w:lang w:eastAsia="zh-CN" w:bidi="ar"/>
                <w14:textFill>
                  <w14:solidFill>
                    <w14:schemeClr w14:val="tx1"/>
                  </w14:solidFill>
                </w14:textFill>
              </w:rPr>
              <w:t>3</w:t>
            </w:r>
            <w:r>
              <w:rPr>
                <w:rStyle w:val="40"/>
                <w:rFonts w:hint="default"/>
                <w:color w:val="000000" w:themeColor="text1"/>
                <w:lang w:eastAsia="zh-CN" w:bidi="ar"/>
                <w14:textFill>
                  <w14:solidFill>
                    <w14:schemeClr w14:val="tx1"/>
                  </w14:solidFill>
                </w14:textFill>
              </w:rPr>
              <w:t>个月以上</w:t>
            </w:r>
            <w:r>
              <w:rPr>
                <w:rStyle w:val="41"/>
                <w:rFonts w:eastAsia="宋体"/>
                <w:color w:val="000000" w:themeColor="text1"/>
                <w:lang w:eastAsia="zh-CN" w:bidi="ar"/>
                <w14:textFill>
                  <w14:solidFill>
                    <w14:schemeClr w14:val="tx1"/>
                  </w14:solidFill>
                </w14:textFill>
              </w:rPr>
              <w:t>6</w:t>
            </w:r>
            <w:r>
              <w:rPr>
                <w:rStyle w:val="40"/>
                <w:rFonts w:hint="default"/>
                <w:color w:val="000000" w:themeColor="text1"/>
                <w:lang w:eastAsia="zh-CN" w:bidi="ar"/>
                <w14:textFill>
                  <w14:solidFill>
                    <w14:schemeClr w14:val="tx1"/>
                  </w14:solidFill>
                </w14:textFill>
              </w:rPr>
              <w:t>个月以下</w:t>
            </w:r>
          </w:p>
        </w:tc>
        <w:tc>
          <w:tcPr>
            <w:tcW w:w="1125" w:type="dxa"/>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firstLine="0"/>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lang w:eastAsia="zh-CN" w:bidi="ar"/>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315" w:type="dxa"/>
            <w:vMerge w:val="continue"/>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firstLine="0"/>
              <w:jc w:val="center"/>
              <w:rPr>
                <w:rFonts w:ascii="宋体" w:hAnsi="宋体" w:eastAsia="宋体" w:cs="宋体"/>
                <w:color w:val="000000" w:themeColor="text1"/>
                <w:sz w:val="20"/>
                <w:szCs w:val="20"/>
                <w14:textFill>
                  <w14:solidFill>
                    <w14:schemeClr w14:val="tx1"/>
                  </w14:solidFill>
                </w14:textFill>
              </w:rPr>
            </w:pPr>
          </w:p>
        </w:tc>
        <w:tc>
          <w:tcPr>
            <w:tcW w:w="6569" w:type="dxa"/>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firstLine="0"/>
              <w:jc w:val="both"/>
              <w:textAlignment w:val="center"/>
              <w:rPr>
                <w:rFonts w:ascii="Times New Roman" w:hAnsi="Times New Roman" w:eastAsia="宋体" w:cs="Times New Roman"/>
                <w:color w:val="000000" w:themeColor="text1"/>
                <w:sz w:val="20"/>
                <w:szCs w:val="20"/>
                <w14:textFill>
                  <w14:solidFill>
                    <w14:schemeClr w14:val="tx1"/>
                  </w14:solidFill>
                </w14:textFill>
              </w:rPr>
            </w:pPr>
            <w:r>
              <w:rPr>
                <w:rStyle w:val="41"/>
                <w:rFonts w:eastAsia="宋体"/>
                <w:color w:val="000000" w:themeColor="text1"/>
                <w:lang w:eastAsia="zh-CN" w:bidi="ar"/>
                <w14:textFill>
                  <w14:solidFill>
                    <w14:schemeClr w14:val="tx1"/>
                  </w14:solidFill>
                </w14:textFill>
              </w:rPr>
              <w:t>6</w:t>
            </w:r>
            <w:r>
              <w:rPr>
                <w:rStyle w:val="40"/>
                <w:rFonts w:hint="default"/>
                <w:color w:val="000000" w:themeColor="text1"/>
                <w:lang w:eastAsia="zh-CN" w:bidi="ar"/>
                <w14:textFill>
                  <w14:solidFill>
                    <w14:schemeClr w14:val="tx1"/>
                  </w14:solidFill>
                </w14:textFill>
              </w:rPr>
              <w:t>个月以上</w:t>
            </w:r>
          </w:p>
        </w:tc>
        <w:tc>
          <w:tcPr>
            <w:tcW w:w="1125" w:type="dxa"/>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firstLine="0"/>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lang w:eastAsia="zh-CN" w:bidi="ar"/>
                <w14:textFill>
                  <w14:solidFill>
                    <w14:schemeClr w14:val="tx1"/>
                  </w14:solidFill>
                </w14:textFill>
              </w:rPr>
              <w:t>5</w:t>
            </w:r>
          </w:p>
        </w:tc>
      </w:tr>
    </w:tbl>
    <w:p>
      <w:pPr>
        <w:widowControl w:val="0"/>
        <w:kinsoku/>
        <w:autoSpaceDE/>
        <w:autoSpaceDN/>
        <w:adjustRightInd/>
        <w:snapToGrid/>
        <w:spacing w:before="151" w:beforeLines="50" w:line="560" w:lineRule="exact"/>
        <w:ind w:firstLine="640" w:firstLineChars="200"/>
        <w:jc w:val="both"/>
        <w:outlineLvl w:val="2"/>
        <w:rPr>
          <w:rFonts w:ascii="Times New Roman" w:hAnsi="Times New Roman" w:eastAsia="方正仿宋_GBK" w:cs="Times New Roman"/>
          <w:color w:val="000000" w:themeColor="text1"/>
          <w:sz w:val="32"/>
          <w:szCs w:val="32"/>
          <w:lang w:eastAsia="zh-CN"/>
          <w14:textFill>
            <w14:solidFill>
              <w14:schemeClr w14:val="tx1"/>
            </w14:solidFill>
          </w14:textFill>
        </w:rPr>
      </w:pPr>
      <w:bookmarkStart w:id="616" w:name="_Toc30740"/>
      <w:bookmarkStart w:id="617" w:name="_Toc19697"/>
      <w:r>
        <w:rPr>
          <w:rFonts w:ascii="Times New Roman" w:hAnsi="Times New Roman" w:eastAsia="方正仿宋_GBK" w:cs="Times New Roman"/>
          <w:color w:val="000000" w:themeColor="text1"/>
          <w:sz w:val="32"/>
          <w:szCs w:val="32"/>
          <w:lang w:eastAsia="zh-CN"/>
          <w14:textFill>
            <w14:solidFill>
              <w14:schemeClr w14:val="tx1"/>
            </w14:solidFill>
          </w14:textFill>
        </w:rPr>
        <w:t>18</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ascii="Times New Roman" w:hAnsi="Times New Roman" w:eastAsia="方正仿宋_GBK" w:cs="Times New Roman"/>
          <w:color w:val="000000" w:themeColor="text1"/>
          <w:sz w:val="32"/>
          <w:szCs w:val="32"/>
          <w:lang w:eastAsia="zh-CN"/>
          <w14:textFill>
            <w14:solidFill>
              <w14:schemeClr w14:val="tx1"/>
            </w14:solidFill>
          </w14:textFill>
        </w:rPr>
        <w:t>产生危险废物的单位未按照国家环境保护标准贮存、利用、处置危险废物的行为</w:t>
      </w:r>
      <w:bookmarkEnd w:id="614"/>
      <w:bookmarkEnd w:id="615"/>
      <w:bookmarkEnd w:id="616"/>
      <w:bookmarkEnd w:id="617"/>
    </w:p>
    <w:tbl>
      <w:tblPr>
        <w:tblStyle w:val="30"/>
        <w:tblW w:w="90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86"/>
        <w:gridCol w:w="6697"/>
        <w:gridCol w:w="1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86"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违反条款</w:t>
            </w:r>
          </w:p>
        </w:tc>
        <w:tc>
          <w:tcPr>
            <w:tcW w:w="7743"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1.《中华人民共和国固体废物污染环境防治法》（2020年修订）第七十九条产生危险废物的单位，应当按照国家有关规定和环境保护标准要求贮存、利用、处置危险废物，不得擅自倾倒、堆放。</w:t>
            </w:r>
          </w:p>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2.《云南省固体废物污染环境防治条例》（2022年11月30日云南省第十三届人民代表大会常务委员会议通过）第五十二条第二款 产生危险废物的单位，应当按照国家有关规定和环境保护标准要求贮存、利用、处置危险废物，不得擅自倾倒、堆放。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86"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处罚依据</w:t>
            </w:r>
          </w:p>
        </w:tc>
        <w:tc>
          <w:tcPr>
            <w:tcW w:w="7743"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1.《中华人民共和国固体废物污染环境防治法》（2020年修订）第一百一十二条第一款第六项、第二款 违反本法规定，有下列行为之一，由生态环境主管部门责令改正，处以罚款，没收违法所得；情节严重的，报经有批准权的人民政府批准，可以责令停业或者关闭：</w:t>
            </w:r>
          </w:p>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（六）未按照国家环境保护标准贮存、利用、处置危险废物或者将危险废物混入非危险废物中贮存的。</w:t>
            </w:r>
          </w:p>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有前款第一项、第二项、第五项、第六项、第七项、第八项、第九项、第十二项、第十三项行为之一，处十万元以上一百万元以下的罚款；有前款第三项、第四项、第十项、第十一项行为之一，处所需处置费用三倍以上五倍以下的罚款，所需处置费用不足二十万元的，按二十万元计算。</w:t>
            </w:r>
          </w:p>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2.《云南省固体废物污染环境防治条例》（2022年11月30日云南省第十三届人民代表大会常务委员会议通过）第八十三条 法律、行政法规对固体废物污染环境违法行为已有法律责任规定的，依照其规定执行。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86"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裁量因素</w:t>
            </w:r>
          </w:p>
        </w:tc>
        <w:tc>
          <w:tcPr>
            <w:tcW w:w="669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裁量因子</w:t>
            </w:r>
          </w:p>
        </w:tc>
        <w:tc>
          <w:tcPr>
            <w:tcW w:w="1046"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86"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违法事实</w:t>
            </w:r>
          </w:p>
        </w:tc>
        <w:tc>
          <w:tcPr>
            <w:tcW w:w="6697"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贮存、利用、处置场所采取</w:t>
            </w:r>
            <w:r>
              <w:rPr>
                <w:rFonts w:hint="eastAsia" w:ascii="Times New Roman" w:hAnsi="Times New Roman" w:cs="Times New Roman"/>
                <w:color w:val="000000" w:themeColor="text1"/>
                <w:lang w:eastAsia="zh-CN"/>
                <w14:textFill>
                  <w14:solidFill>
                    <w14:schemeClr w14:val="tx1"/>
                  </w14:solidFill>
                </w14:textFill>
              </w:rPr>
              <w:t>的</w:t>
            </w:r>
            <w:r>
              <w:rPr>
                <w:rFonts w:ascii="Times New Roman" w:hAnsi="Times New Roman" w:cs="Times New Roman"/>
                <w:color w:val="000000" w:themeColor="text1"/>
                <w:lang w:eastAsia="zh-CN"/>
                <w14:textFill>
                  <w14:solidFill>
                    <w14:schemeClr w14:val="tx1"/>
                  </w14:solidFill>
                </w14:textFill>
              </w:rPr>
              <w:t>危险废物污染防治措施不符合国家环境保护标准，</w:t>
            </w:r>
            <w:r>
              <w:rPr>
                <w:rFonts w:hint="eastAsia" w:ascii="Times New Roman" w:hAnsi="Times New Roman" w:cs="Times New Roman"/>
                <w:color w:val="000000" w:themeColor="text1"/>
                <w:lang w:eastAsia="zh-CN"/>
                <w14:textFill>
                  <w14:solidFill>
                    <w14:schemeClr w14:val="tx1"/>
                  </w14:solidFill>
                </w14:textFill>
              </w:rPr>
              <w:t>但</w:t>
            </w:r>
            <w:r>
              <w:rPr>
                <w:rFonts w:ascii="Times New Roman" w:hAnsi="Times New Roman" w:cs="Times New Roman"/>
                <w:color w:val="000000" w:themeColor="text1"/>
                <w:lang w:eastAsia="zh-CN"/>
                <w14:textFill>
                  <w14:solidFill>
                    <w14:schemeClr w14:val="tx1"/>
                  </w14:solidFill>
                </w14:textFill>
              </w:rPr>
              <w:t>未造成危险废物扬散、渗漏、流失或其他环境污染的</w:t>
            </w:r>
          </w:p>
        </w:tc>
        <w:tc>
          <w:tcPr>
            <w:tcW w:w="1046"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86"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97"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贮存、利用、处置场所采取</w:t>
            </w:r>
            <w:r>
              <w:rPr>
                <w:rFonts w:hint="eastAsia" w:ascii="Times New Roman" w:hAnsi="Times New Roman" w:cs="Times New Roman"/>
                <w:color w:val="000000" w:themeColor="text1"/>
                <w:lang w:eastAsia="zh-CN"/>
                <w14:textFill>
                  <w14:solidFill>
                    <w14:schemeClr w14:val="tx1"/>
                  </w14:solidFill>
                </w14:textFill>
              </w:rPr>
              <w:t>的</w:t>
            </w:r>
            <w:r>
              <w:rPr>
                <w:rFonts w:ascii="Times New Roman" w:hAnsi="Times New Roman" w:cs="Times New Roman"/>
                <w:color w:val="000000" w:themeColor="text1"/>
                <w:lang w:eastAsia="zh-CN"/>
                <w14:textFill>
                  <w14:solidFill>
                    <w14:schemeClr w14:val="tx1"/>
                  </w14:solidFill>
                </w14:textFill>
              </w:rPr>
              <w:t>危险废物污染防治措施不符合国家环境保护标准，且造成危险废物扬散、渗漏、流失或其他环境污染的</w:t>
            </w:r>
          </w:p>
        </w:tc>
        <w:tc>
          <w:tcPr>
            <w:tcW w:w="1046"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86"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97"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未采取危险废物污染防治措施的</w:t>
            </w:r>
          </w:p>
        </w:tc>
        <w:tc>
          <w:tcPr>
            <w:tcW w:w="1046"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86"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危废数量</w:t>
            </w:r>
          </w:p>
        </w:tc>
        <w:tc>
          <w:tcPr>
            <w:tcW w:w="6697"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1吨</w:t>
            </w:r>
            <w:r>
              <w:rPr>
                <w:rFonts w:hint="eastAsia" w:ascii="Times New Roman" w:hAnsi="Times New Roman" w:cs="Times New Roman"/>
                <w:color w:val="000000" w:themeColor="text1"/>
                <w:lang w:eastAsia="zh-CN"/>
                <w14:textFill>
                  <w14:solidFill>
                    <w14:schemeClr w14:val="tx1"/>
                  </w14:solidFill>
                </w14:textFill>
              </w:rPr>
              <w:t>以下</w:t>
            </w:r>
          </w:p>
        </w:tc>
        <w:tc>
          <w:tcPr>
            <w:tcW w:w="1046"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86"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97"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1吨以上5吨</w:t>
            </w:r>
            <w:r>
              <w:rPr>
                <w:rFonts w:hint="eastAsia" w:ascii="Times New Roman" w:hAnsi="Times New Roman" w:cs="Times New Roman"/>
                <w:color w:val="000000" w:themeColor="text1"/>
                <w:lang w:eastAsia="zh-CN"/>
                <w14:textFill>
                  <w14:solidFill>
                    <w14:schemeClr w14:val="tx1"/>
                  </w14:solidFill>
                </w14:textFill>
              </w:rPr>
              <w:t>以下</w:t>
            </w:r>
          </w:p>
        </w:tc>
        <w:tc>
          <w:tcPr>
            <w:tcW w:w="1046"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86"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97"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5吨以上10吨</w:t>
            </w:r>
            <w:r>
              <w:rPr>
                <w:rFonts w:hint="eastAsia" w:ascii="Times New Roman" w:hAnsi="Times New Roman" w:cs="Times New Roman"/>
                <w:color w:val="000000" w:themeColor="text1"/>
                <w:lang w:eastAsia="zh-CN"/>
                <w14:textFill>
                  <w14:solidFill>
                    <w14:schemeClr w14:val="tx1"/>
                  </w14:solidFill>
                </w14:textFill>
              </w:rPr>
              <w:t>以下</w:t>
            </w:r>
          </w:p>
        </w:tc>
        <w:tc>
          <w:tcPr>
            <w:tcW w:w="1046"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86"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97"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10吨以上20吨</w:t>
            </w:r>
            <w:r>
              <w:rPr>
                <w:rFonts w:hint="eastAsia" w:ascii="Times New Roman" w:hAnsi="Times New Roman" w:cs="Times New Roman"/>
                <w:color w:val="000000" w:themeColor="text1"/>
                <w:lang w:eastAsia="zh-CN"/>
                <w14:textFill>
                  <w14:solidFill>
                    <w14:schemeClr w14:val="tx1"/>
                  </w14:solidFill>
                </w14:textFill>
              </w:rPr>
              <w:t>以下</w:t>
            </w:r>
          </w:p>
        </w:tc>
        <w:tc>
          <w:tcPr>
            <w:tcW w:w="1046"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pacing w:val="1"/>
                <w:sz w:val="20"/>
                <w:szCs w:val="20"/>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86"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97"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20吨以上</w:t>
            </w:r>
          </w:p>
        </w:tc>
        <w:tc>
          <w:tcPr>
            <w:tcW w:w="1046"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86"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违法行为</w:t>
            </w:r>
          </w:p>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持续时间</w:t>
            </w:r>
          </w:p>
        </w:tc>
        <w:tc>
          <w:tcPr>
            <w:tcW w:w="6697"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3个月</w:t>
            </w:r>
            <w:r>
              <w:rPr>
                <w:rFonts w:hint="eastAsia" w:ascii="Times New Roman" w:hAnsi="Times New Roman" w:cs="Times New Roman"/>
                <w:color w:val="000000" w:themeColor="text1"/>
                <w:lang w:eastAsia="zh-CN"/>
                <w14:textFill>
                  <w14:solidFill>
                    <w14:schemeClr w14:val="tx1"/>
                  </w14:solidFill>
                </w14:textFill>
              </w:rPr>
              <w:t>以下</w:t>
            </w:r>
          </w:p>
        </w:tc>
        <w:tc>
          <w:tcPr>
            <w:tcW w:w="1046"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86"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97"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3个月以上6个月</w:t>
            </w:r>
            <w:r>
              <w:rPr>
                <w:rFonts w:hint="eastAsia" w:ascii="Times New Roman" w:hAnsi="Times New Roman" w:cs="Times New Roman"/>
                <w:color w:val="000000" w:themeColor="text1"/>
                <w:lang w:eastAsia="zh-CN"/>
                <w14:textFill>
                  <w14:solidFill>
                    <w14:schemeClr w14:val="tx1"/>
                  </w14:solidFill>
                </w14:textFill>
              </w:rPr>
              <w:t>以下</w:t>
            </w:r>
          </w:p>
        </w:tc>
        <w:tc>
          <w:tcPr>
            <w:tcW w:w="1046"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86"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97"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6个月以上</w:t>
            </w:r>
          </w:p>
        </w:tc>
        <w:tc>
          <w:tcPr>
            <w:tcW w:w="1046"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bl>
    <w:p>
      <w:pPr>
        <w:widowControl w:val="0"/>
        <w:kinsoku/>
        <w:autoSpaceDE/>
        <w:autoSpaceDN/>
        <w:adjustRightInd/>
        <w:snapToGrid/>
        <w:spacing w:before="151" w:beforeLines="50" w:line="560" w:lineRule="exact"/>
        <w:ind w:firstLine="640" w:firstLineChars="200"/>
        <w:jc w:val="both"/>
        <w:outlineLvl w:val="2"/>
        <w:rPr>
          <w:rFonts w:hint="eastAsia" w:ascii="Times New Roman" w:hAnsi="Times New Roman" w:eastAsia="方正仿宋_GBK" w:cs="Times New Roman"/>
          <w:color w:val="000000" w:themeColor="text1"/>
          <w:sz w:val="32"/>
          <w:szCs w:val="32"/>
          <w:lang w:eastAsia="zh-CN"/>
          <w14:textFill>
            <w14:solidFill>
              <w14:schemeClr w14:val="tx1"/>
            </w14:solidFill>
          </w14:textFill>
        </w:rPr>
      </w:pPr>
      <w:bookmarkStart w:id="618" w:name="_Toc1284"/>
      <w:bookmarkStart w:id="619" w:name="_Toc30154"/>
      <w:bookmarkStart w:id="620" w:name="_Toc23584"/>
      <w:bookmarkStart w:id="621" w:name="_Toc17089"/>
      <w:r>
        <w:rPr>
          <w:rFonts w:hint="eastAsia" w:ascii="Times New Roman" w:hAnsi="Times New Roman" w:eastAsia="方正仿宋_GBK" w:cs="Times New Roman"/>
          <w:color w:val="000000" w:themeColor="text1"/>
          <w:sz w:val="32"/>
          <w:szCs w:val="32"/>
          <w:lang w:eastAsia="zh-CN"/>
          <w14:textFill>
            <w14:solidFill>
              <w14:schemeClr w14:val="tx1"/>
            </w14:solidFill>
          </w14:textFill>
        </w:rPr>
        <w:t>19.将危险废物混入非危险废物中贮存的行为</w:t>
      </w:r>
      <w:bookmarkEnd w:id="618"/>
      <w:bookmarkEnd w:id="619"/>
      <w:bookmarkEnd w:id="620"/>
      <w:bookmarkEnd w:id="621"/>
    </w:p>
    <w:tbl>
      <w:tblPr>
        <w:tblStyle w:val="30"/>
        <w:tblW w:w="9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92"/>
        <w:gridCol w:w="6641"/>
        <w:gridCol w:w="1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违反条款</w:t>
            </w:r>
          </w:p>
        </w:tc>
        <w:tc>
          <w:tcPr>
            <w:tcW w:w="7739"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1.《中华人民共和国固体废物污染环境防治法》（2020年修订）第八十一条第二款 贮存危险废物应当采取符合国家环境保护标准的防护措施。禁止将危险废物混入非危险废物中贮存。</w:t>
            </w:r>
          </w:p>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2.《云南省固体废物污染环境防治条例》（2022年11月30日云南省第十三届人民代表大会常务委员会议通过）第五十四条第二款 贮存危险废物应当采取符合国家环境保护标准的防护措施。禁止将危险废物混入非危险废物中贮存。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处罚依据</w:t>
            </w:r>
          </w:p>
        </w:tc>
        <w:tc>
          <w:tcPr>
            <w:tcW w:w="7739"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1.《中华人民共和国固体废物污染环境防治法》（2020年修订）第一百一十二条第一款第六项、第二款 违反本法规定，有下列行为之一，由生态环境主管部门责令改正，处以罚款，没收违法所得；情节严重的，报经有批准权的人民政府批准，可以责令停业或者关闭：</w:t>
            </w:r>
          </w:p>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（六）未按照国家环境保护标准贮存、利用、处置危险废物或者将危险废物混入非危险废物中贮存的。</w:t>
            </w:r>
          </w:p>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有前款第一项、第二项、第五项、第六项、第七项、第八项、第九项、第十二项、第十三项行为之一，处十万元以上一百万元以下的罚款；有前款第三项、第四项、第十项、第十一项行为之一，处所需处置费用三倍以上五倍以下的罚款，所需处置费用不足二十万元的，按二十万元计算。</w:t>
            </w:r>
          </w:p>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2.《云南省固体废物污染环境防治条例》（2022年11月30日云南省第十三届人民代表大会常务委员会议通过）第八十三条 法律、行政法规对固体废物污染环境违法行为已有法律责任规定的，依照其规定执行。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裁量因素</w:t>
            </w:r>
          </w:p>
        </w:tc>
        <w:tc>
          <w:tcPr>
            <w:tcW w:w="6641"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裁量因子</w:t>
            </w:r>
          </w:p>
        </w:tc>
        <w:tc>
          <w:tcPr>
            <w:tcW w:w="109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违法事实</w:t>
            </w:r>
          </w:p>
        </w:tc>
        <w:tc>
          <w:tcPr>
            <w:tcW w:w="6641"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贮存场所已建设危险废物污染防治设施的</w:t>
            </w:r>
          </w:p>
        </w:tc>
        <w:tc>
          <w:tcPr>
            <w:tcW w:w="109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41"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贮存场所已建设固体废物污染防治设施的</w:t>
            </w:r>
          </w:p>
        </w:tc>
        <w:tc>
          <w:tcPr>
            <w:tcW w:w="109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41"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贮存场所未建设固体废物污染防治设施的</w:t>
            </w:r>
          </w:p>
        </w:tc>
        <w:tc>
          <w:tcPr>
            <w:tcW w:w="109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危废数量</w:t>
            </w:r>
          </w:p>
        </w:tc>
        <w:tc>
          <w:tcPr>
            <w:tcW w:w="6641"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混合物数量1吨</w:t>
            </w:r>
            <w:r>
              <w:rPr>
                <w:rFonts w:hint="eastAsia" w:ascii="Times New Roman" w:hAnsi="Times New Roman" w:cs="Times New Roman"/>
                <w:color w:val="000000" w:themeColor="text1"/>
                <w:lang w:eastAsia="zh-CN"/>
                <w14:textFill>
                  <w14:solidFill>
                    <w14:schemeClr w14:val="tx1"/>
                  </w14:solidFill>
                </w14:textFill>
              </w:rPr>
              <w:t>以下</w:t>
            </w:r>
          </w:p>
        </w:tc>
        <w:tc>
          <w:tcPr>
            <w:tcW w:w="109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41"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混合物数量1吨以上5吨</w:t>
            </w:r>
            <w:r>
              <w:rPr>
                <w:rFonts w:hint="eastAsia" w:ascii="Times New Roman" w:hAnsi="Times New Roman" w:cs="Times New Roman"/>
                <w:color w:val="000000" w:themeColor="text1"/>
                <w:lang w:eastAsia="zh-CN"/>
                <w14:textFill>
                  <w14:solidFill>
                    <w14:schemeClr w14:val="tx1"/>
                  </w14:solidFill>
                </w14:textFill>
              </w:rPr>
              <w:t>以下</w:t>
            </w:r>
          </w:p>
        </w:tc>
        <w:tc>
          <w:tcPr>
            <w:tcW w:w="109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41"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混合物数量5吨以上10吨</w:t>
            </w:r>
            <w:r>
              <w:rPr>
                <w:rFonts w:hint="eastAsia" w:ascii="Times New Roman" w:hAnsi="Times New Roman" w:cs="Times New Roman"/>
                <w:color w:val="000000" w:themeColor="text1"/>
                <w:lang w:eastAsia="zh-CN"/>
                <w14:textFill>
                  <w14:solidFill>
                    <w14:schemeClr w14:val="tx1"/>
                  </w14:solidFill>
                </w14:textFill>
              </w:rPr>
              <w:t>以下</w:t>
            </w:r>
          </w:p>
        </w:tc>
        <w:tc>
          <w:tcPr>
            <w:tcW w:w="109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41"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混合物数量10吨以上20吨</w:t>
            </w:r>
            <w:r>
              <w:rPr>
                <w:rFonts w:hint="eastAsia" w:ascii="Times New Roman" w:hAnsi="Times New Roman" w:cs="Times New Roman"/>
                <w:color w:val="000000" w:themeColor="text1"/>
                <w:lang w:eastAsia="zh-CN"/>
                <w14:textFill>
                  <w14:solidFill>
                    <w14:schemeClr w14:val="tx1"/>
                  </w14:solidFill>
                </w14:textFill>
              </w:rPr>
              <w:t>以下</w:t>
            </w:r>
          </w:p>
        </w:tc>
        <w:tc>
          <w:tcPr>
            <w:tcW w:w="109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pacing w:val="1"/>
                <w:sz w:val="20"/>
                <w:szCs w:val="20"/>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41"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混合物数量20吨以上</w:t>
            </w:r>
          </w:p>
        </w:tc>
        <w:tc>
          <w:tcPr>
            <w:tcW w:w="109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restart"/>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pacing w:val="8"/>
                <w:sz w:val="20"/>
                <w:szCs w:val="20"/>
                <w14:textFill>
                  <w14:solidFill>
                    <w14:schemeClr w14:val="tx1"/>
                  </w14:solidFill>
                </w14:textFill>
              </w:rPr>
            </w:pPr>
            <w:r>
              <w:rPr>
                <w:rFonts w:ascii="Times New Roman" w:hAnsi="Times New Roman" w:cs="Times New Roman" w:eastAsiaTheme="minorEastAsia"/>
                <w:color w:val="000000" w:themeColor="text1"/>
                <w:spacing w:val="8"/>
                <w:sz w:val="20"/>
                <w:szCs w:val="20"/>
                <w14:textFill>
                  <w14:solidFill>
                    <w14:schemeClr w14:val="tx1"/>
                  </w14:solidFill>
                </w14:textFill>
              </w:rPr>
              <w:t>违法行为</w:t>
            </w:r>
          </w:p>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pacing w:val="8"/>
                <w:sz w:val="20"/>
                <w:szCs w:val="20"/>
                <w14:textFill>
                  <w14:solidFill>
                    <w14:schemeClr w14:val="tx1"/>
                  </w14:solidFill>
                </w14:textFill>
              </w:rPr>
              <w:t>持续时间</w:t>
            </w:r>
          </w:p>
        </w:tc>
        <w:tc>
          <w:tcPr>
            <w:tcW w:w="6641"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3个月</w:t>
            </w:r>
            <w:r>
              <w:rPr>
                <w:rFonts w:hint="eastAsia" w:ascii="Times New Roman" w:hAnsi="Times New Roman" w:cs="Times New Roman"/>
                <w:color w:val="000000" w:themeColor="text1"/>
                <w:lang w:eastAsia="zh-CN"/>
                <w14:textFill>
                  <w14:solidFill>
                    <w14:schemeClr w14:val="tx1"/>
                  </w14:solidFill>
                </w14:textFill>
              </w:rPr>
              <w:t>以下</w:t>
            </w:r>
          </w:p>
        </w:tc>
        <w:tc>
          <w:tcPr>
            <w:tcW w:w="109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41"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3个月以上6个月</w:t>
            </w:r>
            <w:r>
              <w:rPr>
                <w:rFonts w:hint="eastAsia" w:ascii="Times New Roman" w:hAnsi="Times New Roman" w:cs="Times New Roman"/>
                <w:color w:val="000000" w:themeColor="text1"/>
                <w:lang w:eastAsia="zh-CN"/>
                <w14:textFill>
                  <w14:solidFill>
                    <w14:schemeClr w14:val="tx1"/>
                  </w14:solidFill>
                </w14:textFill>
              </w:rPr>
              <w:t>以下</w:t>
            </w:r>
          </w:p>
        </w:tc>
        <w:tc>
          <w:tcPr>
            <w:tcW w:w="109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41"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6个月以上</w:t>
            </w:r>
          </w:p>
        </w:tc>
        <w:tc>
          <w:tcPr>
            <w:tcW w:w="109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bl>
    <w:p>
      <w:pPr>
        <w:keepNext w:val="0"/>
        <w:keepLines w:val="0"/>
        <w:pageBreakBefore w:val="0"/>
        <w:widowControl w:val="0"/>
        <w:kinsoku/>
        <w:wordWrap/>
        <w:overflowPunct/>
        <w:topLinePunct w:val="0"/>
        <w:autoSpaceDE/>
        <w:autoSpaceDN/>
        <w:bidi w:val="0"/>
        <w:adjustRightInd/>
        <w:snapToGrid/>
        <w:spacing w:before="303" w:beforeLines="100" w:line="560" w:lineRule="exact"/>
        <w:ind w:firstLine="640" w:firstLineChars="200"/>
        <w:jc w:val="both"/>
        <w:textAlignment w:val="baseline"/>
        <w:outlineLvl w:val="2"/>
        <w:rPr>
          <w:rFonts w:ascii="Times New Roman" w:hAnsi="Times New Roman" w:eastAsia="方正仿宋_GBK" w:cs="Times New Roman"/>
          <w:color w:val="000000" w:themeColor="text1"/>
          <w:sz w:val="32"/>
          <w:szCs w:val="32"/>
          <w:lang w:eastAsia="zh-CN"/>
          <w14:textFill>
            <w14:solidFill>
              <w14:schemeClr w14:val="tx1"/>
            </w14:solidFill>
          </w14:textFill>
        </w:rPr>
      </w:pPr>
      <w:bookmarkStart w:id="622" w:name="_Toc29850"/>
      <w:bookmarkStart w:id="623" w:name="_Toc9944"/>
      <w:bookmarkStart w:id="624" w:name="_Toc7116"/>
      <w:bookmarkStart w:id="625" w:name="_Toc16655"/>
      <w:r>
        <w:rPr>
          <w:rFonts w:ascii="Times New Roman" w:hAnsi="Times New Roman" w:eastAsia="方正仿宋_GBK" w:cs="Times New Roman"/>
          <w:color w:val="000000" w:themeColor="text1"/>
          <w:sz w:val="32"/>
          <w:szCs w:val="32"/>
          <w:lang w:eastAsia="zh-CN"/>
          <w14:textFill>
            <w14:solidFill>
              <w14:schemeClr w14:val="tx1"/>
            </w14:solidFill>
          </w14:textFill>
        </w:rPr>
        <w:t>20</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ascii="Times New Roman" w:hAnsi="Times New Roman" w:eastAsia="方正仿宋_GBK" w:cs="Times New Roman"/>
          <w:color w:val="000000" w:themeColor="text1"/>
          <w:sz w:val="32"/>
          <w:szCs w:val="32"/>
          <w:lang w:eastAsia="zh-CN"/>
          <w14:textFill>
            <w14:solidFill>
              <w14:schemeClr w14:val="tx1"/>
            </w14:solidFill>
          </w14:textFill>
        </w:rPr>
        <w:t>未经安全性处置，混合收集、贮存、运输、处置具有不相容性质的危险废物的行为</w:t>
      </w:r>
      <w:bookmarkEnd w:id="622"/>
      <w:bookmarkEnd w:id="623"/>
      <w:bookmarkEnd w:id="624"/>
      <w:bookmarkEnd w:id="625"/>
    </w:p>
    <w:tbl>
      <w:tblPr>
        <w:tblStyle w:val="30"/>
        <w:tblW w:w="9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92"/>
        <w:gridCol w:w="6641"/>
        <w:gridCol w:w="1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违反条款</w:t>
            </w:r>
          </w:p>
        </w:tc>
        <w:tc>
          <w:tcPr>
            <w:tcW w:w="7739"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1.《中华人民共和国固体废物污染环境防治法》（2020年修订）第八十一条第一款 收集、贮存危险废物，应当按照危险废物特性分类进行。禁止混合收集、贮存、运输、处置性质不相容而未经安全性处置的危险废物。</w:t>
            </w:r>
          </w:p>
          <w:p>
            <w:pPr>
              <w:pStyle w:val="29"/>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2.《云南省固体废物污染环境防治条例》（2022年11月30日云南省第十三届人民代表大会常务委员会议通过）第五十四条第一款 收集、贮存危险废物，应当按照危险废物特性分类进行。禁止混合收集、贮存、运输、处置性质不相容而未经安全性处置的危险废物。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处罚依据</w:t>
            </w:r>
          </w:p>
        </w:tc>
        <w:tc>
          <w:tcPr>
            <w:tcW w:w="7739"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1.《中华人民共和国固体废物污染环境防治法》（2020年修订）第一百一十二条第一款第七项、第二款 违反本法规定，有下列行为之一，由生态环境主管部门责令改正，处以罚款，没收违法所得；情节严重的，报经有批准权的人民政府批准，可以责令停业或者关闭：</w:t>
            </w:r>
          </w:p>
          <w:p>
            <w:pPr>
              <w:pStyle w:val="29"/>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（七）未经安全性处置，混合收集、贮存、运输、处置具有不相容性质的危险废物的。</w:t>
            </w:r>
          </w:p>
          <w:p>
            <w:pPr>
              <w:pStyle w:val="29"/>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有前款第一项、第二项、第五项、第六项、第七项、第八项、第九项、第十二项、第十三项行为之一，处十万元以上一百万元以下的罚款；有前款第三项、第四项、第十项、第十一项行为之一，处所需处置费用三倍以上五倍以下的罚款，所需处置费用不足二十万元的，按二十万元计算。</w:t>
            </w:r>
          </w:p>
          <w:p>
            <w:pPr>
              <w:pStyle w:val="29"/>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2.《云南省固体废物污染环境防治条例》（2022年11月30日云南省第十三届人民代表大会常务委员会议通过）第八十三条 法律、行政法规对固体废物污染环境违法行为已有法律责任规定的，依照其规定执行。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裁量因素</w:t>
            </w:r>
          </w:p>
        </w:tc>
        <w:tc>
          <w:tcPr>
            <w:tcW w:w="6641"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裁量因子</w:t>
            </w:r>
          </w:p>
        </w:tc>
        <w:tc>
          <w:tcPr>
            <w:tcW w:w="109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exact"/>
          <w:jc w:val="center"/>
        </w:trPr>
        <w:tc>
          <w:tcPr>
            <w:tcW w:w="1292"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color w:val="000000" w:themeColor="text1"/>
                <w:spacing w:val="8"/>
                <w:lang w:eastAsia="zh-CN"/>
                <w14:textFill>
                  <w14:solidFill>
                    <w14:schemeClr w14:val="tx1"/>
                  </w14:solidFill>
                </w14:textFill>
              </w:rPr>
            </w:pPr>
            <w:bookmarkStart w:id="626" w:name="bookmark209"/>
            <w:bookmarkEnd w:id="626"/>
            <w:r>
              <w:rPr>
                <w:rFonts w:ascii="Times New Roman" w:hAnsi="Times New Roman" w:cs="Times New Roman"/>
                <w:color w:val="000000" w:themeColor="text1"/>
                <w:spacing w:val="8"/>
                <w:lang w:eastAsia="zh-CN"/>
                <w14:textFill>
                  <w14:solidFill>
                    <w14:schemeClr w14:val="tx1"/>
                  </w14:solidFill>
                </w14:textFill>
              </w:rPr>
              <w:t>危险废物</w:t>
            </w:r>
          </w:p>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spacing w:val="8"/>
                <w:lang w:eastAsia="zh-CN"/>
                <w14:textFill>
                  <w14:solidFill>
                    <w14:schemeClr w14:val="tx1"/>
                  </w14:solidFill>
                </w14:textFill>
              </w:rPr>
              <w:t>数量</w:t>
            </w:r>
          </w:p>
        </w:tc>
        <w:tc>
          <w:tcPr>
            <w:tcW w:w="6641"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1吨</w:t>
            </w:r>
            <w:r>
              <w:rPr>
                <w:rFonts w:hint="eastAsia" w:ascii="Times New Roman" w:hAnsi="Times New Roman" w:cs="Times New Roman"/>
                <w:color w:val="000000" w:themeColor="text1"/>
                <w:lang w:eastAsia="zh-CN"/>
                <w14:textFill>
                  <w14:solidFill>
                    <w14:schemeClr w14:val="tx1"/>
                  </w14:solidFill>
                </w14:textFill>
              </w:rPr>
              <w:t>以下</w:t>
            </w:r>
          </w:p>
        </w:tc>
        <w:tc>
          <w:tcPr>
            <w:tcW w:w="109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exac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41"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1吨以上5吨</w:t>
            </w:r>
            <w:r>
              <w:rPr>
                <w:rFonts w:hint="eastAsia" w:ascii="Times New Roman" w:hAnsi="Times New Roman" w:cs="Times New Roman"/>
                <w:color w:val="000000" w:themeColor="text1"/>
                <w:lang w:eastAsia="zh-CN"/>
                <w14:textFill>
                  <w14:solidFill>
                    <w14:schemeClr w14:val="tx1"/>
                  </w14:solidFill>
                </w14:textFill>
              </w:rPr>
              <w:t>以下</w:t>
            </w:r>
          </w:p>
        </w:tc>
        <w:tc>
          <w:tcPr>
            <w:tcW w:w="109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exac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41"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5吨以上10吨</w:t>
            </w:r>
            <w:r>
              <w:rPr>
                <w:rFonts w:hint="eastAsia" w:ascii="Times New Roman" w:hAnsi="Times New Roman" w:cs="Times New Roman"/>
                <w:color w:val="000000" w:themeColor="text1"/>
                <w:lang w:eastAsia="zh-CN"/>
                <w14:textFill>
                  <w14:solidFill>
                    <w14:schemeClr w14:val="tx1"/>
                  </w14:solidFill>
                </w14:textFill>
              </w:rPr>
              <w:t>以下</w:t>
            </w:r>
          </w:p>
        </w:tc>
        <w:tc>
          <w:tcPr>
            <w:tcW w:w="109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exac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41"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10吨以上20吨</w:t>
            </w:r>
            <w:r>
              <w:rPr>
                <w:rFonts w:hint="eastAsia" w:ascii="Times New Roman" w:hAnsi="Times New Roman" w:cs="Times New Roman"/>
                <w:color w:val="000000" w:themeColor="text1"/>
                <w:lang w:eastAsia="zh-CN"/>
                <w14:textFill>
                  <w14:solidFill>
                    <w14:schemeClr w14:val="tx1"/>
                  </w14:solidFill>
                </w14:textFill>
              </w:rPr>
              <w:t>以下</w:t>
            </w:r>
          </w:p>
        </w:tc>
        <w:tc>
          <w:tcPr>
            <w:tcW w:w="109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pacing w:val="1"/>
                <w:sz w:val="20"/>
                <w:szCs w:val="20"/>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exac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41"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20吨以上</w:t>
            </w:r>
          </w:p>
        </w:tc>
        <w:tc>
          <w:tcPr>
            <w:tcW w:w="109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bl>
    <w:p>
      <w:pPr>
        <w:keepNext w:val="0"/>
        <w:keepLines w:val="0"/>
        <w:pageBreakBefore w:val="0"/>
        <w:widowControl w:val="0"/>
        <w:kinsoku/>
        <w:wordWrap/>
        <w:overflowPunct/>
        <w:topLinePunct w:val="0"/>
        <w:autoSpaceDE/>
        <w:autoSpaceDN/>
        <w:bidi w:val="0"/>
        <w:adjustRightInd/>
        <w:snapToGrid/>
        <w:spacing w:before="152" w:beforeLines="50" w:line="560" w:lineRule="exact"/>
        <w:ind w:firstLine="640" w:firstLineChars="200"/>
        <w:jc w:val="both"/>
        <w:textAlignment w:val="baseline"/>
        <w:outlineLvl w:val="2"/>
        <w:rPr>
          <w:rFonts w:ascii="Times New Roman" w:hAnsi="Times New Roman" w:eastAsia="方正仿宋_GBK" w:cs="Times New Roman"/>
          <w:color w:val="000000" w:themeColor="text1"/>
          <w:sz w:val="32"/>
          <w:szCs w:val="32"/>
          <w:lang w:eastAsia="zh-CN"/>
          <w14:textFill>
            <w14:solidFill>
              <w14:schemeClr w14:val="tx1"/>
            </w14:solidFill>
          </w14:textFill>
        </w:rPr>
      </w:pPr>
      <w:bookmarkStart w:id="627" w:name="_Toc15645"/>
      <w:bookmarkStart w:id="628" w:name="_Toc5960"/>
      <w:bookmarkStart w:id="629" w:name="_Toc22625"/>
      <w:bookmarkStart w:id="630" w:name="_Toc26638"/>
      <w:r>
        <w:rPr>
          <w:rFonts w:ascii="Times New Roman" w:hAnsi="Times New Roman" w:eastAsia="方正仿宋_GBK" w:cs="Times New Roman"/>
          <w:color w:val="000000" w:themeColor="text1"/>
          <w:sz w:val="32"/>
          <w:szCs w:val="32"/>
          <w:lang w:eastAsia="zh-CN"/>
          <w14:textFill>
            <w14:solidFill>
              <w14:schemeClr w14:val="tx1"/>
            </w14:solidFill>
          </w14:textFill>
        </w:rPr>
        <w:t>21</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ascii="Times New Roman" w:hAnsi="Times New Roman" w:eastAsia="方正仿宋_GBK" w:cs="Times New Roman"/>
          <w:color w:val="000000" w:themeColor="text1"/>
          <w:sz w:val="32"/>
          <w:szCs w:val="32"/>
          <w:lang w:eastAsia="zh-CN"/>
          <w14:textFill>
            <w14:solidFill>
              <w14:schemeClr w14:val="tx1"/>
            </w14:solidFill>
          </w14:textFill>
        </w:rPr>
        <w:t>将危险废物与旅客在同一运输工具上载运的行为</w:t>
      </w:r>
      <w:bookmarkEnd w:id="627"/>
      <w:bookmarkEnd w:id="628"/>
      <w:bookmarkEnd w:id="629"/>
      <w:bookmarkEnd w:id="630"/>
    </w:p>
    <w:tbl>
      <w:tblPr>
        <w:tblStyle w:val="30"/>
        <w:tblW w:w="9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90"/>
        <w:gridCol w:w="6643"/>
        <w:gridCol w:w="1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违反条款</w:t>
            </w:r>
          </w:p>
        </w:tc>
        <w:tc>
          <w:tcPr>
            <w:tcW w:w="7741"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1.《中华人民共和国固体废物污染环境防治法》（2020年修订）第八十三条第二款 禁止将危险废物与旅客在同一运输工具上载运。</w:t>
            </w:r>
          </w:p>
          <w:p>
            <w:pPr>
              <w:pStyle w:val="29"/>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2.《云南省固体废物污染环境防治条例》（2022年11月30日云南省第十三届人民代表大会常务委员会议通过）第五十六条第二款 禁止将危险废物与旅客在同一运输工具上载运。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处罚依据</w:t>
            </w:r>
          </w:p>
        </w:tc>
        <w:tc>
          <w:tcPr>
            <w:tcW w:w="7741"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1.《中华人民共和国固体废物污染环境防治法》（2020年修订）第一百一十二条第一款第八项、第二款 违反本法规定，有下列行为之一，由生态环境主管部门责令改正，处以罚款，没收违法所得；情节严重的，报经有批准权的人民政府批准，可以责令停业或者关闭：</w:t>
            </w:r>
          </w:p>
          <w:p>
            <w:pPr>
              <w:pStyle w:val="29"/>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（八）将危险废物与旅客在同一运输工具上载运的。</w:t>
            </w:r>
          </w:p>
          <w:p>
            <w:pPr>
              <w:pStyle w:val="29"/>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有前款第一项、第二项、第五项、第六项、第七项、第八项、第九项、第十二项、第十三项行为之一，处十万元以上一百万元以下的罚款；有前款第三项、第四项、第十项、第十一项行为之一，处所需处置费用三倍以上五倍以下的罚款，所需处置费用不足二十万元的，按二十万元计算。</w:t>
            </w:r>
          </w:p>
          <w:p>
            <w:pPr>
              <w:pStyle w:val="29"/>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2.《云南省固体废物污染环境防治条例》（2022年11月30日云南省第十三届人民代表大会常务委员会议通过）第八十三条 法律、行政法规对固体废物污染环境违法行为已有法律责任规定的，依照其规定执行。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裁量因素</w:t>
            </w:r>
          </w:p>
        </w:tc>
        <w:tc>
          <w:tcPr>
            <w:tcW w:w="664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裁量因子</w:t>
            </w:r>
          </w:p>
        </w:tc>
        <w:tc>
          <w:tcPr>
            <w:tcW w:w="109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危废数量</w:t>
            </w:r>
          </w:p>
        </w:tc>
        <w:tc>
          <w:tcPr>
            <w:tcW w:w="664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载运危险废物数量1千克</w:t>
            </w:r>
            <w:r>
              <w:rPr>
                <w:rFonts w:hint="eastAsia" w:ascii="Times New Roman" w:hAnsi="Times New Roman" w:cs="Times New Roman"/>
                <w:color w:val="000000" w:themeColor="text1"/>
                <w:lang w:eastAsia="zh-CN"/>
                <w14:textFill>
                  <w14:solidFill>
                    <w14:schemeClr w14:val="tx1"/>
                  </w14:solidFill>
                </w14:textFill>
              </w:rPr>
              <w:t>以下</w:t>
            </w:r>
          </w:p>
        </w:tc>
        <w:tc>
          <w:tcPr>
            <w:tcW w:w="109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4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载运危险废物数量1千克以上5千克</w:t>
            </w:r>
            <w:r>
              <w:rPr>
                <w:rFonts w:hint="eastAsia" w:ascii="Times New Roman" w:hAnsi="Times New Roman" w:cs="Times New Roman"/>
                <w:color w:val="000000" w:themeColor="text1"/>
                <w:lang w:eastAsia="zh-CN"/>
                <w14:textFill>
                  <w14:solidFill>
                    <w14:schemeClr w14:val="tx1"/>
                  </w14:solidFill>
                </w14:textFill>
              </w:rPr>
              <w:t>以下</w:t>
            </w:r>
          </w:p>
        </w:tc>
        <w:tc>
          <w:tcPr>
            <w:tcW w:w="109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4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载运危险废物数量5千克以上10千克</w:t>
            </w:r>
            <w:r>
              <w:rPr>
                <w:rFonts w:hint="eastAsia" w:ascii="Times New Roman" w:hAnsi="Times New Roman" w:cs="Times New Roman"/>
                <w:color w:val="000000" w:themeColor="text1"/>
                <w:lang w:eastAsia="zh-CN"/>
                <w14:textFill>
                  <w14:solidFill>
                    <w14:schemeClr w14:val="tx1"/>
                  </w14:solidFill>
                </w14:textFill>
              </w:rPr>
              <w:t>以下</w:t>
            </w:r>
          </w:p>
        </w:tc>
        <w:tc>
          <w:tcPr>
            <w:tcW w:w="109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4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载运危险废物数量10千克以上20千克</w:t>
            </w:r>
            <w:r>
              <w:rPr>
                <w:rFonts w:hint="eastAsia" w:ascii="Times New Roman" w:hAnsi="Times New Roman" w:cs="Times New Roman"/>
                <w:color w:val="000000" w:themeColor="text1"/>
                <w:lang w:eastAsia="zh-CN"/>
                <w14:textFill>
                  <w14:solidFill>
                    <w14:schemeClr w14:val="tx1"/>
                  </w14:solidFill>
                </w14:textFill>
              </w:rPr>
              <w:t>以下</w:t>
            </w:r>
          </w:p>
        </w:tc>
        <w:tc>
          <w:tcPr>
            <w:tcW w:w="109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pacing w:val="1"/>
                <w:sz w:val="20"/>
                <w:szCs w:val="20"/>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4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载运危险废物数量20千克以上</w:t>
            </w:r>
          </w:p>
        </w:tc>
        <w:tc>
          <w:tcPr>
            <w:tcW w:w="109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bl>
    <w:p>
      <w:pPr>
        <w:keepNext w:val="0"/>
        <w:keepLines w:val="0"/>
        <w:pageBreakBefore w:val="0"/>
        <w:widowControl w:val="0"/>
        <w:kinsoku/>
        <w:wordWrap/>
        <w:overflowPunct/>
        <w:topLinePunct w:val="0"/>
        <w:autoSpaceDE/>
        <w:autoSpaceDN/>
        <w:bidi w:val="0"/>
        <w:adjustRightInd/>
        <w:snapToGrid/>
        <w:spacing w:before="151" w:beforeLines="50" w:line="560" w:lineRule="exact"/>
        <w:ind w:firstLine="640" w:firstLineChars="200"/>
        <w:jc w:val="both"/>
        <w:textAlignment w:val="baseline"/>
        <w:outlineLvl w:val="2"/>
        <w:rPr>
          <w:rFonts w:ascii="Times New Roman" w:hAnsi="Times New Roman" w:eastAsia="方正仿宋_GBK" w:cs="Times New Roman"/>
          <w:color w:val="000000" w:themeColor="text1"/>
          <w:sz w:val="32"/>
          <w:szCs w:val="32"/>
          <w:lang w:eastAsia="zh-CN"/>
          <w14:textFill>
            <w14:solidFill>
              <w14:schemeClr w14:val="tx1"/>
            </w14:solidFill>
          </w14:textFill>
        </w:rPr>
      </w:pPr>
      <w:bookmarkStart w:id="631" w:name="bookmark211"/>
      <w:bookmarkEnd w:id="631"/>
      <w:bookmarkStart w:id="632" w:name="_Toc23006"/>
      <w:bookmarkStart w:id="633" w:name="_Toc29763"/>
      <w:bookmarkStart w:id="634" w:name="_Toc15157"/>
      <w:bookmarkStart w:id="635" w:name="_Toc11975"/>
      <w:r>
        <w:rPr>
          <w:rFonts w:ascii="Times New Roman" w:hAnsi="Times New Roman" w:eastAsia="方正仿宋_GBK" w:cs="Times New Roman"/>
          <w:color w:val="000000" w:themeColor="text1"/>
          <w:sz w:val="32"/>
          <w:szCs w:val="32"/>
          <w:lang w:eastAsia="zh-CN"/>
          <w14:textFill>
            <w14:solidFill>
              <w14:schemeClr w14:val="tx1"/>
            </w14:solidFill>
          </w14:textFill>
        </w:rPr>
        <w:t>22</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ascii="Times New Roman" w:hAnsi="Times New Roman" w:eastAsia="方正仿宋_GBK" w:cs="Times New Roman"/>
          <w:color w:val="000000" w:themeColor="text1"/>
          <w:sz w:val="32"/>
          <w:szCs w:val="32"/>
          <w:lang w:eastAsia="zh-CN"/>
          <w14:textFill>
            <w14:solidFill>
              <w14:schemeClr w14:val="tx1"/>
            </w14:solidFill>
          </w14:textFill>
        </w:rPr>
        <w:t>未经消除污染处理，将收集、贮存、运输、处置危险废物的场所、设施、设备和容器、包装物及其他物品转作他用的行为</w:t>
      </w:r>
      <w:bookmarkEnd w:id="632"/>
      <w:bookmarkEnd w:id="633"/>
      <w:bookmarkEnd w:id="634"/>
      <w:bookmarkEnd w:id="635"/>
    </w:p>
    <w:tbl>
      <w:tblPr>
        <w:tblStyle w:val="30"/>
        <w:tblW w:w="90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88"/>
        <w:gridCol w:w="6739"/>
        <w:gridCol w:w="1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40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违反条款</w:t>
            </w:r>
          </w:p>
        </w:tc>
        <w:tc>
          <w:tcPr>
            <w:tcW w:w="7741"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4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《中华人民共和国固体废物污染环境防治法》（2020年修订）第八十四条 收集、贮存、运输、利用、处置危险废物的场所、设施、设备和容器、包装物及其他物品转作他用时，应当按照国家有关规定经过消除污染处理，方可使用。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处罚依据</w:t>
            </w:r>
          </w:p>
        </w:tc>
        <w:tc>
          <w:tcPr>
            <w:tcW w:w="7741"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《中华人民共和国固体废物污染环境防治法》（2020年修订）第一百一十二条第一款第九项、第二款 违反本法规定，有下列行为之一，由生态环境主管部门责令改正，处以罚款，没收违法所得；情节严重的，报经有批准权的人民政府批准，可以责令停业或者关闭：</w:t>
            </w:r>
          </w:p>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（九）未经消除污染处理，将收集、贮存、运输、处置危险废物的场所、设施、设备和容器、包装物及其他物品转作他用的。</w:t>
            </w:r>
          </w:p>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有前款第一项、第二项、第五项、第六项、第七项、第八项、第九项、第十二项、第十三项行为之一，处十万元以上一百万元以下的罚款；有前款第三项、第四项、第十项、第十一项行为之一，处所需处置费用三倍以上五倍以下的罚款，所需处置费用不足二十万元的，按二十万元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28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裁量因素</w:t>
            </w:r>
          </w:p>
        </w:tc>
        <w:tc>
          <w:tcPr>
            <w:tcW w:w="673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裁量因子</w:t>
            </w:r>
          </w:p>
        </w:tc>
        <w:tc>
          <w:tcPr>
            <w:tcW w:w="100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jc w:val="center"/>
        </w:trPr>
        <w:tc>
          <w:tcPr>
            <w:tcW w:w="1288" w:type="dxa"/>
            <w:vMerge w:val="restart"/>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pacing w:val="6"/>
                <w:sz w:val="20"/>
                <w:szCs w:val="20"/>
                <w14:textFill>
                  <w14:solidFill>
                    <w14:schemeClr w14:val="tx1"/>
                  </w14:solidFill>
                </w14:textFill>
              </w:rPr>
              <w:t>污染情况</w:t>
            </w:r>
          </w:p>
        </w:tc>
        <w:tc>
          <w:tcPr>
            <w:tcW w:w="6739"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hint="eastAsia" w:ascii="Times New Roman" w:hAnsi="Times New Roman" w:cs="Times New Roman"/>
                <w:color w:val="000000" w:themeColor="text1"/>
                <w:lang w:eastAsia="zh-CN"/>
                <w14:textFill>
                  <w14:solidFill>
                    <w14:schemeClr w14:val="tx1"/>
                  </w14:solidFill>
                </w14:textFill>
              </w:rPr>
              <w:t>未产生环境污染事故的</w:t>
            </w:r>
          </w:p>
        </w:tc>
        <w:tc>
          <w:tcPr>
            <w:tcW w:w="100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b/>
                <w:bCs/>
                <w:color w:val="000000" w:themeColor="text1"/>
                <w:spacing w:val="7"/>
                <w:sz w:val="20"/>
                <w:szCs w:val="20"/>
                <w:lang w:eastAsia="zh-CN"/>
                <w14:textFill>
                  <w14:solidFill>
                    <w14:schemeClr w14:val="tx1"/>
                  </w14:solidFill>
                </w14:textFill>
              </w:rPr>
            </w:pPr>
            <w:r>
              <w:rPr>
                <w:rFonts w:hint="eastAsia" w:ascii="Times New Roman" w:hAnsi="Times New Roman" w:cs="Times New Roman" w:eastAsiaTheme="minorEastAsia"/>
                <w:color w:val="000000" w:themeColor="text1"/>
                <w:spacing w:val="7"/>
                <w:sz w:val="20"/>
                <w:szCs w:val="20"/>
                <w:lang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8"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739"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产生一般环境污染</w:t>
            </w:r>
            <w:r>
              <w:rPr>
                <w:rFonts w:hint="eastAsia" w:ascii="Times New Roman" w:hAnsi="Times New Roman" w:cs="Times New Roman"/>
                <w:color w:val="000000" w:themeColor="text1"/>
                <w:lang w:eastAsia="zh-CN"/>
                <w14:textFill>
                  <w14:solidFill>
                    <w14:schemeClr w14:val="tx1"/>
                  </w14:solidFill>
                </w14:textFill>
              </w:rPr>
              <w:t>事故的</w:t>
            </w:r>
          </w:p>
        </w:tc>
        <w:tc>
          <w:tcPr>
            <w:tcW w:w="100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lang w:eastAsia="zh-CN"/>
                <w14:textFill>
                  <w14:solidFill>
                    <w14:schemeClr w14:val="tx1"/>
                  </w14:solidFill>
                </w14:textFill>
              </w:rPr>
            </w:pPr>
            <w:r>
              <w:rPr>
                <w:rFonts w:hint="eastAsia" w:ascii="Times New Roman" w:hAnsi="Times New Roman" w:cs="Times New Roman" w:eastAsiaTheme="minorEastAsia"/>
                <w:color w:val="000000" w:themeColor="text1"/>
                <w:sz w:val="20"/>
                <w:szCs w:val="20"/>
                <w:lang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8"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pacing w:val="6"/>
                <w:sz w:val="20"/>
                <w:szCs w:val="20"/>
                <w14:textFill>
                  <w14:solidFill>
                    <w14:schemeClr w14:val="tx1"/>
                  </w14:solidFill>
                </w14:textFill>
              </w:rPr>
            </w:pPr>
          </w:p>
        </w:tc>
        <w:tc>
          <w:tcPr>
            <w:tcW w:w="6739"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hint="eastAsia" w:ascii="Times New Roman" w:hAnsi="Times New Roman" w:cs="Times New Roman"/>
                <w:color w:val="000000" w:themeColor="text1"/>
                <w:lang w:eastAsia="zh-CN"/>
                <w14:textFill>
                  <w14:solidFill>
                    <w14:schemeClr w14:val="tx1"/>
                  </w14:solidFill>
                </w14:textFill>
              </w:rPr>
              <w:t>产生较大环境污染事故的</w:t>
            </w:r>
          </w:p>
        </w:tc>
        <w:tc>
          <w:tcPr>
            <w:tcW w:w="100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lang w:eastAsia="zh-CN"/>
                <w14:textFill>
                  <w14:solidFill>
                    <w14:schemeClr w14:val="tx1"/>
                  </w14:solidFill>
                </w14:textFill>
              </w:rPr>
            </w:pPr>
            <w:r>
              <w:rPr>
                <w:rFonts w:hint="eastAsia" w:ascii="Times New Roman" w:hAnsi="Times New Roman" w:cs="Times New Roman" w:eastAsiaTheme="minorEastAsia"/>
                <w:color w:val="000000" w:themeColor="text1"/>
                <w:sz w:val="20"/>
                <w:szCs w:val="20"/>
                <w:lang w:eastAsia="zh-CN"/>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8"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pacing w:val="6"/>
                <w:sz w:val="20"/>
                <w:szCs w:val="20"/>
                <w14:textFill>
                  <w14:solidFill>
                    <w14:schemeClr w14:val="tx1"/>
                  </w14:solidFill>
                </w14:textFill>
              </w:rPr>
            </w:pPr>
          </w:p>
        </w:tc>
        <w:tc>
          <w:tcPr>
            <w:tcW w:w="6739"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hint="eastAsia" w:ascii="Times New Roman" w:hAnsi="Times New Roman" w:cs="Times New Roman"/>
                <w:color w:val="000000" w:themeColor="text1"/>
                <w:lang w:eastAsia="zh-CN"/>
                <w14:textFill>
                  <w14:solidFill>
                    <w14:schemeClr w14:val="tx1"/>
                  </w14:solidFill>
                </w14:textFill>
              </w:rPr>
              <w:t>产生重大环境污染事故的</w:t>
            </w:r>
          </w:p>
        </w:tc>
        <w:tc>
          <w:tcPr>
            <w:tcW w:w="100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lang w:eastAsia="zh-CN"/>
                <w14:textFill>
                  <w14:solidFill>
                    <w14:schemeClr w14:val="tx1"/>
                  </w14:solidFill>
                </w14:textFill>
              </w:rPr>
            </w:pPr>
            <w:r>
              <w:rPr>
                <w:rFonts w:hint="eastAsia" w:ascii="Times New Roman" w:hAnsi="Times New Roman" w:cs="Times New Roman" w:eastAsiaTheme="minorEastAsia"/>
                <w:color w:val="000000" w:themeColor="text1"/>
                <w:sz w:val="20"/>
                <w:szCs w:val="20"/>
                <w:lang w:eastAsia="zh-CN"/>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288"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739"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产生</w:t>
            </w:r>
            <w:r>
              <w:rPr>
                <w:rFonts w:hint="eastAsia" w:ascii="Times New Roman" w:hAnsi="Times New Roman" w:cs="Times New Roman"/>
                <w:color w:val="000000" w:themeColor="text1"/>
                <w:lang w:eastAsia="zh-CN"/>
                <w14:textFill>
                  <w14:solidFill>
                    <w14:schemeClr w14:val="tx1"/>
                  </w14:solidFill>
                </w14:textFill>
              </w:rPr>
              <w:t>特别重大</w:t>
            </w:r>
            <w:r>
              <w:rPr>
                <w:rFonts w:ascii="Times New Roman" w:hAnsi="Times New Roman" w:cs="Times New Roman"/>
                <w:color w:val="000000" w:themeColor="text1"/>
                <w:lang w:eastAsia="zh-CN"/>
                <w14:textFill>
                  <w14:solidFill>
                    <w14:schemeClr w14:val="tx1"/>
                  </w14:solidFill>
                </w14:textFill>
              </w:rPr>
              <w:t>环境污染事故</w:t>
            </w:r>
            <w:r>
              <w:rPr>
                <w:rFonts w:hint="eastAsia" w:ascii="Times New Roman" w:hAnsi="Times New Roman" w:cs="Times New Roman"/>
                <w:color w:val="000000" w:themeColor="text1"/>
                <w:lang w:eastAsia="zh-CN"/>
                <w14:textFill>
                  <w14:solidFill>
                    <w14:schemeClr w14:val="tx1"/>
                  </w14:solidFill>
                </w14:textFill>
              </w:rPr>
              <w:t>的</w:t>
            </w:r>
          </w:p>
        </w:tc>
        <w:tc>
          <w:tcPr>
            <w:tcW w:w="100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8"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违法事实</w:t>
            </w:r>
          </w:p>
        </w:tc>
        <w:tc>
          <w:tcPr>
            <w:tcW w:w="6739"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未经消除污染处理，将收集、贮存、运输、处置危险废物的场所、设施、设备和容器、包装物及其他物品转作他用，容量30立方米</w:t>
            </w:r>
            <w:r>
              <w:rPr>
                <w:rFonts w:hint="eastAsia" w:ascii="Times New Roman" w:hAnsi="Times New Roman" w:cs="Times New Roman"/>
                <w:color w:val="000000" w:themeColor="text1"/>
                <w:lang w:eastAsia="zh-CN"/>
                <w14:textFill>
                  <w14:solidFill>
                    <w14:schemeClr w14:val="tx1"/>
                  </w14:solidFill>
                </w14:textFill>
              </w:rPr>
              <w:t>以下</w:t>
            </w:r>
            <w:r>
              <w:rPr>
                <w:rFonts w:ascii="Times New Roman" w:hAnsi="Times New Roman" w:cs="Times New Roman"/>
                <w:color w:val="000000" w:themeColor="text1"/>
                <w:lang w:eastAsia="zh-CN"/>
                <w14:textFill>
                  <w14:solidFill>
                    <w14:schemeClr w14:val="tx1"/>
                  </w14:solidFill>
                </w14:textFill>
              </w:rPr>
              <w:t>或者容量100吨以下的</w:t>
            </w:r>
          </w:p>
        </w:tc>
        <w:tc>
          <w:tcPr>
            <w:tcW w:w="100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8"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739"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未经消除污染处理，将收集、贮存、运输、处置危险废物的场所、设施、设备和容器、包装物及其他物品转作他用，容量30立方米以上100立方米</w:t>
            </w:r>
            <w:r>
              <w:rPr>
                <w:rFonts w:hint="eastAsia" w:ascii="Times New Roman" w:hAnsi="Times New Roman" w:cs="Times New Roman"/>
                <w:color w:val="000000" w:themeColor="text1"/>
                <w:lang w:eastAsia="zh-CN"/>
                <w14:textFill>
                  <w14:solidFill>
                    <w14:schemeClr w14:val="tx1"/>
                  </w14:solidFill>
                </w14:textFill>
              </w:rPr>
              <w:t>以下</w:t>
            </w:r>
            <w:r>
              <w:rPr>
                <w:rFonts w:ascii="Times New Roman" w:hAnsi="Times New Roman" w:cs="Times New Roman"/>
                <w:color w:val="000000" w:themeColor="text1"/>
                <w:lang w:eastAsia="zh-CN"/>
                <w14:textFill>
                  <w14:solidFill>
                    <w14:schemeClr w14:val="tx1"/>
                  </w14:solidFill>
                </w14:textFill>
              </w:rPr>
              <w:t>或者容量100吨以上500吨以下的</w:t>
            </w:r>
          </w:p>
        </w:tc>
        <w:tc>
          <w:tcPr>
            <w:tcW w:w="100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8"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739"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未经消除污染处理，将收集、贮存、运输、处置危险废物的场所、设施、设备和容器、包装物及其他物品转作他用，容量100立方米以上500立方米</w:t>
            </w:r>
            <w:r>
              <w:rPr>
                <w:rFonts w:hint="eastAsia" w:ascii="Times New Roman" w:hAnsi="Times New Roman" w:cs="Times New Roman"/>
                <w:color w:val="000000" w:themeColor="text1"/>
                <w:lang w:eastAsia="zh-CN"/>
                <w14:textFill>
                  <w14:solidFill>
                    <w14:schemeClr w14:val="tx1"/>
                  </w14:solidFill>
                </w14:textFill>
              </w:rPr>
              <w:t>以下</w:t>
            </w:r>
            <w:r>
              <w:rPr>
                <w:rFonts w:ascii="Times New Roman" w:hAnsi="Times New Roman" w:cs="Times New Roman"/>
                <w:color w:val="000000" w:themeColor="text1"/>
                <w:lang w:eastAsia="zh-CN"/>
                <w14:textFill>
                  <w14:solidFill>
                    <w14:schemeClr w14:val="tx1"/>
                  </w14:solidFill>
                </w14:textFill>
              </w:rPr>
              <w:t>或者容量500吨以上1000吨以下的</w:t>
            </w:r>
          </w:p>
        </w:tc>
        <w:tc>
          <w:tcPr>
            <w:tcW w:w="100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pacing w:val="1"/>
                <w:sz w:val="20"/>
                <w:szCs w:val="20"/>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8"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739"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未经消除污染处理，将收集、贮存、运输、处置危险废物的场所、设施、设备和容器、包装物及其他物品转作他用，容量500立方米以上或者容量1000吨以上的</w:t>
            </w:r>
          </w:p>
        </w:tc>
        <w:tc>
          <w:tcPr>
            <w:tcW w:w="100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8" w:type="dxa"/>
            <w:vMerge w:val="restart"/>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pacing w:val="8"/>
                <w:sz w:val="20"/>
                <w:szCs w:val="20"/>
                <w14:textFill>
                  <w14:solidFill>
                    <w14:schemeClr w14:val="tx1"/>
                  </w14:solidFill>
                </w14:textFill>
              </w:rPr>
            </w:pPr>
            <w:r>
              <w:rPr>
                <w:rFonts w:ascii="Times New Roman" w:hAnsi="Times New Roman" w:cs="Times New Roman" w:eastAsiaTheme="minorEastAsia"/>
                <w:color w:val="000000" w:themeColor="text1"/>
                <w:spacing w:val="8"/>
                <w:sz w:val="20"/>
                <w:szCs w:val="20"/>
                <w14:textFill>
                  <w14:solidFill>
                    <w14:schemeClr w14:val="tx1"/>
                  </w14:solidFill>
                </w14:textFill>
              </w:rPr>
              <w:t>违法行为</w:t>
            </w:r>
          </w:p>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pacing w:val="8"/>
                <w:sz w:val="20"/>
                <w:szCs w:val="20"/>
                <w14:textFill>
                  <w14:solidFill>
                    <w14:schemeClr w14:val="tx1"/>
                  </w14:solidFill>
                </w14:textFill>
              </w:rPr>
              <w:t>持续时间</w:t>
            </w:r>
          </w:p>
        </w:tc>
        <w:tc>
          <w:tcPr>
            <w:tcW w:w="6739"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3个月</w:t>
            </w:r>
            <w:r>
              <w:rPr>
                <w:rFonts w:hint="eastAsia" w:ascii="Times New Roman" w:hAnsi="Times New Roman" w:cs="Times New Roman"/>
                <w:color w:val="000000" w:themeColor="text1"/>
                <w:lang w:eastAsia="zh-CN"/>
                <w14:textFill>
                  <w14:solidFill>
                    <w14:schemeClr w14:val="tx1"/>
                  </w14:solidFill>
                </w14:textFill>
              </w:rPr>
              <w:t>以下</w:t>
            </w:r>
          </w:p>
        </w:tc>
        <w:tc>
          <w:tcPr>
            <w:tcW w:w="100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8"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739"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3个月以上6个月</w:t>
            </w:r>
            <w:r>
              <w:rPr>
                <w:rFonts w:hint="eastAsia" w:ascii="Times New Roman" w:hAnsi="Times New Roman" w:cs="Times New Roman"/>
                <w:color w:val="000000" w:themeColor="text1"/>
                <w:lang w:eastAsia="zh-CN"/>
                <w14:textFill>
                  <w14:solidFill>
                    <w14:schemeClr w14:val="tx1"/>
                  </w14:solidFill>
                </w14:textFill>
              </w:rPr>
              <w:t>以下</w:t>
            </w:r>
          </w:p>
        </w:tc>
        <w:tc>
          <w:tcPr>
            <w:tcW w:w="100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8"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739"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6个月以上</w:t>
            </w:r>
          </w:p>
        </w:tc>
        <w:tc>
          <w:tcPr>
            <w:tcW w:w="100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备注</w:t>
            </w:r>
          </w:p>
        </w:tc>
        <w:tc>
          <w:tcPr>
            <w:tcW w:w="7741"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污染情况依据《国家突发环境事件应急预案》（国办函</w:t>
            </w:r>
            <w:r>
              <w:rPr>
                <w:rFonts w:ascii="Times New Roman" w:hAnsi="Times New Roman" w:cs="Times New Roman"/>
                <w:color w:val="000000" w:themeColor="text1"/>
                <w:spacing w:val="8"/>
                <w:lang w:eastAsia="zh-CN"/>
                <w14:textFill>
                  <w14:solidFill>
                    <w14:schemeClr w14:val="tx1"/>
                  </w14:solidFill>
                </w14:textFill>
              </w:rPr>
              <w:t>〔2014〕</w:t>
            </w:r>
            <w:r>
              <w:rPr>
                <w:rFonts w:ascii="Times New Roman" w:hAnsi="Times New Roman" w:cs="Times New Roman"/>
                <w:color w:val="000000" w:themeColor="text1"/>
                <w:lang w:eastAsia="zh-CN"/>
                <w14:textFill>
                  <w14:solidFill>
                    <w14:schemeClr w14:val="tx1"/>
                  </w14:solidFill>
                </w14:textFill>
              </w:rPr>
              <w:t>119号）认定</w:t>
            </w:r>
            <w:r>
              <w:rPr>
                <w:rFonts w:hint="eastAsia" w:ascii="Times New Roman" w:hAnsi="Times New Roman" w:cs="Times New Roman"/>
                <w:color w:val="000000" w:themeColor="text1"/>
                <w:lang w:eastAsia="zh-CN"/>
                <w14:textFill>
                  <w14:solidFill>
                    <w14:schemeClr w14:val="tx1"/>
                  </w14:solidFill>
                </w14:textFill>
              </w:rPr>
              <w:t>。</w:t>
            </w:r>
          </w:p>
        </w:tc>
      </w:tr>
    </w:tbl>
    <w:p>
      <w:pPr>
        <w:rPr>
          <w:rFonts w:ascii="Times New Roman" w:hAnsi="Times New Roman" w:eastAsia="方正仿宋_GBK" w:cs="Times New Roman"/>
          <w:color w:val="000000" w:themeColor="text1"/>
          <w:sz w:val="32"/>
          <w:szCs w:val="32"/>
          <w:lang w:eastAsia="zh-CN"/>
          <w14:textFill>
            <w14:solidFill>
              <w14:schemeClr w14:val="tx1"/>
            </w14:solidFill>
          </w14:textFill>
        </w:rPr>
      </w:pPr>
      <w:bookmarkStart w:id="636" w:name="bookmark213"/>
      <w:bookmarkEnd w:id="636"/>
      <w:bookmarkStart w:id="637" w:name="_Toc1702"/>
      <w:bookmarkStart w:id="638" w:name="_Toc24104"/>
      <w:bookmarkStart w:id="639" w:name="_Toc10098"/>
      <w:bookmarkStart w:id="640" w:name="_Toc29035"/>
      <w:r>
        <w:rPr>
          <w:rFonts w:ascii="Times New Roman" w:hAnsi="Times New Roman" w:eastAsia="方正仿宋_GBK" w:cs="Times New Roman"/>
          <w:color w:val="000000" w:themeColor="text1"/>
          <w:sz w:val="32"/>
          <w:szCs w:val="32"/>
          <w:lang w:eastAsia="zh-CN"/>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before="152" w:beforeLines="50" w:line="560" w:lineRule="exact"/>
        <w:ind w:firstLine="640" w:firstLineChars="200"/>
        <w:jc w:val="both"/>
        <w:textAlignment w:val="baseline"/>
        <w:outlineLvl w:val="2"/>
        <w:rPr>
          <w:rFonts w:ascii="Times New Roman" w:hAnsi="Times New Roman" w:eastAsia="方正仿宋_GBK" w:cs="Times New Roman"/>
          <w:color w:val="000000" w:themeColor="text1"/>
          <w:sz w:val="32"/>
          <w:szCs w:val="32"/>
          <w:lang w:eastAsia="zh-CN"/>
          <w14:textFill>
            <w14:solidFill>
              <w14:schemeClr w14:val="tx1"/>
            </w14:solidFill>
          </w14:textFill>
        </w:rPr>
      </w:pPr>
      <w:r>
        <w:rPr>
          <w:rFonts w:ascii="Times New Roman" w:hAnsi="Times New Roman" w:eastAsia="方正仿宋_GBK" w:cs="Times New Roman"/>
          <w:color w:val="000000" w:themeColor="text1"/>
          <w:sz w:val="32"/>
          <w:szCs w:val="32"/>
          <w:lang w:eastAsia="zh-CN"/>
          <w14:textFill>
            <w14:solidFill>
              <w14:schemeClr w14:val="tx1"/>
            </w14:solidFill>
          </w14:textFill>
        </w:rPr>
        <w:t>23</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ascii="Times New Roman" w:hAnsi="Times New Roman" w:eastAsia="方正仿宋_GBK" w:cs="Times New Roman"/>
          <w:color w:val="000000" w:themeColor="text1"/>
          <w:sz w:val="32"/>
          <w:szCs w:val="32"/>
          <w:lang w:eastAsia="zh-CN"/>
          <w14:textFill>
            <w14:solidFill>
              <w14:schemeClr w14:val="tx1"/>
            </w14:solidFill>
          </w14:textFill>
        </w:rPr>
        <w:t>未采取相应防范措施，造成危险废物扬散、流失、渗漏或者其他环境污染的行为</w:t>
      </w:r>
      <w:bookmarkEnd w:id="637"/>
      <w:bookmarkEnd w:id="638"/>
      <w:bookmarkEnd w:id="639"/>
      <w:bookmarkEnd w:id="640"/>
    </w:p>
    <w:tbl>
      <w:tblPr>
        <w:tblStyle w:val="30"/>
        <w:tblW w:w="9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91"/>
        <w:gridCol w:w="6737"/>
        <w:gridCol w:w="1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50" w:hRule="atLeast"/>
          <w:jc w:val="center"/>
        </w:trPr>
        <w:tc>
          <w:tcPr>
            <w:tcW w:w="1291"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违反条款</w:t>
            </w:r>
          </w:p>
        </w:tc>
        <w:tc>
          <w:tcPr>
            <w:tcW w:w="7740"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1.《中华人民共和国固体废物污染环境防治法》（2020年修订）第二十条</w:t>
            </w:r>
            <w:r>
              <w:rPr>
                <w:rFonts w:hint="eastAsia" w:ascii="Times New Roman" w:hAnsi="Times New Roman" w:cs="Times New Roman"/>
                <w:color w:val="000000" w:themeColor="text1"/>
                <w:lang w:eastAsia="zh-CN"/>
                <w14:textFill>
                  <w14:solidFill>
                    <w14:schemeClr w14:val="tx1"/>
                  </w14:solidFill>
                </w14:textFill>
              </w:rPr>
              <w:t>第一款</w:t>
            </w:r>
            <w:r>
              <w:rPr>
                <w:rFonts w:ascii="Times New Roman" w:hAnsi="Times New Roman" w:cs="Times New Roman"/>
                <w:color w:val="000000" w:themeColor="text1"/>
                <w:lang w:eastAsia="zh-CN"/>
                <w14:textFill>
                  <w14:solidFill>
                    <w14:schemeClr w14:val="tx1"/>
                  </w14:solidFill>
                </w14:textFill>
              </w:rPr>
              <w:t xml:space="preserve"> 产生、收集、贮存、运输、利用、处置固体废物的单位和其他生产经营者，应当采取防扬散、防流失、防渗漏或者其他防止污染环境的措施，不得擅自倾倒、堆放、丢弃、遗撒固体废物。</w:t>
            </w:r>
          </w:p>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2.《云南省固体废物污染环境防治条例》（2022年11月30日云南省第十三届人民代表大会常务委员会议通过）第十四条</w:t>
            </w:r>
            <w:r>
              <w:rPr>
                <w:rFonts w:hint="eastAsia" w:ascii="Times New Roman" w:hAnsi="Times New Roman" w:cs="Times New Roman"/>
                <w:color w:val="000000" w:themeColor="text1"/>
                <w:lang w:eastAsia="zh-CN"/>
                <w14:textFill>
                  <w14:solidFill>
                    <w14:schemeClr w14:val="tx1"/>
                  </w14:solidFill>
                </w14:textFill>
              </w:rPr>
              <w:t>第一款</w:t>
            </w:r>
            <w:r>
              <w:rPr>
                <w:rFonts w:ascii="Times New Roman" w:hAnsi="Times New Roman" w:cs="Times New Roman"/>
                <w:color w:val="000000" w:themeColor="text1"/>
                <w:lang w:eastAsia="zh-CN"/>
                <w14:textFill>
                  <w14:solidFill>
                    <w14:schemeClr w14:val="tx1"/>
                  </w14:solidFill>
                </w14:textFill>
              </w:rPr>
              <w:t xml:space="preserve"> 产生、收集、贮存、运输、利用、处置固体废物的单位和其他生产经营者，应当采取防扬散、防流失、防渗漏或者其他防止污染环境的措施，不得擅自倾倒、堆放、丢弃、遗撒固体废物。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95" w:hRule="atLeast"/>
          <w:jc w:val="center"/>
        </w:trPr>
        <w:tc>
          <w:tcPr>
            <w:tcW w:w="1291"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处罚依据</w:t>
            </w:r>
          </w:p>
        </w:tc>
        <w:tc>
          <w:tcPr>
            <w:tcW w:w="7740"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1.《中华人民共和国固体废物污染环境防治法》（2020年修订）第一百一十二条第一款第十项、第二款 违反本法规定，有下列行为之一，由生态环境主管部门责令改正，处以罚款，没收违法所得；情节严重的，报经有批准权的人民政府批准，可以责令停业或者关闭：</w:t>
            </w:r>
          </w:p>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（十）未采取相应防范措施，造成危险废物扬散、流失、渗漏或者其他环境污染的。</w:t>
            </w:r>
          </w:p>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有前款第一项、第二项、第五项、第六项、第七项、第八项、第九项、第十二项、第十三项行为之一，处十万元以上一百万元以下的罚款；有前款第三项、第四项、第十项、第十一项行为之一，处所需处置费用三倍以上五倍以下的罚款，所需处置费用不足二十万元的，按二十万元计算。</w:t>
            </w:r>
          </w:p>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2.《云南省固体废物污染环境防治条例》（2022年11月30日云南省第十三届人民代表大会常务委员会议通过）第八十三条 法律、行政法规对固体废物污染环境违法行为已有法律责任规定的，依照其规定执行。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1"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裁量因素</w:t>
            </w:r>
          </w:p>
        </w:tc>
        <w:tc>
          <w:tcPr>
            <w:tcW w:w="673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裁量因子</w:t>
            </w:r>
          </w:p>
        </w:tc>
        <w:tc>
          <w:tcPr>
            <w:tcW w:w="100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1"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违法事实</w:t>
            </w:r>
          </w:p>
        </w:tc>
        <w:tc>
          <w:tcPr>
            <w:tcW w:w="6737"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未规范采取相应防范措施，造成危险废物扬散、流失、渗漏或者其他环境污染的</w:t>
            </w:r>
          </w:p>
        </w:tc>
        <w:tc>
          <w:tcPr>
            <w:tcW w:w="100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1"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737"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未采取相应防范措施，造成危险废物扬散、流失、渗漏或者其他环境污染的</w:t>
            </w:r>
          </w:p>
        </w:tc>
        <w:tc>
          <w:tcPr>
            <w:tcW w:w="100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9" w:hRule="atLeast"/>
          <w:jc w:val="center"/>
        </w:trPr>
        <w:tc>
          <w:tcPr>
            <w:tcW w:w="1291"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涉及危废</w:t>
            </w:r>
          </w:p>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数量</w:t>
            </w:r>
          </w:p>
        </w:tc>
        <w:tc>
          <w:tcPr>
            <w:tcW w:w="6737"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0.2吨</w:t>
            </w:r>
            <w:r>
              <w:rPr>
                <w:rFonts w:hint="eastAsia" w:ascii="Times New Roman" w:hAnsi="Times New Roman" w:cs="Times New Roman"/>
                <w:color w:val="000000" w:themeColor="text1"/>
                <w:lang w:eastAsia="zh-CN"/>
                <w14:textFill>
                  <w14:solidFill>
                    <w14:schemeClr w14:val="tx1"/>
                  </w14:solidFill>
                </w14:textFill>
              </w:rPr>
              <w:t>以下</w:t>
            </w:r>
          </w:p>
        </w:tc>
        <w:tc>
          <w:tcPr>
            <w:tcW w:w="100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1"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737"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0.2吨以上0.5吨</w:t>
            </w:r>
            <w:r>
              <w:rPr>
                <w:rFonts w:hint="eastAsia" w:ascii="Times New Roman" w:hAnsi="Times New Roman" w:cs="Times New Roman"/>
                <w:color w:val="000000" w:themeColor="text1"/>
                <w:lang w:eastAsia="zh-CN"/>
                <w14:textFill>
                  <w14:solidFill>
                    <w14:schemeClr w14:val="tx1"/>
                  </w14:solidFill>
                </w14:textFill>
              </w:rPr>
              <w:t>以下</w:t>
            </w:r>
          </w:p>
        </w:tc>
        <w:tc>
          <w:tcPr>
            <w:tcW w:w="100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1"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737"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0.5吨以上1吨</w:t>
            </w:r>
            <w:r>
              <w:rPr>
                <w:rFonts w:hint="eastAsia" w:ascii="Times New Roman" w:hAnsi="Times New Roman" w:cs="Times New Roman"/>
                <w:color w:val="000000" w:themeColor="text1"/>
                <w:lang w:eastAsia="zh-CN"/>
                <w14:textFill>
                  <w14:solidFill>
                    <w14:schemeClr w14:val="tx1"/>
                  </w14:solidFill>
                </w14:textFill>
              </w:rPr>
              <w:t>以下</w:t>
            </w:r>
          </w:p>
        </w:tc>
        <w:tc>
          <w:tcPr>
            <w:tcW w:w="100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1"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737"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1吨以上2吨</w:t>
            </w:r>
            <w:r>
              <w:rPr>
                <w:rFonts w:hint="eastAsia" w:ascii="Times New Roman" w:hAnsi="Times New Roman" w:cs="Times New Roman"/>
                <w:color w:val="000000" w:themeColor="text1"/>
                <w:lang w:eastAsia="zh-CN"/>
                <w14:textFill>
                  <w14:solidFill>
                    <w14:schemeClr w14:val="tx1"/>
                  </w14:solidFill>
                </w14:textFill>
              </w:rPr>
              <w:t>以下</w:t>
            </w:r>
          </w:p>
        </w:tc>
        <w:tc>
          <w:tcPr>
            <w:tcW w:w="100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pacing w:val="1"/>
                <w:sz w:val="20"/>
                <w:szCs w:val="20"/>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1"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737"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2吨以上</w:t>
            </w:r>
          </w:p>
        </w:tc>
        <w:tc>
          <w:tcPr>
            <w:tcW w:w="100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1"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违法行为</w:t>
            </w:r>
          </w:p>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持续时间</w:t>
            </w:r>
          </w:p>
        </w:tc>
        <w:tc>
          <w:tcPr>
            <w:tcW w:w="6737"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3个月</w:t>
            </w:r>
            <w:r>
              <w:rPr>
                <w:rFonts w:hint="eastAsia" w:ascii="Times New Roman" w:hAnsi="Times New Roman" w:cs="Times New Roman"/>
                <w:color w:val="000000" w:themeColor="text1"/>
                <w:lang w:eastAsia="zh-CN"/>
                <w14:textFill>
                  <w14:solidFill>
                    <w14:schemeClr w14:val="tx1"/>
                  </w14:solidFill>
                </w14:textFill>
              </w:rPr>
              <w:t>以下</w:t>
            </w:r>
          </w:p>
        </w:tc>
        <w:tc>
          <w:tcPr>
            <w:tcW w:w="100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1"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737"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3个月以上6个月</w:t>
            </w:r>
            <w:r>
              <w:rPr>
                <w:rFonts w:hint="eastAsia" w:ascii="Times New Roman" w:hAnsi="Times New Roman" w:cs="Times New Roman"/>
                <w:color w:val="000000" w:themeColor="text1"/>
                <w:lang w:eastAsia="zh-CN"/>
                <w14:textFill>
                  <w14:solidFill>
                    <w14:schemeClr w14:val="tx1"/>
                  </w14:solidFill>
                </w14:textFill>
              </w:rPr>
              <w:t>以下</w:t>
            </w:r>
          </w:p>
        </w:tc>
        <w:tc>
          <w:tcPr>
            <w:tcW w:w="100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1"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737"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6个月以上</w:t>
            </w:r>
          </w:p>
        </w:tc>
        <w:tc>
          <w:tcPr>
            <w:tcW w:w="100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1"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备注</w:t>
            </w:r>
          </w:p>
        </w:tc>
        <w:tc>
          <w:tcPr>
            <w:tcW w:w="7740"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N=所需处置费用（最小值20万）×3，M=所需处置费用×5</w:t>
            </w:r>
            <w:r>
              <w:rPr>
                <w:rFonts w:hint="eastAsia" w:ascii="Times New Roman" w:hAnsi="Times New Roman" w:cs="Times New Roman"/>
                <w:color w:val="000000" w:themeColor="text1"/>
                <w:lang w:eastAsia="zh-CN"/>
                <w14:textFill>
                  <w14:solidFill>
                    <w14:schemeClr w14:val="tx1"/>
                  </w14:solidFill>
                </w14:textFill>
              </w:rPr>
              <w:t>。</w:t>
            </w:r>
          </w:p>
        </w:tc>
      </w:tr>
    </w:tbl>
    <w:p>
      <w:pPr>
        <w:keepNext w:val="0"/>
        <w:keepLines w:val="0"/>
        <w:pageBreakBefore w:val="0"/>
        <w:widowControl w:val="0"/>
        <w:kinsoku/>
        <w:wordWrap/>
        <w:overflowPunct/>
        <w:topLinePunct w:val="0"/>
        <w:autoSpaceDE/>
        <w:autoSpaceDN/>
        <w:bidi w:val="0"/>
        <w:adjustRightInd/>
        <w:snapToGrid/>
        <w:spacing w:before="152" w:beforeLines="50" w:line="560" w:lineRule="exact"/>
        <w:ind w:firstLine="640" w:firstLineChars="200"/>
        <w:jc w:val="both"/>
        <w:textAlignment w:val="baseline"/>
        <w:outlineLvl w:val="2"/>
        <w:rPr>
          <w:rFonts w:ascii="Times New Roman" w:hAnsi="Times New Roman" w:eastAsia="方正仿宋_GBK" w:cs="Times New Roman"/>
          <w:color w:val="000000" w:themeColor="text1"/>
          <w:sz w:val="32"/>
          <w:szCs w:val="32"/>
          <w:lang w:eastAsia="zh-CN"/>
          <w14:textFill>
            <w14:solidFill>
              <w14:schemeClr w14:val="tx1"/>
            </w14:solidFill>
          </w14:textFill>
        </w:rPr>
      </w:pPr>
      <w:bookmarkStart w:id="641" w:name="bookmark215"/>
      <w:bookmarkEnd w:id="641"/>
      <w:bookmarkStart w:id="642" w:name="_Toc31190"/>
      <w:bookmarkStart w:id="643" w:name="_Toc3935"/>
      <w:bookmarkStart w:id="644" w:name="_Toc21567"/>
      <w:bookmarkStart w:id="645" w:name="_Toc29535"/>
      <w:r>
        <w:rPr>
          <w:rFonts w:ascii="Times New Roman" w:hAnsi="Times New Roman" w:eastAsia="方正仿宋_GBK" w:cs="Times New Roman"/>
          <w:color w:val="000000" w:themeColor="text1"/>
          <w:sz w:val="32"/>
          <w:szCs w:val="32"/>
          <w:lang w:eastAsia="zh-CN"/>
          <w14:textFill>
            <w14:solidFill>
              <w14:schemeClr w14:val="tx1"/>
            </w14:solidFill>
          </w14:textFill>
        </w:rPr>
        <w:t>24</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ascii="Times New Roman" w:hAnsi="Times New Roman" w:eastAsia="方正仿宋_GBK" w:cs="Times New Roman"/>
          <w:color w:val="000000" w:themeColor="text1"/>
          <w:sz w:val="32"/>
          <w:szCs w:val="32"/>
          <w:lang w:eastAsia="zh-CN"/>
          <w14:textFill>
            <w14:solidFill>
              <w14:schemeClr w14:val="tx1"/>
            </w14:solidFill>
          </w14:textFill>
        </w:rPr>
        <w:t>在运输过程中沿途丢弃、遗撒危险废物的行为</w:t>
      </w:r>
      <w:bookmarkEnd w:id="642"/>
      <w:bookmarkEnd w:id="643"/>
      <w:bookmarkEnd w:id="644"/>
      <w:bookmarkEnd w:id="645"/>
    </w:p>
    <w:tbl>
      <w:tblPr>
        <w:tblStyle w:val="30"/>
        <w:tblW w:w="9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88"/>
        <w:gridCol w:w="6740"/>
        <w:gridCol w:w="1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违反条款</w:t>
            </w:r>
          </w:p>
        </w:tc>
        <w:tc>
          <w:tcPr>
            <w:tcW w:w="7743"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1.《中华人民共和国固体废物污染环境防治法》（2020年修订）第二十条</w:t>
            </w:r>
            <w:r>
              <w:rPr>
                <w:rFonts w:hint="eastAsia" w:ascii="Times New Roman" w:hAnsi="Times New Roman" w:cs="Times New Roman"/>
                <w:color w:val="000000" w:themeColor="text1"/>
                <w:lang w:eastAsia="zh-CN"/>
                <w14:textFill>
                  <w14:solidFill>
                    <w14:schemeClr w14:val="tx1"/>
                  </w14:solidFill>
                </w14:textFill>
              </w:rPr>
              <w:t>第一款</w:t>
            </w:r>
            <w:r>
              <w:rPr>
                <w:rFonts w:ascii="Times New Roman" w:hAnsi="Times New Roman" w:cs="Times New Roman"/>
                <w:color w:val="000000" w:themeColor="text1"/>
                <w:lang w:eastAsia="zh-CN"/>
                <w14:textFill>
                  <w14:solidFill>
                    <w14:schemeClr w14:val="tx1"/>
                  </w14:solidFill>
                </w14:textFill>
              </w:rPr>
              <w:t xml:space="preserve"> 产生、收集、贮存、运输、利用、处置固体废物的单位和其他生产经营者，应当采取防扬散、防流失、防渗漏或者其他防止污染环境的措施，不得擅自倾倒、堆放、丢弃、遗撒固体废物。</w:t>
            </w:r>
          </w:p>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2.《云南省固体废物污染环境防治条例》（2022年11月30日云南省第十三届人民代表大会常务委员会议通过）第十四条</w:t>
            </w:r>
            <w:r>
              <w:rPr>
                <w:rFonts w:hint="eastAsia" w:ascii="Times New Roman" w:hAnsi="Times New Roman" w:cs="Times New Roman"/>
                <w:color w:val="000000" w:themeColor="text1"/>
                <w:lang w:eastAsia="zh-CN"/>
                <w14:textFill>
                  <w14:solidFill>
                    <w14:schemeClr w14:val="tx1"/>
                  </w14:solidFill>
                </w14:textFill>
              </w:rPr>
              <w:t>第一款</w:t>
            </w:r>
            <w:r>
              <w:rPr>
                <w:rFonts w:ascii="Times New Roman" w:hAnsi="Times New Roman" w:cs="Times New Roman"/>
                <w:color w:val="000000" w:themeColor="text1"/>
                <w:lang w:eastAsia="zh-CN"/>
                <w14:textFill>
                  <w14:solidFill>
                    <w14:schemeClr w14:val="tx1"/>
                  </w14:solidFill>
                </w14:textFill>
              </w:rPr>
              <w:t xml:space="preserve"> 产生、收集、贮存、运输、利用、处置固体废物的单位和其他生产经营者，应当采取防扬散、防流失、防渗漏或者其他防止污染环境的措施，不得擅自倾倒、堆放、丢弃、遗撒固体废物。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处罚依据</w:t>
            </w:r>
          </w:p>
        </w:tc>
        <w:tc>
          <w:tcPr>
            <w:tcW w:w="7743"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1.《中华人民共和国固体废物污染环境防治法》（2020年修订）第一百一十二条第一款第十一项、第二款 违反本法规定，有下列行为之一，由生态环境主管部门责令改正，处以罚款，没收违法所得；情节严重的，报经有批准权的人民政府批准，可以责令停业或者关闭：</w:t>
            </w:r>
          </w:p>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（十一）在运输过程中沿途丢弃、遗撒危险废物的。</w:t>
            </w:r>
          </w:p>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有前款第一项、第二项、第五项、第六项、第七项、第八项、第九项、第十二项、第十三项行为之一，处十万元以上一百万元以下的罚款；有前款第三项、第四项、第十项、第十一项行为之一，处所需处置费用三倍以上五倍以下的罚款，所需处置费用不足二十万元的，按二十万元计算。</w:t>
            </w:r>
          </w:p>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2.《云南省固体废物污染环境防治条例》（2022年11月30日云南省第十三届人民代表大会常务委员会议通过）第八十三条 法律、行政法规对固体废物污染环境违法行为已有法律责任规定的，依照其规定执行。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裁量因素</w:t>
            </w:r>
          </w:p>
        </w:tc>
        <w:tc>
          <w:tcPr>
            <w:tcW w:w="6740"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裁量因子</w:t>
            </w:r>
          </w:p>
        </w:tc>
        <w:tc>
          <w:tcPr>
            <w:tcW w:w="100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8"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违法事实</w:t>
            </w:r>
          </w:p>
        </w:tc>
        <w:tc>
          <w:tcPr>
            <w:tcW w:w="6740"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在运输过程中沿途丢弃、遗撒危险废物1吨</w:t>
            </w:r>
            <w:r>
              <w:rPr>
                <w:rFonts w:hint="eastAsia" w:ascii="Times New Roman" w:hAnsi="Times New Roman" w:cs="Times New Roman"/>
                <w:color w:val="000000" w:themeColor="text1"/>
                <w:lang w:eastAsia="zh-CN"/>
                <w14:textFill>
                  <w14:solidFill>
                    <w14:schemeClr w14:val="tx1"/>
                  </w14:solidFill>
                </w14:textFill>
              </w:rPr>
              <w:t>以下的</w:t>
            </w:r>
          </w:p>
        </w:tc>
        <w:tc>
          <w:tcPr>
            <w:tcW w:w="100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eastAsia="宋体" w:cs="Times New Roman"/>
                <w:color w:val="000000" w:themeColor="text1"/>
                <w:sz w:val="20"/>
                <w:szCs w:val="20"/>
                <w:lang w:eastAsia="zh-CN"/>
                <w14:textFill>
                  <w14:solidFill>
                    <w14:schemeClr w14:val="tx1"/>
                  </w14:solidFill>
                </w14:textFill>
              </w:rPr>
            </w:pPr>
            <w:r>
              <w:rPr>
                <w:rFonts w:ascii="Times New Roman" w:hAnsi="Times New Roman" w:eastAsia="宋体" w:cs="Times New Roman"/>
                <w:color w:val="000000" w:themeColor="text1"/>
                <w:sz w:val="20"/>
                <w:szCs w:val="20"/>
                <w:lang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8"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740"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在运输过程中沿途丢弃、遗撒危险废物1吨以上2吨</w:t>
            </w:r>
            <w:r>
              <w:rPr>
                <w:rFonts w:hint="eastAsia" w:ascii="Times New Roman" w:hAnsi="Times New Roman" w:cs="Times New Roman"/>
                <w:color w:val="000000" w:themeColor="text1"/>
                <w:lang w:eastAsia="zh-CN"/>
                <w14:textFill>
                  <w14:solidFill>
                    <w14:schemeClr w14:val="tx1"/>
                  </w14:solidFill>
                </w14:textFill>
              </w:rPr>
              <w:t>以下的</w:t>
            </w:r>
          </w:p>
        </w:tc>
        <w:tc>
          <w:tcPr>
            <w:tcW w:w="100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eastAsia="宋体" w:cs="Times New Roman"/>
                <w:color w:val="000000" w:themeColor="text1"/>
                <w:sz w:val="20"/>
                <w:szCs w:val="20"/>
                <w:lang w:eastAsia="zh-CN"/>
                <w14:textFill>
                  <w14:solidFill>
                    <w14:schemeClr w14:val="tx1"/>
                  </w14:solidFill>
                </w14:textFill>
              </w:rPr>
            </w:pPr>
            <w:r>
              <w:rPr>
                <w:rFonts w:ascii="Times New Roman" w:hAnsi="Times New Roman" w:eastAsia="宋体" w:cs="Times New Roman"/>
                <w:color w:val="000000" w:themeColor="text1"/>
                <w:sz w:val="20"/>
                <w:szCs w:val="20"/>
                <w:lang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8"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740"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在运输过程中沿途丢弃、遗撒危险废物2吨以上3吨</w:t>
            </w:r>
            <w:r>
              <w:rPr>
                <w:rFonts w:hint="eastAsia" w:ascii="Times New Roman" w:hAnsi="Times New Roman" w:cs="Times New Roman"/>
                <w:color w:val="000000" w:themeColor="text1"/>
                <w:lang w:eastAsia="zh-CN"/>
                <w14:textFill>
                  <w14:solidFill>
                    <w14:schemeClr w14:val="tx1"/>
                  </w14:solidFill>
                </w14:textFill>
              </w:rPr>
              <w:t>以下的</w:t>
            </w:r>
          </w:p>
        </w:tc>
        <w:tc>
          <w:tcPr>
            <w:tcW w:w="100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eastAsia="宋体" w:cs="Times New Roman"/>
                <w:color w:val="000000" w:themeColor="text1"/>
                <w:sz w:val="20"/>
                <w:szCs w:val="20"/>
                <w:lang w:eastAsia="zh-CN"/>
                <w14:textFill>
                  <w14:solidFill>
                    <w14:schemeClr w14:val="tx1"/>
                  </w14:solidFill>
                </w14:textFill>
              </w:rPr>
            </w:pPr>
            <w:r>
              <w:rPr>
                <w:rFonts w:ascii="Times New Roman" w:hAnsi="Times New Roman" w:eastAsia="宋体" w:cs="Times New Roman"/>
                <w:color w:val="000000" w:themeColor="text1"/>
                <w:sz w:val="20"/>
                <w:szCs w:val="20"/>
                <w:lang w:eastAsia="zh-CN"/>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8"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740"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在运输过程中沿途丢弃、遗撒危险废物3吨以上5吨</w:t>
            </w:r>
            <w:r>
              <w:rPr>
                <w:rFonts w:hint="eastAsia" w:ascii="Times New Roman" w:hAnsi="Times New Roman" w:cs="Times New Roman"/>
                <w:color w:val="000000" w:themeColor="text1"/>
                <w:lang w:eastAsia="zh-CN"/>
                <w14:textFill>
                  <w14:solidFill>
                    <w14:schemeClr w14:val="tx1"/>
                  </w14:solidFill>
                </w14:textFill>
              </w:rPr>
              <w:t>以下的</w:t>
            </w:r>
          </w:p>
        </w:tc>
        <w:tc>
          <w:tcPr>
            <w:tcW w:w="100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eastAsia="宋体" w:cs="Times New Roman"/>
                <w:color w:val="000000" w:themeColor="text1"/>
                <w:sz w:val="20"/>
                <w:szCs w:val="20"/>
                <w:lang w:eastAsia="zh-CN"/>
                <w14:textFill>
                  <w14:solidFill>
                    <w14:schemeClr w14:val="tx1"/>
                  </w14:solidFill>
                </w14:textFill>
              </w:rPr>
            </w:pPr>
            <w:r>
              <w:rPr>
                <w:rFonts w:ascii="Times New Roman" w:hAnsi="Times New Roman" w:eastAsia="宋体" w:cs="Times New Roman"/>
                <w:color w:val="000000" w:themeColor="text1"/>
                <w:sz w:val="20"/>
                <w:szCs w:val="20"/>
                <w:lang w:eastAsia="zh-CN"/>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8"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740"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在运输过程中沿途丢弃、遗撒危险废物5吨以上</w:t>
            </w:r>
            <w:r>
              <w:rPr>
                <w:rFonts w:hint="eastAsia" w:ascii="Times New Roman" w:hAnsi="Times New Roman" w:cs="Times New Roman"/>
                <w:color w:val="000000" w:themeColor="text1"/>
                <w:lang w:eastAsia="zh-CN"/>
                <w14:textFill>
                  <w14:solidFill>
                    <w14:schemeClr w14:val="tx1"/>
                  </w14:solidFill>
                </w14:textFill>
              </w:rPr>
              <w:t>的</w:t>
            </w:r>
          </w:p>
        </w:tc>
        <w:tc>
          <w:tcPr>
            <w:tcW w:w="100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eastAsia="宋体" w:cs="Times New Roman"/>
                <w:color w:val="000000" w:themeColor="text1"/>
                <w:sz w:val="20"/>
                <w:szCs w:val="20"/>
                <w:lang w:eastAsia="zh-CN"/>
                <w14:textFill>
                  <w14:solidFill>
                    <w14:schemeClr w14:val="tx1"/>
                  </w14:solidFill>
                </w14:textFill>
              </w:rPr>
            </w:pPr>
            <w:r>
              <w:rPr>
                <w:rFonts w:ascii="Times New Roman" w:hAnsi="Times New Roman" w:eastAsia="宋体" w:cs="Times New Roman"/>
                <w:color w:val="000000" w:themeColor="text1"/>
                <w:sz w:val="20"/>
                <w:szCs w:val="20"/>
                <w:lang w:eastAsia="zh-CN"/>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8"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违法行为</w:t>
            </w:r>
          </w:p>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发生地环境感程度</w:t>
            </w:r>
          </w:p>
        </w:tc>
        <w:tc>
          <w:tcPr>
            <w:tcW w:w="6740"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第二类建设用地</w:t>
            </w:r>
          </w:p>
        </w:tc>
        <w:tc>
          <w:tcPr>
            <w:tcW w:w="100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eastAsia="宋体" w:cs="Times New Roman"/>
                <w:color w:val="000000" w:themeColor="text1"/>
                <w:sz w:val="20"/>
                <w:szCs w:val="20"/>
                <w:lang w:eastAsia="zh-CN"/>
                <w14:textFill>
                  <w14:solidFill>
                    <w14:schemeClr w14:val="tx1"/>
                  </w14:solidFill>
                </w14:textFill>
              </w:rPr>
            </w:pPr>
            <w:r>
              <w:rPr>
                <w:rFonts w:ascii="Times New Roman" w:hAnsi="Times New Roman" w:eastAsia="宋体" w:cs="Times New Roman"/>
                <w:color w:val="000000" w:themeColor="text1"/>
                <w:sz w:val="20"/>
                <w:szCs w:val="20"/>
                <w:lang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8"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740"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第一类建设用地</w:t>
            </w:r>
          </w:p>
        </w:tc>
        <w:tc>
          <w:tcPr>
            <w:tcW w:w="100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eastAsia="宋体" w:cs="Times New Roman"/>
                <w:color w:val="000000" w:themeColor="text1"/>
                <w:sz w:val="20"/>
                <w:szCs w:val="20"/>
                <w:lang w:eastAsia="zh-CN"/>
                <w14:textFill>
                  <w14:solidFill>
                    <w14:schemeClr w14:val="tx1"/>
                  </w14:solidFill>
                </w14:textFill>
              </w:rPr>
            </w:pPr>
            <w:r>
              <w:rPr>
                <w:rFonts w:ascii="Times New Roman" w:hAnsi="Times New Roman" w:eastAsia="宋体" w:cs="Times New Roman"/>
                <w:color w:val="000000" w:themeColor="text1"/>
                <w:sz w:val="20"/>
                <w:szCs w:val="20"/>
                <w:lang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8"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740"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严格管控类农用地</w:t>
            </w:r>
          </w:p>
        </w:tc>
        <w:tc>
          <w:tcPr>
            <w:tcW w:w="100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eastAsia="宋体" w:cs="Times New Roman"/>
                <w:color w:val="000000" w:themeColor="text1"/>
                <w:sz w:val="20"/>
                <w:szCs w:val="20"/>
                <w:lang w:eastAsia="zh-CN"/>
                <w14:textFill>
                  <w14:solidFill>
                    <w14:schemeClr w14:val="tx1"/>
                  </w14:solidFill>
                </w14:textFill>
              </w:rPr>
            </w:pPr>
            <w:r>
              <w:rPr>
                <w:rFonts w:ascii="Times New Roman" w:hAnsi="Times New Roman" w:eastAsia="宋体" w:cs="Times New Roman"/>
                <w:color w:val="000000" w:themeColor="text1"/>
                <w:sz w:val="20"/>
                <w:szCs w:val="20"/>
                <w:lang w:eastAsia="zh-CN"/>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8"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740"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安全利用类农用地</w:t>
            </w:r>
          </w:p>
        </w:tc>
        <w:tc>
          <w:tcPr>
            <w:tcW w:w="100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eastAsia="宋体" w:cs="Times New Roman"/>
                <w:color w:val="000000" w:themeColor="text1"/>
                <w:sz w:val="20"/>
                <w:szCs w:val="20"/>
                <w:lang w:eastAsia="zh-CN"/>
                <w14:textFill>
                  <w14:solidFill>
                    <w14:schemeClr w14:val="tx1"/>
                  </w14:solidFill>
                </w14:textFill>
              </w:rPr>
            </w:pPr>
            <w:r>
              <w:rPr>
                <w:rFonts w:ascii="Times New Roman" w:hAnsi="Times New Roman" w:eastAsia="宋体" w:cs="Times New Roman"/>
                <w:color w:val="000000" w:themeColor="text1"/>
                <w:sz w:val="20"/>
                <w:szCs w:val="20"/>
                <w:lang w:eastAsia="zh-CN"/>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8"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740"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优先保护类农用地</w:t>
            </w:r>
          </w:p>
        </w:tc>
        <w:tc>
          <w:tcPr>
            <w:tcW w:w="100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eastAsia="宋体" w:cs="Times New Roman"/>
                <w:color w:val="000000" w:themeColor="text1"/>
                <w:sz w:val="20"/>
                <w:szCs w:val="20"/>
                <w:lang w:eastAsia="zh-CN"/>
                <w14:textFill>
                  <w14:solidFill>
                    <w14:schemeClr w14:val="tx1"/>
                  </w14:solidFill>
                </w14:textFill>
              </w:rPr>
            </w:pPr>
            <w:r>
              <w:rPr>
                <w:rFonts w:ascii="Times New Roman" w:hAnsi="Times New Roman" w:eastAsia="宋体" w:cs="Times New Roman"/>
                <w:color w:val="000000" w:themeColor="text1"/>
                <w:sz w:val="20"/>
                <w:szCs w:val="20"/>
                <w:lang w:eastAsia="zh-CN"/>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备注</w:t>
            </w:r>
          </w:p>
        </w:tc>
        <w:tc>
          <w:tcPr>
            <w:tcW w:w="7743"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N=所需处置费用（最小值20万）×3，M=所需处置费用×5</w:t>
            </w:r>
            <w:r>
              <w:rPr>
                <w:rFonts w:hint="eastAsia" w:ascii="Times New Roman" w:hAnsi="Times New Roman" w:cs="Times New Roman"/>
                <w:color w:val="000000" w:themeColor="text1"/>
                <w:lang w:eastAsia="zh-CN"/>
                <w14:textFill>
                  <w14:solidFill>
                    <w14:schemeClr w14:val="tx1"/>
                  </w14:solidFill>
                </w14:textFill>
              </w:rPr>
              <w:t>。</w:t>
            </w:r>
          </w:p>
        </w:tc>
      </w:tr>
    </w:tbl>
    <w:p>
      <w:pPr>
        <w:keepNext w:val="0"/>
        <w:keepLines w:val="0"/>
        <w:pageBreakBefore w:val="0"/>
        <w:widowControl w:val="0"/>
        <w:kinsoku/>
        <w:wordWrap/>
        <w:overflowPunct/>
        <w:topLinePunct w:val="0"/>
        <w:autoSpaceDE/>
        <w:autoSpaceDN/>
        <w:bidi w:val="0"/>
        <w:adjustRightInd/>
        <w:snapToGrid/>
        <w:spacing w:before="152" w:beforeLines="50" w:line="560" w:lineRule="exact"/>
        <w:ind w:firstLine="640" w:firstLineChars="200"/>
        <w:jc w:val="both"/>
        <w:textAlignment w:val="baseline"/>
        <w:outlineLvl w:val="2"/>
        <w:rPr>
          <w:rFonts w:ascii="Times New Roman" w:hAnsi="Times New Roman" w:eastAsia="方正仿宋_GBK" w:cs="Times New Roman"/>
          <w:color w:val="000000" w:themeColor="text1"/>
          <w:sz w:val="32"/>
          <w:szCs w:val="32"/>
          <w:lang w:eastAsia="zh-CN"/>
          <w14:textFill>
            <w14:solidFill>
              <w14:schemeClr w14:val="tx1"/>
            </w14:solidFill>
          </w14:textFill>
        </w:rPr>
      </w:pPr>
      <w:bookmarkStart w:id="646" w:name="bookmark219"/>
      <w:bookmarkEnd w:id="646"/>
      <w:bookmarkStart w:id="647" w:name="bookmark217"/>
      <w:bookmarkEnd w:id="647"/>
      <w:bookmarkStart w:id="648" w:name="_Toc31450"/>
      <w:bookmarkStart w:id="649" w:name="_Toc30408"/>
      <w:bookmarkStart w:id="650" w:name="_Toc27566"/>
      <w:bookmarkStart w:id="651" w:name="_Toc30864"/>
      <w:r>
        <w:rPr>
          <w:rFonts w:ascii="Times New Roman" w:hAnsi="Times New Roman" w:eastAsia="方正仿宋_GBK" w:cs="Times New Roman"/>
          <w:color w:val="000000" w:themeColor="text1"/>
          <w:sz w:val="32"/>
          <w:szCs w:val="32"/>
          <w:lang w:eastAsia="zh-CN"/>
          <w14:textFill>
            <w14:solidFill>
              <w14:schemeClr w14:val="tx1"/>
            </w14:solidFill>
          </w14:textFill>
        </w:rPr>
        <w:t>25</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ascii="Times New Roman" w:hAnsi="Times New Roman" w:eastAsia="方正仿宋_GBK" w:cs="Times New Roman"/>
          <w:color w:val="000000" w:themeColor="text1"/>
          <w:sz w:val="32"/>
          <w:szCs w:val="32"/>
          <w:lang w:eastAsia="zh-CN"/>
          <w14:textFill>
            <w14:solidFill>
              <w14:schemeClr w14:val="tx1"/>
            </w14:solidFill>
          </w14:textFill>
        </w:rPr>
        <w:t>产生、收集、贮存、运输、利用、处置危险废物的单位未制定危险废物意外事故防范措施和应急预案的行为</w:t>
      </w:r>
      <w:bookmarkEnd w:id="648"/>
      <w:bookmarkEnd w:id="649"/>
      <w:bookmarkEnd w:id="650"/>
      <w:bookmarkEnd w:id="651"/>
    </w:p>
    <w:tbl>
      <w:tblPr>
        <w:tblStyle w:val="19"/>
        <w:tblW w:w="9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91"/>
        <w:gridCol w:w="6737"/>
        <w:gridCol w:w="1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 w:hRule="atLeast"/>
          <w:jc w:val="center"/>
        </w:trPr>
        <w:tc>
          <w:tcPr>
            <w:tcW w:w="1291" w:type="dxa"/>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val="0"/>
              <w:autoSpaceDN w:val="0"/>
              <w:bidi w:val="0"/>
              <w:adjustRightInd w:val="0"/>
              <w:snapToGrid w:val="0"/>
              <w:spacing w:line="320" w:lineRule="exact"/>
              <w:ind w:left="0" w:right="0" w:firstLine="0"/>
              <w:jc w:val="center"/>
              <w:textAlignment w:val="center"/>
              <w:rPr>
                <w:rFonts w:ascii="Times New Roman" w:hAnsi="Times New Roman" w:eastAsia="宋体" w:cs="Times New Roman"/>
                <w:color w:val="000000" w:themeColor="text1"/>
                <w:sz w:val="20"/>
                <w:szCs w:val="20"/>
                <w14:textFill>
                  <w14:solidFill>
                    <w14:schemeClr w14:val="tx1"/>
                  </w14:solidFill>
                </w14:textFill>
              </w:rPr>
            </w:pPr>
            <w:bookmarkStart w:id="652" w:name="bookmark221"/>
            <w:bookmarkEnd w:id="652"/>
            <w:bookmarkStart w:id="653" w:name="_Toc4122"/>
            <w:bookmarkStart w:id="654" w:name="_Toc24900"/>
            <w:r>
              <w:rPr>
                <w:rFonts w:ascii="Times New Roman" w:hAnsi="Times New Roman" w:eastAsia="宋体" w:cs="Times New Roman"/>
                <w:color w:val="000000" w:themeColor="text1"/>
                <w:sz w:val="20"/>
                <w:szCs w:val="20"/>
                <w:lang w:eastAsia="zh-CN" w:bidi="ar"/>
                <w14:textFill>
                  <w14:solidFill>
                    <w14:schemeClr w14:val="tx1"/>
                  </w14:solidFill>
                </w14:textFill>
              </w:rPr>
              <w:t>违反条款</w:t>
            </w:r>
          </w:p>
        </w:tc>
        <w:tc>
          <w:tcPr>
            <w:tcW w:w="7740" w:type="dxa"/>
            <w:gridSpan w:val="2"/>
            <w:shd w:val="clear" w:color="auto" w:fill="auto"/>
            <w:tcMar>
              <w:top w:w="0" w:type="dxa"/>
              <w:left w:w="57" w:type="dxa"/>
              <w:bottom w:w="0" w:type="dxa"/>
              <w:right w:w="57" w:type="dxa"/>
            </w:tcMar>
            <w:vAlign w:val="center"/>
          </w:tcPr>
          <w:p>
            <w:pPr>
              <w:pStyle w:val="29"/>
              <w:keepNext w:val="0"/>
              <w:keepLines w:val="0"/>
              <w:pageBreakBefore w:val="0"/>
              <w:kinsoku/>
              <w:wordWrap/>
              <w:overflowPunct/>
              <w:topLinePunct w:val="0"/>
              <w:autoSpaceDE w:val="0"/>
              <w:autoSpaceDN w:val="0"/>
              <w:bidi w:val="0"/>
              <w:adjustRightInd w:val="0"/>
              <w:snapToGrid w:val="0"/>
              <w:spacing w:line="320" w:lineRule="exact"/>
              <w:ind w:left="0" w:right="0" w:rightChars="0" w:firstLine="0"/>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1.《中华人民共和国固体废物污染环境防治法》（2020年修订）第八十五条 产生、收集、贮存、运输、利用、处置危险废物的单位，应当依法制定意外事故的防范措施和应急预案，并向所在地生态环境主管部门和其他负有固体废物污染环境防治监督管理职责的部门备案；生态环境主管部门和其他负有固体废物污染环境防治监督管理职责的部门应当进行检查。</w:t>
            </w:r>
          </w:p>
          <w:p>
            <w:pPr>
              <w:pStyle w:val="29"/>
              <w:keepNext w:val="0"/>
              <w:keepLines w:val="0"/>
              <w:pageBreakBefore w:val="0"/>
              <w:kinsoku/>
              <w:wordWrap/>
              <w:overflowPunct/>
              <w:topLinePunct w:val="0"/>
              <w:autoSpaceDE w:val="0"/>
              <w:autoSpaceDN w:val="0"/>
              <w:bidi w:val="0"/>
              <w:adjustRightInd w:val="0"/>
              <w:snapToGrid w:val="0"/>
              <w:spacing w:line="320" w:lineRule="exact"/>
              <w:ind w:left="0" w:right="0" w:rightChars="0" w:firstLine="0"/>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2.《云南省固体废物污染环境防治条例》（2022年11月30日云南省第十三届人民代表大会常务委员会议通过）第五十七条第二款 产生、收集、贮存、运输、利用、处置危险废物的单位，应当依法制定意外事故的防范措施和应急预案，并向所在地生态环境主管部门和其他负有固体废物污染环境防治监督管理职责的部门备案；生态环境主管部门和其他负有固体废物污染环境防治监督管理职责的部门应当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291" w:type="dxa"/>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val="0"/>
              <w:autoSpaceDN w:val="0"/>
              <w:bidi w:val="0"/>
              <w:adjustRightInd w:val="0"/>
              <w:snapToGrid w:val="0"/>
              <w:spacing w:line="310" w:lineRule="exact"/>
              <w:ind w:left="0" w:right="0" w:firstLine="0"/>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lang w:eastAsia="zh-CN" w:bidi="ar"/>
                <w14:textFill>
                  <w14:solidFill>
                    <w14:schemeClr w14:val="tx1"/>
                  </w14:solidFill>
                </w14:textFill>
              </w:rPr>
              <w:t>处罚依据</w:t>
            </w:r>
          </w:p>
        </w:tc>
        <w:tc>
          <w:tcPr>
            <w:tcW w:w="7740" w:type="dxa"/>
            <w:gridSpan w:val="2"/>
            <w:shd w:val="clear" w:color="auto" w:fill="auto"/>
            <w:tcMar>
              <w:top w:w="0" w:type="dxa"/>
              <w:left w:w="57" w:type="dxa"/>
              <w:bottom w:w="0" w:type="dxa"/>
              <w:right w:w="57" w:type="dxa"/>
            </w:tcMar>
            <w:vAlign w:val="center"/>
          </w:tcPr>
          <w:p>
            <w:pPr>
              <w:pStyle w:val="29"/>
              <w:keepNext w:val="0"/>
              <w:keepLines w:val="0"/>
              <w:pageBreakBefore w:val="0"/>
              <w:kinsoku/>
              <w:wordWrap/>
              <w:overflowPunct/>
              <w:topLinePunct w:val="0"/>
              <w:autoSpaceDE w:val="0"/>
              <w:autoSpaceDN w:val="0"/>
              <w:bidi w:val="0"/>
              <w:adjustRightInd w:val="0"/>
              <w:snapToGrid w:val="0"/>
              <w:spacing w:line="310" w:lineRule="exact"/>
              <w:ind w:left="0" w:right="0" w:rightChars="0" w:firstLine="0"/>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1.《中华人民共和国固体废物污染环境防治法》（2020年修订）第一百一十二条第一款第十二项、第二款 违反本法规定，有下列行为之一，由生态环境主管部门责令改正，处以罚款，没收违法所得；情节严重的，报经有批准权的人民政府批准，可以责令停业或者关闭：</w:t>
            </w:r>
          </w:p>
          <w:p>
            <w:pPr>
              <w:pStyle w:val="29"/>
              <w:keepNext w:val="0"/>
              <w:keepLines w:val="0"/>
              <w:pageBreakBefore w:val="0"/>
              <w:kinsoku/>
              <w:wordWrap/>
              <w:overflowPunct/>
              <w:topLinePunct w:val="0"/>
              <w:autoSpaceDE w:val="0"/>
              <w:autoSpaceDN w:val="0"/>
              <w:bidi w:val="0"/>
              <w:adjustRightInd w:val="0"/>
              <w:snapToGrid w:val="0"/>
              <w:spacing w:line="310" w:lineRule="exact"/>
              <w:ind w:left="0" w:right="0" w:rightChars="0" w:firstLine="0"/>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（十二）未制定危险废物意外事故防范措施和应急预案的。</w:t>
            </w:r>
          </w:p>
          <w:p>
            <w:pPr>
              <w:pStyle w:val="29"/>
              <w:keepNext w:val="0"/>
              <w:keepLines w:val="0"/>
              <w:pageBreakBefore w:val="0"/>
              <w:kinsoku/>
              <w:wordWrap/>
              <w:overflowPunct/>
              <w:topLinePunct w:val="0"/>
              <w:autoSpaceDE w:val="0"/>
              <w:autoSpaceDN w:val="0"/>
              <w:bidi w:val="0"/>
              <w:adjustRightInd w:val="0"/>
              <w:snapToGrid w:val="0"/>
              <w:spacing w:line="310" w:lineRule="exact"/>
              <w:ind w:left="0" w:right="0" w:rightChars="0" w:firstLine="0"/>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有前款第一项、第二项、第五项、第六项、第七项、第八项、第九项、第十二项、第十三项行为之一，处十万元以上一百万元以下的罚款；有前款第三项、第四项、第十项、第十一项行为之一，处所需处置费用三倍以上五倍以下的罚款，所需处置费用不足二十万元的，按二十万元计算。</w:t>
            </w:r>
          </w:p>
          <w:p>
            <w:pPr>
              <w:pStyle w:val="29"/>
              <w:keepNext w:val="0"/>
              <w:keepLines w:val="0"/>
              <w:pageBreakBefore w:val="0"/>
              <w:kinsoku/>
              <w:wordWrap/>
              <w:overflowPunct/>
              <w:topLinePunct w:val="0"/>
              <w:autoSpaceDE w:val="0"/>
              <w:autoSpaceDN w:val="0"/>
              <w:bidi w:val="0"/>
              <w:adjustRightInd w:val="0"/>
              <w:snapToGrid w:val="0"/>
              <w:spacing w:line="310" w:lineRule="exact"/>
              <w:ind w:left="0" w:right="0" w:rightChars="0" w:firstLine="0"/>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2.《云南省固体废物污染环境防治条例》（2022年11月30日云南省第十三届人民代表大会常务委员会议通过）第八十三条 法律、行政法规对固体废物污染环境违法行为已有法律责任规定的，依照其规定执行。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1291" w:type="dxa"/>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val="0"/>
              <w:autoSpaceDN w:val="0"/>
              <w:bidi w:val="0"/>
              <w:adjustRightInd w:val="0"/>
              <w:snapToGrid w:val="0"/>
              <w:spacing w:line="310" w:lineRule="exact"/>
              <w:ind w:left="0" w:right="0" w:firstLine="0"/>
              <w:jc w:val="center"/>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ascii="Times New Roman" w:hAnsi="Times New Roman" w:eastAsia="宋体" w:cs="Times New Roman"/>
                <w:b/>
                <w:bCs/>
                <w:color w:val="000000" w:themeColor="text1"/>
                <w:sz w:val="20"/>
                <w:szCs w:val="20"/>
                <w:lang w:eastAsia="zh-CN" w:bidi="ar"/>
                <w14:textFill>
                  <w14:solidFill>
                    <w14:schemeClr w14:val="tx1"/>
                  </w14:solidFill>
                </w14:textFill>
              </w:rPr>
              <w:t>裁量因素</w:t>
            </w:r>
          </w:p>
        </w:tc>
        <w:tc>
          <w:tcPr>
            <w:tcW w:w="6737" w:type="dxa"/>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val="0"/>
              <w:autoSpaceDN w:val="0"/>
              <w:bidi w:val="0"/>
              <w:adjustRightInd w:val="0"/>
              <w:snapToGrid w:val="0"/>
              <w:spacing w:line="310" w:lineRule="exact"/>
              <w:ind w:left="0" w:right="0" w:firstLine="0"/>
              <w:jc w:val="center"/>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ascii="Times New Roman" w:hAnsi="Times New Roman" w:eastAsia="宋体" w:cs="Times New Roman"/>
                <w:b/>
                <w:bCs/>
                <w:color w:val="000000" w:themeColor="text1"/>
                <w:sz w:val="20"/>
                <w:szCs w:val="20"/>
                <w:lang w:eastAsia="zh-CN" w:bidi="ar"/>
                <w14:textFill>
                  <w14:solidFill>
                    <w14:schemeClr w14:val="tx1"/>
                  </w14:solidFill>
                </w14:textFill>
              </w:rPr>
              <w:t>裁量因子</w:t>
            </w:r>
          </w:p>
        </w:tc>
        <w:tc>
          <w:tcPr>
            <w:tcW w:w="1003" w:type="dxa"/>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val="0"/>
              <w:autoSpaceDN w:val="0"/>
              <w:bidi w:val="0"/>
              <w:adjustRightInd w:val="0"/>
              <w:snapToGrid w:val="0"/>
              <w:spacing w:line="310" w:lineRule="exact"/>
              <w:ind w:left="0" w:right="0" w:firstLine="0"/>
              <w:jc w:val="center"/>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ascii="Times New Roman" w:hAnsi="Times New Roman" w:eastAsia="宋体" w:cs="Times New Roman"/>
                <w:b/>
                <w:bCs/>
                <w:color w:val="000000" w:themeColor="text1"/>
                <w:sz w:val="20"/>
                <w:szCs w:val="20"/>
                <w:lang w:eastAsia="zh-CN" w:bidi="ar"/>
                <w14:textFill>
                  <w14:solidFill>
                    <w14:schemeClr w14:val="tx1"/>
                  </w14:solidFill>
                </w14:textFill>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291" w:type="dxa"/>
            <w:vMerge w:val="restart"/>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val="0"/>
              <w:autoSpaceDN w:val="0"/>
              <w:bidi w:val="0"/>
              <w:adjustRightInd w:val="0"/>
              <w:snapToGrid w:val="0"/>
              <w:spacing w:line="310" w:lineRule="exact"/>
              <w:ind w:left="0" w:right="0" w:firstLine="0"/>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lang w:eastAsia="zh-CN" w:bidi="ar"/>
                <w14:textFill>
                  <w14:solidFill>
                    <w14:schemeClr w14:val="tx1"/>
                  </w14:solidFill>
                </w14:textFill>
              </w:rPr>
              <w:t>违法事实</w:t>
            </w:r>
          </w:p>
        </w:tc>
        <w:tc>
          <w:tcPr>
            <w:tcW w:w="6737" w:type="dxa"/>
            <w:shd w:val="clear" w:color="auto" w:fill="auto"/>
            <w:tcMar>
              <w:top w:w="0" w:type="dxa"/>
              <w:left w:w="57" w:type="dxa"/>
              <w:bottom w:w="0" w:type="dxa"/>
              <w:right w:w="57" w:type="dxa"/>
            </w:tcMar>
            <w:vAlign w:val="center"/>
          </w:tcPr>
          <w:p>
            <w:pPr>
              <w:pStyle w:val="29"/>
              <w:keepNext w:val="0"/>
              <w:keepLines w:val="0"/>
              <w:pageBreakBefore w:val="0"/>
              <w:kinsoku/>
              <w:wordWrap/>
              <w:overflowPunct/>
              <w:topLinePunct w:val="0"/>
              <w:autoSpaceDE w:val="0"/>
              <w:autoSpaceDN w:val="0"/>
              <w:bidi w:val="0"/>
              <w:adjustRightInd w:val="0"/>
              <w:snapToGrid w:val="0"/>
              <w:spacing w:line="310" w:lineRule="exact"/>
              <w:ind w:left="0" w:right="0" w:rightChars="0" w:firstLine="0"/>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未制定危险废物意外事故防范措施和应急预案，但未发生突发环境事件</w:t>
            </w:r>
          </w:p>
        </w:tc>
        <w:tc>
          <w:tcPr>
            <w:tcW w:w="1003" w:type="dxa"/>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val="0"/>
              <w:autoSpaceDN w:val="0"/>
              <w:bidi w:val="0"/>
              <w:adjustRightInd w:val="0"/>
              <w:snapToGrid w:val="0"/>
              <w:spacing w:line="310" w:lineRule="exact"/>
              <w:ind w:left="0" w:right="0" w:firstLine="0"/>
              <w:jc w:val="center"/>
              <w:textAlignment w:val="center"/>
              <w:rPr>
                <w:rFonts w:ascii="Times New Roman" w:hAnsi="Times New Roman" w:eastAsia="等线" w:cs="Times New Roman"/>
                <w:color w:val="000000" w:themeColor="text1"/>
                <w:sz w:val="20"/>
                <w:szCs w:val="20"/>
                <w14:textFill>
                  <w14:solidFill>
                    <w14:schemeClr w14:val="tx1"/>
                  </w14:solidFill>
                </w14:textFill>
              </w:rPr>
            </w:pPr>
            <w:r>
              <w:rPr>
                <w:rFonts w:ascii="Times New Roman" w:hAnsi="Times New Roman" w:eastAsia="等线" w:cs="Times New Roman"/>
                <w:color w:val="000000" w:themeColor="text1"/>
                <w:sz w:val="20"/>
                <w:szCs w:val="20"/>
                <w:lang w:eastAsia="zh-CN" w:bidi="ar"/>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291" w:type="dxa"/>
            <w:vMerge w:val="continue"/>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val="0"/>
              <w:autoSpaceDN w:val="0"/>
              <w:bidi w:val="0"/>
              <w:adjustRightInd w:val="0"/>
              <w:snapToGrid w:val="0"/>
              <w:spacing w:line="310" w:lineRule="exact"/>
              <w:ind w:left="0" w:right="0" w:firstLine="0"/>
              <w:jc w:val="center"/>
              <w:rPr>
                <w:rFonts w:ascii="Times New Roman" w:hAnsi="Times New Roman" w:eastAsia="宋体" w:cs="Times New Roman"/>
                <w:color w:val="000000" w:themeColor="text1"/>
                <w:sz w:val="20"/>
                <w:szCs w:val="20"/>
                <w14:textFill>
                  <w14:solidFill>
                    <w14:schemeClr w14:val="tx1"/>
                  </w14:solidFill>
                </w14:textFill>
              </w:rPr>
            </w:pPr>
          </w:p>
        </w:tc>
        <w:tc>
          <w:tcPr>
            <w:tcW w:w="6737" w:type="dxa"/>
            <w:shd w:val="clear" w:color="auto" w:fill="auto"/>
            <w:tcMar>
              <w:top w:w="0" w:type="dxa"/>
              <w:left w:w="57" w:type="dxa"/>
              <w:bottom w:w="0" w:type="dxa"/>
              <w:right w:w="57" w:type="dxa"/>
            </w:tcMar>
            <w:vAlign w:val="center"/>
          </w:tcPr>
          <w:p>
            <w:pPr>
              <w:pStyle w:val="29"/>
              <w:keepNext w:val="0"/>
              <w:keepLines w:val="0"/>
              <w:pageBreakBefore w:val="0"/>
              <w:kinsoku/>
              <w:wordWrap/>
              <w:overflowPunct/>
              <w:topLinePunct w:val="0"/>
              <w:autoSpaceDE w:val="0"/>
              <w:autoSpaceDN w:val="0"/>
              <w:bidi w:val="0"/>
              <w:adjustRightInd w:val="0"/>
              <w:snapToGrid w:val="0"/>
              <w:spacing w:line="310" w:lineRule="exact"/>
              <w:ind w:left="0" w:right="0" w:rightChars="0" w:firstLine="0"/>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未制定危险废物意外事故防范措施和应急预案，且发生一般突发环境事件</w:t>
            </w:r>
          </w:p>
        </w:tc>
        <w:tc>
          <w:tcPr>
            <w:tcW w:w="1003" w:type="dxa"/>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val="0"/>
              <w:autoSpaceDN w:val="0"/>
              <w:bidi w:val="0"/>
              <w:adjustRightInd w:val="0"/>
              <w:snapToGrid w:val="0"/>
              <w:spacing w:line="310" w:lineRule="exact"/>
              <w:ind w:left="0" w:right="0" w:firstLine="0"/>
              <w:jc w:val="center"/>
              <w:textAlignment w:val="center"/>
              <w:rPr>
                <w:rFonts w:ascii="Times New Roman" w:hAnsi="Times New Roman" w:eastAsia="等线" w:cs="Times New Roman"/>
                <w:color w:val="000000" w:themeColor="text1"/>
                <w:sz w:val="20"/>
                <w:szCs w:val="20"/>
                <w14:textFill>
                  <w14:solidFill>
                    <w14:schemeClr w14:val="tx1"/>
                  </w14:solidFill>
                </w14:textFill>
              </w:rPr>
            </w:pPr>
            <w:r>
              <w:rPr>
                <w:rFonts w:ascii="Times New Roman" w:hAnsi="Times New Roman" w:eastAsia="等线" w:cs="Times New Roman"/>
                <w:color w:val="000000" w:themeColor="text1"/>
                <w:sz w:val="20"/>
                <w:szCs w:val="20"/>
                <w:lang w:eastAsia="zh-CN" w:bidi="ar"/>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291" w:type="dxa"/>
            <w:vMerge w:val="continue"/>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val="0"/>
              <w:autoSpaceDN w:val="0"/>
              <w:bidi w:val="0"/>
              <w:adjustRightInd w:val="0"/>
              <w:snapToGrid w:val="0"/>
              <w:spacing w:line="310" w:lineRule="exact"/>
              <w:ind w:left="0" w:right="0" w:firstLine="0"/>
              <w:jc w:val="center"/>
              <w:rPr>
                <w:rFonts w:ascii="Times New Roman" w:hAnsi="Times New Roman" w:eastAsia="宋体" w:cs="Times New Roman"/>
                <w:color w:val="000000" w:themeColor="text1"/>
                <w:sz w:val="20"/>
                <w:szCs w:val="20"/>
                <w14:textFill>
                  <w14:solidFill>
                    <w14:schemeClr w14:val="tx1"/>
                  </w14:solidFill>
                </w14:textFill>
              </w:rPr>
            </w:pPr>
          </w:p>
        </w:tc>
        <w:tc>
          <w:tcPr>
            <w:tcW w:w="6737" w:type="dxa"/>
            <w:shd w:val="clear" w:color="auto" w:fill="auto"/>
            <w:tcMar>
              <w:top w:w="0" w:type="dxa"/>
              <w:left w:w="57" w:type="dxa"/>
              <w:bottom w:w="0" w:type="dxa"/>
              <w:right w:w="57" w:type="dxa"/>
            </w:tcMar>
            <w:vAlign w:val="center"/>
          </w:tcPr>
          <w:p>
            <w:pPr>
              <w:pStyle w:val="29"/>
              <w:keepNext w:val="0"/>
              <w:keepLines w:val="0"/>
              <w:pageBreakBefore w:val="0"/>
              <w:kinsoku/>
              <w:wordWrap/>
              <w:overflowPunct/>
              <w:topLinePunct w:val="0"/>
              <w:autoSpaceDE w:val="0"/>
              <w:autoSpaceDN w:val="0"/>
              <w:bidi w:val="0"/>
              <w:adjustRightInd w:val="0"/>
              <w:snapToGrid w:val="0"/>
              <w:spacing w:line="310" w:lineRule="exact"/>
              <w:ind w:left="0" w:right="0" w:rightChars="0" w:firstLine="0"/>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未制定危险废物意外事故防范措施和应急预案，且发生较大及以上突发环境事件</w:t>
            </w:r>
          </w:p>
        </w:tc>
        <w:tc>
          <w:tcPr>
            <w:tcW w:w="1003" w:type="dxa"/>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val="0"/>
              <w:autoSpaceDN w:val="0"/>
              <w:bidi w:val="0"/>
              <w:adjustRightInd w:val="0"/>
              <w:snapToGrid w:val="0"/>
              <w:spacing w:line="310" w:lineRule="exact"/>
              <w:ind w:left="0" w:right="0" w:firstLine="0"/>
              <w:jc w:val="center"/>
              <w:textAlignment w:val="center"/>
              <w:rPr>
                <w:rFonts w:ascii="Times New Roman" w:hAnsi="Times New Roman" w:eastAsia="等线" w:cs="Times New Roman"/>
                <w:color w:val="000000" w:themeColor="text1"/>
                <w:sz w:val="20"/>
                <w:szCs w:val="20"/>
                <w14:textFill>
                  <w14:solidFill>
                    <w14:schemeClr w14:val="tx1"/>
                  </w14:solidFill>
                </w14:textFill>
              </w:rPr>
            </w:pPr>
            <w:r>
              <w:rPr>
                <w:rFonts w:ascii="Times New Roman" w:hAnsi="Times New Roman" w:eastAsia="等线" w:cs="Times New Roman"/>
                <w:color w:val="000000" w:themeColor="text1"/>
                <w:sz w:val="20"/>
                <w:szCs w:val="20"/>
                <w:lang w:eastAsia="zh-CN" w:bidi="ar"/>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1291" w:type="dxa"/>
            <w:vMerge w:val="restart"/>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val="0"/>
              <w:autoSpaceDN w:val="0"/>
              <w:bidi w:val="0"/>
              <w:adjustRightInd w:val="0"/>
              <w:snapToGrid w:val="0"/>
              <w:spacing w:line="310" w:lineRule="exact"/>
              <w:ind w:left="0" w:right="0" w:firstLine="0"/>
              <w:jc w:val="center"/>
              <w:textAlignment w:val="center"/>
              <w:rPr>
                <w:rFonts w:ascii="Times New Roman" w:hAnsi="Times New Roman" w:eastAsia="宋体" w:cs="Times New Roman"/>
                <w:color w:val="000000" w:themeColor="text1"/>
                <w:sz w:val="20"/>
                <w:szCs w:val="20"/>
                <w:lang w:eastAsia="zh-CN" w:bidi="ar"/>
                <w14:textFill>
                  <w14:solidFill>
                    <w14:schemeClr w14:val="tx1"/>
                  </w14:solidFill>
                </w14:textFill>
              </w:rPr>
            </w:pPr>
            <w:r>
              <w:rPr>
                <w:rFonts w:ascii="Times New Roman" w:hAnsi="Times New Roman" w:eastAsia="宋体" w:cs="Times New Roman"/>
                <w:color w:val="000000" w:themeColor="text1"/>
                <w:sz w:val="20"/>
                <w:szCs w:val="20"/>
                <w:lang w:eastAsia="zh-CN" w:bidi="ar"/>
                <w14:textFill>
                  <w14:solidFill>
                    <w14:schemeClr w14:val="tx1"/>
                  </w14:solidFill>
                </w14:textFill>
              </w:rPr>
              <w:t>违法行为</w:t>
            </w:r>
          </w:p>
          <w:p>
            <w:pPr>
              <w:keepNext w:val="0"/>
              <w:keepLines w:val="0"/>
              <w:pageBreakBefore w:val="0"/>
              <w:kinsoku/>
              <w:wordWrap/>
              <w:overflowPunct/>
              <w:topLinePunct w:val="0"/>
              <w:autoSpaceDE w:val="0"/>
              <w:autoSpaceDN w:val="0"/>
              <w:bidi w:val="0"/>
              <w:adjustRightInd w:val="0"/>
              <w:snapToGrid w:val="0"/>
              <w:spacing w:line="310" w:lineRule="exact"/>
              <w:ind w:left="0" w:right="0" w:firstLine="0"/>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lang w:eastAsia="zh-CN" w:bidi="ar"/>
                <w14:textFill>
                  <w14:solidFill>
                    <w14:schemeClr w14:val="tx1"/>
                  </w14:solidFill>
                </w14:textFill>
              </w:rPr>
              <w:t>持续时间</w:t>
            </w:r>
          </w:p>
        </w:tc>
        <w:tc>
          <w:tcPr>
            <w:tcW w:w="6737" w:type="dxa"/>
            <w:shd w:val="clear" w:color="auto" w:fill="auto"/>
            <w:tcMar>
              <w:top w:w="0" w:type="dxa"/>
              <w:left w:w="57" w:type="dxa"/>
              <w:bottom w:w="0" w:type="dxa"/>
              <w:right w:w="57" w:type="dxa"/>
            </w:tcMar>
            <w:vAlign w:val="center"/>
          </w:tcPr>
          <w:p>
            <w:pPr>
              <w:pStyle w:val="29"/>
              <w:keepNext w:val="0"/>
              <w:keepLines w:val="0"/>
              <w:pageBreakBefore w:val="0"/>
              <w:kinsoku/>
              <w:wordWrap/>
              <w:overflowPunct/>
              <w:topLinePunct w:val="0"/>
              <w:autoSpaceDE w:val="0"/>
              <w:autoSpaceDN w:val="0"/>
              <w:bidi w:val="0"/>
              <w:adjustRightInd w:val="0"/>
              <w:snapToGrid w:val="0"/>
              <w:spacing w:line="310" w:lineRule="exact"/>
              <w:ind w:left="0" w:right="0" w:rightChars="0" w:firstLine="0"/>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3个月</w:t>
            </w:r>
            <w:r>
              <w:rPr>
                <w:rFonts w:hint="eastAsia" w:ascii="Times New Roman" w:hAnsi="Times New Roman" w:cs="Times New Roman"/>
                <w:color w:val="000000" w:themeColor="text1"/>
                <w:lang w:eastAsia="zh-CN"/>
                <w14:textFill>
                  <w14:solidFill>
                    <w14:schemeClr w14:val="tx1"/>
                  </w14:solidFill>
                </w14:textFill>
              </w:rPr>
              <w:t>以下</w:t>
            </w:r>
          </w:p>
        </w:tc>
        <w:tc>
          <w:tcPr>
            <w:tcW w:w="1003" w:type="dxa"/>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val="0"/>
              <w:autoSpaceDN w:val="0"/>
              <w:bidi w:val="0"/>
              <w:adjustRightInd w:val="0"/>
              <w:snapToGrid w:val="0"/>
              <w:spacing w:line="310" w:lineRule="exact"/>
              <w:ind w:left="0" w:right="0" w:firstLine="0"/>
              <w:jc w:val="center"/>
              <w:textAlignment w:val="center"/>
              <w:rPr>
                <w:rFonts w:ascii="Times New Roman" w:hAnsi="Times New Roman" w:eastAsia="等线" w:cs="Times New Roman"/>
                <w:color w:val="000000" w:themeColor="text1"/>
                <w:sz w:val="20"/>
                <w:szCs w:val="20"/>
                <w14:textFill>
                  <w14:solidFill>
                    <w14:schemeClr w14:val="tx1"/>
                  </w14:solidFill>
                </w14:textFill>
              </w:rPr>
            </w:pPr>
            <w:r>
              <w:rPr>
                <w:rFonts w:ascii="Times New Roman" w:hAnsi="Times New Roman" w:eastAsia="等线" w:cs="Times New Roman"/>
                <w:color w:val="000000" w:themeColor="text1"/>
                <w:sz w:val="20"/>
                <w:szCs w:val="20"/>
                <w:lang w:eastAsia="zh-CN" w:bidi="ar"/>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291" w:type="dxa"/>
            <w:vMerge w:val="continue"/>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val="0"/>
              <w:autoSpaceDN w:val="0"/>
              <w:bidi w:val="0"/>
              <w:adjustRightInd w:val="0"/>
              <w:snapToGrid w:val="0"/>
              <w:spacing w:line="310" w:lineRule="exact"/>
              <w:ind w:left="0" w:right="0" w:firstLine="0"/>
              <w:jc w:val="center"/>
              <w:rPr>
                <w:rFonts w:ascii="Times New Roman" w:hAnsi="Times New Roman" w:eastAsia="宋体" w:cs="Times New Roman"/>
                <w:color w:val="000000" w:themeColor="text1"/>
                <w:sz w:val="20"/>
                <w:szCs w:val="20"/>
                <w14:textFill>
                  <w14:solidFill>
                    <w14:schemeClr w14:val="tx1"/>
                  </w14:solidFill>
                </w14:textFill>
              </w:rPr>
            </w:pPr>
          </w:p>
        </w:tc>
        <w:tc>
          <w:tcPr>
            <w:tcW w:w="6737" w:type="dxa"/>
            <w:shd w:val="clear" w:color="auto" w:fill="auto"/>
            <w:tcMar>
              <w:top w:w="0" w:type="dxa"/>
              <w:left w:w="57" w:type="dxa"/>
              <w:bottom w:w="0" w:type="dxa"/>
              <w:right w:w="57" w:type="dxa"/>
            </w:tcMar>
            <w:vAlign w:val="center"/>
          </w:tcPr>
          <w:p>
            <w:pPr>
              <w:pStyle w:val="29"/>
              <w:keepNext w:val="0"/>
              <w:keepLines w:val="0"/>
              <w:pageBreakBefore w:val="0"/>
              <w:kinsoku/>
              <w:wordWrap/>
              <w:overflowPunct/>
              <w:topLinePunct w:val="0"/>
              <w:autoSpaceDE w:val="0"/>
              <w:autoSpaceDN w:val="0"/>
              <w:bidi w:val="0"/>
              <w:adjustRightInd w:val="0"/>
              <w:snapToGrid w:val="0"/>
              <w:spacing w:line="310" w:lineRule="exact"/>
              <w:ind w:left="0" w:right="0" w:rightChars="0" w:firstLine="0"/>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3个月以上6个月</w:t>
            </w:r>
            <w:r>
              <w:rPr>
                <w:rFonts w:hint="eastAsia" w:ascii="Times New Roman" w:hAnsi="Times New Roman" w:cs="Times New Roman"/>
                <w:color w:val="000000" w:themeColor="text1"/>
                <w:lang w:eastAsia="zh-CN"/>
                <w14:textFill>
                  <w14:solidFill>
                    <w14:schemeClr w14:val="tx1"/>
                  </w14:solidFill>
                </w14:textFill>
              </w:rPr>
              <w:t>以下</w:t>
            </w:r>
          </w:p>
        </w:tc>
        <w:tc>
          <w:tcPr>
            <w:tcW w:w="1003" w:type="dxa"/>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val="0"/>
              <w:autoSpaceDN w:val="0"/>
              <w:bidi w:val="0"/>
              <w:adjustRightInd w:val="0"/>
              <w:snapToGrid w:val="0"/>
              <w:spacing w:line="310" w:lineRule="exact"/>
              <w:ind w:left="0" w:right="0" w:firstLine="0"/>
              <w:jc w:val="center"/>
              <w:textAlignment w:val="center"/>
              <w:rPr>
                <w:rFonts w:ascii="Times New Roman" w:hAnsi="Times New Roman" w:eastAsia="等线" w:cs="Times New Roman"/>
                <w:color w:val="000000" w:themeColor="text1"/>
                <w:sz w:val="20"/>
                <w:szCs w:val="20"/>
                <w14:textFill>
                  <w14:solidFill>
                    <w14:schemeClr w14:val="tx1"/>
                  </w14:solidFill>
                </w14:textFill>
              </w:rPr>
            </w:pPr>
            <w:r>
              <w:rPr>
                <w:rFonts w:ascii="Times New Roman" w:hAnsi="Times New Roman" w:eastAsia="等线" w:cs="Times New Roman"/>
                <w:color w:val="000000" w:themeColor="text1"/>
                <w:sz w:val="20"/>
                <w:szCs w:val="20"/>
                <w:lang w:eastAsia="zh-CN" w:bidi="ar"/>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1291" w:type="dxa"/>
            <w:vMerge w:val="continue"/>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val="0"/>
              <w:autoSpaceDN w:val="0"/>
              <w:bidi w:val="0"/>
              <w:adjustRightInd w:val="0"/>
              <w:snapToGrid w:val="0"/>
              <w:spacing w:line="310" w:lineRule="exact"/>
              <w:ind w:left="0" w:right="0" w:firstLine="0"/>
              <w:jc w:val="center"/>
              <w:rPr>
                <w:rFonts w:ascii="Times New Roman" w:hAnsi="Times New Roman" w:eastAsia="宋体" w:cs="Times New Roman"/>
                <w:color w:val="000000" w:themeColor="text1"/>
                <w:sz w:val="20"/>
                <w:szCs w:val="20"/>
                <w14:textFill>
                  <w14:solidFill>
                    <w14:schemeClr w14:val="tx1"/>
                  </w14:solidFill>
                </w14:textFill>
              </w:rPr>
            </w:pPr>
          </w:p>
        </w:tc>
        <w:tc>
          <w:tcPr>
            <w:tcW w:w="6737" w:type="dxa"/>
            <w:shd w:val="clear" w:color="auto" w:fill="auto"/>
            <w:tcMar>
              <w:top w:w="0" w:type="dxa"/>
              <w:left w:w="57" w:type="dxa"/>
              <w:bottom w:w="0" w:type="dxa"/>
              <w:right w:w="57" w:type="dxa"/>
            </w:tcMar>
            <w:vAlign w:val="center"/>
          </w:tcPr>
          <w:p>
            <w:pPr>
              <w:pStyle w:val="29"/>
              <w:keepNext w:val="0"/>
              <w:keepLines w:val="0"/>
              <w:pageBreakBefore w:val="0"/>
              <w:kinsoku/>
              <w:wordWrap/>
              <w:overflowPunct/>
              <w:topLinePunct w:val="0"/>
              <w:autoSpaceDE w:val="0"/>
              <w:autoSpaceDN w:val="0"/>
              <w:bidi w:val="0"/>
              <w:adjustRightInd w:val="0"/>
              <w:snapToGrid w:val="0"/>
              <w:spacing w:line="310" w:lineRule="exact"/>
              <w:ind w:left="0" w:right="0" w:rightChars="0" w:firstLine="0"/>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6个月以上</w:t>
            </w:r>
          </w:p>
        </w:tc>
        <w:tc>
          <w:tcPr>
            <w:tcW w:w="1003" w:type="dxa"/>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val="0"/>
              <w:autoSpaceDN w:val="0"/>
              <w:bidi w:val="0"/>
              <w:adjustRightInd w:val="0"/>
              <w:snapToGrid w:val="0"/>
              <w:spacing w:line="310" w:lineRule="exact"/>
              <w:ind w:left="0" w:right="0" w:firstLine="0"/>
              <w:jc w:val="center"/>
              <w:textAlignment w:val="center"/>
              <w:rPr>
                <w:rFonts w:ascii="Times New Roman" w:hAnsi="Times New Roman" w:eastAsia="等线" w:cs="Times New Roman"/>
                <w:color w:val="000000" w:themeColor="text1"/>
                <w:sz w:val="20"/>
                <w:szCs w:val="20"/>
                <w14:textFill>
                  <w14:solidFill>
                    <w14:schemeClr w14:val="tx1"/>
                  </w14:solidFill>
                </w14:textFill>
              </w:rPr>
            </w:pPr>
            <w:r>
              <w:rPr>
                <w:rFonts w:ascii="Times New Roman" w:hAnsi="Times New Roman" w:eastAsia="等线" w:cs="Times New Roman"/>
                <w:color w:val="000000" w:themeColor="text1"/>
                <w:sz w:val="20"/>
                <w:szCs w:val="20"/>
                <w:lang w:eastAsia="zh-CN" w:bidi="ar"/>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1291" w:type="dxa"/>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val="0"/>
              <w:autoSpaceDN w:val="0"/>
              <w:bidi w:val="0"/>
              <w:adjustRightInd w:val="0"/>
              <w:snapToGrid w:val="0"/>
              <w:spacing w:line="310" w:lineRule="exact"/>
              <w:ind w:left="0" w:right="0" w:firstLine="0"/>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lang w:eastAsia="zh-CN" w:bidi="ar"/>
                <w14:textFill>
                  <w14:solidFill>
                    <w14:schemeClr w14:val="tx1"/>
                  </w14:solidFill>
                </w14:textFill>
              </w:rPr>
              <w:t>备注</w:t>
            </w:r>
          </w:p>
        </w:tc>
        <w:tc>
          <w:tcPr>
            <w:tcW w:w="7740" w:type="dxa"/>
            <w:gridSpan w:val="2"/>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val="0"/>
              <w:autoSpaceDN w:val="0"/>
              <w:bidi w:val="0"/>
              <w:adjustRightInd w:val="0"/>
              <w:snapToGrid w:val="0"/>
              <w:spacing w:line="310" w:lineRule="exact"/>
              <w:ind w:left="0" w:right="0" w:firstLine="0"/>
              <w:textAlignment w:val="center"/>
              <w:rPr>
                <w:rFonts w:ascii="Times New Roman" w:hAnsi="Times New Roman" w:eastAsia="等线" w:cs="Times New Roman"/>
                <w:color w:val="000000" w:themeColor="text1"/>
                <w:sz w:val="20"/>
                <w:szCs w:val="20"/>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污染情况依据《国家突发环境事件应急预案》（国办函</w:t>
            </w:r>
            <w:r>
              <w:rPr>
                <w:rFonts w:ascii="Times New Roman" w:hAnsi="Times New Roman" w:cs="Times New Roman"/>
                <w:color w:val="000000" w:themeColor="text1"/>
                <w:spacing w:val="8"/>
                <w:lang w:eastAsia="zh-CN"/>
                <w14:textFill>
                  <w14:solidFill>
                    <w14:schemeClr w14:val="tx1"/>
                  </w14:solidFill>
                </w14:textFill>
              </w:rPr>
              <w:t>〔2014〕</w:t>
            </w:r>
            <w:r>
              <w:rPr>
                <w:rFonts w:ascii="Times New Roman" w:hAnsi="Times New Roman" w:cs="Times New Roman"/>
                <w:color w:val="000000" w:themeColor="text1"/>
                <w:lang w:eastAsia="zh-CN"/>
                <w14:textFill>
                  <w14:solidFill>
                    <w14:schemeClr w14:val="tx1"/>
                  </w14:solidFill>
                </w14:textFill>
              </w:rPr>
              <w:t>119号）认定</w:t>
            </w:r>
            <w:r>
              <w:rPr>
                <w:rFonts w:hint="eastAsia" w:ascii="Times New Roman" w:hAnsi="Times New Roman" w:cs="Times New Roman"/>
                <w:color w:val="000000" w:themeColor="text1"/>
                <w:lang w:eastAsia="zh-CN"/>
                <w14:textFill>
                  <w14:solidFill>
                    <w14:schemeClr w14:val="tx1"/>
                  </w14:solidFill>
                </w14:textFill>
              </w:rPr>
              <w:t>。</w:t>
            </w:r>
          </w:p>
        </w:tc>
      </w:tr>
    </w:tbl>
    <w:p>
      <w:pPr>
        <w:keepNext w:val="0"/>
        <w:keepLines w:val="0"/>
        <w:pageBreakBefore w:val="0"/>
        <w:widowControl w:val="0"/>
        <w:kinsoku/>
        <w:wordWrap/>
        <w:overflowPunct/>
        <w:topLinePunct w:val="0"/>
        <w:autoSpaceDE/>
        <w:autoSpaceDN/>
        <w:bidi w:val="0"/>
        <w:adjustRightInd/>
        <w:snapToGrid/>
        <w:spacing w:before="152" w:beforeLines="50" w:line="560" w:lineRule="exact"/>
        <w:ind w:firstLine="640" w:firstLineChars="200"/>
        <w:jc w:val="both"/>
        <w:textAlignment w:val="baseline"/>
        <w:outlineLvl w:val="2"/>
        <w:rPr>
          <w:rFonts w:ascii="Times New Roman" w:hAnsi="Times New Roman" w:eastAsia="方正仿宋_GBK" w:cs="Times New Roman"/>
          <w:color w:val="000000" w:themeColor="text1"/>
          <w:sz w:val="32"/>
          <w:szCs w:val="32"/>
          <w:lang w:eastAsia="zh-CN"/>
          <w14:textFill>
            <w14:solidFill>
              <w14:schemeClr w14:val="tx1"/>
            </w14:solidFill>
          </w14:textFill>
        </w:rPr>
      </w:pPr>
      <w:bookmarkStart w:id="655" w:name="_Toc24649"/>
      <w:bookmarkStart w:id="656" w:name="_Toc15224"/>
      <w:r>
        <w:rPr>
          <w:rFonts w:ascii="Times New Roman" w:hAnsi="Times New Roman" w:eastAsia="方正仿宋_GBK" w:cs="Times New Roman"/>
          <w:color w:val="000000" w:themeColor="text1"/>
          <w:sz w:val="32"/>
          <w:szCs w:val="32"/>
          <w:lang w:eastAsia="zh-CN"/>
          <w14:textFill>
            <w14:solidFill>
              <w14:schemeClr w14:val="tx1"/>
            </w14:solidFill>
          </w14:textFill>
        </w:rPr>
        <w:t>26</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ascii="Times New Roman" w:hAnsi="Times New Roman" w:eastAsia="方正仿宋_GBK" w:cs="Times New Roman"/>
          <w:color w:val="000000" w:themeColor="text1"/>
          <w:sz w:val="32"/>
          <w:szCs w:val="32"/>
          <w:lang w:eastAsia="zh-CN"/>
          <w14:textFill>
            <w14:solidFill>
              <w14:schemeClr w14:val="tx1"/>
            </w14:solidFill>
          </w14:textFill>
        </w:rPr>
        <w:t>产生危险废物的单位未建立危险废物管理台账并如实记录的行为</w:t>
      </w:r>
      <w:bookmarkEnd w:id="653"/>
      <w:bookmarkEnd w:id="654"/>
      <w:bookmarkEnd w:id="655"/>
      <w:bookmarkEnd w:id="656"/>
    </w:p>
    <w:tbl>
      <w:tblPr>
        <w:tblStyle w:val="19"/>
        <w:tblW w:w="9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88"/>
        <w:gridCol w:w="6740"/>
        <w:gridCol w:w="1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9" w:hRule="atLeast"/>
          <w:jc w:val="center"/>
        </w:trPr>
        <w:tc>
          <w:tcPr>
            <w:tcW w:w="1288"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val="0"/>
              <w:autoSpaceDN w:val="0"/>
              <w:bidi w:val="0"/>
              <w:adjustRightInd w:val="0"/>
              <w:snapToGrid w:val="0"/>
              <w:spacing w:line="29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bookmarkStart w:id="657" w:name="bookmark223"/>
            <w:bookmarkEnd w:id="657"/>
            <w:bookmarkStart w:id="658" w:name="_Toc24684"/>
            <w:bookmarkStart w:id="659" w:name="_Toc25793"/>
            <w:r>
              <w:rPr>
                <w:rFonts w:ascii="Times New Roman" w:hAnsi="Times New Roman" w:eastAsia="宋体" w:cs="Times New Roman"/>
                <w:color w:val="000000" w:themeColor="text1"/>
                <w:sz w:val="20"/>
                <w:szCs w:val="20"/>
                <w:lang w:eastAsia="zh-CN" w:bidi="ar"/>
                <w14:textFill>
                  <w14:solidFill>
                    <w14:schemeClr w14:val="tx1"/>
                  </w14:solidFill>
                </w14:textFill>
              </w:rPr>
              <w:t>违反条款</w:t>
            </w:r>
          </w:p>
        </w:tc>
        <w:tc>
          <w:tcPr>
            <w:tcW w:w="7743" w:type="dxa"/>
            <w:gridSpan w:val="2"/>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val="0"/>
              <w:autoSpaceDN w:val="0"/>
              <w:bidi w:val="0"/>
              <w:adjustRightInd w:val="0"/>
              <w:snapToGrid w:val="0"/>
              <w:spacing w:line="290" w:lineRule="exact"/>
              <w:jc w:val="both"/>
              <w:textAlignment w:val="center"/>
              <w:rPr>
                <w:rFonts w:ascii="Times New Roman" w:hAnsi="Times New Roman" w:eastAsia="等线" w:cs="Times New Roman"/>
                <w:color w:val="000000" w:themeColor="text1"/>
                <w:sz w:val="20"/>
                <w:szCs w:val="20"/>
                <w:lang w:eastAsia="zh-CN"/>
                <w14:textFill>
                  <w14:solidFill>
                    <w14:schemeClr w14:val="tx1"/>
                  </w14:solidFill>
                </w14:textFill>
              </w:rPr>
            </w:pPr>
            <w:r>
              <w:rPr>
                <w:rFonts w:ascii="Times New Roman" w:hAnsi="Times New Roman" w:eastAsia="宋体" w:cs="Times New Roman"/>
                <w:color w:val="000000" w:themeColor="text1"/>
                <w:sz w:val="20"/>
                <w:szCs w:val="20"/>
                <w:lang w:eastAsia="zh-CN" w:bidi="ar"/>
                <w14:textFill>
                  <w14:solidFill>
                    <w14:schemeClr w14:val="tx1"/>
                  </w14:solidFill>
                </w14:textFill>
              </w:rPr>
              <w:t>1.《中华人民共和国固体废物污染环境防治法》（2020年修订）第七十八条第一款、第二款 产生危险废物的单位，应当按照国家有关规定制定危险废物管理计划；建立危险废物管理台账，如实记录有关信息，并通过国家危险废物信息管理系统向所在地生态环境主管部门申报危险废物的种类、产生量、流向、贮存、处置等有关资料。</w:t>
            </w:r>
          </w:p>
          <w:p>
            <w:pPr>
              <w:keepNext w:val="0"/>
              <w:keepLines w:val="0"/>
              <w:pageBreakBefore w:val="0"/>
              <w:widowControl/>
              <w:kinsoku/>
              <w:wordWrap/>
              <w:overflowPunct/>
              <w:topLinePunct w:val="0"/>
              <w:autoSpaceDE w:val="0"/>
              <w:autoSpaceDN w:val="0"/>
              <w:bidi w:val="0"/>
              <w:adjustRightInd w:val="0"/>
              <w:snapToGrid w:val="0"/>
              <w:spacing w:line="290" w:lineRule="exact"/>
              <w:jc w:val="both"/>
              <w:textAlignment w:val="center"/>
              <w:rPr>
                <w:rFonts w:ascii="Times New Roman" w:hAnsi="Times New Roman" w:eastAsia="等线" w:cs="Times New Roman"/>
                <w:color w:val="000000" w:themeColor="text1"/>
                <w:sz w:val="20"/>
                <w:szCs w:val="20"/>
                <w:lang w:eastAsia="zh-CN"/>
                <w14:textFill>
                  <w14:solidFill>
                    <w14:schemeClr w14:val="tx1"/>
                  </w14:solidFill>
                </w14:textFill>
              </w:rPr>
            </w:pPr>
            <w:r>
              <w:rPr>
                <w:rFonts w:ascii="Times New Roman" w:hAnsi="Times New Roman" w:eastAsia="宋体" w:cs="Times New Roman"/>
                <w:color w:val="000000" w:themeColor="text1"/>
                <w:sz w:val="20"/>
                <w:szCs w:val="20"/>
                <w:lang w:eastAsia="zh-CN" w:bidi="ar"/>
                <w14:textFill>
                  <w14:solidFill>
                    <w14:schemeClr w14:val="tx1"/>
                  </w14:solidFill>
                </w14:textFill>
              </w:rPr>
              <w:t>前款所称危险废物管理计划应当包括减少危险废物产生量和降低危险废物危害性的措施以及危险废物贮存、利用、处置措施。危险废物管理计划应当报产生危险废物的单位所在地生态环境主管部门备案。</w:t>
            </w:r>
          </w:p>
          <w:p>
            <w:pPr>
              <w:keepNext w:val="0"/>
              <w:keepLines w:val="0"/>
              <w:pageBreakBefore w:val="0"/>
              <w:widowControl/>
              <w:kinsoku/>
              <w:wordWrap/>
              <w:overflowPunct/>
              <w:topLinePunct w:val="0"/>
              <w:autoSpaceDE w:val="0"/>
              <w:autoSpaceDN w:val="0"/>
              <w:bidi w:val="0"/>
              <w:adjustRightInd w:val="0"/>
              <w:snapToGrid w:val="0"/>
              <w:spacing w:line="290" w:lineRule="exact"/>
              <w:jc w:val="both"/>
              <w:textAlignment w:val="center"/>
              <w:rPr>
                <w:rFonts w:ascii="Times New Roman" w:hAnsi="Times New Roman" w:eastAsia="宋体" w:cs="Times New Roman"/>
                <w:color w:val="000000" w:themeColor="text1"/>
                <w:sz w:val="20"/>
                <w:szCs w:val="20"/>
                <w:lang w:eastAsia="zh-CN"/>
                <w14:textFill>
                  <w14:solidFill>
                    <w14:schemeClr w14:val="tx1"/>
                  </w14:solidFill>
                </w14:textFill>
              </w:rPr>
            </w:pPr>
            <w:r>
              <w:rPr>
                <w:rFonts w:ascii="Times New Roman" w:hAnsi="Times New Roman" w:eastAsia="宋体" w:cs="Times New Roman"/>
                <w:color w:val="000000" w:themeColor="text1"/>
                <w:sz w:val="20"/>
                <w:szCs w:val="20"/>
                <w:lang w:eastAsia="zh-CN" w:bidi="ar"/>
                <w14:textFill>
                  <w14:solidFill>
                    <w14:schemeClr w14:val="tx1"/>
                  </w14:solidFill>
                </w14:textFill>
              </w:rPr>
              <w:t>2.《云南省固体废物污染环境防治条例》（2022年11月30日云南省第十三届人民代表大会常务委员会议通过）第五十二条</w:t>
            </w:r>
            <w:r>
              <w:rPr>
                <w:rFonts w:hint="eastAsia" w:ascii="Times New Roman" w:hAnsi="Times New Roman" w:eastAsia="宋体" w:cs="Times New Roman"/>
                <w:color w:val="000000" w:themeColor="text1"/>
                <w:sz w:val="20"/>
                <w:szCs w:val="20"/>
                <w:lang w:eastAsia="zh-CN" w:bidi="ar"/>
                <w14:textFill>
                  <w14:solidFill>
                    <w14:schemeClr w14:val="tx1"/>
                  </w14:solidFill>
                </w14:textFill>
              </w:rPr>
              <w:t>第一款</w:t>
            </w:r>
            <w:r>
              <w:rPr>
                <w:rFonts w:ascii="Times New Roman" w:hAnsi="Times New Roman" w:eastAsia="宋体" w:cs="Times New Roman"/>
                <w:color w:val="000000" w:themeColor="text1"/>
                <w:sz w:val="20"/>
                <w:szCs w:val="20"/>
                <w:lang w:eastAsia="zh-CN" w:bidi="ar"/>
                <w14:textFill>
                  <w14:solidFill>
                    <w14:schemeClr w14:val="tx1"/>
                  </w14:solidFill>
                </w14:textFill>
              </w:rPr>
              <w:t xml:space="preserve"> 产生危险废物的单位，应当按照国家有关规定制定危险废物管理计划；建立危险废物管理台账，如实记录有关信息，并通过省固体废物信息管理平台向所在地生态环境主管部门申报危险废物的种类、产生量、流向、贮存、处置等有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 w:hRule="atLeast"/>
          <w:jc w:val="center"/>
        </w:trPr>
        <w:tc>
          <w:tcPr>
            <w:tcW w:w="1288"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val="0"/>
              <w:autoSpaceDN w:val="0"/>
              <w:bidi w:val="0"/>
              <w:adjustRightInd w:val="0"/>
              <w:snapToGrid w:val="0"/>
              <w:spacing w:line="29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lang w:eastAsia="zh-CN" w:bidi="ar"/>
                <w14:textFill>
                  <w14:solidFill>
                    <w14:schemeClr w14:val="tx1"/>
                  </w14:solidFill>
                </w14:textFill>
              </w:rPr>
              <w:t>处罚依据</w:t>
            </w:r>
          </w:p>
        </w:tc>
        <w:tc>
          <w:tcPr>
            <w:tcW w:w="7743" w:type="dxa"/>
            <w:gridSpan w:val="2"/>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val="0"/>
              <w:autoSpaceDN w:val="0"/>
              <w:bidi w:val="0"/>
              <w:adjustRightInd w:val="0"/>
              <w:snapToGrid w:val="0"/>
              <w:spacing w:line="290" w:lineRule="exact"/>
              <w:jc w:val="both"/>
              <w:textAlignment w:val="center"/>
              <w:rPr>
                <w:rFonts w:ascii="Times New Roman" w:hAnsi="Times New Roman" w:eastAsia="等线" w:cs="Times New Roman"/>
                <w:color w:val="000000" w:themeColor="text1"/>
                <w:sz w:val="20"/>
                <w:szCs w:val="20"/>
                <w:lang w:eastAsia="zh-CN"/>
                <w14:textFill>
                  <w14:solidFill>
                    <w14:schemeClr w14:val="tx1"/>
                  </w14:solidFill>
                </w14:textFill>
              </w:rPr>
            </w:pPr>
            <w:r>
              <w:rPr>
                <w:rFonts w:ascii="Times New Roman" w:hAnsi="Times New Roman" w:eastAsia="宋体" w:cs="Times New Roman"/>
                <w:color w:val="000000" w:themeColor="text1"/>
                <w:sz w:val="20"/>
                <w:szCs w:val="20"/>
                <w:lang w:eastAsia="zh-CN" w:bidi="ar"/>
                <w14:textFill>
                  <w14:solidFill>
                    <w14:schemeClr w14:val="tx1"/>
                  </w14:solidFill>
                </w14:textFill>
              </w:rPr>
              <w:t>1.《中华人民共和国固体废物污染环境防治法》（2020年修订）第一百一十二条第一款第十三项、第二款 违反本法规定，有下列行为之一，由生态环境主管部门责令改正，处以罚款，没收违法所得；情节严重的，报经有批准权的人民政府批准，可以责令停业或者关闭：</w:t>
            </w:r>
          </w:p>
          <w:p>
            <w:pPr>
              <w:keepNext w:val="0"/>
              <w:keepLines w:val="0"/>
              <w:pageBreakBefore w:val="0"/>
              <w:widowControl/>
              <w:kinsoku/>
              <w:wordWrap/>
              <w:overflowPunct/>
              <w:topLinePunct w:val="0"/>
              <w:autoSpaceDE w:val="0"/>
              <w:autoSpaceDN w:val="0"/>
              <w:bidi w:val="0"/>
              <w:adjustRightInd w:val="0"/>
              <w:snapToGrid w:val="0"/>
              <w:spacing w:line="290" w:lineRule="exact"/>
              <w:jc w:val="both"/>
              <w:textAlignment w:val="center"/>
              <w:rPr>
                <w:rFonts w:ascii="Times New Roman" w:hAnsi="Times New Roman" w:eastAsia="等线" w:cs="Times New Roman"/>
                <w:color w:val="000000" w:themeColor="text1"/>
                <w:sz w:val="20"/>
                <w:szCs w:val="20"/>
                <w:lang w:eastAsia="zh-CN"/>
                <w14:textFill>
                  <w14:solidFill>
                    <w14:schemeClr w14:val="tx1"/>
                  </w14:solidFill>
                </w14:textFill>
              </w:rPr>
            </w:pPr>
            <w:r>
              <w:rPr>
                <w:rFonts w:ascii="Times New Roman" w:hAnsi="Times New Roman" w:eastAsia="宋体" w:cs="Times New Roman"/>
                <w:color w:val="000000" w:themeColor="text1"/>
                <w:sz w:val="20"/>
                <w:szCs w:val="20"/>
                <w:lang w:eastAsia="zh-CN" w:bidi="ar"/>
                <w14:textFill>
                  <w14:solidFill>
                    <w14:schemeClr w14:val="tx1"/>
                  </w14:solidFill>
                </w14:textFill>
              </w:rPr>
              <w:t>（十三）未按照国家有关规定建立危险废物管理台账并如实记录的。</w:t>
            </w:r>
          </w:p>
          <w:p>
            <w:pPr>
              <w:keepNext w:val="0"/>
              <w:keepLines w:val="0"/>
              <w:pageBreakBefore w:val="0"/>
              <w:widowControl/>
              <w:kinsoku/>
              <w:wordWrap/>
              <w:overflowPunct/>
              <w:topLinePunct w:val="0"/>
              <w:autoSpaceDE w:val="0"/>
              <w:autoSpaceDN w:val="0"/>
              <w:bidi w:val="0"/>
              <w:adjustRightInd w:val="0"/>
              <w:snapToGrid w:val="0"/>
              <w:spacing w:line="290" w:lineRule="exact"/>
              <w:jc w:val="both"/>
              <w:textAlignment w:val="center"/>
              <w:rPr>
                <w:rFonts w:ascii="Times New Roman" w:hAnsi="Times New Roman" w:eastAsia="等线" w:cs="Times New Roman"/>
                <w:color w:val="000000" w:themeColor="text1"/>
                <w:sz w:val="20"/>
                <w:szCs w:val="20"/>
                <w:lang w:eastAsia="zh-CN"/>
                <w14:textFill>
                  <w14:solidFill>
                    <w14:schemeClr w14:val="tx1"/>
                  </w14:solidFill>
                </w14:textFill>
              </w:rPr>
            </w:pPr>
            <w:r>
              <w:rPr>
                <w:rFonts w:ascii="Times New Roman" w:hAnsi="Times New Roman" w:eastAsia="宋体" w:cs="Times New Roman"/>
                <w:color w:val="000000" w:themeColor="text1"/>
                <w:sz w:val="20"/>
                <w:szCs w:val="20"/>
                <w:lang w:eastAsia="zh-CN" w:bidi="ar"/>
                <w14:textFill>
                  <w14:solidFill>
                    <w14:schemeClr w14:val="tx1"/>
                  </w14:solidFill>
                </w14:textFill>
              </w:rPr>
              <w:t>有前款第一项、第二项、第五项、第六项、第七项、第八项、第九项、第十二项、第十三项行为之一，处十万元以上一百万元以下的罚款；有前款第三项、第四项、第十项、第十一项行为之一，处所需处置费用三倍以上五倍以下的罚款，所需处置费用不足二十万元的，按二十万元计算。</w:t>
            </w:r>
          </w:p>
          <w:p>
            <w:pPr>
              <w:keepNext w:val="0"/>
              <w:keepLines w:val="0"/>
              <w:pageBreakBefore w:val="0"/>
              <w:widowControl/>
              <w:kinsoku/>
              <w:wordWrap/>
              <w:overflowPunct/>
              <w:topLinePunct w:val="0"/>
              <w:autoSpaceDE w:val="0"/>
              <w:autoSpaceDN w:val="0"/>
              <w:bidi w:val="0"/>
              <w:adjustRightInd w:val="0"/>
              <w:snapToGrid w:val="0"/>
              <w:spacing w:line="290" w:lineRule="exact"/>
              <w:jc w:val="both"/>
              <w:textAlignment w:val="center"/>
              <w:rPr>
                <w:rFonts w:ascii="Times New Roman" w:hAnsi="Times New Roman" w:eastAsia="宋体" w:cs="Times New Roman"/>
                <w:color w:val="000000" w:themeColor="text1"/>
                <w:sz w:val="20"/>
                <w:szCs w:val="20"/>
                <w:lang w:eastAsia="zh-CN"/>
                <w14:textFill>
                  <w14:solidFill>
                    <w14:schemeClr w14:val="tx1"/>
                  </w14:solidFill>
                </w14:textFill>
              </w:rPr>
            </w:pPr>
            <w:r>
              <w:rPr>
                <w:rFonts w:ascii="Times New Roman" w:hAnsi="Times New Roman" w:eastAsia="宋体" w:cs="Times New Roman"/>
                <w:color w:val="000000" w:themeColor="text1"/>
                <w:sz w:val="20"/>
                <w:szCs w:val="20"/>
                <w:lang w:eastAsia="zh-CN" w:bidi="ar"/>
                <w14:textFill>
                  <w14:solidFill>
                    <w14:schemeClr w14:val="tx1"/>
                  </w14:solidFill>
                </w14:textFill>
              </w:rPr>
              <w:t>2.《云南省固体废物污染环境防治条例》（2022年11月30日云南省第十三届人民代表大会常务委员会议通过）第八十二条 违反本条例第五十二条第一款规定，产生危险废物的单位，未按照国家有关规定制定危险废物管理计划、申报危险废物有关资料、建立危险废物管理台账并如实记录的，由生态环境主管部门责令改正，处10万元以上100万元以下的罚款，没收违法所得；情节严重的，报经有批准权的人民政府批准，可以责令停业或者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1288"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val="0"/>
              <w:autoSpaceDN w:val="0"/>
              <w:bidi w:val="0"/>
              <w:adjustRightInd w:val="0"/>
              <w:snapToGrid w:val="0"/>
              <w:spacing w:line="290" w:lineRule="exact"/>
              <w:jc w:val="center"/>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ascii="Times New Roman" w:hAnsi="Times New Roman" w:eastAsia="宋体" w:cs="Times New Roman"/>
                <w:b/>
                <w:bCs/>
                <w:color w:val="000000" w:themeColor="text1"/>
                <w:sz w:val="20"/>
                <w:szCs w:val="20"/>
                <w:lang w:eastAsia="zh-CN" w:bidi="ar"/>
                <w14:textFill>
                  <w14:solidFill>
                    <w14:schemeClr w14:val="tx1"/>
                  </w14:solidFill>
                </w14:textFill>
              </w:rPr>
              <w:t>裁量因素</w:t>
            </w:r>
          </w:p>
        </w:tc>
        <w:tc>
          <w:tcPr>
            <w:tcW w:w="6740"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val="0"/>
              <w:autoSpaceDN w:val="0"/>
              <w:bidi w:val="0"/>
              <w:adjustRightInd w:val="0"/>
              <w:snapToGrid w:val="0"/>
              <w:spacing w:line="290" w:lineRule="exact"/>
              <w:jc w:val="center"/>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ascii="Times New Roman" w:hAnsi="Times New Roman" w:eastAsia="宋体" w:cs="Times New Roman"/>
                <w:b/>
                <w:bCs/>
                <w:color w:val="000000" w:themeColor="text1"/>
                <w:sz w:val="20"/>
                <w:szCs w:val="20"/>
                <w:lang w:eastAsia="zh-CN" w:bidi="ar"/>
                <w14:textFill>
                  <w14:solidFill>
                    <w14:schemeClr w14:val="tx1"/>
                  </w14:solidFill>
                </w14:textFill>
              </w:rPr>
              <w:t>裁量因子</w:t>
            </w:r>
          </w:p>
        </w:tc>
        <w:tc>
          <w:tcPr>
            <w:tcW w:w="1003"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val="0"/>
              <w:autoSpaceDN w:val="0"/>
              <w:bidi w:val="0"/>
              <w:adjustRightInd w:val="0"/>
              <w:snapToGrid w:val="0"/>
              <w:spacing w:line="290" w:lineRule="exact"/>
              <w:jc w:val="center"/>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ascii="Times New Roman" w:hAnsi="Times New Roman" w:eastAsia="宋体" w:cs="Times New Roman"/>
                <w:b/>
                <w:bCs/>
                <w:color w:val="000000" w:themeColor="text1"/>
                <w:sz w:val="20"/>
                <w:szCs w:val="20"/>
                <w:lang w:eastAsia="zh-CN" w:bidi="ar"/>
                <w14:textFill>
                  <w14:solidFill>
                    <w14:schemeClr w14:val="tx1"/>
                  </w14:solidFill>
                </w14:textFill>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288" w:type="dxa"/>
            <w:vMerge w:val="restart"/>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val="0"/>
              <w:autoSpaceDN w:val="0"/>
              <w:bidi w:val="0"/>
              <w:adjustRightInd w:val="0"/>
              <w:snapToGrid w:val="0"/>
              <w:spacing w:line="29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lang w:eastAsia="zh-CN" w:bidi="ar"/>
                <w14:textFill>
                  <w14:solidFill>
                    <w14:schemeClr w14:val="tx1"/>
                  </w14:solidFill>
                </w14:textFill>
              </w:rPr>
              <w:t>违法事实</w:t>
            </w:r>
          </w:p>
        </w:tc>
        <w:tc>
          <w:tcPr>
            <w:tcW w:w="6740"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val="0"/>
              <w:autoSpaceDN w:val="0"/>
              <w:bidi w:val="0"/>
              <w:adjustRightInd w:val="0"/>
              <w:snapToGrid w:val="0"/>
              <w:spacing w:line="290" w:lineRule="exact"/>
              <w:jc w:val="both"/>
              <w:textAlignment w:val="center"/>
              <w:rPr>
                <w:rFonts w:ascii="Times New Roman" w:hAnsi="Times New Roman" w:eastAsia="宋体" w:cs="Times New Roman"/>
                <w:color w:val="000000" w:themeColor="text1"/>
                <w:sz w:val="20"/>
                <w:szCs w:val="20"/>
                <w:lang w:eastAsia="zh-CN"/>
                <w14:textFill>
                  <w14:solidFill>
                    <w14:schemeClr w14:val="tx1"/>
                  </w14:solidFill>
                </w14:textFill>
              </w:rPr>
            </w:pPr>
            <w:r>
              <w:rPr>
                <w:rFonts w:ascii="Times New Roman" w:hAnsi="Times New Roman" w:eastAsia="宋体" w:cs="Times New Roman"/>
                <w:color w:val="000000" w:themeColor="text1"/>
                <w:sz w:val="20"/>
                <w:szCs w:val="20"/>
                <w:lang w:eastAsia="zh-CN" w:bidi="ar"/>
                <w14:textFill>
                  <w14:solidFill>
                    <w14:schemeClr w14:val="tx1"/>
                  </w14:solidFill>
                </w14:textFill>
              </w:rPr>
              <w:t>建立</w:t>
            </w:r>
            <w:r>
              <w:rPr>
                <w:rFonts w:hint="eastAsia" w:ascii="Times New Roman" w:hAnsi="Times New Roman" w:eastAsia="宋体" w:cs="Times New Roman"/>
                <w:color w:val="000000" w:themeColor="text1"/>
                <w:sz w:val="20"/>
                <w:szCs w:val="20"/>
                <w:lang w:eastAsia="zh-CN" w:bidi="ar"/>
                <w14:textFill>
                  <w14:solidFill>
                    <w14:schemeClr w14:val="tx1"/>
                  </w14:solidFill>
                </w14:textFill>
              </w:rPr>
              <w:t>的</w:t>
            </w:r>
            <w:r>
              <w:rPr>
                <w:rFonts w:ascii="Times New Roman" w:hAnsi="Times New Roman" w:eastAsia="宋体" w:cs="Times New Roman"/>
                <w:color w:val="000000" w:themeColor="text1"/>
                <w:sz w:val="20"/>
                <w:szCs w:val="20"/>
                <w:lang w:eastAsia="zh-CN" w:bidi="ar"/>
                <w14:textFill>
                  <w14:solidFill>
                    <w14:schemeClr w14:val="tx1"/>
                  </w14:solidFill>
                </w14:textFill>
              </w:rPr>
              <w:t>台账记录不符合国家有关规定</w:t>
            </w:r>
            <w:r>
              <w:rPr>
                <w:rFonts w:hint="eastAsia" w:ascii="Times New Roman" w:hAnsi="Times New Roman" w:eastAsia="宋体" w:cs="Times New Roman"/>
                <w:color w:val="000000" w:themeColor="text1"/>
                <w:sz w:val="20"/>
                <w:szCs w:val="20"/>
                <w:lang w:eastAsia="zh-CN" w:bidi="ar"/>
                <w14:textFill>
                  <w14:solidFill>
                    <w14:schemeClr w14:val="tx1"/>
                  </w14:solidFill>
                </w14:textFill>
              </w:rPr>
              <w:t>的</w:t>
            </w:r>
          </w:p>
        </w:tc>
        <w:tc>
          <w:tcPr>
            <w:tcW w:w="1003"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val="0"/>
              <w:autoSpaceDN w:val="0"/>
              <w:bidi w:val="0"/>
              <w:adjustRightInd w:val="0"/>
              <w:snapToGrid w:val="0"/>
              <w:spacing w:line="290" w:lineRule="exact"/>
              <w:jc w:val="center"/>
              <w:textAlignment w:val="center"/>
              <w:rPr>
                <w:rFonts w:ascii="Times New Roman" w:hAnsi="Times New Roman" w:eastAsia="等线" w:cs="Times New Roman"/>
                <w:color w:val="000000" w:themeColor="text1"/>
                <w:sz w:val="20"/>
                <w:szCs w:val="20"/>
                <w14:textFill>
                  <w14:solidFill>
                    <w14:schemeClr w14:val="tx1"/>
                  </w14:solidFill>
                </w14:textFill>
              </w:rPr>
            </w:pPr>
            <w:r>
              <w:rPr>
                <w:rFonts w:ascii="Times New Roman" w:hAnsi="Times New Roman" w:eastAsia="等线" w:cs="Times New Roman"/>
                <w:color w:val="000000" w:themeColor="text1"/>
                <w:sz w:val="20"/>
                <w:szCs w:val="20"/>
                <w:lang w:eastAsia="zh-CN" w:bidi="ar"/>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288" w:type="dxa"/>
            <w:vMerge w:val="continue"/>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val="0"/>
              <w:autoSpaceDN w:val="0"/>
              <w:bidi w:val="0"/>
              <w:adjustRightInd w:val="0"/>
              <w:snapToGrid w:val="0"/>
              <w:spacing w:line="290" w:lineRule="exact"/>
              <w:jc w:val="center"/>
              <w:rPr>
                <w:rFonts w:ascii="Times New Roman" w:hAnsi="Times New Roman" w:eastAsia="宋体" w:cs="Times New Roman"/>
                <w:color w:val="000000" w:themeColor="text1"/>
                <w:sz w:val="20"/>
                <w:szCs w:val="20"/>
                <w14:textFill>
                  <w14:solidFill>
                    <w14:schemeClr w14:val="tx1"/>
                  </w14:solidFill>
                </w14:textFill>
              </w:rPr>
            </w:pPr>
          </w:p>
        </w:tc>
        <w:tc>
          <w:tcPr>
            <w:tcW w:w="6740"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val="0"/>
              <w:autoSpaceDN w:val="0"/>
              <w:bidi w:val="0"/>
              <w:adjustRightInd w:val="0"/>
              <w:snapToGrid w:val="0"/>
              <w:spacing w:line="290" w:lineRule="exact"/>
              <w:jc w:val="both"/>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lang w:eastAsia="zh-CN" w:bidi="ar"/>
                <w14:textFill>
                  <w14:solidFill>
                    <w14:schemeClr w14:val="tx1"/>
                  </w14:solidFill>
                </w14:textFill>
              </w:rPr>
              <w:t>未建立台账记录</w:t>
            </w:r>
            <w:r>
              <w:rPr>
                <w:rFonts w:hint="eastAsia" w:ascii="Times New Roman" w:hAnsi="Times New Roman" w:eastAsia="宋体" w:cs="Times New Roman"/>
                <w:color w:val="000000" w:themeColor="text1"/>
                <w:sz w:val="20"/>
                <w:szCs w:val="20"/>
                <w:lang w:eastAsia="zh-CN" w:bidi="ar"/>
                <w14:textFill>
                  <w14:solidFill>
                    <w14:schemeClr w14:val="tx1"/>
                  </w14:solidFill>
                </w14:textFill>
              </w:rPr>
              <w:t>的</w:t>
            </w:r>
          </w:p>
        </w:tc>
        <w:tc>
          <w:tcPr>
            <w:tcW w:w="1003"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val="0"/>
              <w:autoSpaceDN w:val="0"/>
              <w:bidi w:val="0"/>
              <w:adjustRightInd w:val="0"/>
              <w:snapToGrid w:val="0"/>
              <w:spacing w:line="290" w:lineRule="exact"/>
              <w:jc w:val="center"/>
              <w:textAlignment w:val="center"/>
              <w:rPr>
                <w:rFonts w:ascii="Times New Roman" w:hAnsi="Times New Roman" w:eastAsia="等线" w:cs="Times New Roman"/>
                <w:color w:val="000000" w:themeColor="text1"/>
                <w:sz w:val="20"/>
                <w:szCs w:val="20"/>
                <w14:textFill>
                  <w14:solidFill>
                    <w14:schemeClr w14:val="tx1"/>
                  </w14:solidFill>
                </w14:textFill>
              </w:rPr>
            </w:pPr>
            <w:r>
              <w:rPr>
                <w:rFonts w:ascii="Times New Roman" w:hAnsi="Times New Roman" w:eastAsia="等线" w:cs="Times New Roman"/>
                <w:color w:val="000000" w:themeColor="text1"/>
                <w:sz w:val="20"/>
                <w:szCs w:val="20"/>
                <w:lang w:eastAsia="zh-CN" w:bidi="ar"/>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288" w:type="dxa"/>
            <w:vMerge w:val="continue"/>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val="0"/>
              <w:autoSpaceDN w:val="0"/>
              <w:bidi w:val="0"/>
              <w:adjustRightInd w:val="0"/>
              <w:snapToGrid w:val="0"/>
              <w:spacing w:line="290" w:lineRule="exact"/>
              <w:jc w:val="center"/>
              <w:rPr>
                <w:rFonts w:ascii="Times New Roman" w:hAnsi="Times New Roman" w:eastAsia="宋体" w:cs="Times New Roman"/>
                <w:color w:val="000000" w:themeColor="text1"/>
                <w:sz w:val="20"/>
                <w:szCs w:val="20"/>
                <w14:textFill>
                  <w14:solidFill>
                    <w14:schemeClr w14:val="tx1"/>
                  </w14:solidFill>
                </w14:textFill>
              </w:rPr>
            </w:pPr>
          </w:p>
        </w:tc>
        <w:tc>
          <w:tcPr>
            <w:tcW w:w="6740"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val="0"/>
              <w:autoSpaceDN w:val="0"/>
              <w:bidi w:val="0"/>
              <w:adjustRightInd w:val="0"/>
              <w:snapToGrid w:val="0"/>
              <w:spacing w:line="290" w:lineRule="exact"/>
              <w:jc w:val="both"/>
              <w:textAlignment w:val="center"/>
              <w:rPr>
                <w:rFonts w:ascii="Times New Roman" w:hAnsi="Times New Roman" w:eastAsia="宋体" w:cs="Times New Roman"/>
                <w:color w:val="000000" w:themeColor="text1"/>
                <w:sz w:val="20"/>
                <w:szCs w:val="20"/>
                <w:lang w:eastAsia="zh-CN"/>
                <w14:textFill>
                  <w14:solidFill>
                    <w14:schemeClr w14:val="tx1"/>
                  </w14:solidFill>
                </w14:textFill>
              </w:rPr>
            </w:pPr>
            <w:r>
              <w:rPr>
                <w:rFonts w:ascii="Times New Roman" w:hAnsi="Times New Roman" w:eastAsia="宋体" w:cs="Times New Roman"/>
                <w:color w:val="000000" w:themeColor="text1"/>
                <w:sz w:val="20"/>
                <w:szCs w:val="20"/>
                <w:lang w:eastAsia="zh-CN" w:bidi="ar"/>
                <w14:textFill>
                  <w14:solidFill>
                    <w14:schemeClr w14:val="tx1"/>
                  </w14:solidFill>
                </w14:textFill>
              </w:rPr>
              <w:t>台账记录</w:t>
            </w:r>
            <w:r>
              <w:rPr>
                <w:rFonts w:hint="eastAsia" w:ascii="Times New Roman" w:hAnsi="Times New Roman" w:eastAsia="宋体" w:cs="Times New Roman"/>
                <w:color w:val="000000" w:themeColor="text1"/>
                <w:sz w:val="20"/>
                <w:szCs w:val="20"/>
                <w:lang w:eastAsia="zh-CN" w:bidi="ar"/>
                <w14:textFill>
                  <w14:solidFill>
                    <w14:schemeClr w14:val="tx1"/>
                  </w14:solidFill>
                </w14:textFill>
              </w:rPr>
              <w:t>存在</w:t>
            </w:r>
            <w:r>
              <w:rPr>
                <w:rFonts w:ascii="Times New Roman" w:hAnsi="Times New Roman" w:eastAsia="宋体" w:cs="Times New Roman"/>
                <w:color w:val="000000" w:themeColor="text1"/>
                <w:sz w:val="20"/>
                <w:szCs w:val="20"/>
                <w:lang w:eastAsia="zh-CN" w:bidi="ar"/>
                <w14:textFill>
                  <w14:solidFill>
                    <w14:schemeClr w14:val="tx1"/>
                  </w14:solidFill>
                </w14:textFill>
              </w:rPr>
              <w:t>弄虚作假</w:t>
            </w:r>
            <w:r>
              <w:rPr>
                <w:rFonts w:hint="eastAsia" w:ascii="Times New Roman" w:hAnsi="Times New Roman" w:eastAsia="宋体" w:cs="Times New Roman"/>
                <w:color w:val="000000" w:themeColor="text1"/>
                <w:sz w:val="20"/>
                <w:szCs w:val="20"/>
                <w:lang w:eastAsia="zh-CN" w:bidi="ar"/>
                <w14:textFill>
                  <w14:solidFill>
                    <w14:schemeClr w14:val="tx1"/>
                  </w14:solidFill>
                </w14:textFill>
              </w:rPr>
              <w:t>的</w:t>
            </w:r>
          </w:p>
        </w:tc>
        <w:tc>
          <w:tcPr>
            <w:tcW w:w="1003"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val="0"/>
              <w:autoSpaceDN w:val="0"/>
              <w:bidi w:val="0"/>
              <w:adjustRightInd w:val="0"/>
              <w:snapToGrid w:val="0"/>
              <w:spacing w:line="290" w:lineRule="exact"/>
              <w:jc w:val="center"/>
              <w:textAlignment w:val="center"/>
              <w:rPr>
                <w:rFonts w:ascii="Times New Roman" w:hAnsi="Times New Roman" w:eastAsia="等线" w:cs="Times New Roman"/>
                <w:color w:val="000000" w:themeColor="text1"/>
                <w:sz w:val="20"/>
                <w:szCs w:val="20"/>
                <w14:textFill>
                  <w14:solidFill>
                    <w14:schemeClr w14:val="tx1"/>
                  </w14:solidFill>
                </w14:textFill>
              </w:rPr>
            </w:pPr>
            <w:r>
              <w:rPr>
                <w:rFonts w:ascii="Times New Roman" w:hAnsi="Times New Roman" w:eastAsia="等线" w:cs="Times New Roman"/>
                <w:color w:val="000000" w:themeColor="text1"/>
                <w:sz w:val="20"/>
                <w:szCs w:val="20"/>
                <w:lang w:eastAsia="zh-CN" w:bidi="ar"/>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1288" w:type="dxa"/>
            <w:vMerge w:val="restart"/>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val="0"/>
              <w:autoSpaceDN w:val="0"/>
              <w:bidi w:val="0"/>
              <w:adjustRightInd w:val="0"/>
              <w:snapToGrid w:val="0"/>
              <w:spacing w:line="29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lang w:eastAsia="zh-CN" w:bidi="ar"/>
                <w14:textFill>
                  <w14:solidFill>
                    <w14:schemeClr w14:val="tx1"/>
                  </w14:solidFill>
                </w14:textFill>
              </w:rPr>
              <w:t>危废数量</w:t>
            </w:r>
          </w:p>
        </w:tc>
        <w:tc>
          <w:tcPr>
            <w:tcW w:w="6740"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val="0"/>
              <w:autoSpaceDN w:val="0"/>
              <w:bidi w:val="0"/>
              <w:adjustRightInd w:val="0"/>
              <w:snapToGrid w:val="0"/>
              <w:spacing w:line="290" w:lineRule="exact"/>
              <w:jc w:val="both"/>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lang w:eastAsia="zh-CN" w:bidi="ar"/>
                <w14:textFill>
                  <w14:solidFill>
                    <w14:schemeClr w14:val="tx1"/>
                  </w14:solidFill>
                </w14:textFill>
              </w:rPr>
              <w:t>0.5吨</w:t>
            </w:r>
            <w:r>
              <w:rPr>
                <w:rFonts w:hint="eastAsia" w:ascii="Times New Roman" w:hAnsi="Times New Roman" w:eastAsia="宋体" w:cs="Times New Roman"/>
                <w:color w:val="000000" w:themeColor="text1"/>
                <w:sz w:val="20"/>
                <w:szCs w:val="20"/>
                <w:lang w:eastAsia="zh-CN" w:bidi="ar"/>
                <w14:textFill>
                  <w14:solidFill>
                    <w14:schemeClr w14:val="tx1"/>
                  </w14:solidFill>
                </w14:textFill>
              </w:rPr>
              <w:t>以下</w:t>
            </w:r>
          </w:p>
        </w:tc>
        <w:tc>
          <w:tcPr>
            <w:tcW w:w="1003"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val="0"/>
              <w:autoSpaceDN w:val="0"/>
              <w:bidi w:val="0"/>
              <w:adjustRightInd w:val="0"/>
              <w:snapToGrid w:val="0"/>
              <w:spacing w:line="290" w:lineRule="exact"/>
              <w:jc w:val="center"/>
              <w:textAlignment w:val="center"/>
              <w:rPr>
                <w:rFonts w:ascii="Times New Roman" w:hAnsi="Times New Roman" w:eastAsia="等线" w:cs="Times New Roman"/>
                <w:color w:val="000000" w:themeColor="text1"/>
                <w:sz w:val="20"/>
                <w:szCs w:val="20"/>
                <w14:textFill>
                  <w14:solidFill>
                    <w14:schemeClr w14:val="tx1"/>
                  </w14:solidFill>
                </w14:textFill>
              </w:rPr>
            </w:pPr>
            <w:r>
              <w:rPr>
                <w:rFonts w:ascii="Times New Roman" w:hAnsi="Times New Roman" w:eastAsia="等线" w:cs="Times New Roman"/>
                <w:color w:val="000000" w:themeColor="text1"/>
                <w:sz w:val="20"/>
                <w:szCs w:val="20"/>
                <w:lang w:eastAsia="zh-CN" w:bidi="ar"/>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288" w:type="dxa"/>
            <w:vMerge w:val="continue"/>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val="0"/>
              <w:autoSpaceDN w:val="0"/>
              <w:bidi w:val="0"/>
              <w:adjustRightInd w:val="0"/>
              <w:snapToGrid w:val="0"/>
              <w:spacing w:line="290" w:lineRule="exact"/>
              <w:jc w:val="center"/>
              <w:rPr>
                <w:rFonts w:ascii="Times New Roman" w:hAnsi="Times New Roman" w:eastAsia="宋体" w:cs="Times New Roman"/>
                <w:color w:val="000000" w:themeColor="text1"/>
                <w:sz w:val="20"/>
                <w:szCs w:val="20"/>
                <w14:textFill>
                  <w14:solidFill>
                    <w14:schemeClr w14:val="tx1"/>
                  </w14:solidFill>
                </w14:textFill>
              </w:rPr>
            </w:pPr>
          </w:p>
        </w:tc>
        <w:tc>
          <w:tcPr>
            <w:tcW w:w="6740"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val="0"/>
              <w:autoSpaceDN w:val="0"/>
              <w:bidi w:val="0"/>
              <w:adjustRightInd w:val="0"/>
              <w:snapToGrid w:val="0"/>
              <w:spacing w:line="290" w:lineRule="exact"/>
              <w:jc w:val="both"/>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lang w:eastAsia="zh-CN" w:bidi="ar"/>
                <w14:textFill>
                  <w14:solidFill>
                    <w14:schemeClr w14:val="tx1"/>
                  </w14:solidFill>
                </w14:textFill>
              </w:rPr>
              <w:t>0.5吨以上3吨</w:t>
            </w:r>
            <w:r>
              <w:rPr>
                <w:rFonts w:hint="eastAsia" w:ascii="Times New Roman" w:hAnsi="Times New Roman" w:eastAsia="宋体" w:cs="Times New Roman"/>
                <w:color w:val="000000" w:themeColor="text1"/>
                <w:sz w:val="20"/>
                <w:szCs w:val="20"/>
                <w:lang w:eastAsia="zh-CN" w:bidi="ar"/>
                <w14:textFill>
                  <w14:solidFill>
                    <w14:schemeClr w14:val="tx1"/>
                  </w14:solidFill>
                </w14:textFill>
              </w:rPr>
              <w:t>以下</w:t>
            </w:r>
          </w:p>
        </w:tc>
        <w:tc>
          <w:tcPr>
            <w:tcW w:w="1003"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val="0"/>
              <w:autoSpaceDN w:val="0"/>
              <w:bidi w:val="0"/>
              <w:adjustRightInd w:val="0"/>
              <w:snapToGrid w:val="0"/>
              <w:spacing w:line="290" w:lineRule="exact"/>
              <w:jc w:val="center"/>
              <w:textAlignment w:val="center"/>
              <w:rPr>
                <w:rFonts w:ascii="Times New Roman" w:hAnsi="Times New Roman" w:eastAsia="等线" w:cs="Times New Roman"/>
                <w:color w:val="000000" w:themeColor="text1"/>
                <w:sz w:val="20"/>
                <w:szCs w:val="20"/>
                <w14:textFill>
                  <w14:solidFill>
                    <w14:schemeClr w14:val="tx1"/>
                  </w14:solidFill>
                </w14:textFill>
              </w:rPr>
            </w:pPr>
            <w:r>
              <w:rPr>
                <w:rFonts w:ascii="Times New Roman" w:hAnsi="Times New Roman" w:eastAsia="等线" w:cs="Times New Roman"/>
                <w:color w:val="000000" w:themeColor="text1"/>
                <w:sz w:val="20"/>
                <w:szCs w:val="20"/>
                <w:lang w:eastAsia="zh-CN" w:bidi="ar"/>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288" w:type="dxa"/>
            <w:vMerge w:val="continue"/>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val="0"/>
              <w:autoSpaceDN w:val="0"/>
              <w:bidi w:val="0"/>
              <w:adjustRightInd w:val="0"/>
              <w:snapToGrid w:val="0"/>
              <w:spacing w:line="290" w:lineRule="exact"/>
              <w:jc w:val="center"/>
              <w:rPr>
                <w:rFonts w:ascii="Times New Roman" w:hAnsi="Times New Roman" w:eastAsia="宋体" w:cs="Times New Roman"/>
                <w:color w:val="000000" w:themeColor="text1"/>
                <w:sz w:val="20"/>
                <w:szCs w:val="20"/>
                <w14:textFill>
                  <w14:solidFill>
                    <w14:schemeClr w14:val="tx1"/>
                  </w14:solidFill>
                </w14:textFill>
              </w:rPr>
            </w:pPr>
          </w:p>
        </w:tc>
        <w:tc>
          <w:tcPr>
            <w:tcW w:w="6740"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val="0"/>
              <w:autoSpaceDN w:val="0"/>
              <w:bidi w:val="0"/>
              <w:adjustRightInd w:val="0"/>
              <w:snapToGrid w:val="0"/>
              <w:spacing w:line="290" w:lineRule="exact"/>
              <w:jc w:val="both"/>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lang w:eastAsia="zh-CN" w:bidi="ar"/>
                <w14:textFill>
                  <w14:solidFill>
                    <w14:schemeClr w14:val="tx1"/>
                  </w14:solidFill>
                </w14:textFill>
              </w:rPr>
              <w:t>3吨以上5吨</w:t>
            </w:r>
            <w:r>
              <w:rPr>
                <w:rFonts w:hint="eastAsia" w:ascii="Times New Roman" w:hAnsi="Times New Roman" w:eastAsia="宋体" w:cs="Times New Roman"/>
                <w:color w:val="000000" w:themeColor="text1"/>
                <w:sz w:val="20"/>
                <w:szCs w:val="20"/>
                <w:lang w:eastAsia="zh-CN" w:bidi="ar"/>
                <w14:textFill>
                  <w14:solidFill>
                    <w14:schemeClr w14:val="tx1"/>
                  </w14:solidFill>
                </w14:textFill>
              </w:rPr>
              <w:t>以下</w:t>
            </w:r>
          </w:p>
        </w:tc>
        <w:tc>
          <w:tcPr>
            <w:tcW w:w="1003"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val="0"/>
              <w:autoSpaceDN w:val="0"/>
              <w:bidi w:val="0"/>
              <w:adjustRightInd w:val="0"/>
              <w:snapToGrid w:val="0"/>
              <w:spacing w:line="290" w:lineRule="exact"/>
              <w:jc w:val="center"/>
              <w:textAlignment w:val="center"/>
              <w:rPr>
                <w:rFonts w:ascii="Times New Roman" w:hAnsi="Times New Roman" w:eastAsia="等线" w:cs="Times New Roman"/>
                <w:color w:val="000000" w:themeColor="text1"/>
                <w:sz w:val="20"/>
                <w:szCs w:val="20"/>
                <w14:textFill>
                  <w14:solidFill>
                    <w14:schemeClr w14:val="tx1"/>
                  </w14:solidFill>
                </w14:textFill>
              </w:rPr>
            </w:pPr>
            <w:r>
              <w:rPr>
                <w:rFonts w:ascii="Times New Roman" w:hAnsi="Times New Roman" w:eastAsia="等线" w:cs="Times New Roman"/>
                <w:color w:val="000000" w:themeColor="text1"/>
                <w:sz w:val="20"/>
                <w:szCs w:val="20"/>
                <w:lang w:eastAsia="zh-CN" w:bidi="ar"/>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288" w:type="dxa"/>
            <w:vMerge w:val="continue"/>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val="0"/>
              <w:autoSpaceDN w:val="0"/>
              <w:bidi w:val="0"/>
              <w:adjustRightInd w:val="0"/>
              <w:snapToGrid w:val="0"/>
              <w:spacing w:line="290" w:lineRule="exact"/>
              <w:jc w:val="center"/>
              <w:rPr>
                <w:rFonts w:ascii="Times New Roman" w:hAnsi="Times New Roman" w:eastAsia="宋体" w:cs="Times New Roman"/>
                <w:color w:val="000000" w:themeColor="text1"/>
                <w:sz w:val="20"/>
                <w:szCs w:val="20"/>
                <w14:textFill>
                  <w14:solidFill>
                    <w14:schemeClr w14:val="tx1"/>
                  </w14:solidFill>
                </w14:textFill>
              </w:rPr>
            </w:pPr>
          </w:p>
        </w:tc>
        <w:tc>
          <w:tcPr>
            <w:tcW w:w="6740"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val="0"/>
              <w:autoSpaceDN w:val="0"/>
              <w:bidi w:val="0"/>
              <w:adjustRightInd w:val="0"/>
              <w:snapToGrid w:val="0"/>
              <w:spacing w:line="290" w:lineRule="exact"/>
              <w:jc w:val="both"/>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lang w:eastAsia="zh-CN" w:bidi="ar"/>
                <w14:textFill>
                  <w14:solidFill>
                    <w14:schemeClr w14:val="tx1"/>
                  </w14:solidFill>
                </w14:textFill>
              </w:rPr>
              <w:t>5吨以上10吨</w:t>
            </w:r>
            <w:r>
              <w:rPr>
                <w:rFonts w:hint="eastAsia" w:ascii="Times New Roman" w:hAnsi="Times New Roman" w:eastAsia="宋体" w:cs="Times New Roman"/>
                <w:color w:val="000000" w:themeColor="text1"/>
                <w:sz w:val="20"/>
                <w:szCs w:val="20"/>
                <w:lang w:eastAsia="zh-CN" w:bidi="ar"/>
                <w14:textFill>
                  <w14:solidFill>
                    <w14:schemeClr w14:val="tx1"/>
                  </w14:solidFill>
                </w14:textFill>
              </w:rPr>
              <w:t>以下</w:t>
            </w:r>
          </w:p>
        </w:tc>
        <w:tc>
          <w:tcPr>
            <w:tcW w:w="1003"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val="0"/>
              <w:autoSpaceDN w:val="0"/>
              <w:bidi w:val="0"/>
              <w:adjustRightInd w:val="0"/>
              <w:snapToGrid w:val="0"/>
              <w:spacing w:line="290" w:lineRule="exact"/>
              <w:jc w:val="center"/>
              <w:textAlignment w:val="center"/>
              <w:rPr>
                <w:rFonts w:ascii="Times New Roman" w:hAnsi="Times New Roman" w:eastAsia="等线" w:cs="Times New Roman"/>
                <w:color w:val="000000" w:themeColor="text1"/>
                <w:sz w:val="20"/>
                <w:szCs w:val="20"/>
                <w14:textFill>
                  <w14:solidFill>
                    <w14:schemeClr w14:val="tx1"/>
                  </w14:solidFill>
                </w14:textFill>
              </w:rPr>
            </w:pPr>
            <w:r>
              <w:rPr>
                <w:rFonts w:ascii="Times New Roman" w:hAnsi="Times New Roman" w:eastAsia="等线" w:cs="Times New Roman"/>
                <w:color w:val="000000" w:themeColor="text1"/>
                <w:sz w:val="20"/>
                <w:szCs w:val="20"/>
                <w:lang w:eastAsia="zh-CN" w:bidi="ar"/>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1288" w:type="dxa"/>
            <w:vMerge w:val="continue"/>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val="0"/>
              <w:autoSpaceDN w:val="0"/>
              <w:bidi w:val="0"/>
              <w:adjustRightInd w:val="0"/>
              <w:snapToGrid w:val="0"/>
              <w:spacing w:line="290" w:lineRule="exact"/>
              <w:jc w:val="center"/>
              <w:rPr>
                <w:rFonts w:ascii="Times New Roman" w:hAnsi="Times New Roman" w:eastAsia="宋体" w:cs="Times New Roman"/>
                <w:color w:val="000000" w:themeColor="text1"/>
                <w:sz w:val="20"/>
                <w:szCs w:val="20"/>
                <w14:textFill>
                  <w14:solidFill>
                    <w14:schemeClr w14:val="tx1"/>
                  </w14:solidFill>
                </w14:textFill>
              </w:rPr>
            </w:pPr>
          </w:p>
        </w:tc>
        <w:tc>
          <w:tcPr>
            <w:tcW w:w="6740"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val="0"/>
              <w:autoSpaceDN w:val="0"/>
              <w:bidi w:val="0"/>
              <w:adjustRightInd w:val="0"/>
              <w:snapToGrid w:val="0"/>
              <w:spacing w:line="290" w:lineRule="exact"/>
              <w:jc w:val="both"/>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lang w:eastAsia="zh-CN" w:bidi="ar"/>
                <w14:textFill>
                  <w14:solidFill>
                    <w14:schemeClr w14:val="tx1"/>
                  </w14:solidFill>
                </w14:textFill>
              </w:rPr>
              <w:t>10吨以上</w:t>
            </w:r>
          </w:p>
        </w:tc>
        <w:tc>
          <w:tcPr>
            <w:tcW w:w="1003"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val="0"/>
              <w:autoSpaceDN w:val="0"/>
              <w:bidi w:val="0"/>
              <w:adjustRightInd w:val="0"/>
              <w:snapToGrid w:val="0"/>
              <w:spacing w:line="290" w:lineRule="exact"/>
              <w:jc w:val="center"/>
              <w:textAlignment w:val="center"/>
              <w:rPr>
                <w:rFonts w:ascii="Times New Roman" w:hAnsi="Times New Roman" w:eastAsia="等线" w:cs="Times New Roman"/>
                <w:color w:val="000000" w:themeColor="text1"/>
                <w:sz w:val="20"/>
                <w:szCs w:val="20"/>
                <w14:textFill>
                  <w14:solidFill>
                    <w14:schemeClr w14:val="tx1"/>
                  </w14:solidFill>
                </w14:textFill>
              </w:rPr>
            </w:pPr>
            <w:r>
              <w:rPr>
                <w:rFonts w:ascii="Times New Roman" w:hAnsi="Times New Roman" w:eastAsia="等线" w:cs="Times New Roman"/>
                <w:color w:val="000000" w:themeColor="text1"/>
                <w:sz w:val="20"/>
                <w:szCs w:val="20"/>
                <w:lang w:eastAsia="zh-CN" w:bidi="ar"/>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1288" w:type="dxa"/>
            <w:vMerge w:val="restart"/>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val="0"/>
              <w:autoSpaceDN w:val="0"/>
              <w:bidi w:val="0"/>
              <w:adjustRightInd w:val="0"/>
              <w:snapToGrid w:val="0"/>
              <w:spacing w:line="290" w:lineRule="exact"/>
              <w:jc w:val="center"/>
              <w:textAlignment w:val="center"/>
              <w:rPr>
                <w:rFonts w:ascii="Times New Roman" w:hAnsi="Times New Roman" w:eastAsia="宋体" w:cs="Times New Roman"/>
                <w:color w:val="000000" w:themeColor="text1"/>
                <w:sz w:val="20"/>
                <w:szCs w:val="20"/>
                <w:lang w:eastAsia="zh-CN" w:bidi="ar"/>
                <w14:textFill>
                  <w14:solidFill>
                    <w14:schemeClr w14:val="tx1"/>
                  </w14:solidFill>
                </w14:textFill>
              </w:rPr>
            </w:pPr>
            <w:r>
              <w:rPr>
                <w:rFonts w:ascii="Times New Roman" w:hAnsi="Times New Roman" w:eastAsia="宋体" w:cs="Times New Roman"/>
                <w:color w:val="000000" w:themeColor="text1"/>
                <w:sz w:val="20"/>
                <w:szCs w:val="20"/>
                <w:lang w:eastAsia="zh-CN" w:bidi="ar"/>
                <w14:textFill>
                  <w14:solidFill>
                    <w14:schemeClr w14:val="tx1"/>
                  </w14:solidFill>
                </w14:textFill>
              </w:rPr>
              <w:t>违法行为</w:t>
            </w:r>
          </w:p>
          <w:p>
            <w:pPr>
              <w:keepNext w:val="0"/>
              <w:keepLines w:val="0"/>
              <w:pageBreakBefore w:val="0"/>
              <w:widowControl/>
              <w:kinsoku/>
              <w:wordWrap/>
              <w:overflowPunct/>
              <w:topLinePunct w:val="0"/>
              <w:autoSpaceDE w:val="0"/>
              <w:autoSpaceDN w:val="0"/>
              <w:bidi w:val="0"/>
              <w:adjustRightInd w:val="0"/>
              <w:snapToGrid w:val="0"/>
              <w:spacing w:line="290" w:lineRule="exact"/>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lang w:eastAsia="zh-CN" w:bidi="ar"/>
                <w14:textFill>
                  <w14:solidFill>
                    <w14:schemeClr w14:val="tx1"/>
                  </w14:solidFill>
                </w14:textFill>
              </w:rPr>
              <w:t>持续时间</w:t>
            </w:r>
          </w:p>
        </w:tc>
        <w:tc>
          <w:tcPr>
            <w:tcW w:w="6740"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val="0"/>
              <w:autoSpaceDN w:val="0"/>
              <w:bidi w:val="0"/>
              <w:adjustRightInd w:val="0"/>
              <w:snapToGrid w:val="0"/>
              <w:spacing w:line="290" w:lineRule="exact"/>
              <w:jc w:val="both"/>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lang w:eastAsia="zh-CN" w:bidi="ar"/>
                <w14:textFill>
                  <w14:solidFill>
                    <w14:schemeClr w14:val="tx1"/>
                  </w14:solidFill>
                </w14:textFill>
              </w:rPr>
              <w:t>3个月</w:t>
            </w:r>
            <w:r>
              <w:rPr>
                <w:rFonts w:hint="eastAsia" w:ascii="Times New Roman" w:hAnsi="Times New Roman" w:eastAsia="宋体" w:cs="Times New Roman"/>
                <w:color w:val="000000" w:themeColor="text1"/>
                <w:sz w:val="20"/>
                <w:szCs w:val="20"/>
                <w:lang w:eastAsia="zh-CN" w:bidi="ar"/>
                <w14:textFill>
                  <w14:solidFill>
                    <w14:schemeClr w14:val="tx1"/>
                  </w14:solidFill>
                </w14:textFill>
              </w:rPr>
              <w:t>以下</w:t>
            </w:r>
          </w:p>
        </w:tc>
        <w:tc>
          <w:tcPr>
            <w:tcW w:w="1003"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val="0"/>
              <w:autoSpaceDN w:val="0"/>
              <w:bidi w:val="0"/>
              <w:adjustRightInd w:val="0"/>
              <w:snapToGrid w:val="0"/>
              <w:spacing w:line="290" w:lineRule="exact"/>
              <w:jc w:val="center"/>
              <w:textAlignment w:val="center"/>
              <w:rPr>
                <w:rFonts w:ascii="Times New Roman" w:hAnsi="Times New Roman" w:eastAsia="等线" w:cs="Times New Roman"/>
                <w:color w:val="000000" w:themeColor="text1"/>
                <w:sz w:val="20"/>
                <w:szCs w:val="20"/>
                <w14:textFill>
                  <w14:solidFill>
                    <w14:schemeClr w14:val="tx1"/>
                  </w14:solidFill>
                </w14:textFill>
              </w:rPr>
            </w:pPr>
            <w:r>
              <w:rPr>
                <w:rFonts w:ascii="Times New Roman" w:hAnsi="Times New Roman" w:eastAsia="等线" w:cs="Times New Roman"/>
                <w:color w:val="000000" w:themeColor="text1"/>
                <w:sz w:val="20"/>
                <w:szCs w:val="20"/>
                <w:lang w:eastAsia="zh-CN" w:bidi="ar"/>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288" w:type="dxa"/>
            <w:vMerge w:val="continue"/>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val="0"/>
              <w:autoSpaceDN w:val="0"/>
              <w:bidi w:val="0"/>
              <w:adjustRightInd w:val="0"/>
              <w:snapToGrid w:val="0"/>
              <w:spacing w:line="290" w:lineRule="exact"/>
              <w:jc w:val="center"/>
              <w:rPr>
                <w:rFonts w:ascii="Times New Roman" w:hAnsi="Times New Roman" w:eastAsia="宋体" w:cs="Times New Roman"/>
                <w:color w:val="000000" w:themeColor="text1"/>
                <w:sz w:val="20"/>
                <w:szCs w:val="20"/>
                <w14:textFill>
                  <w14:solidFill>
                    <w14:schemeClr w14:val="tx1"/>
                  </w14:solidFill>
                </w14:textFill>
              </w:rPr>
            </w:pPr>
          </w:p>
        </w:tc>
        <w:tc>
          <w:tcPr>
            <w:tcW w:w="6740"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val="0"/>
              <w:autoSpaceDN w:val="0"/>
              <w:bidi w:val="0"/>
              <w:adjustRightInd w:val="0"/>
              <w:snapToGrid w:val="0"/>
              <w:spacing w:line="290" w:lineRule="exact"/>
              <w:jc w:val="both"/>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lang w:eastAsia="zh-CN" w:bidi="ar"/>
                <w14:textFill>
                  <w14:solidFill>
                    <w14:schemeClr w14:val="tx1"/>
                  </w14:solidFill>
                </w14:textFill>
              </w:rPr>
              <w:t>3个月以上6个月</w:t>
            </w:r>
            <w:r>
              <w:rPr>
                <w:rFonts w:hint="eastAsia" w:ascii="Times New Roman" w:hAnsi="Times New Roman" w:eastAsia="宋体" w:cs="Times New Roman"/>
                <w:color w:val="000000" w:themeColor="text1"/>
                <w:sz w:val="20"/>
                <w:szCs w:val="20"/>
                <w:lang w:eastAsia="zh-CN" w:bidi="ar"/>
                <w14:textFill>
                  <w14:solidFill>
                    <w14:schemeClr w14:val="tx1"/>
                  </w14:solidFill>
                </w14:textFill>
              </w:rPr>
              <w:t>以下</w:t>
            </w:r>
          </w:p>
        </w:tc>
        <w:tc>
          <w:tcPr>
            <w:tcW w:w="1003"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val="0"/>
              <w:autoSpaceDN w:val="0"/>
              <w:bidi w:val="0"/>
              <w:adjustRightInd w:val="0"/>
              <w:snapToGrid w:val="0"/>
              <w:spacing w:line="290" w:lineRule="exact"/>
              <w:jc w:val="center"/>
              <w:textAlignment w:val="center"/>
              <w:rPr>
                <w:rFonts w:ascii="Times New Roman" w:hAnsi="Times New Roman" w:eastAsia="等线" w:cs="Times New Roman"/>
                <w:color w:val="000000" w:themeColor="text1"/>
                <w:sz w:val="20"/>
                <w:szCs w:val="20"/>
                <w14:textFill>
                  <w14:solidFill>
                    <w14:schemeClr w14:val="tx1"/>
                  </w14:solidFill>
                </w14:textFill>
              </w:rPr>
            </w:pPr>
            <w:r>
              <w:rPr>
                <w:rFonts w:ascii="Times New Roman" w:hAnsi="Times New Roman" w:eastAsia="等线" w:cs="Times New Roman"/>
                <w:color w:val="000000" w:themeColor="text1"/>
                <w:sz w:val="20"/>
                <w:szCs w:val="20"/>
                <w:lang w:eastAsia="zh-CN" w:bidi="ar"/>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1288" w:type="dxa"/>
            <w:vMerge w:val="continue"/>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val="0"/>
              <w:autoSpaceDN w:val="0"/>
              <w:bidi w:val="0"/>
              <w:adjustRightInd w:val="0"/>
              <w:snapToGrid w:val="0"/>
              <w:spacing w:line="290" w:lineRule="exact"/>
              <w:jc w:val="center"/>
              <w:rPr>
                <w:rFonts w:ascii="Times New Roman" w:hAnsi="Times New Roman" w:eastAsia="宋体" w:cs="Times New Roman"/>
                <w:color w:val="000000" w:themeColor="text1"/>
                <w:sz w:val="20"/>
                <w:szCs w:val="20"/>
                <w14:textFill>
                  <w14:solidFill>
                    <w14:schemeClr w14:val="tx1"/>
                  </w14:solidFill>
                </w14:textFill>
              </w:rPr>
            </w:pPr>
          </w:p>
        </w:tc>
        <w:tc>
          <w:tcPr>
            <w:tcW w:w="6740"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val="0"/>
              <w:autoSpaceDN w:val="0"/>
              <w:bidi w:val="0"/>
              <w:adjustRightInd w:val="0"/>
              <w:snapToGrid w:val="0"/>
              <w:spacing w:line="290" w:lineRule="exact"/>
              <w:jc w:val="both"/>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lang w:eastAsia="zh-CN" w:bidi="ar"/>
                <w14:textFill>
                  <w14:solidFill>
                    <w14:schemeClr w14:val="tx1"/>
                  </w14:solidFill>
                </w14:textFill>
              </w:rPr>
              <w:t>6个月以上</w:t>
            </w:r>
          </w:p>
        </w:tc>
        <w:tc>
          <w:tcPr>
            <w:tcW w:w="1003" w:type="dxa"/>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val="0"/>
              <w:autoSpaceDN w:val="0"/>
              <w:bidi w:val="0"/>
              <w:adjustRightInd w:val="0"/>
              <w:snapToGrid w:val="0"/>
              <w:spacing w:line="290" w:lineRule="exact"/>
              <w:jc w:val="center"/>
              <w:textAlignment w:val="center"/>
              <w:rPr>
                <w:rFonts w:ascii="Times New Roman" w:hAnsi="Times New Roman" w:eastAsia="等线" w:cs="Times New Roman"/>
                <w:color w:val="000000" w:themeColor="text1"/>
                <w:sz w:val="20"/>
                <w:szCs w:val="20"/>
                <w14:textFill>
                  <w14:solidFill>
                    <w14:schemeClr w14:val="tx1"/>
                  </w14:solidFill>
                </w14:textFill>
              </w:rPr>
            </w:pPr>
            <w:r>
              <w:rPr>
                <w:rFonts w:ascii="Times New Roman" w:hAnsi="Times New Roman" w:eastAsia="等线" w:cs="Times New Roman"/>
                <w:color w:val="000000" w:themeColor="text1"/>
                <w:sz w:val="20"/>
                <w:szCs w:val="20"/>
                <w:lang w:eastAsia="zh-CN" w:bidi="ar"/>
                <w14:textFill>
                  <w14:solidFill>
                    <w14:schemeClr w14:val="tx1"/>
                  </w14:solidFill>
                </w14:textFill>
              </w:rPr>
              <w:t>5</w:t>
            </w:r>
          </w:p>
        </w:tc>
      </w:tr>
    </w:tbl>
    <w:p>
      <w:pPr>
        <w:keepNext w:val="0"/>
        <w:keepLines w:val="0"/>
        <w:pageBreakBefore w:val="0"/>
        <w:widowControl w:val="0"/>
        <w:kinsoku/>
        <w:wordWrap/>
        <w:overflowPunct/>
        <w:topLinePunct w:val="0"/>
        <w:autoSpaceDE/>
        <w:autoSpaceDN/>
        <w:bidi w:val="0"/>
        <w:adjustRightInd/>
        <w:snapToGrid/>
        <w:spacing w:before="303" w:beforeLines="100" w:line="560" w:lineRule="exact"/>
        <w:ind w:firstLine="640" w:firstLineChars="200"/>
        <w:jc w:val="both"/>
        <w:textAlignment w:val="baseline"/>
        <w:outlineLvl w:val="2"/>
        <w:rPr>
          <w:rFonts w:ascii="Times New Roman" w:hAnsi="Times New Roman" w:eastAsia="方正仿宋_GBK" w:cs="Times New Roman"/>
          <w:color w:val="000000" w:themeColor="text1"/>
          <w:sz w:val="32"/>
          <w:szCs w:val="32"/>
          <w:lang w:eastAsia="zh-CN"/>
          <w14:textFill>
            <w14:solidFill>
              <w14:schemeClr w14:val="tx1"/>
            </w14:solidFill>
          </w14:textFill>
        </w:rPr>
      </w:pPr>
      <w:bookmarkStart w:id="660" w:name="_Toc12063"/>
      <w:bookmarkStart w:id="661" w:name="_Toc23012"/>
      <w:r>
        <w:rPr>
          <w:rFonts w:ascii="Times New Roman" w:hAnsi="Times New Roman" w:eastAsia="方正仿宋_GBK" w:cs="Times New Roman"/>
          <w:color w:val="000000" w:themeColor="text1"/>
          <w:sz w:val="32"/>
          <w:szCs w:val="32"/>
          <w:lang w:eastAsia="zh-CN"/>
          <w14:textFill>
            <w14:solidFill>
              <w14:schemeClr w14:val="tx1"/>
            </w14:solidFill>
          </w14:textFill>
        </w:rPr>
        <w:t>27</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ascii="Times New Roman" w:hAnsi="Times New Roman" w:eastAsia="方正仿宋_GBK" w:cs="Times New Roman"/>
          <w:color w:val="000000" w:themeColor="text1"/>
          <w:sz w:val="32"/>
          <w:szCs w:val="32"/>
          <w:lang w:eastAsia="zh-CN"/>
          <w14:textFill>
            <w14:solidFill>
              <w14:schemeClr w14:val="tx1"/>
            </w14:solidFill>
          </w14:textFill>
        </w:rPr>
        <w:t>危险废物产生者未按照规定处置其产生的危险废物又不承担代为处置其产生的危险废物费用的行为</w:t>
      </w:r>
      <w:bookmarkEnd w:id="658"/>
      <w:bookmarkEnd w:id="659"/>
      <w:bookmarkEnd w:id="660"/>
      <w:bookmarkEnd w:id="661"/>
    </w:p>
    <w:tbl>
      <w:tblPr>
        <w:tblStyle w:val="30"/>
        <w:tblW w:w="9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91"/>
        <w:gridCol w:w="6607"/>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1"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4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违反条款</w:t>
            </w:r>
          </w:p>
        </w:tc>
        <w:tc>
          <w:tcPr>
            <w:tcW w:w="7740"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4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1.《中华人民共和国固体废物污染环境防治法》（2020年修订）第七十九条 产生危险废物的单位，应当按照国家有关规定和环境保护标准要求贮存、利用、处置危险废物，不得擅自倾倒、堆放。</w:t>
            </w:r>
          </w:p>
          <w:p>
            <w:pPr>
              <w:pStyle w:val="29"/>
              <w:keepNext w:val="0"/>
              <w:keepLines w:val="0"/>
              <w:pageBreakBefore w:val="0"/>
              <w:widowControl w:val="0"/>
              <w:kinsoku/>
              <w:wordWrap/>
              <w:overflowPunct/>
              <w:topLinePunct w:val="0"/>
              <w:autoSpaceDE w:val="0"/>
              <w:autoSpaceDN w:val="0"/>
              <w:bidi w:val="0"/>
              <w:adjustRightInd w:val="0"/>
              <w:snapToGrid w:val="0"/>
              <w:spacing w:line="34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2.《云南省固体废物污染环境防治条例》（2022年11月30日云南省第十三届人民代表大会常务委员会议通过）第五十二条第二款 产生危险废物的单位，应当按照国家有关规定和环境保护标准要求贮存、利用、处置危险废物，不得擅自倾倒、堆放。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80" w:hRule="atLeast"/>
          <w:jc w:val="center"/>
        </w:trPr>
        <w:tc>
          <w:tcPr>
            <w:tcW w:w="1291"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4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处罚依据</w:t>
            </w:r>
          </w:p>
        </w:tc>
        <w:tc>
          <w:tcPr>
            <w:tcW w:w="7740"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4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1.《中华人民共和国固体废物污染环境防治法》（2020年修订）第一百一十三条 违反本法规定，危险废物产生者未按照规定处置其产生的危险废物被责令改正后拒不改正的，由生态环境主管部门组织代为处置，处置费用由危险废物产生者承担；拒不承担代为处置费用的，处代为处置费用一倍以上三倍以下的罚款。</w:t>
            </w:r>
          </w:p>
          <w:p>
            <w:pPr>
              <w:pStyle w:val="29"/>
              <w:keepNext w:val="0"/>
              <w:keepLines w:val="0"/>
              <w:pageBreakBefore w:val="0"/>
              <w:widowControl w:val="0"/>
              <w:kinsoku/>
              <w:wordWrap/>
              <w:overflowPunct/>
              <w:topLinePunct w:val="0"/>
              <w:autoSpaceDE w:val="0"/>
              <w:autoSpaceDN w:val="0"/>
              <w:bidi w:val="0"/>
              <w:adjustRightInd w:val="0"/>
              <w:snapToGrid w:val="0"/>
              <w:spacing w:line="34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2.《云南省固体废物污染环境防治条例》（2022年11月30日云南省第十三届人民代表大会常务委员会议通过）第八十三条 法律、行政法规对固体废物污染环境违法行为已有法律责任规定的，依照其规定执行。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1"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裁量因素</w:t>
            </w:r>
          </w:p>
        </w:tc>
        <w:tc>
          <w:tcPr>
            <w:tcW w:w="660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裁量因子</w:t>
            </w:r>
          </w:p>
        </w:tc>
        <w:tc>
          <w:tcPr>
            <w:tcW w:w="113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1"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违法事实</w:t>
            </w:r>
          </w:p>
        </w:tc>
        <w:tc>
          <w:tcPr>
            <w:tcW w:w="6607"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未规范处置危险废物且不承担相应处置费用的</w:t>
            </w:r>
          </w:p>
        </w:tc>
        <w:tc>
          <w:tcPr>
            <w:tcW w:w="113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eastAsia="宋体" w:cs="Times New Roman"/>
                <w:color w:val="000000" w:themeColor="text1"/>
                <w:sz w:val="20"/>
                <w:szCs w:val="20"/>
                <w:lang w:eastAsia="zh-CN"/>
                <w14:textFill>
                  <w14:solidFill>
                    <w14:schemeClr w14:val="tx1"/>
                  </w14:solidFill>
                </w14:textFill>
              </w:rPr>
            </w:pPr>
            <w:r>
              <w:rPr>
                <w:rFonts w:ascii="Times New Roman" w:hAnsi="Times New Roman" w:eastAsia="宋体" w:cs="Times New Roman"/>
                <w:color w:val="000000" w:themeColor="text1"/>
                <w:sz w:val="20"/>
                <w:szCs w:val="20"/>
                <w:lang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1"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07"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擅自倾倒、堆放危险废物且不承担相应处置费用的</w:t>
            </w:r>
          </w:p>
        </w:tc>
        <w:tc>
          <w:tcPr>
            <w:tcW w:w="113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eastAsia="宋体" w:cs="Times New Roman"/>
                <w:color w:val="000000" w:themeColor="text1"/>
                <w:sz w:val="20"/>
                <w:szCs w:val="20"/>
                <w:lang w:eastAsia="zh-CN"/>
                <w14:textFill>
                  <w14:solidFill>
                    <w14:schemeClr w14:val="tx1"/>
                  </w14:solidFill>
                </w14:textFill>
              </w:rPr>
            </w:pPr>
            <w:r>
              <w:rPr>
                <w:rFonts w:ascii="Times New Roman" w:hAnsi="Times New Roman" w:eastAsia="宋体" w:cs="Times New Roman"/>
                <w:color w:val="000000" w:themeColor="text1"/>
                <w:sz w:val="20"/>
                <w:szCs w:val="20"/>
                <w:lang w:eastAsia="zh-CN"/>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1"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危废数量</w:t>
            </w:r>
          </w:p>
        </w:tc>
        <w:tc>
          <w:tcPr>
            <w:tcW w:w="6607"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0.5吨</w:t>
            </w:r>
            <w:r>
              <w:rPr>
                <w:rFonts w:hint="eastAsia" w:ascii="Times New Roman" w:hAnsi="Times New Roman" w:cs="Times New Roman"/>
                <w:color w:val="000000" w:themeColor="text1"/>
                <w:lang w:eastAsia="zh-CN"/>
                <w14:textFill>
                  <w14:solidFill>
                    <w14:schemeClr w14:val="tx1"/>
                  </w14:solidFill>
                </w14:textFill>
              </w:rPr>
              <w:t>以下</w:t>
            </w:r>
          </w:p>
        </w:tc>
        <w:tc>
          <w:tcPr>
            <w:tcW w:w="113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eastAsia="宋体" w:cs="Times New Roman"/>
                <w:color w:val="000000" w:themeColor="text1"/>
                <w:sz w:val="20"/>
                <w:szCs w:val="20"/>
                <w:lang w:eastAsia="zh-CN"/>
                <w14:textFill>
                  <w14:solidFill>
                    <w14:schemeClr w14:val="tx1"/>
                  </w14:solidFill>
                </w14:textFill>
              </w:rPr>
            </w:pPr>
            <w:r>
              <w:rPr>
                <w:rFonts w:ascii="Times New Roman" w:hAnsi="Times New Roman" w:eastAsia="宋体" w:cs="Times New Roman"/>
                <w:color w:val="000000" w:themeColor="text1"/>
                <w:sz w:val="20"/>
                <w:szCs w:val="20"/>
                <w:lang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1"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07"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0.5吨以上3吨</w:t>
            </w:r>
            <w:r>
              <w:rPr>
                <w:rFonts w:hint="eastAsia" w:ascii="Times New Roman" w:hAnsi="Times New Roman" w:cs="Times New Roman"/>
                <w:color w:val="000000" w:themeColor="text1"/>
                <w:lang w:eastAsia="zh-CN"/>
                <w14:textFill>
                  <w14:solidFill>
                    <w14:schemeClr w14:val="tx1"/>
                  </w14:solidFill>
                </w14:textFill>
              </w:rPr>
              <w:t>以下</w:t>
            </w:r>
          </w:p>
        </w:tc>
        <w:tc>
          <w:tcPr>
            <w:tcW w:w="113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eastAsia="宋体" w:cs="Times New Roman"/>
                <w:color w:val="000000" w:themeColor="text1"/>
                <w:sz w:val="20"/>
                <w:szCs w:val="20"/>
                <w:lang w:eastAsia="zh-CN"/>
                <w14:textFill>
                  <w14:solidFill>
                    <w14:schemeClr w14:val="tx1"/>
                  </w14:solidFill>
                </w14:textFill>
              </w:rPr>
            </w:pPr>
            <w:r>
              <w:rPr>
                <w:rFonts w:ascii="Times New Roman" w:hAnsi="Times New Roman" w:eastAsia="宋体" w:cs="Times New Roman"/>
                <w:color w:val="000000" w:themeColor="text1"/>
                <w:sz w:val="20"/>
                <w:szCs w:val="20"/>
                <w:lang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1"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07"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3吨以上5吨</w:t>
            </w:r>
            <w:r>
              <w:rPr>
                <w:rFonts w:hint="eastAsia" w:ascii="Times New Roman" w:hAnsi="Times New Roman" w:cs="Times New Roman"/>
                <w:color w:val="000000" w:themeColor="text1"/>
                <w:lang w:eastAsia="zh-CN"/>
                <w14:textFill>
                  <w14:solidFill>
                    <w14:schemeClr w14:val="tx1"/>
                  </w14:solidFill>
                </w14:textFill>
              </w:rPr>
              <w:t>以下</w:t>
            </w:r>
          </w:p>
        </w:tc>
        <w:tc>
          <w:tcPr>
            <w:tcW w:w="113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eastAsia="宋体" w:cs="Times New Roman"/>
                <w:color w:val="000000" w:themeColor="text1"/>
                <w:sz w:val="20"/>
                <w:szCs w:val="20"/>
                <w:lang w:eastAsia="zh-CN"/>
                <w14:textFill>
                  <w14:solidFill>
                    <w14:schemeClr w14:val="tx1"/>
                  </w14:solidFill>
                </w14:textFill>
              </w:rPr>
            </w:pPr>
            <w:r>
              <w:rPr>
                <w:rFonts w:ascii="Times New Roman" w:hAnsi="Times New Roman" w:eastAsia="宋体" w:cs="Times New Roman"/>
                <w:color w:val="000000" w:themeColor="text1"/>
                <w:sz w:val="20"/>
                <w:szCs w:val="20"/>
                <w:lang w:eastAsia="zh-CN"/>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1"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07"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5吨以上10吨</w:t>
            </w:r>
            <w:r>
              <w:rPr>
                <w:rFonts w:hint="eastAsia" w:ascii="Times New Roman" w:hAnsi="Times New Roman" w:cs="Times New Roman"/>
                <w:color w:val="000000" w:themeColor="text1"/>
                <w:lang w:eastAsia="zh-CN"/>
                <w14:textFill>
                  <w14:solidFill>
                    <w14:schemeClr w14:val="tx1"/>
                  </w14:solidFill>
                </w14:textFill>
              </w:rPr>
              <w:t>以下</w:t>
            </w:r>
          </w:p>
        </w:tc>
        <w:tc>
          <w:tcPr>
            <w:tcW w:w="113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eastAsia="宋体" w:cs="Times New Roman"/>
                <w:color w:val="000000" w:themeColor="text1"/>
                <w:sz w:val="20"/>
                <w:szCs w:val="20"/>
                <w:lang w:eastAsia="zh-CN"/>
                <w14:textFill>
                  <w14:solidFill>
                    <w14:schemeClr w14:val="tx1"/>
                  </w14:solidFill>
                </w14:textFill>
              </w:rPr>
            </w:pPr>
            <w:r>
              <w:rPr>
                <w:rFonts w:ascii="Times New Roman" w:hAnsi="Times New Roman" w:eastAsia="宋体" w:cs="Times New Roman"/>
                <w:color w:val="000000" w:themeColor="text1"/>
                <w:sz w:val="20"/>
                <w:szCs w:val="20"/>
                <w:lang w:eastAsia="zh-CN"/>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1"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07"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10吨以上</w:t>
            </w:r>
          </w:p>
        </w:tc>
        <w:tc>
          <w:tcPr>
            <w:tcW w:w="113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eastAsia="宋体" w:cs="Times New Roman"/>
                <w:color w:val="000000" w:themeColor="text1"/>
                <w:sz w:val="20"/>
                <w:szCs w:val="20"/>
                <w:lang w:eastAsia="zh-CN"/>
                <w14:textFill>
                  <w14:solidFill>
                    <w14:schemeClr w14:val="tx1"/>
                  </w14:solidFill>
                </w14:textFill>
              </w:rPr>
            </w:pPr>
            <w:r>
              <w:rPr>
                <w:rFonts w:ascii="Times New Roman" w:hAnsi="Times New Roman" w:eastAsia="宋体" w:cs="Times New Roman"/>
                <w:color w:val="000000" w:themeColor="text1"/>
                <w:sz w:val="20"/>
                <w:szCs w:val="20"/>
                <w:lang w:eastAsia="zh-CN"/>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1"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代为处置</w:t>
            </w:r>
          </w:p>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费用</w:t>
            </w:r>
          </w:p>
        </w:tc>
        <w:tc>
          <w:tcPr>
            <w:tcW w:w="6607"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20万元</w:t>
            </w:r>
            <w:r>
              <w:rPr>
                <w:rFonts w:hint="eastAsia" w:ascii="Times New Roman" w:hAnsi="Times New Roman" w:cs="Times New Roman"/>
                <w:color w:val="000000" w:themeColor="text1"/>
                <w:lang w:eastAsia="zh-CN"/>
                <w14:textFill>
                  <w14:solidFill>
                    <w14:schemeClr w14:val="tx1"/>
                  </w14:solidFill>
                </w14:textFill>
              </w:rPr>
              <w:t>以下</w:t>
            </w:r>
          </w:p>
        </w:tc>
        <w:tc>
          <w:tcPr>
            <w:tcW w:w="113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eastAsia="宋体" w:cs="Times New Roman"/>
                <w:color w:val="000000" w:themeColor="text1"/>
                <w:sz w:val="20"/>
                <w:szCs w:val="20"/>
                <w:lang w:eastAsia="zh-CN"/>
                <w14:textFill>
                  <w14:solidFill>
                    <w14:schemeClr w14:val="tx1"/>
                  </w14:solidFill>
                </w14:textFill>
              </w:rPr>
            </w:pPr>
            <w:r>
              <w:rPr>
                <w:rFonts w:ascii="Times New Roman" w:hAnsi="Times New Roman" w:eastAsia="宋体" w:cs="Times New Roman"/>
                <w:color w:val="000000" w:themeColor="text1"/>
                <w:sz w:val="20"/>
                <w:szCs w:val="20"/>
                <w:lang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1"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07"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20万元以上30万元</w:t>
            </w:r>
            <w:r>
              <w:rPr>
                <w:rFonts w:hint="eastAsia" w:ascii="Times New Roman" w:hAnsi="Times New Roman" w:cs="Times New Roman"/>
                <w:color w:val="000000" w:themeColor="text1"/>
                <w:lang w:eastAsia="zh-CN"/>
                <w14:textFill>
                  <w14:solidFill>
                    <w14:schemeClr w14:val="tx1"/>
                  </w14:solidFill>
                </w14:textFill>
              </w:rPr>
              <w:t>以下</w:t>
            </w:r>
          </w:p>
        </w:tc>
        <w:tc>
          <w:tcPr>
            <w:tcW w:w="113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eastAsia="宋体" w:cs="Times New Roman"/>
                <w:color w:val="000000" w:themeColor="text1"/>
                <w:sz w:val="20"/>
                <w:szCs w:val="20"/>
                <w:lang w:eastAsia="zh-CN"/>
                <w14:textFill>
                  <w14:solidFill>
                    <w14:schemeClr w14:val="tx1"/>
                  </w14:solidFill>
                </w14:textFill>
              </w:rPr>
            </w:pPr>
            <w:r>
              <w:rPr>
                <w:rFonts w:ascii="Times New Roman" w:hAnsi="Times New Roman" w:eastAsia="宋体" w:cs="Times New Roman"/>
                <w:color w:val="000000" w:themeColor="text1"/>
                <w:sz w:val="20"/>
                <w:szCs w:val="20"/>
                <w:lang w:eastAsia="zh-CN"/>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1"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07"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30万元以上</w:t>
            </w:r>
          </w:p>
        </w:tc>
        <w:tc>
          <w:tcPr>
            <w:tcW w:w="113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eastAsia="宋体" w:cs="Times New Roman"/>
                <w:color w:val="000000" w:themeColor="text1"/>
                <w:sz w:val="20"/>
                <w:szCs w:val="20"/>
                <w:lang w:eastAsia="zh-CN"/>
                <w14:textFill>
                  <w14:solidFill>
                    <w14:schemeClr w14:val="tx1"/>
                  </w14:solidFill>
                </w14:textFill>
              </w:rPr>
            </w:pPr>
            <w:r>
              <w:rPr>
                <w:rFonts w:ascii="Times New Roman" w:hAnsi="Times New Roman" w:eastAsia="宋体" w:cs="Times New Roman"/>
                <w:color w:val="000000" w:themeColor="text1"/>
                <w:sz w:val="20"/>
                <w:szCs w:val="20"/>
                <w:lang w:eastAsia="zh-CN"/>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1"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备注</w:t>
            </w:r>
          </w:p>
        </w:tc>
        <w:tc>
          <w:tcPr>
            <w:tcW w:w="7740"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N=代为处置费用×1，M=代为处置费用×3</w:t>
            </w:r>
            <w:r>
              <w:rPr>
                <w:rFonts w:hint="eastAsia" w:ascii="Times New Roman" w:hAnsi="Times New Roman" w:cs="Times New Roman"/>
                <w:color w:val="000000" w:themeColor="text1"/>
                <w:lang w:eastAsia="zh-CN"/>
                <w14:textFill>
                  <w14:solidFill>
                    <w14:schemeClr w14:val="tx1"/>
                  </w14:solidFill>
                </w14:textFill>
              </w:rPr>
              <w:t>。</w:t>
            </w:r>
          </w:p>
        </w:tc>
      </w:tr>
    </w:tbl>
    <w:p>
      <w:pPr>
        <w:keepNext w:val="0"/>
        <w:keepLines w:val="0"/>
        <w:pageBreakBefore w:val="0"/>
        <w:widowControl/>
        <w:kinsoku w:val="0"/>
        <w:wordWrap/>
        <w:overflowPunct/>
        <w:topLinePunct w:val="0"/>
        <w:autoSpaceDE w:val="0"/>
        <w:autoSpaceDN w:val="0"/>
        <w:bidi w:val="0"/>
        <w:adjustRightInd w:val="0"/>
        <w:snapToGrid w:val="0"/>
        <w:spacing w:before="152" w:beforeLines="50" w:line="560" w:lineRule="exact"/>
        <w:ind w:firstLine="640" w:firstLineChars="200"/>
        <w:textAlignment w:val="baseline"/>
        <w:rPr>
          <w:rFonts w:ascii="Times New Roman" w:hAnsi="Times New Roman" w:eastAsia="方正仿宋_GBK" w:cs="Times New Roman"/>
          <w:color w:val="000000" w:themeColor="text1"/>
          <w:sz w:val="32"/>
          <w:szCs w:val="32"/>
          <w:lang w:eastAsia="zh-CN"/>
          <w14:textFill>
            <w14:solidFill>
              <w14:schemeClr w14:val="tx1"/>
            </w14:solidFill>
          </w14:textFill>
        </w:rPr>
      </w:pPr>
      <w:bookmarkStart w:id="662" w:name="_Toc17296"/>
      <w:bookmarkStart w:id="663" w:name="_Toc29802"/>
      <w:bookmarkStart w:id="664" w:name="_Toc25137"/>
      <w:bookmarkStart w:id="665" w:name="_Toc3691"/>
      <w:r>
        <w:rPr>
          <w:rFonts w:ascii="Times New Roman" w:hAnsi="Times New Roman" w:eastAsia="方正仿宋_GBK" w:cs="Times New Roman"/>
          <w:color w:val="000000" w:themeColor="text1"/>
          <w:sz w:val="32"/>
          <w:szCs w:val="32"/>
          <w:lang w:eastAsia="zh-CN"/>
          <w14:textFill>
            <w14:solidFill>
              <w14:schemeClr w14:val="tx1"/>
            </w14:solidFill>
          </w14:textFill>
        </w:rPr>
        <w:t>28</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ascii="Times New Roman" w:hAnsi="Times New Roman" w:eastAsia="方正仿宋_GBK" w:cs="Times New Roman"/>
          <w:color w:val="000000" w:themeColor="text1"/>
          <w:sz w:val="32"/>
          <w:szCs w:val="32"/>
          <w:lang w:eastAsia="zh-CN"/>
          <w14:textFill>
            <w14:solidFill>
              <w14:schemeClr w14:val="tx1"/>
            </w14:solidFill>
          </w14:textFill>
        </w:rPr>
        <w:t>从事收集、贮存、利用、处置危险废物经营活动的单位无许可证从事收集、贮存、利用、处置危险废物经营活动的行为</w:t>
      </w:r>
      <w:bookmarkEnd w:id="662"/>
      <w:bookmarkEnd w:id="663"/>
      <w:bookmarkEnd w:id="664"/>
      <w:bookmarkEnd w:id="665"/>
    </w:p>
    <w:tbl>
      <w:tblPr>
        <w:tblStyle w:val="30"/>
        <w:tblW w:w="9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89"/>
        <w:gridCol w:w="6607"/>
        <w:gridCol w:w="1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9"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违反条款</w:t>
            </w:r>
          </w:p>
        </w:tc>
        <w:tc>
          <w:tcPr>
            <w:tcW w:w="7742"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1.《中华人民共和国固体废物污染环境防治法》（2020年修订）第八十条</w:t>
            </w:r>
            <w:r>
              <w:rPr>
                <w:rFonts w:hint="eastAsia" w:ascii="Times New Roman" w:hAnsi="Times New Roman" w:cs="Times New Roman"/>
                <w:color w:val="000000" w:themeColor="text1"/>
                <w:lang w:eastAsia="zh-CN"/>
                <w14:textFill>
                  <w14:solidFill>
                    <w14:schemeClr w14:val="tx1"/>
                  </w14:solidFill>
                </w14:textFill>
              </w:rPr>
              <w:t>第一款、</w:t>
            </w:r>
            <w:r>
              <w:rPr>
                <w:rFonts w:ascii="Times New Roman" w:hAnsi="Times New Roman" w:cs="Times New Roman"/>
                <w:color w:val="000000" w:themeColor="text1"/>
                <w:lang w:eastAsia="zh-CN"/>
                <w14:textFill>
                  <w14:solidFill>
                    <w14:schemeClr w14:val="tx1"/>
                  </w14:solidFill>
                </w14:textFill>
              </w:rPr>
              <w:t>第二款 从事收集、贮存、利用、处置危险废物经营活动的单位，应当按照国家有关规定申请取得许可证。许可证的具体管理办法由国务院制定。</w:t>
            </w:r>
          </w:p>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禁止无许可证或者未按照许可证规定从事危险废物收集、贮存、利用、处置的经营活动。</w:t>
            </w:r>
          </w:p>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2.《云南省固体废物污染环境防治条例》（2022年11月30日云南省第十三届人民代表大会常务委员会议通过）第五十三条</w:t>
            </w:r>
            <w:r>
              <w:rPr>
                <w:rFonts w:hint="eastAsia" w:ascii="Times New Roman" w:hAnsi="Times New Roman" w:cs="Times New Roman"/>
                <w:color w:val="000000" w:themeColor="text1"/>
                <w:lang w:eastAsia="zh-CN"/>
                <w14:textFill>
                  <w14:solidFill>
                    <w14:schemeClr w14:val="tx1"/>
                  </w14:solidFill>
                </w14:textFill>
              </w:rPr>
              <w:t>第一款、</w:t>
            </w:r>
            <w:r>
              <w:rPr>
                <w:rFonts w:ascii="Times New Roman" w:hAnsi="Times New Roman" w:cs="Times New Roman"/>
                <w:color w:val="000000" w:themeColor="text1"/>
                <w:lang w:eastAsia="zh-CN"/>
                <w14:textFill>
                  <w14:solidFill>
                    <w14:schemeClr w14:val="tx1"/>
                  </w14:solidFill>
                </w14:textFill>
              </w:rPr>
              <w:t>第二款 从事收集、贮存、利用、处置危险废物经营活动的单位，应当按照国家和本省有关规定建立危险废物收集、贮存、转移、利用、处置数据信息管理系统和视频监控系统，依法申请取得许可证，并执行许可证管理制度的相关规定。</w:t>
            </w:r>
          </w:p>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禁止无许可证或者未按照许可证规定从事危险废物收集、贮存、利用、处置的经营活动。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9"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处罚依据</w:t>
            </w:r>
          </w:p>
        </w:tc>
        <w:tc>
          <w:tcPr>
            <w:tcW w:w="7742"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1.《中华人民共和国固体废物污染环境防治法》（2020年修订）第一百一十四条第一款 无许可证从事收集、贮存、利用、处置危险废物经营活动的，由生态环境主管部门责令改正，处一百万元以上五百万元以下的罚款，并报经有批准权的人民政府批准，责令停业或者关闭；对法定代表人、主要负责人、直接负责的主管员和其他责任人员，处十万元以上一百万元以下的罚款。</w:t>
            </w:r>
          </w:p>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2.《云南省固体废物污染环境防治条例》（2022年11月30日云南省第十三届人民代表大会常务委员会议通过）第八十三条 法律、行政法规对固体废物污染环境违法行为已有法律责任规定的，依照其规定执行。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裁量因素</w:t>
            </w:r>
          </w:p>
        </w:tc>
        <w:tc>
          <w:tcPr>
            <w:tcW w:w="660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裁量因子</w:t>
            </w:r>
          </w:p>
        </w:tc>
        <w:tc>
          <w:tcPr>
            <w:tcW w:w="1135"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9"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违法所得</w:t>
            </w:r>
          </w:p>
        </w:tc>
        <w:tc>
          <w:tcPr>
            <w:tcW w:w="6607"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10万元</w:t>
            </w:r>
            <w:r>
              <w:rPr>
                <w:rFonts w:hint="eastAsia" w:ascii="Times New Roman" w:hAnsi="Times New Roman" w:cs="Times New Roman"/>
                <w:color w:val="000000" w:themeColor="text1"/>
                <w:lang w:eastAsia="zh-CN"/>
                <w14:textFill>
                  <w14:solidFill>
                    <w14:schemeClr w14:val="tx1"/>
                  </w14:solidFill>
                </w14:textFill>
              </w:rPr>
              <w:t>以下</w:t>
            </w:r>
          </w:p>
        </w:tc>
        <w:tc>
          <w:tcPr>
            <w:tcW w:w="1135"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9"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07"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10万以上30万元</w:t>
            </w:r>
            <w:r>
              <w:rPr>
                <w:rFonts w:hint="eastAsia" w:ascii="Times New Roman" w:hAnsi="Times New Roman" w:cs="Times New Roman"/>
                <w:color w:val="000000" w:themeColor="text1"/>
                <w:lang w:eastAsia="zh-CN"/>
                <w14:textFill>
                  <w14:solidFill>
                    <w14:schemeClr w14:val="tx1"/>
                  </w14:solidFill>
                </w14:textFill>
              </w:rPr>
              <w:t>以下</w:t>
            </w:r>
          </w:p>
        </w:tc>
        <w:tc>
          <w:tcPr>
            <w:tcW w:w="1135"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9"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07"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30万以上50万元</w:t>
            </w:r>
            <w:r>
              <w:rPr>
                <w:rFonts w:hint="eastAsia" w:ascii="Times New Roman" w:hAnsi="Times New Roman" w:cs="Times New Roman"/>
                <w:color w:val="000000" w:themeColor="text1"/>
                <w:lang w:eastAsia="zh-CN"/>
                <w14:textFill>
                  <w14:solidFill>
                    <w14:schemeClr w14:val="tx1"/>
                  </w14:solidFill>
                </w14:textFill>
              </w:rPr>
              <w:t>以下</w:t>
            </w:r>
          </w:p>
        </w:tc>
        <w:tc>
          <w:tcPr>
            <w:tcW w:w="1135"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9"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07"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50万以上100万元</w:t>
            </w:r>
            <w:r>
              <w:rPr>
                <w:rFonts w:hint="eastAsia" w:ascii="Times New Roman" w:hAnsi="Times New Roman" w:cs="Times New Roman"/>
                <w:color w:val="000000" w:themeColor="text1"/>
                <w:lang w:eastAsia="zh-CN"/>
                <w14:textFill>
                  <w14:solidFill>
                    <w14:schemeClr w14:val="tx1"/>
                  </w14:solidFill>
                </w14:textFill>
              </w:rPr>
              <w:t>以下</w:t>
            </w:r>
          </w:p>
        </w:tc>
        <w:tc>
          <w:tcPr>
            <w:tcW w:w="1135"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pacing w:val="1"/>
                <w:sz w:val="20"/>
                <w:szCs w:val="20"/>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9"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07"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100万元以上</w:t>
            </w:r>
          </w:p>
        </w:tc>
        <w:tc>
          <w:tcPr>
            <w:tcW w:w="1135"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9"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危险废物</w:t>
            </w:r>
          </w:p>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数量</w:t>
            </w:r>
          </w:p>
        </w:tc>
        <w:tc>
          <w:tcPr>
            <w:tcW w:w="6607"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3吨</w:t>
            </w:r>
            <w:r>
              <w:rPr>
                <w:rFonts w:hint="eastAsia" w:ascii="Times New Roman" w:hAnsi="Times New Roman" w:cs="Times New Roman"/>
                <w:color w:val="000000" w:themeColor="text1"/>
                <w:lang w:eastAsia="zh-CN"/>
                <w14:textFill>
                  <w14:solidFill>
                    <w14:schemeClr w14:val="tx1"/>
                  </w14:solidFill>
                </w14:textFill>
              </w:rPr>
              <w:t>以下</w:t>
            </w:r>
          </w:p>
        </w:tc>
        <w:tc>
          <w:tcPr>
            <w:tcW w:w="1135"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9"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07"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3吨以上5吨</w:t>
            </w:r>
            <w:r>
              <w:rPr>
                <w:rFonts w:hint="eastAsia" w:ascii="Times New Roman" w:hAnsi="Times New Roman" w:cs="Times New Roman"/>
                <w:color w:val="000000" w:themeColor="text1"/>
                <w:lang w:eastAsia="zh-CN"/>
                <w14:textFill>
                  <w14:solidFill>
                    <w14:schemeClr w14:val="tx1"/>
                  </w14:solidFill>
                </w14:textFill>
              </w:rPr>
              <w:t>以下</w:t>
            </w:r>
          </w:p>
        </w:tc>
        <w:tc>
          <w:tcPr>
            <w:tcW w:w="1135"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9"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07"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5吨以上</w:t>
            </w:r>
          </w:p>
        </w:tc>
        <w:tc>
          <w:tcPr>
            <w:tcW w:w="1135"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9"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违法行为</w:t>
            </w:r>
          </w:p>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持续时间</w:t>
            </w:r>
          </w:p>
        </w:tc>
        <w:tc>
          <w:tcPr>
            <w:tcW w:w="6607"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3个月</w:t>
            </w:r>
            <w:r>
              <w:rPr>
                <w:rFonts w:hint="eastAsia" w:ascii="Times New Roman" w:hAnsi="Times New Roman" w:cs="Times New Roman"/>
                <w:color w:val="000000" w:themeColor="text1"/>
                <w:lang w:eastAsia="zh-CN"/>
                <w14:textFill>
                  <w14:solidFill>
                    <w14:schemeClr w14:val="tx1"/>
                  </w14:solidFill>
                </w14:textFill>
              </w:rPr>
              <w:t>以下</w:t>
            </w:r>
          </w:p>
        </w:tc>
        <w:tc>
          <w:tcPr>
            <w:tcW w:w="1135"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9"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07"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3个月以上6个月</w:t>
            </w:r>
            <w:r>
              <w:rPr>
                <w:rFonts w:hint="eastAsia" w:ascii="Times New Roman" w:hAnsi="Times New Roman" w:cs="Times New Roman"/>
                <w:color w:val="000000" w:themeColor="text1"/>
                <w:lang w:eastAsia="zh-CN"/>
                <w14:textFill>
                  <w14:solidFill>
                    <w14:schemeClr w14:val="tx1"/>
                  </w14:solidFill>
                </w14:textFill>
              </w:rPr>
              <w:t>以下</w:t>
            </w:r>
          </w:p>
        </w:tc>
        <w:tc>
          <w:tcPr>
            <w:tcW w:w="1135"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9"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07"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6个月以上</w:t>
            </w:r>
          </w:p>
        </w:tc>
        <w:tc>
          <w:tcPr>
            <w:tcW w:w="1135"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bl>
    <w:p>
      <w:pPr>
        <w:keepNext w:val="0"/>
        <w:keepLines w:val="0"/>
        <w:pageBreakBefore w:val="0"/>
        <w:widowControl w:val="0"/>
        <w:kinsoku/>
        <w:wordWrap/>
        <w:overflowPunct/>
        <w:topLinePunct w:val="0"/>
        <w:autoSpaceDE/>
        <w:autoSpaceDN/>
        <w:bidi w:val="0"/>
        <w:adjustRightInd/>
        <w:snapToGrid/>
        <w:spacing w:before="152" w:beforeLines="50" w:line="560" w:lineRule="exact"/>
        <w:ind w:firstLine="640" w:firstLineChars="200"/>
        <w:jc w:val="both"/>
        <w:textAlignment w:val="baseline"/>
        <w:outlineLvl w:val="2"/>
        <w:rPr>
          <w:rFonts w:ascii="Times New Roman" w:hAnsi="Times New Roman" w:eastAsia="方正仿宋_GBK" w:cs="Times New Roman"/>
          <w:color w:val="000000" w:themeColor="text1"/>
          <w:sz w:val="32"/>
          <w:szCs w:val="32"/>
          <w:lang w:eastAsia="zh-CN"/>
          <w14:textFill>
            <w14:solidFill>
              <w14:schemeClr w14:val="tx1"/>
            </w14:solidFill>
          </w14:textFill>
        </w:rPr>
      </w:pPr>
      <w:bookmarkStart w:id="666" w:name="_Toc445"/>
      <w:bookmarkStart w:id="667" w:name="_Toc18491"/>
      <w:bookmarkStart w:id="668" w:name="_Toc20509"/>
      <w:bookmarkStart w:id="669" w:name="_Toc12417"/>
      <w:r>
        <w:rPr>
          <w:rFonts w:ascii="Times New Roman" w:hAnsi="Times New Roman" w:eastAsia="方正仿宋_GBK" w:cs="Times New Roman"/>
          <w:color w:val="000000" w:themeColor="text1"/>
          <w:sz w:val="32"/>
          <w:szCs w:val="32"/>
          <w:lang w:eastAsia="zh-CN"/>
          <w14:textFill>
            <w14:solidFill>
              <w14:schemeClr w14:val="tx1"/>
            </w14:solidFill>
          </w14:textFill>
        </w:rPr>
        <w:t>29</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ascii="Times New Roman" w:hAnsi="Times New Roman" w:eastAsia="方正仿宋_GBK" w:cs="Times New Roman"/>
          <w:color w:val="000000" w:themeColor="text1"/>
          <w:sz w:val="32"/>
          <w:szCs w:val="32"/>
          <w:lang w:eastAsia="zh-CN"/>
          <w14:textFill>
            <w14:solidFill>
              <w14:schemeClr w14:val="tx1"/>
            </w14:solidFill>
          </w14:textFill>
        </w:rPr>
        <w:t>从事收集、贮存、利用、处置危险废物经营活动的单位未按照许可证规定从事收集、贮存、利用、处置危险废物经营活动的行为</w:t>
      </w:r>
      <w:bookmarkEnd w:id="666"/>
      <w:bookmarkEnd w:id="667"/>
      <w:bookmarkEnd w:id="668"/>
      <w:bookmarkEnd w:id="669"/>
    </w:p>
    <w:tbl>
      <w:tblPr>
        <w:tblStyle w:val="30"/>
        <w:tblW w:w="9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90"/>
        <w:gridCol w:w="6594"/>
        <w:gridCol w:w="1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290"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违反条款</w:t>
            </w:r>
          </w:p>
        </w:tc>
        <w:tc>
          <w:tcPr>
            <w:tcW w:w="7741"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1.《中华人民共和国固体废物污染环境防治法》（2020年修订）第八十条第二款 禁止无许可证或者未按照许可证规定从事危险废物收集、贮存、利用、处置的经营活动。</w:t>
            </w:r>
          </w:p>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2.《云南省固体废物污染环境防治条例》（2022年11月30日云南省第十三届人民代表大会常务委员会议通过）第五十三条第二款 禁止无许可证或者未按照许可证规定从事危险废物收集、贮存、利用、处置的经营活动。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处罚依据</w:t>
            </w:r>
          </w:p>
        </w:tc>
        <w:tc>
          <w:tcPr>
            <w:tcW w:w="7741"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1.《中华人民共和国固体废物污染环境防治法》（2020年修订）第一百一十四条第二款 未按照许可证规定从事收集、贮存、利用、处置危险废物经营活动的，由生态环境主管部门责令改正，限制生产、停产整治，处五十万元以上二百万元以下的罚款；对法定代表人、主要负责人、直接负责的主管人员和其他责任人员，处五万元以上五十万元以下的罚款；情节严重的，报经有批准权的人民政府批准，责令停业或者关闭，还可以由发证机关吊销许可证。</w:t>
            </w:r>
          </w:p>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2.《云南省固体废物污染环境防治条例》（2022年11月30日云南省第十三届人民代表大会常务委员会议通过）第八十三条 法律、行政法规对固体废物污染环境违法行为已有法律责任规定的，依照其规定执行。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裁量因素</w:t>
            </w:r>
          </w:p>
        </w:tc>
        <w:tc>
          <w:tcPr>
            <w:tcW w:w="6594"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裁量因子</w:t>
            </w:r>
          </w:p>
        </w:tc>
        <w:tc>
          <w:tcPr>
            <w:tcW w:w="114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违法所得</w:t>
            </w:r>
          </w:p>
        </w:tc>
        <w:tc>
          <w:tcPr>
            <w:tcW w:w="6594"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10万元</w:t>
            </w:r>
            <w:r>
              <w:rPr>
                <w:rFonts w:hint="eastAsia" w:ascii="Times New Roman" w:hAnsi="Times New Roman" w:cs="Times New Roman"/>
                <w:color w:val="000000" w:themeColor="text1"/>
                <w:lang w:eastAsia="zh-CN"/>
                <w14:textFill>
                  <w14:solidFill>
                    <w14:schemeClr w14:val="tx1"/>
                  </w14:solidFill>
                </w14:textFill>
              </w:rPr>
              <w:t>以下</w:t>
            </w:r>
          </w:p>
        </w:tc>
        <w:tc>
          <w:tcPr>
            <w:tcW w:w="114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94"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10万以上30万元</w:t>
            </w:r>
            <w:r>
              <w:rPr>
                <w:rFonts w:hint="eastAsia" w:ascii="Times New Roman" w:hAnsi="Times New Roman" w:cs="Times New Roman"/>
                <w:color w:val="000000" w:themeColor="text1"/>
                <w:lang w:eastAsia="zh-CN"/>
                <w14:textFill>
                  <w14:solidFill>
                    <w14:schemeClr w14:val="tx1"/>
                  </w14:solidFill>
                </w14:textFill>
              </w:rPr>
              <w:t>以下</w:t>
            </w:r>
          </w:p>
        </w:tc>
        <w:tc>
          <w:tcPr>
            <w:tcW w:w="114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94"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30万以上50万元</w:t>
            </w:r>
            <w:r>
              <w:rPr>
                <w:rFonts w:hint="eastAsia" w:ascii="Times New Roman" w:hAnsi="Times New Roman" w:cs="Times New Roman"/>
                <w:color w:val="000000" w:themeColor="text1"/>
                <w:lang w:eastAsia="zh-CN"/>
                <w14:textFill>
                  <w14:solidFill>
                    <w14:schemeClr w14:val="tx1"/>
                  </w14:solidFill>
                </w14:textFill>
              </w:rPr>
              <w:t>以下</w:t>
            </w:r>
          </w:p>
        </w:tc>
        <w:tc>
          <w:tcPr>
            <w:tcW w:w="114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94"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50万以上100万元</w:t>
            </w:r>
            <w:r>
              <w:rPr>
                <w:rFonts w:hint="eastAsia" w:ascii="Times New Roman" w:hAnsi="Times New Roman" w:cs="Times New Roman"/>
                <w:color w:val="000000" w:themeColor="text1"/>
                <w:lang w:eastAsia="zh-CN"/>
                <w14:textFill>
                  <w14:solidFill>
                    <w14:schemeClr w14:val="tx1"/>
                  </w14:solidFill>
                </w14:textFill>
              </w:rPr>
              <w:t>以下</w:t>
            </w:r>
          </w:p>
        </w:tc>
        <w:tc>
          <w:tcPr>
            <w:tcW w:w="114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pacing w:val="1"/>
                <w:sz w:val="20"/>
                <w:szCs w:val="20"/>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94"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100万元以上</w:t>
            </w:r>
          </w:p>
        </w:tc>
        <w:tc>
          <w:tcPr>
            <w:tcW w:w="114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危险废物</w:t>
            </w:r>
          </w:p>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数量</w:t>
            </w:r>
          </w:p>
        </w:tc>
        <w:tc>
          <w:tcPr>
            <w:tcW w:w="6594"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3吨</w:t>
            </w:r>
            <w:r>
              <w:rPr>
                <w:rFonts w:hint="eastAsia" w:ascii="Times New Roman" w:hAnsi="Times New Roman" w:cs="Times New Roman"/>
                <w:color w:val="000000" w:themeColor="text1"/>
                <w:lang w:eastAsia="zh-CN"/>
                <w14:textFill>
                  <w14:solidFill>
                    <w14:schemeClr w14:val="tx1"/>
                  </w14:solidFill>
                </w14:textFill>
              </w:rPr>
              <w:t>以下</w:t>
            </w:r>
          </w:p>
        </w:tc>
        <w:tc>
          <w:tcPr>
            <w:tcW w:w="114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94"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3吨以上5吨</w:t>
            </w:r>
            <w:r>
              <w:rPr>
                <w:rFonts w:hint="eastAsia" w:ascii="Times New Roman" w:hAnsi="Times New Roman" w:cs="Times New Roman"/>
                <w:color w:val="000000" w:themeColor="text1"/>
                <w:lang w:eastAsia="zh-CN"/>
                <w14:textFill>
                  <w14:solidFill>
                    <w14:schemeClr w14:val="tx1"/>
                  </w14:solidFill>
                </w14:textFill>
              </w:rPr>
              <w:t>以下</w:t>
            </w:r>
          </w:p>
        </w:tc>
        <w:tc>
          <w:tcPr>
            <w:tcW w:w="114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94"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5吨以上</w:t>
            </w:r>
          </w:p>
        </w:tc>
        <w:tc>
          <w:tcPr>
            <w:tcW w:w="114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违法行为</w:t>
            </w:r>
          </w:p>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持续时间</w:t>
            </w:r>
          </w:p>
        </w:tc>
        <w:tc>
          <w:tcPr>
            <w:tcW w:w="6594"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3个月</w:t>
            </w:r>
            <w:r>
              <w:rPr>
                <w:rFonts w:hint="eastAsia" w:ascii="Times New Roman" w:hAnsi="Times New Roman" w:cs="Times New Roman"/>
                <w:color w:val="000000" w:themeColor="text1"/>
                <w:lang w:eastAsia="zh-CN"/>
                <w14:textFill>
                  <w14:solidFill>
                    <w14:schemeClr w14:val="tx1"/>
                  </w14:solidFill>
                </w14:textFill>
              </w:rPr>
              <w:t>以下</w:t>
            </w:r>
          </w:p>
        </w:tc>
        <w:tc>
          <w:tcPr>
            <w:tcW w:w="114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94"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3个月以上6个月</w:t>
            </w:r>
            <w:r>
              <w:rPr>
                <w:rFonts w:hint="eastAsia" w:ascii="Times New Roman" w:hAnsi="Times New Roman" w:cs="Times New Roman"/>
                <w:color w:val="000000" w:themeColor="text1"/>
                <w:lang w:eastAsia="zh-CN"/>
                <w14:textFill>
                  <w14:solidFill>
                    <w14:schemeClr w14:val="tx1"/>
                  </w14:solidFill>
                </w14:textFill>
              </w:rPr>
              <w:t>以下</w:t>
            </w:r>
          </w:p>
        </w:tc>
        <w:tc>
          <w:tcPr>
            <w:tcW w:w="114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94"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6个月以上</w:t>
            </w:r>
          </w:p>
        </w:tc>
        <w:tc>
          <w:tcPr>
            <w:tcW w:w="114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bl>
    <w:p>
      <w:pPr>
        <w:widowControl w:val="0"/>
        <w:kinsoku/>
        <w:autoSpaceDE/>
        <w:autoSpaceDN/>
        <w:adjustRightInd/>
        <w:snapToGrid/>
        <w:spacing w:before="151" w:beforeLines="50" w:line="560" w:lineRule="exact"/>
        <w:ind w:firstLine="640" w:firstLineChars="200"/>
        <w:jc w:val="both"/>
        <w:outlineLvl w:val="2"/>
        <w:rPr>
          <w:rFonts w:ascii="Times New Roman" w:hAnsi="Times New Roman" w:eastAsia="方正仿宋_GBK" w:cs="Times New Roman"/>
          <w:color w:val="000000" w:themeColor="text1"/>
          <w:sz w:val="32"/>
          <w:szCs w:val="32"/>
          <w:lang w:eastAsia="zh-CN"/>
          <w14:textFill>
            <w14:solidFill>
              <w14:schemeClr w14:val="tx1"/>
            </w14:solidFill>
          </w14:textFill>
        </w:rPr>
      </w:pPr>
      <w:bookmarkStart w:id="670" w:name="_Toc22085"/>
      <w:bookmarkStart w:id="671" w:name="_Toc16184"/>
      <w:bookmarkStart w:id="672" w:name="_Toc947"/>
      <w:bookmarkStart w:id="673" w:name="_Toc6613"/>
      <w:r>
        <w:rPr>
          <w:rFonts w:ascii="Times New Roman" w:hAnsi="Times New Roman" w:eastAsia="方正仿宋_GBK" w:cs="Times New Roman"/>
          <w:color w:val="000000" w:themeColor="text1"/>
          <w:sz w:val="32"/>
          <w:szCs w:val="32"/>
          <w:lang w:eastAsia="zh-CN"/>
          <w14:textFill>
            <w14:solidFill>
              <w14:schemeClr w14:val="tx1"/>
            </w14:solidFill>
          </w14:textFill>
        </w:rPr>
        <w:t>30</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ascii="Times New Roman" w:hAnsi="Times New Roman" w:eastAsia="方正仿宋_GBK" w:cs="Times New Roman"/>
          <w:color w:val="000000" w:themeColor="text1"/>
          <w:sz w:val="32"/>
          <w:szCs w:val="32"/>
          <w:lang w:eastAsia="zh-CN"/>
          <w14:textFill>
            <w14:solidFill>
              <w14:schemeClr w14:val="tx1"/>
            </w14:solidFill>
          </w14:textFill>
        </w:rPr>
        <w:t>造成固体废物污染环境事故的行为</w:t>
      </w:r>
      <w:bookmarkEnd w:id="670"/>
      <w:bookmarkEnd w:id="671"/>
      <w:bookmarkEnd w:id="672"/>
      <w:bookmarkEnd w:id="673"/>
    </w:p>
    <w:tbl>
      <w:tblPr>
        <w:tblStyle w:val="30"/>
        <w:tblW w:w="9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88"/>
        <w:gridCol w:w="6585"/>
        <w:gridCol w:w="1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8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违反条款</w:t>
            </w:r>
          </w:p>
        </w:tc>
        <w:tc>
          <w:tcPr>
            <w:tcW w:w="7743"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1.《中华人民共和国固体废物污染环境防治法》（2020年修订）固体废物污染</w:t>
            </w:r>
            <w:r>
              <w:rPr>
                <w:rFonts w:hint="eastAsia" w:ascii="Times New Roman" w:hAnsi="Times New Roman" w:cs="Times New Roman"/>
                <w:color w:val="000000" w:themeColor="text1"/>
                <w:lang w:eastAsia="zh-CN"/>
                <w14:textFill>
                  <w14:solidFill>
                    <w14:schemeClr w14:val="tx1"/>
                  </w14:solidFill>
                </w14:textFill>
              </w:rPr>
              <w:t>防治措施的所有规定</w:t>
            </w:r>
            <w:r>
              <w:rPr>
                <w:rFonts w:ascii="Times New Roman" w:hAnsi="Times New Roman" w:cs="Times New Roman"/>
                <w:color w:val="000000" w:themeColor="text1"/>
                <w:lang w:eastAsia="zh-CN"/>
                <w14:textFill>
                  <w14:solidFill>
                    <w14:schemeClr w14:val="tx1"/>
                  </w14:solidFill>
                </w14:textFill>
              </w:rPr>
              <w:t>。</w:t>
            </w:r>
          </w:p>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2.《云南省固体废物污染环境防治条例》（2022年11月30日云南省第十三届人民代表大会常务委员会议通过）</w:t>
            </w:r>
            <w:r>
              <w:rPr>
                <w:rFonts w:hint="eastAsia" w:ascii="Times New Roman" w:hAnsi="Times New Roman" w:cs="Times New Roman"/>
                <w:color w:val="000000" w:themeColor="text1"/>
                <w:lang w:eastAsia="zh-CN"/>
                <w14:textFill>
                  <w14:solidFill>
                    <w14:schemeClr w14:val="tx1"/>
                  </w14:solidFill>
                </w14:textFill>
              </w:rPr>
              <w:t>第二十六第三款 贮存工业固体废物应当采取符合国家环境保护标准的防护措施。建设工业固体废物贮存、处置的设施、场所，应当符合国家环境保护标准。</w:t>
            </w:r>
          </w:p>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hint="eastAsia" w:ascii="Times New Roman" w:hAnsi="Times New Roman" w:cs="Times New Roman"/>
                <w:color w:val="000000" w:themeColor="text1"/>
                <w:lang w:eastAsia="zh-CN"/>
                <w14:textFill>
                  <w14:solidFill>
                    <w14:schemeClr w14:val="tx1"/>
                  </w14:solidFill>
                </w14:textFill>
              </w:rPr>
              <w:t>第三十八条第二款 任何单位和个人都应当依法在指定的地点分类投放生活垃圾。</w:t>
            </w:r>
          </w:p>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hint="eastAsia" w:ascii="Times New Roman" w:hAnsi="Times New Roman" w:cs="Times New Roman"/>
                <w:color w:val="000000" w:themeColor="text1"/>
                <w:lang w:eastAsia="zh-CN"/>
                <w14:textFill>
                  <w14:solidFill>
                    <w14:schemeClr w14:val="tx1"/>
                  </w14:solidFill>
                </w14:textFill>
              </w:rPr>
              <w:t>第四十三条第二款 工程施工单位应当及时清运工程施工过程中产生的建筑垃圾等固体废物，并按照环境卫生主管部门的规定进行利用或者处置，不得擅自倾倒、抛撒或者堆放工程施工过程中产生的建筑垃圾。</w:t>
            </w:r>
          </w:p>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第五十八条 因发生事故或者其他突发性事件，造成危险废物严重污染环境的单位，应当立即采取有效措施消除或者减轻对环境的污染危害，及时通报可能受到污染危害的单位和居民，并向所在地生态环境主管部门和有关部门报告，接受调查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8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处罚依据</w:t>
            </w:r>
          </w:p>
        </w:tc>
        <w:tc>
          <w:tcPr>
            <w:tcW w:w="7743"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1.《中华人民共和国固体废物污染环境防治法》（2020年修订）第一百一十八条 违反本法规定，造成固体废物污染环境事故的，除依法承担赔偿责任外，由生态环境主管部门依照本条第二款的规定处以罚款，责令限期采取治理措施；造成重大或者特大固体废物污染环境事故的，还可以报经有批准权的人民政府批准，责令关闭。</w:t>
            </w:r>
          </w:p>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造成一般或者较大固体废物污染环境事故的，按照事故造成的直接经济损失的一倍以上三倍以下计算罚款；造成重大或者特大固体废物污染环境事故的，按照事故造成的直接经济损失的三倍以上五倍以下计算罚款，并对法定代表人、主要负责人、直接负责的主管人员和其他责任人员处上一年度从本单位取得的收入百分之五十以下的罚款。</w:t>
            </w:r>
          </w:p>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2.《云南省固体废物污染环境防治条例》（2022年11月30日云南省第十三届人民代表大会常务委员会议通过）第七十九条 违反本条例第二十六条第三款规定，贮存工业固体废物未采取符合国家环境保护标准的防护措施的，由生态环境主管部门责令改正，处10万元以上100万元以下的罚款，没收违法所得；情节严重的，报经有批准权的人民政府批准，可以责令停业或者关闭。</w:t>
            </w:r>
          </w:p>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第八十条 违反本条例第三十八条第二款规定，未在指定的地点分类投放生活垃圾的，由县级以上人民政府环境卫生主管部门责令改正；情节严重的，对单位处5万元以上50万元以下的罚款，对个人处50元以上200元以下的罚款。</w:t>
            </w:r>
          </w:p>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第八十一条 违反本条例第四十三条第二款规定，工程施工单位擅自倾倒、抛撒或者堆放工程施工过程中产生的建筑垃圾，或者未按照规定对施工过程中产生的固体废物进行利用或者处置的，由县级以上人民政府环境卫生主管部门责令改正，处10万元以上100万元以下的罚款，没收违法所得。</w:t>
            </w:r>
          </w:p>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第八十三条 法律、行政法规对固体废物污染环境违法行为已有法律责任规定的，依照其规定执行。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8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裁量因素</w:t>
            </w:r>
          </w:p>
        </w:tc>
        <w:tc>
          <w:tcPr>
            <w:tcW w:w="6585"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裁量因子</w:t>
            </w:r>
          </w:p>
        </w:tc>
        <w:tc>
          <w:tcPr>
            <w:tcW w:w="115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88"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事故等级</w:t>
            </w:r>
          </w:p>
        </w:tc>
        <w:tc>
          <w:tcPr>
            <w:tcW w:w="6585"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一般突发环境事件（IV）及以下事件</w:t>
            </w:r>
          </w:p>
        </w:tc>
        <w:tc>
          <w:tcPr>
            <w:tcW w:w="115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88"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85"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较大突发环境事件（III）</w:t>
            </w:r>
          </w:p>
        </w:tc>
        <w:tc>
          <w:tcPr>
            <w:tcW w:w="115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88"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85"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重大突发环境事件（II）</w:t>
            </w:r>
          </w:p>
        </w:tc>
        <w:tc>
          <w:tcPr>
            <w:tcW w:w="115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pacing w:val="1"/>
                <w:sz w:val="20"/>
                <w:szCs w:val="20"/>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88"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85"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特别重大突发环境事件（I）</w:t>
            </w:r>
          </w:p>
        </w:tc>
        <w:tc>
          <w:tcPr>
            <w:tcW w:w="115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88" w:type="dxa"/>
            <w:vMerge w:val="restart"/>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hint="eastAsia" w:ascii="Times New Roman" w:hAnsi="Times New Roman" w:cs="Times New Roman" w:eastAsiaTheme="minorEastAsia"/>
                <w:color w:val="000000" w:themeColor="text1"/>
                <w:sz w:val="20"/>
                <w:szCs w:val="20"/>
                <w:lang w:eastAsia="zh-CN"/>
                <w14:textFill>
                  <w14:solidFill>
                    <w14:schemeClr w14:val="tx1"/>
                  </w14:solidFill>
                </w14:textFill>
              </w:rPr>
            </w:pPr>
            <w:r>
              <w:rPr>
                <w:rFonts w:hint="eastAsia" w:ascii="Times New Roman" w:hAnsi="Times New Roman" w:cs="Times New Roman" w:eastAsiaTheme="minorEastAsia"/>
                <w:color w:val="000000" w:themeColor="text1"/>
                <w:sz w:val="20"/>
                <w:szCs w:val="20"/>
                <w:lang w:eastAsia="zh-CN"/>
                <w14:textFill>
                  <w14:solidFill>
                    <w14:schemeClr w14:val="tx1"/>
                  </w14:solidFill>
                </w14:textFill>
              </w:rPr>
              <w:t>对环境的</w:t>
            </w:r>
          </w:p>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lang w:eastAsia="zh-CN"/>
                <w14:textFill>
                  <w14:solidFill>
                    <w14:schemeClr w14:val="tx1"/>
                  </w14:solidFill>
                </w14:textFill>
              </w:rPr>
            </w:pPr>
            <w:r>
              <w:rPr>
                <w:rFonts w:hint="eastAsia" w:ascii="Times New Roman" w:hAnsi="Times New Roman" w:cs="Times New Roman" w:eastAsiaTheme="minorEastAsia"/>
                <w:color w:val="000000" w:themeColor="text1"/>
                <w:sz w:val="20"/>
                <w:szCs w:val="20"/>
                <w:lang w:eastAsia="zh-CN"/>
                <w14:textFill>
                  <w14:solidFill>
                    <w14:schemeClr w14:val="tx1"/>
                  </w14:solidFill>
                </w14:textFill>
              </w:rPr>
              <w:t>影响程度</w:t>
            </w:r>
          </w:p>
        </w:tc>
        <w:tc>
          <w:tcPr>
            <w:tcW w:w="6585"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已造成环境污染，尚未扩散</w:t>
            </w:r>
          </w:p>
        </w:tc>
        <w:tc>
          <w:tcPr>
            <w:tcW w:w="115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88"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85"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已造成环境污染，并部分扩散</w:t>
            </w:r>
          </w:p>
        </w:tc>
        <w:tc>
          <w:tcPr>
            <w:tcW w:w="115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pacing w:val="1"/>
                <w:sz w:val="20"/>
                <w:szCs w:val="20"/>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88"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85"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已造成环境污染，并大面积扩散</w:t>
            </w:r>
          </w:p>
        </w:tc>
        <w:tc>
          <w:tcPr>
            <w:tcW w:w="115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88"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污染事故</w:t>
            </w:r>
          </w:p>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发生地点</w:t>
            </w:r>
          </w:p>
        </w:tc>
        <w:tc>
          <w:tcPr>
            <w:tcW w:w="6585"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不在保护区</w:t>
            </w:r>
          </w:p>
        </w:tc>
        <w:tc>
          <w:tcPr>
            <w:tcW w:w="115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88"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85"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位于自然保护区实验区</w:t>
            </w:r>
          </w:p>
        </w:tc>
        <w:tc>
          <w:tcPr>
            <w:tcW w:w="115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88"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85"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位于自然保护区缓冲区/饮用水水源二级保护区/饮用水水源准保护区</w:t>
            </w:r>
          </w:p>
        </w:tc>
        <w:tc>
          <w:tcPr>
            <w:tcW w:w="115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pacing w:val="1"/>
                <w:sz w:val="20"/>
                <w:szCs w:val="20"/>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88"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85"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位于自然保护区核心区/饮用水水源一级保护区</w:t>
            </w:r>
          </w:p>
        </w:tc>
        <w:tc>
          <w:tcPr>
            <w:tcW w:w="115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bl>
    <w:p>
      <w:pPr>
        <w:widowControl w:val="0"/>
        <w:kinsoku/>
        <w:autoSpaceDE/>
        <w:autoSpaceDN/>
        <w:adjustRightInd/>
        <w:snapToGrid/>
        <w:spacing w:before="151" w:beforeLines="50" w:line="560" w:lineRule="exact"/>
        <w:ind w:firstLine="640" w:firstLineChars="200"/>
        <w:jc w:val="both"/>
        <w:outlineLvl w:val="2"/>
        <w:rPr>
          <w:rFonts w:ascii="Times New Roman" w:hAnsi="Times New Roman" w:eastAsia="方正仿宋_GBK" w:cs="Times New Roman"/>
          <w:color w:val="000000" w:themeColor="text1"/>
          <w:sz w:val="32"/>
          <w:szCs w:val="32"/>
          <w:lang w:eastAsia="zh-CN"/>
          <w14:textFill>
            <w14:solidFill>
              <w14:schemeClr w14:val="tx1"/>
            </w14:solidFill>
          </w14:textFill>
        </w:rPr>
      </w:pPr>
      <w:bookmarkStart w:id="674" w:name="_Toc28582"/>
      <w:bookmarkStart w:id="675" w:name="_Toc1680"/>
      <w:bookmarkStart w:id="676" w:name="_Toc27047"/>
      <w:bookmarkStart w:id="677" w:name="_Toc2190"/>
      <w:r>
        <w:rPr>
          <w:rFonts w:ascii="Times New Roman" w:hAnsi="Times New Roman" w:eastAsia="方正仿宋_GBK" w:cs="Times New Roman"/>
          <w:color w:val="000000" w:themeColor="text1"/>
          <w:sz w:val="32"/>
          <w:szCs w:val="32"/>
          <w:lang w:eastAsia="zh-CN"/>
          <w14:textFill>
            <w14:solidFill>
              <w14:schemeClr w14:val="tx1"/>
            </w14:solidFill>
          </w14:textFill>
        </w:rPr>
        <w:t>31</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ascii="Times New Roman" w:hAnsi="Times New Roman" w:eastAsia="方正仿宋_GBK" w:cs="Times New Roman"/>
          <w:color w:val="000000" w:themeColor="text1"/>
          <w:sz w:val="32"/>
          <w:szCs w:val="32"/>
          <w:lang w:eastAsia="zh-CN"/>
          <w14:textFill>
            <w14:solidFill>
              <w14:schemeClr w14:val="tx1"/>
            </w14:solidFill>
          </w14:textFill>
        </w:rPr>
        <w:t>危险废物经营单位不按规定重新申领危险废物经营许可证或换证的行为</w:t>
      </w:r>
      <w:bookmarkEnd w:id="674"/>
      <w:bookmarkEnd w:id="675"/>
      <w:bookmarkEnd w:id="676"/>
      <w:bookmarkEnd w:id="677"/>
    </w:p>
    <w:tbl>
      <w:tblPr>
        <w:tblStyle w:val="30"/>
        <w:tblW w:w="9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90"/>
        <w:gridCol w:w="6583"/>
        <w:gridCol w:w="1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290"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违反条款</w:t>
            </w:r>
          </w:p>
        </w:tc>
        <w:tc>
          <w:tcPr>
            <w:tcW w:w="7741"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《危险废物经营许可证管理办法》（2016年修订）第十二条 有下列情形之一的，危险废物经营单位应当按照原申请程序，重新申请领取危险废物经营许可证：</w:t>
            </w:r>
          </w:p>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（一）改变危险废物经营方式的；</w:t>
            </w:r>
          </w:p>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（二）增加危险废物类别的；</w:t>
            </w:r>
          </w:p>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（三）新建或者改建、扩建原有危险废物经营设施的；</w:t>
            </w:r>
          </w:p>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（四）经营危险废物超过原批准年经营规模20%以上的。</w:t>
            </w:r>
          </w:p>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第十三条第二款 危险废物经营许可证有效期届满，危险废物经营单位继续从事危险废物经营活动的，应当于危险废物经营许可证有效期届满30个工作日前向原发证机关提出换证申请。原发证机关应当自受理换证申请之日起20个工作日内进行审查，符合条件的，予以换证；不符合条件的，书面通知申请单位并说明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290"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处罚依据</w:t>
            </w:r>
          </w:p>
        </w:tc>
        <w:tc>
          <w:tcPr>
            <w:tcW w:w="7741"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《危险废物经营许可证管理办法》（2016年修订）第二十三条 违反本办法第十二条、第十三条第二款规定的，由县级以上地方人民政府环境保护主管部门责令停止违法行为；有违法所得的，没收违法所得；违法所得超过10万元的，并处违法所得1倍以上2倍以下的罚款；没有违法所得或者违法所得不足10万元的，处5万元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裁量因素</w:t>
            </w:r>
          </w:p>
        </w:tc>
        <w:tc>
          <w:tcPr>
            <w:tcW w:w="658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裁量因子</w:t>
            </w:r>
          </w:p>
        </w:tc>
        <w:tc>
          <w:tcPr>
            <w:tcW w:w="115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违法行为</w:t>
            </w:r>
          </w:p>
        </w:tc>
        <w:tc>
          <w:tcPr>
            <w:tcW w:w="658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危险废物经营许可证有效期届满，危险废物</w:t>
            </w:r>
            <w:r>
              <w:rPr>
                <w:rFonts w:ascii="Times New Roman" w:hAnsi="Times New Roman" w:cs="Times New Roman"/>
                <w:color w:val="000000" w:themeColor="text1"/>
                <w:spacing w:val="8"/>
                <w:lang w:eastAsia="zh-CN"/>
                <w14:textFill>
                  <w14:solidFill>
                    <w14:schemeClr w14:val="tx1"/>
                  </w14:solidFill>
                </w14:textFill>
              </w:rPr>
              <w:t>经营单位继续从事危险废物经营活动，</w:t>
            </w:r>
            <w:r>
              <w:rPr>
                <w:rFonts w:hint="eastAsia" w:ascii="Times New Roman" w:hAnsi="Times New Roman" w:cs="Times New Roman"/>
                <w:color w:val="000000" w:themeColor="text1"/>
                <w:spacing w:val="8"/>
                <w:lang w:eastAsia="zh-CN"/>
                <w14:textFill>
                  <w14:solidFill>
                    <w14:schemeClr w14:val="tx1"/>
                  </w14:solidFill>
                </w14:textFill>
              </w:rPr>
              <w:t>未</w:t>
            </w:r>
            <w:r>
              <w:rPr>
                <w:rFonts w:ascii="Times New Roman" w:hAnsi="Times New Roman" w:cs="Times New Roman"/>
                <w:color w:val="000000" w:themeColor="text1"/>
                <w:lang w:eastAsia="zh-CN"/>
                <w14:textFill>
                  <w14:solidFill>
                    <w14:schemeClr w14:val="tx1"/>
                  </w14:solidFill>
                </w14:textFill>
              </w:rPr>
              <w:t>申请换证的</w:t>
            </w:r>
          </w:p>
        </w:tc>
        <w:tc>
          <w:tcPr>
            <w:tcW w:w="115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8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符合《危险废物经营许可证管理办法》第十二条规定的情形，</w:t>
            </w:r>
            <w:r>
              <w:rPr>
                <w:rFonts w:hint="eastAsia" w:ascii="Times New Roman" w:hAnsi="Times New Roman" w:cs="Times New Roman"/>
                <w:color w:val="000000" w:themeColor="text1"/>
                <w:lang w:eastAsia="zh-CN"/>
                <w14:textFill>
                  <w14:solidFill>
                    <w14:schemeClr w14:val="tx1"/>
                  </w14:solidFill>
                </w14:textFill>
              </w:rPr>
              <w:t>未</w:t>
            </w:r>
            <w:r>
              <w:rPr>
                <w:rFonts w:ascii="Times New Roman" w:hAnsi="Times New Roman" w:cs="Times New Roman"/>
                <w:color w:val="000000" w:themeColor="text1"/>
                <w:lang w:eastAsia="zh-CN"/>
                <w14:textFill>
                  <w14:solidFill>
                    <w14:schemeClr w14:val="tx1"/>
                  </w14:solidFill>
                </w14:textFill>
              </w:rPr>
              <w:t>重新申领危险废物经营许可证的</w:t>
            </w:r>
          </w:p>
        </w:tc>
        <w:tc>
          <w:tcPr>
            <w:tcW w:w="115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pacing w:val="1"/>
                <w:sz w:val="20"/>
                <w:szCs w:val="20"/>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bookmarkStart w:id="678" w:name="bookmark231"/>
            <w:bookmarkEnd w:id="678"/>
            <w:r>
              <w:rPr>
                <w:rFonts w:ascii="Times New Roman" w:hAnsi="Times New Roman" w:cs="Times New Roman"/>
                <w:color w:val="000000" w:themeColor="text1"/>
                <w14:textFill>
                  <w14:solidFill>
                    <w14:schemeClr w14:val="tx1"/>
                  </w14:solidFill>
                </w14:textFill>
              </w:rPr>
              <w:t>违法所得不足10万元</w:t>
            </w:r>
          </w:p>
        </w:tc>
        <w:tc>
          <w:tcPr>
            <w:tcW w:w="658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无违法所得</w:t>
            </w:r>
          </w:p>
        </w:tc>
        <w:tc>
          <w:tcPr>
            <w:tcW w:w="115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8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违法所得5万元</w:t>
            </w:r>
            <w:r>
              <w:rPr>
                <w:rFonts w:hint="eastAsia" w:ascii="Times New Roman" w:hAnsi="Times New Roman" w:cs="Times New Roman"/>
                <w:color w:val="000000" w:themeColor="text1"/>
                <w:lang w:eastAsia="zh-CN"/>
                <w14:textFill>
                  <w14:solidFill>
                    <w14:schemeClr w14:val="tx1"/>
                  </w14:solidFill>
                </w14:textFill>
              </w:rPr>
              <w:t>以下</w:t>
            </w:r>
          </w:p>
        </w:tc>
        <w:tc>
          <w:tcPr>
            <w:tcW w:w="115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8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违法所得5万元以上10万元</w:t>
            </w:r>
            <w:r>
              <w:rPr>
                <w:rFonts w:hint="eastAsia" w:ascii="Times New Roman" w:hAnsi="Times New Roman" w:cs="Times New Roman"/>
                <w:color w:val="000000" w:themeColor="text1"/>
                <w:lang w:eastAsia="zh-CN"/>
                <w14:textFill>
                  <w14:solidFill>
                    <w14:schemeClr w14:val="tx1"/>
                  </w14:solidFill>
                </w14:textFill>
              </w:rPr>
              <w:t>以下</w:t>
            </w:r>
          </w:p>
        </w:tc>
        <w:tc>
          <w:tcPr>
            <w:tcW w:w="115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违法所得10万元以上</w:t>
            </w:r>
          </w:p>
        </w:tc>
        <w:tc>
          <w:tcPr>
            <w:tcW w:w="658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违法所得10万元以上20万元</w:t>
            </w:r>
            <w:r>
              <w:rPr>
                <w:rFonts w:hint="eastAsia" w:ascii="Times New Roman" w:hAnsi="Times New Roman" w:cs="Times New Roman"/>
                <w:color w:val="000000" w:themeColor="text1"/>
                <w:lang w:eastAsia="zh-CN"/>
                <w14:textFill>
                  <w14:solidFill>
                    <w14:schemeClr w14:val="tx1"/>
                  </w14:solidFill>
                </w14:textFill>
              </w:rPr>
              <w:t>以下</w:t>
            </w:r>
          </w:p>
        </w:tc>
        <w:tc>
          <w:tcPr>
            <w:tcW w:w="115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8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违法所得20万元以上40万元</w:t>
            </w:r>
            <w:r>
              <w:rPr>
                <w:rFonts w:hint="eastAsia" w:ascii="Times New Roman" w:hAnsi="Times New Roman" w:cs="Times New Roman"/>
                <w:color w:val="000000" w:themeColor="text1"/>
                <w:lang w:eastAsia="zh-CN"/>
                <w14:textFill>
                  <w14:solidFill>
                    <w14:schemeClr w14:val="tx1"/>
                  </w14:solidFill>
                </w14:textFill>
              </w:rPr>
              <w:t>以下</w:t>
            </w:r>
          </w:p>
        </w:tc>
        <w:tc>
          <w:tcPr>
            <w:tcW w:w="115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8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违法所得40万元以上</w:t>
            </w:r>
          </w:p>
        </w:tc>
        <w:tc>
          <w:tcPr>
            <w:tcW w:w="115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违法行为</w:t>
            </w:r>
          </w:p>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持续时间</w:t>
            </w:r>
          </w:p>
        </w:tc>
        <w:tc>
          <w:tcPr>
            <w:tcW w:w="658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1个月</w:t>
            </w:r>
            <w:r>
              <w:rPr>
                <w:rFonts w:hint="eastAsia" w:ascii="Times New Roman" w:hAnsi="Times New Roman" w:cs="Times New Roman"/>
                <w:color w:val="000000" w:themeColor="text1"/>
                <w:lang w:eastAsia="zh-CN"/>
                <w14:textFill>
                  <w14:solidFill>
                    <w14:schemeClr w14:val="tx1"/>
                  </w14:solidFill>
                </w14:textFill>
              </w:rPr>
              <w:t>以下</w:t>
            </w:r>
          </w:p>
        </w:tc>
        <w:tc>
          <w:tcPr>
            <w:tcW w:w="115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8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1个月以上3个月</w:t>
            </w:r>
            <w:r>
              <w:rPr>
                <w:rFonts w:hint="eastAsia" w:ascii="Times New Roman" w:hAnsi="Times New Roman" w:cs="Times New Roman"/>
                <w:color w:val="000000" w:themeColor="text1"/>
                <w:lang w:eastAsia="zh-CN"/>
                <w14:textFill>
                  <w14:solidFill>
                    <w14:schemeClr w14:val="tx1"/>
                  </w14:solidFill>
                </w14:textFill>
              </w:rPr>
              <w:t>以下</w:t>
            </w:r>
          </w:p>
        </w:tc>
        <w:tc>
          <w:tcPr>
            <w:tcW w:w="115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8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3个月以上6个月</w:t>
            </w:r>
            <w:r>
              <w:rPr>
                <w:rFonts w:hint="eastAsia" w:ascii="Times New Roman" w:hAnsi="Times New Roman" w:cs="Times New Roman"/>
                <w:color w:val="000000" w:themeColor="text1"/>
                <w:lang w:eastAsia="zh-CN"/>
                <w14:textFill>
                  <w14:solidFill>
                    <w14:schemeClr w14:val="tx1"/>
                  </w14:solidFill>
                </w14:textFill>
              </w:rPr>
              <w:t>以下</w:t>
            </w:r>
          </w:p>
        </w:tc>
        <w:tc>
          <w:tcPr>
            <w:tcW w:w="115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8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6个月以上1年</w:t>
            </w:r>
            <w:r>
              <w:rPr>
                <w:rFonts w:hint="eastAsia" w:ascii="Times New Roman" w:hAnsi="Times New Roman" w:cs="Times New Roman"/>
                <w:color w:val="000000" w:themeColor="text1"/>
                <w:lang w:eastAsia="zh-CN"/>
                <w14:textFill>
                  <w14:solidFill>
                    <w14:schemeClr w14:val="tx1"/>
                  </w14:solidFill>
                </w14:textFill>
              </w:rPr>
              <w:t>以下</w:t>
            </w:r>
          </w:p>
        </w:tc>
        <w:tc>
          <w:tcPr>
            <w:tcW w:w="115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pacing w:val="1"/>
                <w:sz w:val="20"/>
                <w:szCs w:val="20"/>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8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1年以上</w:t>
            </w:r>
          </w:p>
        </w:tc>
        <w:tc>
          <w:tcPr>
            <w:tcW w:w="115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bl>
    <w:p>
      <w:pPr>
        <w:keepNext w:val="0"/>
        <w:keepLines w:val="0"/>
        <w:pageBreakBefore w:val="0"/>
        <w:widowControl w:val="0"/>
        <w:kinsoku/>
        <w:wordWrap/>
        <w:overflowPunct/>
        <w:topLinePunct w:val="0"/>
        <w:autoSpaceDE/>
        <w:autoSpaceDN/>
        <w:bidi w:val="0"/>
        <w:adjustRightInd/>
        <w:snapToGrid/>
        <w:spacing w:before="151" w:beforeLines="50" w:line="600" w:lineRule="exact"/>
        <w:ind w:firstLine="640" w:firstLineChars="200"/>
        <w:jc w:val="both"/>
        <w:textAlignment w:val="baseline"/>
        <w:outlineLvl w:val="2"/>
        <w:rPr>
          <w:rFonts w:ascii="Times New Roman" w:hAnsi="Times New Roman" w:eastAsia="方正仿宋_GBK" w:cs="Times New Roman"/>
          <w:color w:val="000000" w:themeColor="text1"/>
          <w:sz w:val="32"/>
          <w:szCs w:val="32"/>
          <w:lang w:eastAsia="zh-CN"/>
          <w14:textFill>
            <w14:solidFill>
              <w14:schemeClr w14:val="tx1"/>
            </w14:solidFill>
          </w14:textFill>
        </w:rPr>
      </w:pPr>
      <w:bookmarkStart w:id="679" w:name="_Toc20687"/>
      <w:bookmarkStart w:id="680" w:name="_Toc19700"/>
      <w:bookmarkStart w:id="681" w:name="_Toc26903"/>
      <w:bookmarkStart w:id="682" w:name="_Toc26432"/>
      <w:r>
        <w:rPr>
          <w:rFonts w:ascii="Times New Roman" w:hAnsi="Times New Roman" w:eastAsia="方正仿宋_GBK" w:cs="Times New Roman"/>
          <w:color w:val="000000" w:themeColor="text1"/>
          <w:sz w:val="32"/>
          <w:szCs w:val="32"/>
          <w:lang w:eastAsia="zh-CN"/>
          <w14:textFill>
            <w14:solidFill>
              <w14:schemeClr w14:val="tx1"/>
            </w14:solidFill>
          </w14:textFill>
        </w:rPr>
        <w:t>32</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ascii="Times New Roman" w:hAnsi="Times New Roman" w:eastAsia="方正仿宋_GBK" w:cs="Times New Roman"/>
          <w:color w:val="000000" w:themeColor="text1"/>
          <w:sz w:val="32"/>
          <w:szCs w:val="32"/>
          <w:lang w:eastAsia="zh-CN"/>
          <w14:textFill>
            <w14:solidFill>
              <w14:schemeClr w14:val="tx1"/>
            </w14:solidFill>
          </w14:textFill>
        </w:rPr>
        <w:t>经营单位终止从事收集、贮存、处置危险废物经营活动，或者危险废物的经营设施在废弃或者改作其他用途前</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ascii="Times New Roman" w:hAnsi="Times New Roman" w:eastAsia="方正仿宋_GBK" w:cs="Times New Roman"/>
          <w:color w:val="000000" w:themeColor="text1"/>
          <w:sz w:val="32"/>
          <w:szCs w:val="32"/>
          <w:lang w:eastAsia="zh-CN"/>
          <w14:textFill>
            <w14:solidFill>
              <w14:schemeClr w14:val="tx1"/>
            </w14:solidFill>
          </w14:textFill>
        </w:rPr>
        <w:t>服役期届满后，未采取污染防治措施被责令限期改正，逾期不改正的行为</w:t>
      </w:r>
      <w:bookmarkEnd w:id="679"/>
      <w:bookmarkEnd w:id="680"/>
      <w:bookmarkEnd w:id="681"/>
      <w:bookmarkEnd w:id="682"/>
    </w:p>
    <w:tbl>
      <w:tblPr>
        <w:tblStyle w:val="30"/>
        <w:tblW w:w="9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92"/>
        <w:gridCol w:w="6507"/>
        <w:gridCol w:w="1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292"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违反条款</w:t>
            </w:r>
          </w:p>
        </w:tc>
        <w:tc>
          <w:tcPr>
            <w:tcW w:w="7739"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《危险废物经营许可证管理办法》（2016年修订）第十四条第一款 危险废物经营单位终止从事收集、贮存、处置危险废物经营活动的，应当对经营设施、场所采取污染防治措施，并对未处置的危险废物作出妥善处理。</w:t>
            </w:r>
          </w:p>
          <w:p>
            <w:pPr>
              <w:pStyle w:val="29"/>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第二十一条 危险废物的经营设施在废弃或者改作其他用途前，应当进行无害化处理。</w:t>
            </w:r>
          </w:p>
          <w:p>
            <w:pPr>
              <w:pStyle w:val="29"/>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填埋危险废物的经营设施服役期届满后，危险废物经营单位应当按照有关规定对填埋过危险废物的土地采取封闭措施，并在划定的封闭区域设置永久性标记。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7" w:hRule="atLeast"/>
          <w:jc w:val="center"/>
        </w:trPr>
        <w:tc>
          <w:tcPr>
            <w:tcW w:w="1292"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处罚依据</w:t>
            </w:r>
          </w:p>
        </w:tc>
        <w:tc>
          <w:tcPr>
            <w:tcW w:w="7739"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《危险废物经营许可证管理办法》（2016年修订）第二十四条 违反本办法第十四条第一款、第二十一条规定的，由县级以上地方人民政府环境保护主管部门责令限期改正；逾期不改正的，处5万元以上10万元以下的罚款；造成污染事故，构成犯罪的，依法追究刑事责任。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裁量因素</w:t>
            </w:r>
          </w:p>
        </w:tc>
        <w:tc>
          <w:tcPr>
            <w:tcW w:w="650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裁量因子</w:t>
            </w:r>
          </w:p>
        </w:tc>
        <w:tc>
          <w:tcPr>
            <w:tcW w:w="123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违法事实</w:t>
            </w:r>
          </w:p>
        </w:tc>
        <w:tc>
          <w:tcPr>
            <w:tcW w:w="6507"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采取</w:t>
            </w:r>
            <w:r>
              <w:rPr>
                <w:rFonts w:hint="eastAsia" w:ascii="Times New Roman" w:hAnsi="Times New Roman" w:cs="Times New Roman"/>
                <w:color w:val="000000" w:themeColor="text1"/>
                <w:lang w:eastAsia="zh-CN"/>
                <w14:textFill>
                  <w14:solidFill>
                    <w14:schemeClr w14:val="tx1"/>
                  </w14:solidFill>
                </w14:textFill>
              </w:rPr>
              <w:t>的</w:t>
            </w:r>
            <w:r>
              <w:rPr>
                <w:rFonts w:ascii="Times New Roman" w:hAnsi="Times New Roman" w:cs="Times New Roman"/>
                <w:color w:val="000000" w:themeColor="text1"/>
                <w:lang w:eastAsia="zh-CN"/>
                <w14:textFill>
                  <w14:solidFill>
                    <w14:schemeClr w14:val="tx1"/>
                  </w14:solidFill>
                </w14:textFill>
              </w:rPr>
              <w:t>污染防治措施不规范的</w:t>
            </w:r>
          </w:p>
        </w:tc>
        <w:tc>
          <w:tcPr>
            <w:tcW w:w="123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07"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采取部分污染防治措施的</w:t>
            </w:r>
          </w:p>
        </w:tc>
        <w:tc>
          <w:tcPr>
            <w:tcW w:w="123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07"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未采取污染防治措施的</w:t>
            </w:r>
          </w:p>
        </w:tc>
        <w:tc>
          <w:tcPr>
            <w:tcW w:w="123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贮存、处置、填埋能力</w:t>
            </w:r>
          </w:p>
        </w:tc>
        <w:tc>
          <w:tcPr>
            <w:tcW w:w="6507"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1000立方米的</w:t>
            </w:r>
            <w:r>
              <w:rPr>
                <w:rFonts w:hint="eastAsia" w:ascii="Times New Roman" w:hAnsi="Times New Roman" w:cs="Times New Roman"/>
                <w:color w:val="000000" w:themeColor="text1"/>
                <w:lang w:eastAsia="zh-CN"/>
                <w14:textFill>
                  <w14:solidFill>
                    <w14:schemeClr w14:val="tx1"/>
                  </w14:solidFill>
                </w14:textFill>
              </w:rPr>
              <w:t>以下</w:t>
            </w:r>
          </w:p>
        </w:tc>
        <w:tc>
          <w:tcPr>
            <w:tcW w:w="123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07"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1000立方米以上5000立方米</w:t>
            </w:r>
            <w:r>
              <w:rPr>
                <w:rFonts w:hint="eastAsia" w:ascii="Times New Roman" w:hAnsi="Times New Roman" w:cs="Times New Roman"/>
                <w:color w:val="000000" w:themeColor="text1"/>
                <w:lang w:eastAsia="zh-CN"/>
                <w14:textFill>
                  <w14:solidFill>
                    <w14:schemeClr w14:val="tx1"/>
                  </w14:solidFill>
                </w14:textFill>
              </w:rPr>
              <w:t>以下</w:t>
            </w:r>
          </w:p>
        </w:tc>
        <w:tc>
          <w:tcPr>
            <w:tcW w:w="123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07"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5000立方米以上10000立方米</w:t>
            </w:r>
            <w:r>
              <w:rPr>
                <w:rFonts w:hint="eastAsia" w:ascii="Times New Roman" w:hAnsi="Times New Roman" w:cs="Times New Roman"/>
                <w:color w:val="000000" w:themeColor="text1"/>
                <w:lang w:eastAsia="zh-CN"/>
                <w14:textFill>
                  <w14:solidFill>
                    <w14:schemeClr w14:val="tx1"/>
                  </w14:solidFill>
                </w14:textFill>
              </w:rPr>
              <w:t>以下</w:t>
            </w:r>
          </w:p>
        </w:tc>
        <w:tc>
          <w:tcPr>
            <w:tcW w:w="123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pacing w:val="1"/>
                <w:sz w:val="20"/>
                <w:szCs w:val="20"/>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07"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10000立方米以上</w:t>
            </w:r>
          </w:p>
        </w:tc>
        <w:tc>
          <w:tcPr>
            <w:tcW w:w="123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违法行为</w:t>
            </w:r>
          </w:p>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持续时间</w:t>
            </w:r>
          </w:p>
        </w:tc>
        <w:tc>
          <w:tcPr>
            <w:tcW w:w="6507"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3个月</w:t>
            </w:r>
            <w:r>
              <w:rPr>
                <w:rFonts w:hint="eastAsia" w:ascii="Times New Roman" w:hAnsi="Times New Roman" w:cs="Times New Roman"/>
                <w:color w:val="000000" w:themeColor="text1"/>
                <w:lang w:eastAsia="zh-CN"/>
                <w14:textFill>
                  <w14:solidFill>
                    <w14:schemeClr w14:val="tx1"/>
                  </w14:solidFill>
                </w14:textFill>
              </w:rPr>
              <w:t>以下</w:t>
            </w:r>
          </w:p>
        </w:tc>
        <w:tc>
          <w:tcPr>
            <w:tcW w:w="123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07"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3个月以上6个月</w:t>
            </w:r>
            <w:r>
              <w:rPr>
                <w:rFonts w:hint="eastAsia" w:ascii="Times New Roman" w:hAnsi="Times New Roman" w:cs="Times New Roman"/>
                <w:color w:val="000000" w:themeColor="text1"/>
                <w:lang w:eastAsia="zh-CN"/>
                <w14:textFill>
                  <w14:solidFill>
                    <w14:schemeClr w14:val="tx1"/>
                  </w14:solidFill>
                </w14:textFill>
              </w:rPr>
              <w:t>以下</w:t>
            </w:r>
          </w:p>
        </w:tc>
        <w:tc>
          <w:tcPr>
            <w:tcW w:w="123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07"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6个月以上</w:t>
            </w:r>
          </w:p>
        </w:tc>
        <w:tc>
          <w:tcPr>
            <w:tcW w:w="123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超过期限</w:t>
            </w:r>
          </w:p>
          <w:p>
            <w:pPr>
              <w:pStyle w:val="29"/>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改正时间</w:t>
            </w:r>
          </w:p>
        </w:tc>
        <w:tc>
          <w:tcPr>
            <w:tcW w:w="6507"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5天</w:t>
            </w:r>
            <w:r>
              <w:rPr>
                <w:rFonts w:hint="eastAsia" w:ascii="Times New Roman" w:hAnsi="Times New Roman" w:cs="Times New Roman"/>
                <w:color w:val="000000" w:themeColor="text1"/>
                <w:lang w:eastAsia="zh-CN"/>
                <w14:textFill>
                  <w14:solidFill>
                    <w14:schemeClr w14:val="tx1"/>
                  </w14:solidFill>
                </w14:textFill>
              </w:rPr>
              <w:t>以下</w:t>
            </w:r>
          </w:p>
        </w:tc>
        <w:tc>
          <w:tcPr>
            <w:tcW w:w="123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07"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5天以上10天</w:t>
            </w:r>
            <w:r>
              <w:rPr>
                <w:rFonts w:hint="eastAsia" w:ascii="Times New Roman" w:hAnsi="Times New Roman" w:cs="Times New Roman"/>
                <w:color w:val="000000" w:themeColor="text1"/>
                <w:lang w:eastAsia="zh-CN"/>
                <w14:textFill>
                  <w14:solidFill>
                    <w14:schemeClr w14:val="tx1"/>
                  </w14:solidFill>
                </w14:textFill>
              </w:rPr>
              <w:t>以下</w:t>
            </w:r>
          </w:p>
        </w:tc>
        <w:tc>
          <w:tcPr>
            <w:tcW w:w="123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07"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10天以上20天</w:t>
            </w:r>
            <w:r>
              <w:rPr>
                <w:rFonts w:hint="eastAsia" w:ascii="Times New Roman" w:hAnsi="Times New Roman" w:cs="Times New Roman"/>
                <w:color w:val="000000" w:themeColor="text1"/>
                <w:lang w:eastAsia="zh-CN"/>
                <w14:textFill>
                  <w14:solidFill>
                    <w14:schemeClr w14:val="tx1"/>
                  </w14:solidFill>
                </w14:textFill>
              </w:rPr>
              <w:t>以下</w:t>
            </w:r>
          </w:p>
        </w:tc>
        <w:tc>
          <w:tcPr>
            <w:tcW w:w="123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07"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20天以上1个月</w:t>
            </w:r>
            <w:r>
              <w:rPr>
                <w:rFonts w:hint="eastAsia" w:ascii="Times New Roman" w:hAnsi="Times New Roman" w:cs="Times New Roman"/>
                <w:color w:val="000000" w:themeColor="text1"/>
                <w:lang w:eastAsia="zh-CN"/>
                <w14:textFill>
                  <w14:solidFill>
                    <w14:schemeClr w14:val="tx1"/>
                  </w14:solidFill>
                </w14:textFill>
              </w:rPr>
              <w:t>以下</w:t>
            </w:r>
          </w:p>
        </w:tc>
        <w:tc>
          <w:tcPr>
            <w:tcW w:w="123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pacing w:val="1"/>
                <w:sz w:val="20"/>
                <w:szCs w:val="20"/>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07"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1个月以上</w:t>
            </w:r>
          </w:p>
        </w:tc>
        <w:tc>
          <w:tcPr>
            <w:tcW w:w="123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bl>
    <w:p>
      <w:pPr>
        <w:widowControl w:val="0"/>
        <w:kinsoku/>
        <w:autoSpaceDE/>
        <w:autoSpaceDN/>
        <w:adjustRightInd/>
        <w:snapToGrid/>
        <w:spacing w:before="151" w:beforeLines="50" w:line="560" w:lineRule="exact"/>
        <w:ind w:firstLine="640" w:firstLineChars="200"/>
        <w:jc w:val="both"/>
        <w:outlineLvl w:val="2"/>
        <w:rPr>
          <w:rFonts w:ascii="Times New Roman" w:hAnsi="Times New Roman" w:eastAsia="方正仿宋_GBK" w:cs="Times New Roman"/>
          <w:color w:val="000000" w:themeColor="text1"/>
          <w:sz w:val="32"/>
          <w:szCs w:val="32"/>
          <w:lang w:eastAsia="zh-CN"/>
          <w14:textFill>
            <w14:solidFill>
              <w14:schemeClr w14:val="tx1"/>
            </w14:solidFill>
          </w14:textFill>
        </w:rPr>
      </w:pPr>
      <w:bookmarkStart w:id="683" w:name="_Toc8026"/>
      <w:bookmarkStart w:id="684" w:name="_Toc18215"/>
      <w:bookmarkStart w:id="685" w:name="_Toc29111"/>
      <w:bookmarkStart w:id="686" w:name="_Toc15666"/>
      <w:r>
        <w:rPr>
          <w:rFonts w:ascii="Times New Roman" w:hAnsi="Times New Roman" w:eastAsia="方正仿宋_GBK" w:cs="Times New Roman"/>
          <w:color w:val="000000" w:themeColor="text1"/>
          <w:sz w:val="32"/>
          <w:szCs w:val="32"/>
          <w:lang w:eastAsia="zh-CN"/>
          <w14:textFill>
            <w14:solidFill>
              <w14:schemeClr w14:val="tx1"/>
            </w14:solidFill>
          </w14:textFill>
        </w:rPr>
        <w:t>33</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ascii="Times New Roman" w:hAnsi="Times New Roman" w:eastAsia="方正仿宋_GBK" w:cs="Times New Roman"/>
          <w:color w:val="000000" w:themeColor="text1"/>
          <w:sz w:val="32"/>
          <w:szCs w:val="32"/>
          <w:lang w:eastAsia="zh-CN"/>
          <w14:textFill>
            <w14:solidFill>
              <w14:schemeClr w14:val="tx1"/>
            </w14:solidFill>
          </w14:textFill>
        </w:rPr>
        <w:t>伪造、变造、转让危险废物经营许可证的行为</w:t>
      </w:r>
      <w:bookmarkEnd w:id="683"/>
      <w:bookmarkEnd w:id="684"/>
      <w:bookmarkEnd w:id="685"/>
      <w:bookmarkEnd w:id="686"/>
    </w:p>
    <w:tbl>
      <w:tblPr>
        <w:tblStyle w:val="30"/>
        <w:tblW w:w="9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92"/>
        <w:gridCol w:w="6507"/>
        <w:gridCol w:w="1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违反条款</w:t>
            </w:r>
          </w:p>
        </w:tc>
        <w:tc>
          <w:tcPr>
            <w:tcW w:w="7739"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《危险废物经营许可证管理办法》（2016年修订）第十五条第四款 禁止伪造、变造、转让危险废物经营许可证。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1292"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处罚依据</w:t>
            </w:r>
          </w:p>
        </w:tc>
        <w:tc>
          <w:tcPr>
            <w:tcW w:w="7739"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《危险废物经营许可证管理办法》（2016年修订）第二十五条第二款 违反本办法第十五条第四款规定的，由县级以上地方人民政府环境保护主管部门收缴危险废物经营许可证或者由原发证机关吊销危险废物经营许可证，并处5万元以上10万元以下的罚款；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裁量因素</w:t>
            </w:r>
          </w:p>
        </w:tc>
        <w:tc>
          <w:tcPr>
            <w:tcW w:w="650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裁量因子</w:t>
            </w:r>
          </w:p>
        </w:tc>
        <w:tc>
          <w:tcPr>
            <w:tcW w:w="123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违法事实</w:t>
            </w:r>
          </w:p>
        </w:tc>
        <w:tc>
          <w:tcPr>
            <w:tcW w:w="6507"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转让危险废物经营许可证，尚未使用的</w:t>
            </w:r>
          </w:p>
        </w:tc>
        <w:tc>
          <w:tcPr>
            <w:tcW w:w="123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07"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伪造、变造危险废物经营许可证，尚未使用的</w:t>
            </w:r>
          </w:p>
        </w:tc>
        <w:tc>
          <w:tcPr>
            <w:tcW w:w="123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07"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伪造、变造、转让危险废物经营许可证并使用的</w:t>
            </w:r>
          </w:p>
        </w:tc>
        <w:tc>
          <w:tcPr>
            <w:tcW w:w="123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涉及危险</w:t>
            </w:r>
          </w:p>
          <w:p>
            <w:pPr>
              <w:pStyle w:val="29"/>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废物数量</w:t>
            </w:r>
          </w:p>
        </w:tc>
        <w:tc>
          <w:tcPr>
            <w:tcW w:w="6507"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0.2吨</w:t>
            </w:r>
            <w:r>
              <w:rPr>
                <w:rFonts w:hint="eastAsia" w:ascii="Times New Roman" w:hAnsi="Times New Roman" w:cs="Times New Roman"/>
                <w:color w:val="000000" w:themeColor="text1"/>
                <w:lang w:eastAsia="zh-CN"/>
                <w14:textFill>
                  <w14:solidFill>
                    <w14:schemeClr w14:val="tx1"/>
                  </w14:solidFill>
                </w14:textFill>
              </w:rPr>
              <w:t>以下</w:t>
            </w:r>
          </w:p>
        </w:tc>
        <w:tc>
          <w:tcPr>
            <w:tcW w:w="123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07"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0.2吨以上0.5吨</w:t>
            </w:r>
            <w:r>
              <w:rPr>
                <w:rFonts w:hint="eastAsia" w:ascii="Times New Roman" w:hAnsi="Times New Roman" w:cs="Times New Roman"/>
                <w:color w:val="000000" w:themeColor="text1"/>
                <w:lang w:eastAsia="zh-CN"/>
                <w14:textFill>
                  <w14:solidFill>
                    <w14:schemeClr w14:val="tx1"/>
                  </w14:solidFill>
                </w14:textFill>
              </w:rPr>
              <w:t>以下</w:t>
            </w:r>
          </w:p>
        </w:tc>
        <w:tc>
          <w:tcPr>
            <w:tcW w:w="123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07"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0.5吨以上1吨</w:t>
            </w:r>
            <w:r>
              <w:rPr>
                <w:rFonts w:hint="eastAsia" w:ascii="Times New Roman" w:hAnsi="Times New Roman" w:cs="Times New Roman"/>
                <w:color w:val="000000" w:themeColor="text1"/>
                <w:lang w:eastAsia="zh-CN"/>
                <w14:textFill>
                  <w14:solidFill>
                    <w14:schemeClr w14:val="tx1"/>
                  </w14:solidFill>
                </w14:textFill>
              </w:rPr>
              <w:t>以下</w:t>
            </w:r>
          </w:p>
        </w:tc>
        <w:tc>
          <w:tcPr>
            <w:tcW w:w="123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07"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1吨以上2吨</w:t>
            </w:r>
            <w:r>
              <w:rPr>
                <w:rFonts w:hint="eastAsia" w:ascii="Times New Roman" w:hAnsi="Times New Roman" w:cs="Times New Roman"/>
                <w:color w:val="000000" w:themeColor="text1"/>
                <w:lang w:eastAsia="zh-CN"/>
                <w14:textFill>
                  <w14:solidFill>
                    <w14:schemeClr w14:val="tx1"/>
                  </w14:solidFill>
                </w14:textFill>
              </w:rPr>
              <w:t>以下</w:t>
            </w:r>
          </w:p>
        </w:tc>
        <w:tc>
          <w:tcPr>
            <w:tcW w:w="123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pacing w:val="1"/>
                <w:sz w:val="20"/>
                <w:szCs w:val="20"/>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07"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2吨以上</w:t>
            </w:r>
          </w:p>
        </w:tc>
        <w:tc>
          <w:tcPr>
            <w:tcW w:w="123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违法行为</w:t>
            </w:r>
          </w:p>
          <w:p>
            <w:pPr>
              <w:pStyle w:val="29"/>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持续时间</w:t>
            </w:r>
          </w:p>
        </w:tc>
        <w:tc>
          <w:tcPr>
            <w:tcW w:w="6507"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3个月</w:t>
            </w:r>
            <w:r>
              <w:rPr>
                <w:rFonts w:hint="eastAsia" w:ascii="Times New Roman" w:hAnsi="Times New Roman" w:cs="Times New Roman"/>
                <w:color w:val="000000" w:themeColor="text1"/>
                <w:lang w:eastAsia="zh-CN"/>
                <w14:textFill>
                  <w14:solidFill>
                    <w14:schemeClr w14:val="tx1"/>
                  </w14:solidFill>
                </w14:textFill>
              </w:rPr>
              <w:t>以下</w:t>
            </w:r>
          </w:p>
        </w:tc>
        <w:tc>
          <w:tcPr>
            <w:tcW w:w="123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07"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3个月以上6个月</w:t>
            </w:r>
            <w:r>
              <w:rPr>
                <w:rFonts w:hint="eastAsia" w:ascii="Times New Roman" w:hAnsi="Times New Roman" w:cs="Times New Roman"/>
                <w:color w:val="000000" w:themeColor="text1"/>
                <w:lang w:eastAsia="zh-CN"/>
                <w14:textFill>
                  <w14:solidFill>
                    <w14:schemeClr w14:val="tx1"/>
                  </w14:solidFill>
                </w14:textFill>
              </w:rPr>
              <w:t>以下</w:t>
            </w:r>
          </w:p>
        </w:tc>
        <w:tc>
          <w:tcPr>
            <w:tcW w:w="123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07"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6个月以上1年</w:t>
            </w:r>
            <w:r>
              <w:rPr>
                <w:rFonts w:hint="eastAsia" w:ascii="Times New Roman" w:hAnsi="Times New Roman" w:cs="Times New Roman"/>
                <w:color w:val="000000" w:themeColor="text1"/>
                <w:lang w:eastAsia="zh-CN"/>
                <w14:textFill>
                  <w14:solidFill>
                    <w14:schemeClr w14:val="tx1"/>
                  </w14:solidFill>
                </w14:textFill>
              </w:rPr>
              <w:t>以下</w:t>
            </w:r>
          </w:p>
        </w:tc>
        <w:tc>
          <w:tcPr>
            <w:tcW w:w="123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07"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1年以上2年</w:t>
            </w:r>
            <w:r>
              <w:rPr>
                <w:rFonts w:hint="eastAsia" w:ascii="Times New Roman" w:hAnsi="Times New Roman" w:cs="Times New Roman"/>
                <w:color w:val="000000" w:themeColor="text1"/>
                <w:lang w:eastAsia="zh-CN"/>
                <w14:textFill>
                  <w14:solidFill>
                    <w14:schemeClr w14:val="tx1"/>
                  </w14:solidFill>
                </w14:textFill>
              </w:rPr>
              <w:t>以下</w:t>
            </w:r>
          </w:p>
        </w:tc>
        <w:tc>
          <w:tcPr>
            <w:tcW w:w="123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pacing w:val="1"/>
                <w:sz w:val="20"/>
                <w:szCs w:val="20"/>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07"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2年以上</w:t>
            </w:r>
          </w:p>
        </w:tc>
        <w:tc>
          <w:tcPr>
            <w:tcW w:w="123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bl>
    <w:p>
      <w:pPr>
        <w:rPr>
          <w:lang w:eastAsia="zh-CN"/>
        </w:rPr>
      </w:pPr>
      <w:bookmarkStart w:id="687" w:name="_Toc17792"/>
      <w:bookmarkStart w:id="688" w:name="_Toc665"/>
      <w:bookmarkStart w:id="689" w:name="_Toc21194"/>
      <w:bookmarkStart w:id="690" w:name="_Toc23947"/>
    </w:p>
    <w:p>
      <w:pPr>
        <w:rPr>
          <w:lang w:eastAsia="zh-CN"/>
        </w:rPr>
      </w:pPr>
    </w:p>
    <w:p>
      <w:pPr>
        <w:keepNext w:val="0"/>
        <w:keepLines w:val="0"/>
        <w:pageBreakBefore w:val="0"/>
        <w:widowControl w:val="0"/>
        <w:kinsoku/>
        <w:wordWrap/>
        <w:overflowPunct/>
        <w:topLinePunct w:val="0"/>
        <w:autoSpaceDE/>
        <w:autoSpaceDN/>
        <w:bidi w:val="0"/>
        <w:adjustRightInd/>
        <w:snapToGrid/>
        <w:spacing w:before="151" w:beforeLines="50" w:line="560" w:lineRule="exact"/>
        <w:ind w:firstLine="640" w:firstLineChars="200"/>
        <w:jc w:val="both"/>
        <w:textAlignment w:val="baseline"/>
        <w:outlineLvl w:val="2"/>
        <w:rPr>
          <w:rFonts w:ascii="Times New Roman" w:hAnsi="Times New Roman" w:eastAsia="方正仿宋_GBK" w:cs="Times New Roman"/>
          <w:color w:val="000000" w:themeColor="text1"/>
          <w:sz w:val="32"/>
          <w:szCs w:val="32"/>
          <w:lang w:eastAsia="zh-CN"/>
          <w14:textFill>
            <w14:solidFill>
              <w14:schemeClr w14:val="tx1"/>
            </w14:solidFill>
          </w14:textFill>
        </w:rPr>
      </w:pPr>
      <w:r>
        <w:rPr>
          <w:rFonts w:ascii="Times New Roman" w:hAnsi="Times New Roman" w:eastAsia="方正仿宋_GBK" w:cs="Times New Roman"/>
          <w:color w:val="000000" w:themeColor="text1"/>
          <w:sz w:val="32"/>
          <w:szCs w:val="32"/>
          <w:lang w:eastAsia="zh-CN"/>
          <w14:textFill>
            <w14:solidFill>
              <w14:schemeClr w14:val="tx1"/>
            </w14:solidFill>
          </w14:textFill>
        </w:rPr>
        <w:t>34</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ascii="Times New Roman" w:hAnsi="Times New Roman" w:eastAsia="方正仿宋_GBK" w:cs="Times New Roman"/>
          <w:color w:val="000000" w:themeColor="text1"/>
          <w:sz w:val="32"/>
          <w:szCs w:val="32"/>
          <w:lang w:eastAsia="zh-CN"/>
          <w14:textFill>
            <w14:solidFill>
              <w14:schemeClr w14:val="tx1"/>
            </w14:solidFill>
          </w14:textFill>
        </w:rPr>
        <w:t>危险废物收集单位未与处置单位签订接收合同，或者未将收集的废矿物油和废镉镍电池在90个工作日内进行处置，被责令改正，逾期不改正的行为</w:t>
      </w:r>
      <w:bookmarkEnd w:id="687"/>
      <w:bookmarkEnd w:id="688"/>
      <w:bookmarkEnd w:id="689"/>
      <w:bookmarkEnd w:id="690"/>
    </w:p>
    <w:tbl>
      <w:tblPr>
        <w:tblStyle w:val="30"/>
        <w:tblW w:w="9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90"/>
        <w:gridCol w:w="6507"/>
        <w:gridCol w:w="1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1" w:hRule="atLeast"/>
          <w:jc w:val="center"/>
        </w:trPr>
        <w:tc>
          <w:tcPr>
            <w:tcW w:w="1290"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3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违反条款</w:t>
            </w:r>
          </w:p>
        </w:tc>
        <w:tc>
          <w:tcPr>
            <w:tcW w:w="7741"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3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《危险废物经营许可证管理办法》（2016年修订）第二十条 领取危险废物收集经营许可证的单位，应当与处置单位签订接收合同，并将收集的废矿物油和废镉镍电池在90个工作日内提供或者委托给处置单位进行处置。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7" w:hRule="atLeast"/>
          <w:jc w:val="center"/>
        </w:trPr>
        <w:tc>
          <w:tcPr>
            <w:tcW w:w="1290"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3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处罚依据</w:t>
            </w:r>
          </w:p>
        </w:tc>
        <w:tc>
          <w:tcPr>
            <w:tcW w:w="7741"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3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《危险废物经营许可证管理办法》（2016年修订）第二十七条 违反本办法第二十条规定的，由县级以上地方人民政府环境保护主管部门责令限期改正，给予警告；逾期不改正的，处1万元以上5万元以下的罚款，并可以由原发证机关暂扣或者吊销危险废物经营许可证。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3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裁量因素</w:t>
            </w:r>
          </w:p>
        </w:tc>
        <w:tc>
          <w:tcPr>
            <w:tcW w:w="650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3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裁量因子</w:t>
            </w:r>
          </w:p>
        </w:tc>
        <w:tc>
          <w:tcPr>
            <w:tcW w:w="1234"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3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30" w:lineRule="exact"/>
              <w:ind w:left="0" w:right="0" w:rightChars="0" w:firstLine="0"/>
              <w:jc w:val="center"/>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废矿物油或者非镉镍</w:t>
            </w:r>
          </w:p>
          <w:p>
            <w:pPr>
              <w:pStyle w:val="29"/>
              <w:keepNext w:val="0"/>
              <w:keepLines w:val="0"/>
              <w:pageBreakBefore w:val="0"/>
              <w:widowControl w:val="0"/>
              <w:kinsoku/>
              <w:wordWrap/>
              <w:overflowPunct/>
              <w:topLinePunct w:val="0"/>
              <w:autoSpaceDE w:val="0"/>
              <w:autoSpaceDN w:val="0"/>
              <w:bidi w:val="0"/>
              <w:adjustRightInd w:val="0"/>
              <w:snapToGrid w:val="0"/>
              <w:spacing w:line="330" w:lineRule="exact"/>
              <w:ind w:left="0" w:right="0" w:rightChars="0" w:firstLine="0"/>
              <w:jc w:val="center"/>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电池数量</w:t>
            </w:r>
          </w:p>
        </w:tc>
        <w:tc>
          <w:tcPr>
            <w:tcW w:w="6507"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3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0.2吨</w:t>
            </w:r>
            <w:r>
              <w:rPr>
                <w:rFonts w:hint="eastAsia" w:ascii="Times New Roman" w:hAnsi="Times New Roman" w:cs="Times New Roman"/>
                <w:color w:val="000000" w:themeColor="text1"/>
                <w:lang w:eastAsia="zh-CN"/>
                <w14:textFill>
                  <w14:solidFill>
                    <w14:schemeClr w14:val="tx1"/>
                  </w14:solidFill>
                </w14:textFill>
              </w:rPr>
              <w:t>以下</w:t>
            </w:r>
          </w:p>
        </w:tc>
        <w:tc>
          <w:tcPr>
            <w:tcW w:w="1234"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3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3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07"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3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0.2吨以上0.5吨</w:t>
            </w:r>
            <w:r>
              <w:rPr>
                <w:rFonts w:hint="eastAsia" w:ascii="Times New Roman" w:hAnsi="Times New Roman" w:cs="Times New Roman"/>
                <w:color w:val="000000" w:themeColor="text1"/>
                <w:lang w:eastAsia="zh-CN"/>
                <w14:textFill>
                  <w14:solidFill>
                    <w14:schemeClr w14:val="tx1"/>
                  </w14:solidFill>
                </w14:textFill>
              </w:rPr>
              <w:t>以下</w:t>
            </w:r>
          </w:p>
        </w:tc>
        <w:tc>
          <w:tcPr>
            <w:tcW w:w="1234"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3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3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07"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3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0.5吨以上1吨</w:t>
            </w:r>
            <w:r>
              <w:rPr>
                <w:rFonts w:hint="eastAsia" w:ascii="Times New Roman" w:hAnsi="Times New Roman" w:cs="Times New Roman"/>
                <w:color w:val="000000" w:themeColor="text1"/>
                <w:lang w:eastAsia="zh-CN"/>
                <w14:textFill>
                  <w14:solidFill>
                    <w14:schemeClr w14:val="tx1"/>
                  </w14:solidFill>
                </w14:textFill>
              </w:rPr>
              <w:t>以下</w:t>
            </w:r>
          </w:p>
        </w:tc>
        <w:tc>
          <w:tcPr>
            <w:tcW w:w="1234"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3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3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07"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3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1吨以上的2吨</w:t>
            </w:r>
            <w:r>
              <w:rPr>
                <w:rFonts w:hint="eastAsia" w:ascii="Times New Roman" w:hAnsi="Times New Roman" w:cs="Times New Roman"/>
                <w:color w:val="000000" w:themeColor="text1"/>
                <w:lang w:eastAsia="zh-CN"/>
                <w14:textFill>
                  <w14:solidFill>
                    <w14:schemeClr w14:val="tx1"/>
                  </w14:solidFill>
                </w14:textFill>
              </w:rPr>
              <w:t>以下</w:t>
            </w:r>
          </w:p>
        </w:tc>
        <w:tc>
          <w:tcPr>
            <w:tcW w:w="1234"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3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pacing w:val="1"/>
                <w:sz w:val="20"/>
                <w:szCs w:val="20"/>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3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07"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3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2吨以上</w:t>
            </w:r>
          </w:p>
        </w:tc>
        <w:tc>
          <w:tcPr>
            <w:tcW w:w="1234"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3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3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超过期限</w:t>
            </w:r>
          </w:p>
          <w:p>
            <w:pPr>
              <w:pStyle w:val="29"/>
              <w:keepNext w:val="0"/>
              <w:keepLines w:val="0"/>
              <w:pageBreakBefore w:val="0"/>
              <w:widowControl w:val="0"/>
              <w:kinsoku/>
              <w:wordWrap/>
              <w:overflowPunct/>
              <w:topLinePunct w:val="0"/>
              <w:autoSpaceDE w:val="0"/>
              <w:autoSpaceDN w:val="0"/>
              <w:bidi w:val="0"/>
              <w:adjustRightInd w:val="0"/>
              <w:snapToGrid w:val="0"/>
              <w:spacing w:line="33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改正时间</w:t>
            </w:r>
          </w:p>
        </w:tc>
        <w:tc>
          <w:tcPr>
            <w:tcW w:w="6507"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3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5天</w:t>
            </w:r>
            <w:r>
              <w:rPr>
                <w:rFonts w:hint="eastAsia" w:ascii="Times New Roman" w:hAnsi="Times New Roman" w:cs="Times New Roman"/>
                <w:color w:val="000000" w:themeColor="text1"/>
                <w:lang w:eastAsia="zh-CN"/>
                <w14:textFill>
                  <w14:solidFill>
                    <w14:schemeClr w14:val="tx1"/>
                  </w14:solidFill>
                </w14:textFill>
              </w:rPr>
              <w:t>以下</w:t>
            </w:r>
          </w:p>
        </w:tc>
        <w:tc>
          <w:tcPr>
            <w:tcW w:w="1234"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3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3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07"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3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5天以上10天</w:t>
            </w:r>
            <w:r>
              <w:rPr>
                <w:rFonts w:hint="eastAsia" w:ascii="Times New Roman" w:hAnsi="Times New Roman" w:cs="Times New Roman"/>
                <w:color w:val="000000" w:themeColor="text1"/>
                <w:lang w:eastAsia="zh-CN"/>
                <w14:textFill>
                  <w14:solidFill>
                    <w14:schemeClr w14:val="tx1"/>
                  </w14:solidFill>
                </w14:textFill>
              </w:rPr>
              <w:t>以下</w:t>
            </w:r>
          </w:p>
        </w:tc>
        <w:tc>
          <w:tcPr>
            <w:tcW w:w="1234"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3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3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07"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3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10天以上20天</w:t>
            </w:r>
            <w:r>
              <w:rPr>
                <w:rFonts w:hint="eastAsia" w:ascii="Times New Roman" w:hAnsi="Times New Roman" w:cs="Times New Roman"/>
                <w:color w:val="000000" w:themeColor="text1"/>
                <w:lang w:eastAsia="zh-CN"/>
                <w14:textFill>
                  <w14:solidFill>
                    <w14:schemeClr w14:val="tx1"/>
                  </w14:solidFill>
                </w14:textFill>
              </w:rPr>
              <w:t>以下</w:t>
            </w:r>
          </w:p>
        </w:tc>
        <w:tc>
          <w:tcPr>
            <w:tcW w:w="1234"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3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3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07"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3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20天以上1个月</w:t>
            </w:r>
            <w:r>
              <w:rPr>
                <w:rFonts w:hint="eastAsia" w:ascii="Times New Roman" w:hAnsi="Times New Roman" w:cs="Times New Roman"/>
                <w:color w:val="000000" w:themeColor="text1"/>
                <w:lang w:eastAsia="zh-CN"/>
                <w14:textFill>
                  <w14:solidFill>
                    <w14:schemeClr w14:val="tx1"/>
                  </w14:solidFill>
                </w14:textFill>
              </w:rPr>
              <w:t>以下</w:t>
            </w:r>
          </w:p>
        </w:tc>
        <w:tc>
          <w:tcPr>
            <w:tcW w:w="1234"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3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pacing w:val="1"/>
                <w:sz w:val="20"/>
                <w:szCs w:val="20"/>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3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07"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3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1个月以上</w:t>
            </w:r>
          </w:p>
        </w:tc>
        <w:tc>
          <w:tcPr>
            <w:tcW w:w="1234"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3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bl>
    <w:p>
      <w:pPr>
        <w:keepNext w:val="0"/>
        <w:keepLines w:val="0"/>
        <w:pageBreakBefore w:val="0"/>
        <w:widowControl w:val="0"/>
        <w:kinsoku/>
        <w:wordWrap/>
        <w:overflowPunct/>
        <w:topLinePunct w:val="0"/>
        <w:autoSpaceDE/>
        <w:autoSpaceDN/>
        <w:bidi w:val="0"/>
        <w:adjustRightInd/>
        <w:snapToGrid/>
        <w:spacing w:before="151" w:beforeLines="50" w:after="152" w:afterLines="50" w:line="560" w:lineRule="exact"/>
        <w:ind w:firstLine="640" w:firstLineChars="200"/>
        <w:jc w:val="both"/>
        <w:textAlignment w:val="baseline"/>
        <w:outlineLvl w:val="2"/>
        <w:rPr>
          <w:rFonts w:ascii="Times New Roman" w:hAnsi="Times New Roman" w:eastAsia="方正仿宋_GBK" w:cs="Times New Roman"/>
          <w:color w:val="000000" w:themeColor="text1"/>
          <w:sz w:val="32"/>
          <w:szCs w:val="32"/>
          <w:lang w:eastAsia="zh-CN"/>
          <w14:textFill>
            <w14:solidFill>
              <w14:schemeClr w14:val="tx1"/>
            </w14:solidFill>
          </w14:textFill>
        </w:rPr>
      </w:pPr>
      <w:bookmarkStart w:id="691" w:name="_Toc4338"/>
      <w:bookmarkStart w:id="692" w:name="_Toc30596"/>
      <w:bookmarkStart w:id="693" w:name="_Toc321"/>
      <w:bookmarkStart w:id="694" w:name="_Toc22415"/>
      <w:r>
        <w:rPr>
          <w:rFonts w:ascii="Times New Roman" w:hAnsi="Times New Roman" w:eastAsia="方正仿宋_GBK" w:cs="Times New Roman"/>
          <w:color w:val="000000" w:themeColor="text1"/>
          <w:sz w:val="32"/>
          <w:szCs w:val="32"/>
          <w:lang w:eastAsia="zh-CN"/>
          <w14:textFill>
            <w14:solidFill>
              <w14:schemeClr w14:val="tx1"/>
            </w14:solidFill>
          </w14:textFill>
        </w:rPr>
        <w:t>35</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ascii="Times New Roman" w:hAnsi="Times New Roman" w:eastAsia="方正仿宋_GBK" w:cs="Times New Roman"/>
          <w:color w:val="000000" w:themeColor="text1"/>
          <w:sz w:val="32"/>
          <w:szCs w:val="32"/>
          <w:lang w:eastAsia="zh-CN"/>
          <w14:textFill>
            <w14:solidFill>
              <w14:schemeClr w14:val="tx1"/>
            </w14:solidFill>
          </w14:textFill>
        </w:rPr>
        <w:t>医疗废物集中处置单位贮存设施或者设备不符合环境保护、卫生要求的行为</w:t>
      </w:r>
      <w:bookmarkEnd w:id="691"/>
      <w:bookmarkEnd w:id="692"/>
      <w:bookmarkEnd w:id="693"/>
      <w:bookmarkEnd w:id="694"/>
    </w:p>
    <w:tbl>
      <w:tblPr>
        <w:tblStyle w:val="19"/>
        <w:tblW w:w="9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88"/>
        <w:gridCol w:w="6509"/>
        <w:gridCol w:w="1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5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违反条款</w:t>
            </w:r>
          </w:p>
        </w:tc>
        <w:tc>
          <w:tcPr>
            <w:tcW w:w="7743"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5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《医疗废物管理条例》（2011年修订）第二十三条第一项 医疗废物集中处置单位，应当符合下列条件：</w:t>
            </w:r>
          </w:p>
          <w:p>
            <w:pPr>
              <w:pStyle w:val="29"/>
              <w:keepNext w:val="0"/>
              <w:keepLines w:val="0"/>
              <w:pageBreakBefore w:val="0"/>
              <w:widowControl w:val="0"/>
              <w:kinsoku/>
              <w:wordWrap/>
              <w:overflowPunct/>
              <w:topLinePunct w:val="0"/>
              <w:autoSpaceDE w:val="0"/>
              <w:autoSpaceDN w:val="0"/>
              <w:bidi w:val="0"/>
              <w:adjustRightInd w:val="0"/>
              <w:snapToGrid w:val="0"/>
              <w:spacing w:line="35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（一）具有符合环境保护和卫生要求的医疗废物贮存、处置设施或者设备。</w:t>
            </w:r>
          </w:p>
          <w:p>
            <w:pPr>
              <w:pStyle w:val="29"/>
              <w:keepNext w:val="0"/>
              <w:keepLines w:val="0"/>
              <w:pageBreakBefore w:val="0"/>
              <w:widowControl w:val="0"/>
              <w:kinsoku/>
              <w:wordWrap/>
              <w:overflowPunct/>
              <w:topLinePunct w:val="0"/>
              <w:autoSpaceDE w:val="0"/>
              <w:autoSpaceDN w:val="0"/>
              <w:bidi w:val="0"/>
              <w:adjustRightInd w:val="0"/>
              <w:snapToGrid w:val="0"/>
              <w:spacing w:line="35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第二十四条 医疗废物集中处置单位的贮存、处置设施，应当远离居（村）民居住区、水源保护区和交通干道，与工厂、企业等工作场所有适当的安全防护距离，并符合国务院环境保护行政主管部门的规定。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0" w:hRule="atLeast"/>
          <w:jc w:val="center"/>
        </w:trPr>
        <w:tc>
          <w:tcPr>
            <w:tcW w:w="128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5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处罚依据</w:t>
            </w:r>
          </w:p>
        </w:tc>
        <w:tc>
          <w:tcPr>
            <w:tcW w:w="7743"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5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《医疗废物管理条例》（2011年修订）第四十六条第一项 医疗卫生机构、医疗废物集中处置单位违反本条例规定，有下列情形之一的，由县级以上地方人民政府卫生行政主管部门或者环境保护行政主管部门按照各自的职责责令限期改正，给予警告，可以并处5000元以下的罚款；逾期不改正的，处5000元以上3万元以下的罚款：</w:t>
            </w:r>
          </w:p>
          <w:p>
            <w:pPr>
              <w:pStyle w:val="29"/>
              <w:keepNext w:val="0"/>
              <w:keepLines w:val="0"/>
              <w:pageBreakBefore w:val="0"/>
              <w:widowControl w:val="0"/>
              <w:kinsoku/>
              <w:wordWrap/>
              <w:overflowPunct/>
              <w:topLinePunct w:val="0"/>
              <w:autoSpaceDE w:val="0"/>
              <w:autoSpaceDN w:val="0"/>
              <w:bidi w:val="0"/>
              <w:adjustRightInd w:val="0"/>
              <w:snapToGrid w:val="0"/>
              <w:spacing w:line="35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（一）贮存设施或者设备不符合环境保护、卫生要求的。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裁量因素</w:t>
            </w:r>
          </w:p>
        </w:tc>
        <w:tc>
          <w:tcPr>
            <w:tcW w:w="650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裁量因子</w:t>
            </w:r>
          </w:p>
        </w:tc>
        <w:tc>
          <w:tcPr>
            <w:tcW w:w="1234"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8"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贮存医疗</w:t>
            </w:r>
          </w:p>
          <w:p>
            <w:pPr>
              <w:pStyle w:val="29"/>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废物数量</w:t>
            </w:r>
          </w:p>
        </w:tc>
        <w:tc>
          <w:tcPr>
            <w:tcW w:w="6509"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1吨</w:t>
            </w:r>
            <w:r>
              <w:rPr>
                <w:rFonts w:hint="eastAsia" w:ascii="Times New Roman" w:hAnsi="Times New Roman" w:cs="Times New Roman"/>
                <w:color w:val="000000" w:themeColor="text1"/>
                <w:lang w:eastAsia="zh-CN"/>
                <w14:textFill>
                  <w14:solidFill>
                    <w14:schemeClr w14:val="tx1"/>
                  </w14:solidFill>
                </w14:textFill>
              </w:rPr>
              <w:t>以下</w:t>
            </w:r>
          </w:p>
        </w:tc>
        <w:tc>
          <w:tcPr>
            <w:tcW w:w="1234"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8"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09"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1吨以上3吨</w:t>
            </w:r>
            <w:r>
              <w:rPr>
                <w:rFonts w:hint="eastAsia" w:ascii="Times New Roman" w:hAnsi="Times New Roman" w:cs="Times New Roman"/>
                <w:color w:val="000000" w:themeColor="text1"/>
                <w:lang w:eastAsia="zh-CN"/>
                <w14:textFill>
                  <w14:solidFill>
                    <w14:schemeClr w14:val="tx1"/>
                  </w14:solidFill>
                </w14:textFill>
              </w:rPr>
              <w:t>以下</w:t>
            </w:r>
          </w:p>
        </w:tc>
        <w:tc>
          <w:tcPr>
            <w:tcW w:w="1234"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8"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09"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3吨以上</w:t>
            </w:r>
          </w:p>
        </w:tc>
        <w:tc>
          <w:tcPr>
            <w:tcW w:w="1234"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8"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超过期限</w:t>
            </w:r>
          </w:p>
          <w:p>
            <w:pPr>
              <w:pStyle w:val="29"/>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改正时间</w:t>
            </w:r>
          </w:p>
        </w:tc>
        <w:tc>
          <w:tcPr>
            <w:tcW w:w="6509"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5天</w:t>
            </w:r>
            <w:r>
              <w:rPr>
                <w:rFonts w:hint="eastAsia" w:ascii="Times New Roman" w:hAnsi="Times New Roman" w:cs="Times New Roman"/>
                <w:color w:val="000000" w:themeColor="text1"/>
                <w:lang w:eastAsia="zh-CN"/>
                <w14:textFill>
                  <w14:solidFill>
                    <w14:schemeClr w14:val="tx1"/>
                  </w14:solidFill>
                </w14:textFill>
              </w:rPr>
              <w:t>以下</w:t>
            </w:r>
          </w:p>
        </w:tc>
        <w:tc>
          <w:tcPr>
            <w:tcW w:w="1234"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8"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09"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5天以上10天</w:t>
            </w:r>
            <w:r>
              <w:rPr>
                <w:rFonts w:hint="eastAsia" w:ascii="Times New Roman" w:hAnsi="Times New Roman" w:cs="Times New Roman"/>
                <w:color w:val="000000" w:themeColor="text1"/>
                <w:lang w:eastAsia="zh-CN"/>
                <w14:textFill>
                  <w14:solidFill>
                    <w14:schemeClr w14:val="tx1"/>
                  </w14:solidFill>
                </w14:textFill>
              </w:rPr>
              <w:t>以下</w:t>
            </w:r>
          </w:p>
        </w:tc>
        <w:tc>
          <w:tcPr>
            <w:tcW w:w="1234"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8"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09"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10天以上20天</w:t>
            </w:r>
            <w:r>
              <w:rPr>
                <w:rFonts w:hint="eastAsia" w:ascii="Times New Roman" w:hAnsi="Times New Roman" w:cs="Times New Roman"/>
                <w:color w:val="000000" w:themeColor="text1"/>
                <w:lang w:eastAsia="zh-CN"/>
                <w14:textFill>
                  <w14:solidFill>
                    <w14:schemeClr w14:val="tx1"/>
                  </w14:solidFill>
                </w14:textFill>
              </w:rPr>
              <w:t>以下</w:t>
            </w:r>
          </w:p>
        </w:tc>
        <w:tc>
          <w:tcPr>
            <w:tcW w:w="1234"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8"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09"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20天以上1个月</w:t>
            </w:r>
            <w:r>
              <w:rPr>
                <w:rFonts w:hint="eastAsia" w:ascii="Times New Roman" w:hAnsi="Times New Roman" w:cs="Times New Roman"/>
                <w:color w:val="000000" w:themeColor="text1"/>
                <w:lang w:eastAsia="zh-CN"/>
                <w14:textFill>
                  <w14:solidFill>
                    <w14:schemeClr w14:val="tx1"/>
                  </w14:solidFill>
                </w14:textFill>
              </w:rPr>
              <w:t>以下</w:t>
            </w:r>
          </w:p>
        </w:tc>
        <w:tc>
          <w:tcPr>
            <w:tcW w:w="1234"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pacing w:val="1"/>
                <w:sz w:val="20"/>
                <w:szCs w:val="20"/>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8"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09"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1个月以上</w:t>
            </w:r>
          </w:p>
        </w:tc>
        <w:tc>
          <w:tcPr>
            <w:tcW w:w="1234"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8"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违法行为</w:t>
            </w:r>
          </w:p>
          <w:p>
            <w:pPr>
              <w:pStyle w:val="29"/>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持续时间</w:t>
            </w:r>
          </w:p>
        </w:tc>
        <w:tc>
          <w:tcPr>
            <w:tcW w:w="6509"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3个月</w:t>
            </w:r>
            <w:r>
              <w:rPr>
                <w:rFonts w:hint="eastAsia" w:ascii="Times New Roman" w:hAnsi="Times New Roman" w:cs="Times New Roman"/>
                <w:color w:val="000000" w:themeColor="text1"/>
                <w:lang w:eastAsia="zh-CN"/>
                <w14:textFill>
                  <w14:solidFill>
                    <w14:schemeClr w14:val="tx1"/>
                  </w14:solidFill>
                </w14:textFill>
              </w:rPr>
              <w:t>以下</w:t>
            </w:r>
          </w:p>
        </w:tc>
        <w:tc>
          <w:tcPr>
            <w:tcW w:w="1234"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8"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09"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3个月以上6个月</w:t>
            </w:r>
            <w:r>
              <w:rPr>
                <w:rFonts w:hint="eastAsia" w:ascii="Times New Roman" w:hAnsi="Times New Roman" w:cs="Times New Roman"/>
                <w:color w:val="000000" w:themeColor="text1"/>
                <w:lang w:eastAsia="zh-CN"/>
                <w14:textFill>
                  <w14:solidFill>
                    <w14:schemeClr w14:val="tx1"/>
                  </w14:solidFill>
                </w14:textFill>
              </w:rPr>
              <w:t>以下</w:t>
            </w:r>
          </w:p>
        </w:tc>
        <w:tc>
          <w:tcPr>
            <w:tcW w:w="1234"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8"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09"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6个月以上</w:t>
            </w:r>
          </w:p>
        </w:tc>
        <w:tc>
          <w:tcPr>
            <w:tcW w:w="1234"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bl>
    <w:p>
      <w:pPr>
        <w:widowControl w:val="0"/>
        <w:kinsoku/>
        <w:autoSpaceDE/>
        <w:autoSpaceDN/>
        <w:adjustRightInd/>
        <w:snapToGrid/>
        <w:spacing w:before="151" w:beforeLines="50" w:line="560" w:lineRule="exact"/>
        <w:ind w:firstLine="640" w:firstLineChars="200"/>
        <w:jc w:val="both"/>
        <w:outlineLvl w:val="2"/>
        <w:rPr>
          <w:rFonts w:ascii="Times New Roman" w:hAnsi="Times New Roman" w:eastAsia="方正仿宋_GBK" w:cs="Times New Roman"/>
          <w:color w:val="000000" w:themeColor="text1"/>
          <w:sz w:val="32"/>
          <w:szCs w:val="32"/>
          <w:lang w:eastAsia="zh-CN"/>
          <w14:textFill>
            <w14:solidFill>
              <w14:schemeClr w14:val="tx1"/>
            </w14:solidFill>
          </w14:textFill>
        </w:rPr>
      </w:pPr>
      <w:bookmarkStart w:id="695" w:name="_Toc27358"/>
      <w:bookmarkStart w:id="696" w:name="_Toc22049"/>
      <w:bookmarkStart w:id="697" w:name="_Toc11740"/>
      <w:bookmarkStart w:id="698" w:name="_Toc21466"/>
      <w:r>
        <w:rPr>
          <w:rFonts w:ascii="Times New Roman" w:hAnsi="Times New Roman" w:eastAsia="方正仿宋_GBK" w:cs="Times New Roman"/>
          <w:color w:val="000000" w:themeColor="text1"/>
          <w:sz w:val="32"/>
          <w:szCs w:val="32"/>
          <w:lang w:eastAsia="zh-CN"/>
          <w14:textFill>
            <w14:solidFill>
              <w14:schemeClr w14:val="tx1"/>
            </w14:solidFill>
          </w14:textFill>
        </w:rPr>
        <w:t>36</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ascii="Times New Roman" w:hAnsi="Times New Roman" w:eastAsia="方正仿宋_GBK" w:cs="Times New Roman"/>
          <w:color w:val="000000" w:themeColor="text1"/>
          <w:sz w:val="32"/>
          <w:szCs w:val="32"/>
          <w:lang w:eastAsia="zh-CN"/>
          <w14:textFill>
            <w14:solidFill>
              <w14:schemeClr w14:val="tx1"/>
            </w14:solidFill>
          </w14:textFill>
        </w:rPr>
        <w:t>医疗废物集中处置单位未使用符合标准的专用车辆运送医疗废物或者使用运送医疗废物的车辆运送其他物品的行为</w:t>
      </w:r>
      <w:bookmarkEnd w:id="695"/>
      <w:bookmarkEnd w:id="696"/>
      <w:bookmarkEnd w:id="697"/>
      <w:bookmarkEnd w:id="698"/>
    </w:p>
    <w:tbl>
      <w:tblPr>
        <w:tblStyle w:val="19"/>
        <w:tblW w:w="9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88"/>
        <w:gridCol w:w="2"/>
        <w:gridCol w:w="6484"/>
        <w:gridCol w:w="1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90"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违反条款</w:t>
            </w:r>
          </w:p>
        </w:tc>
        <w:tc>
          <w:tcPr>
            <w:tcW w:w="7741"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《医疗废物管理条例》（2011年修订）第二十六条 医疗废物集中处置单位运送医疗废物，应当遵守国家有关危险货物运输管理的规定，使用有明显医疗废物标识的专用车辆。医疗废物专用车辆应当达到防渗漏、防遗撒以及其他环境保护和卫生要求。</w:t>
            </w:r>
          </w:p>
          <w:p>
            <w:pPr>
              <w:pStyle w:val="29"/>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运送医疗废物的专用车辆使用后，应当在医疗废物集中处置场所内及时进行消毒和清洁。</w:t>
            </w:r>
          </w:p>
          <w:p>
            <w:pPr>
              <w:pStyle w:val="29"/>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运送医疗废物的专用车辆不得运送其他物品。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1290"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处罚依据</w:t>
            </w:r>
          </w:p>
        </w:tc>
        <w:tc>
          <w:tcPr>
            <w:tcW w:w="7741"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《医疗废物管理条例》（2011年修订）第四十六条第三项 医疗卫生机构、医疗废物集中处置单位违反本条例规定，有下列情形之一的，由县级以上地方人民政府卫生行政主管部门或者环境保护行政主管部门按照各自的职责责令限期改正，给予警告，可以并处5000元以下的罚款；逾期不改正的，处5000元以上3万元以下的罚款：</w:t>
            </w:r>
          </w:p>
          <w:p>
            <w:pPr>
              <w:pStyle w:val="29"/>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（三）未使用符合标准的专用车辆运送医疗废物或者使用运送医疗废物的车辆运送其他物品的。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8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裁量因素</w:t>
            </w:r>
          </w:p>
        </w:tc>
        <w:tc>
          <w:tcPr>
            <w:tcW w:w="6486" w:type="dxa"/>
            <w:gridSpan w:val="2"/>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裁量因子</w:t>
            </w:r>
          </w:p>
        </w:tc>
        <w:tc>
          <w:tcPr>
            <w:tcW w:w="125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88"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jc w:val="center"/>
              <w:textAlignment w:val="baseline"/>
              <w:rPr>
                <w:rFonts w:ascii="Times New Roman" w:hAnsi="Times New Roman" w:cs="Times New Roman" w:eastAsiaTheme="minorEastAsia"/>
                <w:color w:val="000000" w:themeColor="text1"/>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违法事实</w:t>
            </w:r>
          </w:p>
        </w:tc>
        <w:tc>
          <w:tcPr>
            <w:tcW w:w="6486"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专用车辆达到防渗漏、防遗撒以及其他环境保护和卫生要求，但未有明显医疗废物标识的</w:t>
            </w:r>
          </w:p>
        </w:tc>
        <w:tc>
          <w:tcPr>
            <w:tcW w:w="125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eastAsia="黑体" w:cs="Times New Roman"/>
                <w:color w:val="000000" w:themeColor="text1"/>
                <w:sz w:val="20"/>
                <w:szCs w:val="20"/>
                <w:lang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88"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486"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专用车辆运送其他物品的</w:t>
            </w:r>
          </w:p>
        </w:tc>
        <w:tc>
          <w:tcPr>
            <w:tcW w:w="125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eastAsia="黑体" w:cs="Times New Roman"/>
                <w:color w:val="000000" w:themeColor="text1"/>
                <w:sz w:val="20"/>
                <w:szCs w:val="20"/>
                <w:lang w:eastAsia="zh-CN"/>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88"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486"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专用车辆未达到防渗漏、防遗撒以及其他环境保护和卫生要求的</w:t>
            </w:r>
          </w:p>
        </w:tc>
        <w:tc>
          <w:tcPr>
            <w:tcW w:w="125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eastAsia="黑体" w:cs="Times New Roman"/>
                <w:color w:val="000000" w:themeColor="text1"/>
                <w:sz w:val="20"/>
                <w:szCs w:val="20"/>
                <w:lang w:eastAsia="zh-CN"/>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88"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jc w:val="center"/>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医疗废物</w:t>
            </w:r>
          </w:p>
          <w:p>
            <w:pPr>
              <w:pStyle w:val="29"/>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jc w:val="center"/>
              <w:textAlignment w:val="baseline"/>
              <w:rPr>
                <w:rFonts w:ascii="Times New Roman" w:hAnsi="Times New Roman" w:cs="Times New Roman" w:eastAsiaTheme="minorEastAsia"/>
                <w:color w:val="000000" w:themeColor="text1"/>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数量</w:t>
            </w:r>
          </w:p>
        </w:tc>
        <w:tc>
          <w:tcPr>
            <w:tcW w:w="6486"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1吨</w:t>
            </w:r>
            <w:r>
              <w:rPr>
                <w:rFonts w:hint="eastAsia" w:ascii="Times New Roman" w:hAnsi="Times New Roman" w:cs="Times New Roman"/>
                <w:color w:val="000000" w:themeColor="text1"/>
                <w:lang w:eastAsia="zh-CN"/>
                <w14:textFill>
                  <w14:solidFill>
                    <w14:schemeClr w14:val="tx1"/>
                  </w14:solidFill>
                </w14:textFill>
              </w:rPr>
              <w:t>以下</w:t>
            </w:r>
          </w:p>
        </w:tc>
        <w:tc>
          <w:tcPr>
            <w:tcW w:w="125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lang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88"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486"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1吨以上3吨</w:t>
            </w:r>
            <w:r>
              <w:rPr>
                <w:rFonts w:hint="eastAsia" w:ascii="Times New Roman" w:hAnsi="Times New Roman" w:cs="Times New Roman"/>
                <w:color w:val="000000" w:themeColor="text1"/>
                <w:lang w:eastAsia="zh-CN"/>
                <w14:textFill>
                  <w14:solidFill>
                    <w14:schemeClr w14:val="tx1"/>
                  </w14:solidFill>
                </w14:textFill>
              </w:rPr>
              <w:t>以下</w:t>
            </w:r>
          </w:p>
        </w:tc>
        <w:tc>
          <w:tcPr>
            <w:tcW w:w="125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lang w:eastAsia="zh-CN"/>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88"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486"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3吨以上</w:t>
            </w:r>
          </w:p>
        </w:tc>
        <w:tc>
          <w:tcPr>
            <w:tcW w:w="125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lang w:eastAsia="zh-CN"/>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88"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jc w:val="center"/>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超过期限</w:t>
            </w:r>
          </w:p>
          <w:p>
            <w:pPr>
              <w:pStyle w:val="29"/>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jc w:val="center"/>
              <w:textAlignment w:val="baseline"/>
              <w:rPr>
                <w:rFonts w:ascii="Times New Roman" w:hAnsi="Times New Roman" w:cs="Times New Roman" w:eastAsiaTheme="minorEastAsia"/>
                <w:color w:val="000000" w:themeColor="text1"/>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改正时间</w:t>
            </w:r>
          </w:p>
        </w:tc>
        <w:tc>
          <w:tcPr>
            <w:tcW w:w="6486"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5天</w:t>
            </w:r>
            <w:r>
              <w:rPr>
                <w:rFonts w:hint="eastAsia" w:ascii="Times New Roman" w:hAnsi="Times New Roman" w:cs="Times New Roman"/>
                <w:color w:val="000000" w:themeColor="text1"/>
                <w:lang w:eastAsia="zh-CN"/>
                <w14:textFill>
                  <w14:solidFill>
                    <w14:schemeClr w14:val="tx1"/>
                  </w14:solidFill>
                </w14:textFill>
              </w:rPr>
              <w:t>以下</w:t>
            </w:r>
          </w:p>
        </w:tc>
        <w:tc>
          <w:tcPr>
            <w:tcW w:w="125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lang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88"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486"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5天以上10天</w:t>
            </w:r>
            <w:r>
              <w:rPr>
                <w:rFonts w:hint="eastAsia" w:ascii="Times New Roman" w:hAnsi="Times New Roman" w:cs="Times New Roman"/>
                <w:color w:val="000000" w:themeColor="text1"/>
                <w:lang w:eastAsia="zh-CN"/>
                <w14:textFill>
                  <w14:solidFill>
                    <w14:schemeClr w14:val="tx1"/>
                  </w14:solidFill>
                </w14:textFill>
              </w:rPr>
              <w:t>以下</w:t>
            </w:r>
          </w:p>
        </w:tc>
        <w:tc>
          <w:tcPr>
            <w:tcW w:w="125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lang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88"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486"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10天以上20天</w:t>
            </w:r>
            <w:r>
              <w:rPr>
                <w:rFonts w:hint="eastAsia" w:ascii="Times New Roman" w:hAnsi="Times New Roman" w:cs="Times New Roman"/>
                <w:color w:val="000000" w:themeColor="text1"/>
                <w:lang w:eastAsia="zh-CN"/>
                <w14:textFill>
                  <w14:solidFill>
                    <w14:schemeClr w14:val="tx1"/>
                  </w14:solidFill>
                </w14:textFill>
              </w:rPr>
              <w:t>以下</w:t>
            </w:r>
          </w:p>
        </w:tc>
        <w:tc>
          <w:tcPr>
            <w:tcW w:w="125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lang w:eastAsia="zh-CN"/>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88"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486"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20天以上1个月</w:t>
            </w:r>
            <w:r>
              <w:rPr>
                <w:rFonts w:hint="eastAsia" w:ascii="Times New Roman" w:hAnsi="Times New Roman" w:cs="Times New Roman"/>
                <w:color w:val="000000" w:themeColor="text1"/>
                <w:lang w:eastAsia="zh-CN"/>
                <w14:textFill>
                  <w14:solidFill>
                    <w14:schemeClr w14:val="tx1"/>
                  </w14:solidFill>
                </w14:textFill>
              </w:rPr>
              <w:t>以下</w:t>
            </w:r>
          </w:p>
        </w:tc>
        <w:tc>
          <w:tcPr>
            <w:tcW w:w="125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lang w:eastAsia="zh-CN"/>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88"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486"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1个月以上</w:t>
            </w:r>
          </w:p>
        </w:tc>
        <w:tc>
          <w:tcPr>
            <w:tcW w:w="125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lang w:eastAsia="zh-CN"/>
                <w14:textFill>
                  <w14:solidFill>
                    <w14:schemeClr w14:val="tx1"/>
                  </w14:solidFill>
                </w14:textFill>
              </w:rPr>
              <w:t>5</w:t>
            </w:r>
          </w:p>
        </w:tc>
      </w:tr>
    </w:tbl>
    <w:p>
      <w:pPr>
        <w:keepNext w:val="0"/>
        <w:keepLines w:val="0"/>
        <w:pageBreakBefore w:val="0"/>
        <w:widowControl w:val="0"/>
        <w:kinsoku/>
        <w:wordWrap/>
        <w:overflowPunct/>
        <w:topLinePunct w:val="0"/>
        <w:autoSpaceDE/>
        <w:autoSpaceDN/>
        <w:bidi w:val="0"/>
        <w:adjustRightInd/>
        <w:snapToGrid/>
        <w:spacing w:before="152" w:beforeLines="50" w:line="560" w:lineRule="exact"/>
        <w:ind w:firstLine="640" w:firstLineChars="200"/>
        <w:jc w:val="both"/>
        <w:textAlignment w:val="baseline"/>
        <w:outlineLvl w:val="2"/>
        <w:rPr>
          <w:rFonts w:ascii="Times New Roman" w:hAnsi="Times New Roman" w:eastAsia="方正仿宋_GBK" w:cs="Times New Roman"/>
          <w:color w:val="000000" w:themeColor="text1"/>
          <w:sz w:val="32"/>
          <w:szCs w:val="32"/>
          <w:lang w:eastAsia="zh-CN"/>
          <w14:textFill>
            <w14:solidFill>
              <w14:schemeClr w14:val="tx1"/>
            </w14:solidFill>
          </w14:textFill>
        </w:rPr>
      </w:pPr>
      <w:bookmarkStart w:id="699" w:name="_Toc15106"/>
      <w:bookmarkStart w:id="700" w:name="_Toc1667"/>
      <w:bookmarkStart w:id="701" w:name="_Toc460"/>
      <w:bookmarkStart w:id="702" w:name="_Toc11370"/>
      <w:r>
        <w:rPr>
          <w:rFonts w:ascii="Times New Roman" w:hAnsi="Times New Roman" w:eastAsia="方正仿宋_GBK" w:cs="Times New Roman"/>
          <w:color w:val="000000" w:themeColor="text1"/>
          <w:sz w:val="32"/>
          <w:szCs w:val="32"/>
          <w:lang w:eastAsia="zh-CN"/>
          <w14:textFill>
            <w14:solidFill>
              <w14:schemeClr w14:val="tx1"/>
            </w14:solidFill>
          </w14:textFill>
        </w:rPr>
        <w:t>37</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ascii="Times New Roman" w:hAnsi="Times New Roman" w:eastAsia="方正仿宋_GBK" w:cs="Times New Roman"/>
          <w:color w:val="000000" w:themeColor="text1"/>
          <w:sz w:val="32"/>
          <w:szCs w:val="32"/>
          <w:lang w:eastAsia="zh-CN"/>
          <w14:textFill>
            <w14:solidFill>
              <w14:schemeClr w14:val="tx1"/>
            </w14:solidFill>
          </w14:textFill>
        </w:rPr>
        <w:t>医疗废物集中处置单位未安装污染物排放在线监控装置或者监控装置未经常处于正常运行状态的行为</w:t>
      </w:r>
      <w:bookmarkEnd w:id="699"/>
      <w:bookmarkEnd w:id="700"/>
      <w:bookmarkEnd w:id="701"/>
      <w:bookmarkEnd w:id="702"/>
    </w:p>
    <w:tbl>
      <w:tblPr>
        <w:tblStyle w:val="30"/>
        <w:tblW w:w="90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88"/>
        <w:gridCol w:w="6484"/>
        <w:gridCol w:w="1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lang w:eastAsia="zh-CN"/>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违反条款</w:t>
            </w:r>
          </w:p>
        </w:tc>
        <w:tc>
          <w:tcPr>
            <w:tcW w:w="7741"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《医疗废物管理条例》（2011年修订）第二十八条 医疗废物集中处置单位应当安装污染物排放在线监控装置，并确保监控装置经常处于正常运行状态。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28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处罚依据</w:t>
            </w:r>
          </w:p>
        </w:tc>
        <w:tc>
          <w:tcPr>
            <w:tcW w:w="7741"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《医疗废物管理条例》（2011年修订）第四十六条第四项 医疗卫生机构、医疗废物集中处置单位违反本条例规定，有下列情形之一的，由县级以上地方人民政府卫生行政主管部门或者环境保护行政主管部门按照各自的职责责令限期改正，给予警告，可以并处5000元以下的罚款；逾期不改正的，处5000元以上3万元以下的罚款：</w:t>
            </w:r>
          </w:p>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（四）未安装污染物排放在线监控装置或者监控装置未经常处于正常运行状态的。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裁量因素</w:t>
            </w:r>
          </w:p>
        </w:tc>
        <w:tc>
          <w:tcPr>
            <w:tcW w:w="6484"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裁量因子</w:t>
            </w:r>
          </w:p>
        </w:tc>
        <w:tc>
          <w:tcPr>
            <w:tcW w:w="125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8"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违法事实</w:t>
            </w:r>
          </w:p>
        </w:tc>
        <w:tc>
          <w:tcPr>
            <w:tcW w:w="6484"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污染物排放在线监控装置因突发情况不正常运行</w:t>
            </w:r>
          </w:p>
        </w:tc>
        <w:tc>
          <w:tcPr>
            <w:tcW w:w="125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8"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484"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污染物排放在线监控装置经常不正常运行</w:t>
            </w:r>
          </w:p>
        </w:tc>
        <w:tc>
          <w:tcPr>
            <w:tcW w:w="125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8"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484"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未安装污染物排放在线监控装置</w:t>
            </w:r>
          </w:p>
        </w:tc>
        <w:tc>
          <w:tcPr>
            <w:tcW w:w="125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pacing w:val="1"/>
                <w:sz w:val="20"/>
                <w:szCs w:val="20"/>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8"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超过期限</w:t>
            </w:r>
          </w:p>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改正时间</w:t>
            </w:r>
          </w:p>
        </w:tc>
        <w:tc>
          <w:tcPr>
            <w:tcW w:w="6484"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5天</w:t>
            </w:r>
            <w:r>
              <w:rPr>
                <w:rFonts w:hint="eastAsia" w:ascii="Times New Roman" w:hAnsi="Times New Roman" w:cs="Times New Roman"/>
                <w:color w:val="000000" w:themeColor="text1"/>
                <w:lang w:eastAsia="zh-CN"/>
                <w14:textFill>
                  <w14:solidFill>
                    <w14:schemeClr w14:val="tx1"/>
                  </w14:solidFill>
                </w14:textFill>
              </w:rPr>
              <w:t>以下</w:t>
            </w:r>
          </w:p>
        </w:tc>
        <w:tc>
          <w:tcPr>
            <w:tcW w:w="125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8"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484"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5天以上10天</w:t>
            </w:r>
            <w:r>
              <w:rPr>
                <w:rFonts w:hint="eastAsia" w:ascii="Times New Roman" w:hAnsi="Times New Roman" w:cs="Times New Roman"/>
                <w:color w:val="000000" w:themeColor="text1"/>
                <w:lang w:eastAsia="zh-CN"/>
                <w14:textFill>
                  <w14:solidFill>
                    <w14:schemeClr w14:val="tx1"/>
                  </w14:solidFill>
                </w14:textFill>
              </w:rPr>
              <w:t>以下</w:t>
            </w:r>
          </w:p>
        </w:tc>
        <w:tc>
          <w:tcPr>
            <w:tcW w:w="125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8"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484"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10天以上20天</w:t>
            </w:r>
            <w:r>
              <w:rPr>
                <w:rFonts w:hint="eastAsia" w:ascii="Times New Roman" w:hAnsi="Times New Roman" w:cs="Times New Roman"/>
                <w:color w:val="000000" w:themeColor="text1"/>
                <w:lang w:eastAsia="zh-CN"/>
                <w14:textFill>
                  <w14:solidFill>
                    <w14:schemeClr w14:val="tx1"/>
                  </w14:solidFill>
                </w14:textFill>
              </w:rPr>
              <w:t>以下</w:t>
            </w:r>
          </w:p>
        </w:tc>
        <w:tc>
          <w:tcPr>
            <w:tcW w:w="125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8"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484"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20天以上1个月</w:t>
            </w:r>
            <w:r>
              <w:rPr>
                <w:rFonts w:hint="eastAsia" w:ascii="Times New Roman" w:hAnsi="Times New Roman" w:cs="Times New Roman"/>
                <w:color w:val="000000" w:themeColor="text1"/>
                <w:lang w:eastAsia="zh-CN"/>
                <w14:textFill>
                  <w14:solidFill>
                    <w14:schemeClr w14:val="tx1"/>
                  </w14:solidFill>
                </w14:textFill>
              </w:rPr>
              <w:t>以下</w:t>
            </w:r>
          </w:p>
        </w:tc>
        <w:tc>
          <w:tcPr>
            <w:tcW w:w="125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pacing w:val="1"/>
                <w:sz w:val="20"/>
                <w:szCs w:val="20"/>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8"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484"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1个月以上</w:t>
            </w:r>
          </w:p>
        </w:tc>
        <w:tc>
          <w:tcPr>
            <w:tcW w:w="125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8"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违法行为</w:t>
            </w:r>
          </w:p>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持续时间</w:t>
            </w:r>
          </w:p>
        </w:tc>
        <w:tc>
          <w:tcPr>
            <w:tcW w:w="6484"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3个月</w:t>
            </w:r>
            <w:r>
              <w:rPr>
                <w:rFonts w:hint="eastAsia" w:ascii="Times New Roman" w:hAnsi="Times New Roman" w:cs="Times New Roman"/>
                <w:color w:val="000000" w:themeColor="text1"/>
                <w:lang w:eastAsia="zh-CN"/>
                <w14:textFill>
                  <w14:solidFill>
                    <w14:schemeClr w14:val="tx1"/>
                  </w14:solidFill>
                </w14:textFill>
              </w:rPr>
              <w:t>以下</w:t>
            </w:r>
          </w:p>
        </w:tc>
        <w:tc>
          <w:tcPr>
            <w:tcW w:w="125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8"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484"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3个月以上6个月</w:t>
            </w:r>
            <w:r>
              <w:rPr>
                <w:rFonts w:hint="eastAsia" w:ascii="Times New Roman" w:hAnsi="Times New Roman" w:cs="Times New Roman"/>
                <w:color w:val="000000" w:themeColor="text1"/>
                <w:lang w:eastAsia="zh-CN"/>
                <w14:textFill>
                  <w14:solidFill>
                    <w14:schemeClr w14:val="tx1"/>
                  </w14:solidFill>
                </w14:textFill>
              </w:rPr>
              <w:t>以下</w:t>
            </w:r>
          </w:p>
        </w:tc>
        <w:tc>
          <w:tcPr>
            <w:tcW w:w="125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8"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484"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6个月以上</w:t>
            </w:r>
          </w:p>
        </w:tc>
        <w:tc>
          <w:tcPr>
            <w:tcW w:w="125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bl>
    <w:p>
      <w:pPr>
        <w:keepNext w:val="0"/>
        <w:keepLines w:val="0"/>
        <w:pageBreakBefore w:val="0"/>
        <w:widowControl w:val="0"/>
        <w:kinsoku/>
        <w:wordWrap/>
        <w:overflowPunct/>
        <w:topLinePunct w:val="0"/>
        <w:autoSpaceDE/>
        <w:autoSpaceDN/>
        <w:bidi w:val="0"/>
        <w:adjustRightInd/>
        <w:snapToGrid/>
        <w:spacing w:before="152" w:beforeLines="50" w:line="560" w:lineRule="exact"/>
        <w:ind w:firstLine="640" w:firstLineChars="200"/>
        <w:jc w:val="both"/>
        <w:textAlignment w:val="baseline"/>
        <w:outlineLvl w:val="2"/>
        <w:rPr>
          <w:rFonts w:ascii="Times New Roman" w:hAnsi="Times New Roman" w:eastAsia="方正仿宋_GBK" w:cs="Times New Roman"/>
          <w:color w:val="000000" w:themeColor="text1"/>
          <w:sz w:val="32"/>
          <w:szCs w:val="32"/>
          <w:lang w:eastAsia="zh-CN"/>
          <w14:textFill>
            <w14:solidFill>
              <w14:schemeClr w14:val="tx1"/>
            </w14:solidFill>
          </w14:textFill>
        </w:rPr>
      </w:pPr>
      <w:bookmarkStart w:id="703" w:name="_Toc24636"/>
      <w:bookmarkStart w:id="704" w:name="_Toc23750"/>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38.</w:t>
      </w:r>
      <w:r>
        <w:rPr>
          <w:rFonts w:ascii="Times New Roman" w:hAnsi="Times New Roman" w:eastAsia="方正仿宋_GBK" w:cs="Times New Roman"/>
          <w:color w:val="000000" w:themeColor="text1"/>
          <w:sz w:val="32"/>
          <w:szCs w:val="32"/>
          <w:lang w:eastAsia="zh-CN"/>
          <w14:textFill>
            <w14:solidFill>
              <w14:schemeClr w14:val="tx1"/>
            </w14:solidFill>
          </w14:textFill>
        </w:rPr>
        <w:t>医疗废物集中处置单位在运送过程中丢弃医疗废物，在非贮存地点倾倒、堆放医疗废物或者将医疗废物混入其他废物和生活垃圾的行为</w:t>
      </w:r>
      <w:bookmarkEnd w:id="703"/>
      <w:bookmarkEnd w:id="704"/>
    </w:p>
    <w:tbl>
      <w:tblPr>
        <w:tblStyle w:val="30"/>
        <w:tblW w:w="90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86"/>
        <w:gridCol w:w="6412"/>
        <w:gridCol w:w="13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6"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88" w:lineRule="atLeas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违反条款</w:t>
            </w:r>
          </w:p>
        </w:tc>
        <w:tc>
          <w:tcPr>
            <w:tcW w:w="7743"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88" w:lineRule="atLeas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《医疗废物管理条例》（2011年</w:t>
            </w:r>
            <w:r>
              <w:rPr>
                <w:rFonts w:hint="eastAsia" w:ascii="Times New Roman" w:hAnsi="Times New Roman" w:cs="Times New Roman"/>
                <w:color w:val="000000" w:themeColor="text1"/>
                <w:lang w:eastAsia="zh-CN"/>
                <w14:textFill>
                  <w14:solidFill>
                    <w14:schemeClr w14:val="tx1"/>
                  </w14:solidFill>
                </w14:textFill>
              </w:rPr>
              <w:t>修订</w:t>
            </w:r>
            <w:r>
              <w:rPr>
                <w:rFonts w:ascii="Times New Roman" w:hAnsi="Times New Roman" w:cs="Times New Roman"/>
                <w:color w:val="000000" w:themeColor="text1"/>
                <w:lang w:eastAsia="zh-CN"/>
                <w14:textFill>
                  <w14:solidFill>
                    <w14:schemeClr w14:val="tx1"/>
                  </w14:solidFill>
                </w14:textFill>
              </w:rPr>
              <w:t>）第十四条第二款 禁止在运送过程中丢弃医疗废物；禁止在非贮存地点倾倒、堆放医疗废物或者将医疗废物混入其他废物和生活垃圾。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286"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88" w:lineRule="atLeas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处罚依据</w:t>
            </w:r>
          </w:p>
        </w:tc>
        <w:tc>
          <w:tcPr>
            <w:tcW w:w="7743"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88" w:lineRule="atLeas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《医疗废物管理条例》（2011年</w:t>
            </w:r>
            <w:r>
              <w:rPr>
                <w:rFonts w:hint="eastAsia" w:ascii="Times New Roman" w:hAnsi="Times New Roman" w:cs="Times New Roman"/>
                <w:color w:val="000000" w:themeColor="text1"/>
                <w:lang w:eastAsia="zh-CN"/>
                <w14:textFill>
                  <w14:solidFill>
                    <w14:schemeClr w14:val="tx1"/>
                  </w14:solidFill>
                </w14:textFill>
              </w:rPr>
              <w:t>修订</w:t>
            </w:r>
            <w:r>
              <w:rPr>
                <w:rFonts w:ascii="Times New Roman" w:hAnsi="Times New Roman" w:cs="Times New Roman"/>
                <w:color w:val="000000" w:themeColor="text1"/>
                <w:lang w:eastAsia="zh-CN"/>
                <w14:textFill>
                  <w14:solidFill>
                    <w14:schemeClr w14:val="tx1"/>
                  </w14:solidFill>
                </w14:textFill>
              </w:rPr>
              <w:t>）第四十七条第一项 医疗卫生机构、医疗废物集中处置单位有下列情形之一的，由县级以上地方人民政府卫生行政主管部门或者环境保护行政主管部门按照各自的职责责令限期改正，给予警告，并处5000元以上1万元以下的罚款；逾期不改正的，处1万元以上3万元以下的罚款；造成传染病传播或者环境污染事故的，由原发证部门暂扣或者吊销执业许可证件或者经营许可证件；构成犯罪的，依法追究刑事责任：</w:t>
            </w:r>
          </w:p>
          <w:p>
            <w:pPr>
              <w:pStyle w:val="29"/>
              <w:keepNext w:val="0"/>
              <w:keepLines w:val="0"/>
              <w:pageBreakBefore w:val="0"/>
              <w:widowControl w:val="0"/>
              <w:kinsoku/>
              <w:wordWrap/>
              <w:overflowPunct/>
              <w:topLinePunct w:val="0"/>
              <w:autoSpaceDE w:val="0"/>
              <w:autoSpaceDN w:val="0"/>
              <w:bidi w:val="0"/>
              <w:adjustRightInd w:val="0"/>
              <w:snapToGrid w:val="0"/>
              <w:spacing w:line="288" w:lineRule="atLeas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（一）在运送过程中丢弃医疗废物，在非贮存地点倾倒、堆放医疗废物或者将医疗废物混入其他废物和生活垃圾的。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6"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8" w:lineRule="atLeas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裁量因素</w:t>
            </w:r>
          </w:p>
        </w:tc>
        <w:tc>
          <w:tcPr>
            <w:tcW w:w="641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8" w:lineRule="atLeas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裁量因子</w:t>
            </w:r>
          </w:p>
        </w:tc>
        <w:tc>
          <w:tcPr>
            <w:tcW w:w="1331"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8" w:lineRule="atLeas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6"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88" w:lineRule="atLeas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医疗废物</w:t>
            </w:r>
          </w:p>
          <w:p>
            <w:pPr>
              <w:pStyle w:val="29"/>
              <w:keepNext w:val="0"/>
              <w:keepLines w:val="0"/>
              <w:pageBreakBefore w:val="0"/>
              <w:widowControl w:val="0"/>
              <w:kinsoku/>
              <w:wordWrap/>
              <w:overflowPunct/>
              <w:topLinePunct w:val="0"/>
              <w:autoSpaceDE w:val="0"/>
              <w:autoSpaceDN w:val="0"/>
              <w:bidi w:val="0"/>
              <w:adjustRightInd w:val="0"/>
              <w:snapToGrid w:val="0"/>
              <w:spacing w:line="288" w:lineRule="atLeas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数量</w:t>
            </w:r>
          </w:p>
        </w:tc>
        <w:tc>
          <w:tcPr>
            <w:tcW w:w="6412"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88" w:lineRule="atLeas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1吨</w:t>
            </w:r>
            <w:r>
              <w:rPr>
                <w:rFonts w:hint="eastAsia" w:ascii="Times New Roman" w:hAnsi="Times New Roman" w:cs="Times New Roman"/>
                <w:color w:val="000000" w:themeColor="text1"/>
                <w:lang w:eastAsia="zh-CN"/>
                <w14:textFill>
                  <w14:solidFill>
                    <w14:schemeClr w14:val="tx1"/>
                  </w14:solidFill>
                </w14:textFill>
              </w:rPr>
              <w:t>以下</w:t>
            </w:r>
          </w:p>
        </w:tc>
        <w:tc>
          <w:tcPr>
            <w:tcW w:w="1331"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8"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6"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8"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412"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88" w:lineRule="atLeas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1吨以上3吨</w:t>
            </w:r>
            <w:r>
              <w:rPr>
                <w:rFonts w:hint="eastAsia" w:ascii="Times New Roman" w:hAnsi="Times New Roman" w:cs="Times New Roman"/>
                <w:color w:val="000000" w:themeColor="text1"/>
                <w:lang w:eastAsia="zh-CN"/>
                <w14:textFill>
                  <w14:solidFill>
                    <w14:schemeClr w14:val="tx1"/>
                  </w14:solidFill>
                </w14:textFill>
              </w:rPr>
              <w:t>以下</w:t>
            </w:r>
          </w:p>
        </w:tc>
        <w:tc>
          <w:tcPr>
            <w:tcW w:w="1331"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8"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6"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8"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412"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88" w:lineRule="atLeas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3吨以上</w:t>
            </w:r>
          </w:p>
        </w:tc>
        <w:tc>
          <w:tcPr>
            <w:tcW w:w="1331"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8"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6"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88" w:lineRule="atLeas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超过期限</w:t>
            </w:r>
          </w:p>
          <w:p>
            <w:pPr>
              <w:pStyle w:val="29"/>
              <w:keepNext w:val="0"/>
              <w:keepLines w:val="0"/>
              <w:pageBreakBefore w:val="0"/>
              <w:widowControl w:val="0"/>
              <w:kinsoku/>
              <w:wordWrap/>
              <w:overflowPunct/>
              <w:topLinePunct w:val="0"/>
              <w:autoSpaceDE w:val="0"/>
              <w:autoSpaceDN w:val="0"/>
              <w:bidi w:val="0"/>
              <w:adjustRightInd w:val="0"/>
              <w:snapToGrid w:val="0"/>
              <w:spacing w:line="288" w:lineRule="atLeas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改正时间</w:t>
            </w:r>
          </w:p>
        </w:tc>
        <w:tc>
          <w:tcPr>
            <w:tcW w:w="6412"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88" w:lineRule="atLeas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5天</w:t>
            </w:r>
            <w:r>
              <w:rPr>
                <w:rFonts w:hint="eastAsia" w:ascii="Times New Roman" w:hAnsi="Times New Roman" w:cs="Times New Roman"/>
                <w:color w:val="000000" w:themeColor="text1"/>
                <w:lang w:eastAsia="zh-CN"/>
                <w14:textFill>
                  <w14:solidFill>
                    <w14:schemeClr w14:val="tx1"/>
                  </w14:solidFill>
                </w14:textFill>
              </w:rPr>
              <w:t>以下</w:t>
            </w:r>
          </w:p>
        </w:tc>
        <w:tc>
          <w:tcPr>
            <w:tcW w:w="1331"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8"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6"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8"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412"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88" w:lineRule="atLeas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5天以上10天</w:t>
            </w:r>
            <w:r>
              <w:rPr>
                <w:rFonts w:hint="eastAsia" w:ascii="Times New Roman" w:hAnsi="Times New Roman" w:cs="Times New Roman"/>
                <w:color w:val="000000" w:themeColor="text1"/>
                <w:lang w:eastAsia="zh-CN"/>
                <w14:textFill>
                  <w14:solidFill>
                    <w14:schemeClr w14:val="tx1"/>
                  </w14:solidFill>
                </w14:textFill>
              </w:rPr>
              <w:t>以下</w:t>
            </w:r>
          </w:p>
        </w:tc>
        <w:tc>
          <w:tcPr>
            <w:tcW w:w="1331"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8"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6"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8"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412"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88" w:lineRule="atLeas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10天以上20天</w:t>
            </w:r>
            <w:r>
              <w:rPr>
                <w:rFonts w:hint="eastAsia" w:ascii="Times New Roman" w:hAnsi="Times New Roman" w:cs="Times New Roman"/>
                <w:color w:val="000000" w:themeColor="text1"/>
                <w:lang w:eastAsia="zh-CN"/>
                <w14:textFill>
                  <w14:solidFill>
                    <w14:schemeClr w14:val="tx1"/>
                  </w14:solidFill>
                </w14:textFill>
              </w:rPr>
              <w:t>以下</w:t>
            </w:r>
          </w:p>
        </w:tc>
        <w:tc>
          <w:tcPr>
            <w:tcW w:w="1331"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8"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6"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8"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412"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88" w:lineRule="atLeas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20天以上1个月</w:t>
            </w:r>
            <w:r>
              <w:rPr>
                <w:rFonts w:hint="eastAsia" w:ascii="Times New Roman" w:hAnsi="Times New Roman" w:cs="Times New Roman"/>
                <w:color w:val="000000" w:themeColor="text1"/>
                <w:lang w:eastAsia="zh-CN"/>
                <w14:textFill>
                  <w14:solidFill>
                    <w14:schemeClr w14:val="tx1"/>
                  </w14:solidFill>
                </w14:textFill>
              </w:rPr>
              <w:t>以下</w:t>
            </w:r>
          </w:p>
        </w:tc>
        <w:tc>
          <w:tcPr>
            <w:tcW w:w="1331"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8"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pacing w:val="1"/>
                <w:sz w:val="20"/>
                <w:szCs w:val="20"/>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6"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8"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412"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88" w:lineRule="atLeas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1个月以上</w:t>
            </w:r>
          </w:p>
        </w:tc>
        <w:tc>
          <w:tcPr>
            <w:tcW w:w="1331"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8"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bl>
    <w:p>
      <w:pPr>
        <w:keepNext w:val="0"/>
        <w:keepLines w:val="0"/>
        <w:pageBreakBefore w:val="0"/>
        <w:widowControl w:val="0"/>
        <w:kinsoku/>
        <w:wordWrap/>
        <w:overflowPunct/>
        <w:topLinePunct w:val="0"/>
        <w:autoSpaceDE/>
        <w:autoSpaceDN/>
        <w:bidi w:val="0"/>
        <w:adjustRightInd/>
        <w:snapToGrid/>
        <w:spacing w:before="152" w:beforeLines="50" w:line="560" w:lineRule="exact"/>
        <w:ind w:firstLine="640" w:firstLineChars="200"/>
        <w:jc w:val="both"/>
        <w:textAlignment w:val="baseline"/>
        <w:outlineLvl w:val="2"/>
        <w:rPr>
          <w:rFonts w:ascii="Times New Roman" w:hAnsi="Times New Roman" w:eastAsia="方正仿宋_GBK" w:cs="Times New Roman"/>
          <w:color w:val="000000" w:themeColor="text1"/>
          <w:sz w:val="32"/>
          <w:szCs w:val="32"/>
          <w:lang w:eastAsia="zh-CN"/>
          <w14:textFill>
            <w14:solidFill>
              <w14:schemeClr w14:val="tx1"/>
            </w14:solidFill>
          </w14:textFill>
        </w:rPr>
      </w:pPr>
      <w:bookmarkStart w:id="705" w:name="_Toc19128"/>
      <w:bookmarkStart w:id="706" w:name="_Toc14878"/>
      <w:bookmarkStart w:id="707" w:name="_Toc13032"/>
      <w:bookmarkStart w:id="708" w:name="_Toc11804"/>
      <w:r>
        <w:rPr>
          <w:rFonts w:ascii="Times New Roman" w:hAnsi="Times New Roman" w:eastAsia="方正仿宋_GBK" w:cs="Times New Roman"/>
          <w:color w:val="000000" w:themeColor="text1"/>
          <w:sz w:val="32"/>
          <w:szCs w:val="32"/>
          <w:lang w:eastAsia="zh-CN"/>
          <w14:textFill>
            <w14:solidFill>
              <w14:schemeClr w14:val="tx1"/>
            </w14:solidFill>
          </w14:textFill>
        </w:rPr>
        <w:t>39</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ascii="Times New Roman" w:hAnsi="Times New Roman" w:eastAsia="方正仿宋_GBK" w:cs="Times New Roman"/>
          <w:color w:val="000000" w:themeColor="text1"/>
          <w:sz w:val="32"/>
          <w:szCs w:val="32"/>
          <w:lang w:eastAsia="zh-CN"/>
          <w14:textFill>
            <w14:solidFill>
              <w14:schemeClr w14:val="tx1"/>
            </w14:solidFill>
          </w14:textFill>
        </w:rPr>
        <w:t>医疗卫生机构和医疗废物集中处置单位未执行危险废物转移联单管理制度的行为</w:t>
      </w:r>
      <w:bookmarkEnd w:id="705"/>
      <w:bookmarkEnd w:id="706"/>
      <w:bookmarkEnd w:id="707"/>
      <w:bookmarkEnd w:id="708"/>
    </w:p>
    <w:tbl>
      <w:tblPr>
        <w:tblStyle w:val="30"/>
        <w:tblW w:w="9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92"/>
        <w:gridCol w:w="6406"/>
        <w:gridCol w:w="1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7" w:hRule="atLeast"/>
          <w:jc w:val="center"/>
        </w:trPr>
        <w:tc>
          <w:tcPr>
            <w:tcW w:w="1292"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80" w:lineRule="atLeas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违反条款</w:t>
            </w:r>
          </w:p>
        </w:tc>
        <w:tc>
          <w:tcPr>
            <w:tcW w:w="7739"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80" w:lineRule="atLeas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《医疗废物管理条例》（2011年修订）第十一条 医疗卫生机构和医疗废物集中处置单位，应当依照《中华人民共和国固体废物污染环境防治法》的规定，执行危险废物转移联单管理制度。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5" w:hRule="atLeast"/>
          <w:jc w:val="center"/>
        </w:trPr>
        <w:tc>
          <w:tcPr>
            <w:tcW w:w="1292"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80" w:lineRule="atLeas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处罚依据</w:t>
            </w:r>
          </w:p>
        </w:tc>
        <w:tc>
          <w:tcPr>
            <w:tcW w:w="7739"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80" w:lineRule="atLeas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《医疗废物管理条例》（2011年修订）第四十七条第二项 医疗卫生机构、医疗废物集中处置单位有下列情形之一的，由县级以上地方人民政府卫生行政主管部门或者环境保护行政主管部门按照各自的职责责令限期改正，给予警告，并处5000元以上1万元以下的罚款；逾期不改正的，处1万元以上3万元以下的罚款；造成传染病传播或者环境污染事故的，由原发证部门暂扣或者吊销执业许可证件或者经营许可证件；构成犯罪的，依法追究刑事责任：</w:t>
            </w:r>
          </w:p>
          <w:p>
            <w:pPr>
              <w:pStyle w:val="29"/>
              <w:keepNext w:val="0"/>
              <w:keepLines w:val="0"/>
              <w:pageBreakBefore w:val="0"/>
              <w:widowControl w:val="0"/>
              <w:kinsoku/>
              <w:wordWrap/>
              <w:overflowPunct/>
              <w:topLinePunct w:val="0"/>
              <w:autoSpaceDE w:val="0"/>
              <w:autoSpaceDN w:val="0"/>
              <w:bidi w:val="0"/>
              <w:adjustRightInd w:val="0"/>
              <w:snapToGrid w:val="0"/>
              <w:spacing w:line="280" w:lineRule="atLeas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（二）未执行危险废物转移联单管理制度的。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atLeas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裁量因素</w:t>
            </w:r>
          </w:p>
        </w:tc>
        <w:tc>
          <w:tcPr>
            <w:tcW w:w="6406"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atLeas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裁量因子</w:t>
            </w:r>
          </w:p>
        </w:tc>
        <w:tc>
          <w:tcPr>
            <w:tcW w:w="133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atLeas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jc w:val="center"/>
        </w:trPr>
        <w:tc>
          <w:tcPr>
            <w:tcW w:w="1292"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80" w:lineRule="atLeas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医疗废物</w:t>
            </w:r>
          </w:p>
          <w:p>
            <w:pPr>
              <w:pStyle w:val="29"/>
              <w:keepNext w:val="0"/>
              <w:keepLines w:val="0"/>
              <w:pageBreakBefore w:val="0"/>
              <w:widowControl w:val="0"/>
              <w:kinsoku/>
              <w:wordWrap/>
              <w:overflowPunct/>
              <w:topLinePunct w:val="0"/>
              <w:autoSpaceDE w:val="0"/>
              <w:autoSpaceDN w:val="0"/>
              <w:bidi w:val="0"/>
              <w:adjustRightInd w:val="0"/>
              <w:snapToGrid w:val="0"/>
              <w:spacing w:line="280" w:lineRule="atLeas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数量</w:t>
            </w:r>
          </w:p>
        </w:tc>
        <w:tc>
          <w:tcPr>
            <w:tcW w:w="6406"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80" w:lineRule="atLeas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0.3吨</w:t>
            </w:r>
            <w:r>
              <w:rPr>
                <w:rFonts w:hint="eastAsia" w:ascii="Times New Roman" w:hAnsi="Times New Roman" w:cs="Times New Roman"/>
                <w:color w:val="000000" w:themeColor="text1"/>
                <w:lang w:eastAsia="zh-CN"/>
                <w14:textFill>
                  <w14:solidFill>
                    <w14:schemeClr w14:val="tx1"/>
                  </w14:solidFill>
                </w14:textFill>
              </w:rPr>
              <w:t>以下</w:t>
            </w:r>
          </w:p>
        </w:tc>
        <w:tc>
          <w:tcPr>
            <w:tcW w:w="133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406"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80" w:lineRule="atLeas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0.3吨以上0.5吨</w:t>
            </w:r>
            <w:r>
              <w:rPr>
                <w:rFonts w:hint="eastAsia" w:ascii="Times New Roman" w:hAnsi="Times New Roman" w:cs="Times New Roman"/>
                <w:color w:val="000000" w:themeColor="text1"/>
                <w:lang w:eastAsia="zh-CN"/>
                <w14:textFill>
                  <w14:solidFill>
                    <w14:schemeClr w14:val="tx1"/>
                  </w14:solidFill>
                </w14:textFill>
              </w:rPr>
              <w:t>以下</w:t>
            </w:r>
          </w:p>
        </w:tc>
        <w:tc>
          <w:tcPr>
            <w:tcW w:w="133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406"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80" w:lineRule="atLeas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0.5吨以上1吨</w:t>
            </w:r>
            <w:r>
              <w:rPr>
                <w:rFonts w:hint="eastAsia" w:ascii="Times New Roman" w:hAnsi="Times New Roman" w:cs="Times New Roman"/>
                <w:color w:val="000000" w:themeColor="text1"/>
                <w:lang w:eastAsia="zh-CN"/>
                <w14:textFill>
                  <w14:solidFill>
                    <w14:schemeClr w14:val="tx1"/>
                  </w14:solidFill>
                </w14:textFill>
              </w:rPr>
              <w:t>以下</w:t>
            </w:r>
          </w:p>
        </w:tc>
        <w:tc>
          <w:tcPr>
            <w:tcW w:w="133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406"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80" w:lineRule="atLeas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1吨以上2吨</w:t>
            </w:r>
            <w:r>
              <w:rPr>
                <w:rFonts w:hint="eastAsia" w:ascii="Times New Roman" w:hAnsi="Times New Roman" w:cs="Times New Roman"/>
                <w:color w:val="000000" w:themeColor="text1"/>
                <w:lang w:eastAsia="zh-CN"/>
                <w14:textFill>
                  <w14:solidFill>
                    <w14:schemeClr w14:val="tx1"/>
                  </w14:solidFill>
                </w14:textFill>
              </w:rPr>
              <w:t>以下</w:t>
            </w:r>
          </w:p>
        </w:tc>
        <w:tc>
          <w:tcPr>
            <w:tcW w:w="133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pacing w:val="1"/>
                <w:sz w:val="20"/>
                <w:szCs w:val="20"/>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406"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80" w:lineRule="atLeas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2吨以上</w:t>
            </w:r>
          </w:p>
        </w:tc>
        <w:tc>
          <w:tcPr>
            <w:tcW w:w="133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80" w:lineRule="atLeas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违法行为</w:t>
            </w:r>
          </w:p>
          <w:p>
            <w:pPr>
              <w:pStyle w:val="29"/>
              <w:keepNext w:val="0"/>
              <w:keepLines w:val="0"/>
              <w:pageBreakBefore w:val="0"/>
              <w:widowControl w:val="0"/>
              <w:kinsoku/>
              <w:wordWrap/>
              <w:overflowPunct/>
              <w:topLinePunct w:val="0"/>
              <w:autoSpaceDE w:val="0"/>
              <w:autoSpaceDN w:val="0"/>
              <w:bidi w:val="0"/>
              <w:adjustRightInd w:val="0"/>
              <w:snapToGrid w:val="0"/>
              <w:spacing w:line="280" w:lineRule="atLeas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持续时间</w:t>
            </w:r>
          </w:p>
        </w:tc>
        <w:tc>
          <w:tcPr>
            <w:tcW w:w="6406"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80" w:lineRule="atLeas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3个月</w:t>
            </w:r>
            <w:r>
              <w:rPr>
                <w:rFonts w:hint="eastAsia" w:ascii="Times New Roman" w:hAnsi="Times New Roman" w:cs="Times New Roman"/>
                <w:color w:val="000000" w:themeColor="text1"/>
                <w:lang w:eastAsia="zh-CN"/>
                <w14:textFill>
                  <w14:solidFill>
                    <w14:schemeClr w14:val="tx1"/>
                  </w14:solidFill>
                </w14:textFill>
              </w:rPr>
              <w:t>以下</w:t>
            </w:r>
          </w:p>
        </w:tc>
        <w:tc>
          <w:tcPr>
            <w:tcW w:w="133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406"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80" w:lineRule="atLeas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3个月以上6个月</w:t>
            </w:r>
            <w:r>
              <w:rPr>
                <w:rFonts w:hint="eastAsia" w:ascii="Times New Roman" w:hAnsi="Times New Roman" w:cs="Times New Roman"/>
                <w:color w:val="000000" w:themeColor="text1"/>
                <w:lang w:eastAsia="zh-CN"/>
                <w14:textFill>
                  <w14:solidFill>
                    <w14:schemeClr w14:val="tx1"/>
                  </w14:solidFill>
                </w14:textFill>
              </w:rPr>
              <w:t>以下</w:t>
            </w:r>
          </w:p>
        </w:tc>
        <w:tc>
          <w:tcPr>
            <w:tcW w:w="133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406"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80" w:lineRule="atLeas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6个月以上</w:t>
            </w:r>
          </w:p>
        </w:tc>
        <w:tc>
          <w:tcPr>
            <w:tcW w:w="133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80" w:lineRule="atLeas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超过期限</w:t>
            </w:r>
          </w:p>
          <w:p>
            <w:pPr>
              <w:pStyle w:val="29"/>
              <w:keepNext w:val="0"/>
              <w:keepLines w:val="0"/>
              <w:pageBreakBefore w:val="0"/>
              <w:widowControl w:val="0"/>
              <w:kinsoku/>
              <w:wordWrap/>
              <w:overflowPunct/>
              <w:topLinePunct w:val="0"/>
              <w:autoSpaceDE w:val="0"/>
              <w:autoSpaceDN w:val="0"/>
              <w:bidi w:val="0"/>
              <w:adjustRightInd w:val="0"/>
              <w:snapToGrid w:val="0"/>
              <w:spacing w:line="280" w:lineRule="atLeas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改正时间</w:t>
            </w:r>
          </w:p>
        </w:tc>
        <w:tc>
          <w:tcPr>
            <w:tcW w:w="6406"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80" w:lineRule="atLeas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5天</w:t>
            </w:r>
            <w:r>
              <w:rPr>
                <w:rFonts w:hint="eastAsia" w:ascii="Times New Roman" w:hAnsi="Times New Roman" w:cs="Times New Roman"/>
                <w:color w:val="000000" w:themeColor="text1"/>
                <w:lang w:eastAsia="zh-CN"/>
                <w14:textFill>
                  <w14:solidFill>
                    <w14:schemeClr w14:val="tx1"/>
                  </w14:solidFill>
                </w14:textFill>
              </w:rPr>
              <w:t>以下</w:t>
            </w:r>
          </w:p>
        </w:tc>
        <w:tc>
          <w:tcPr>
            <w:tcW w:w="133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406"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80" w:lineRule="atLeas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5天以上10天</w:t>
            </w:r>
            <w:r>
              <w:rPr>
                <w:rFonts w:hint="eastAsia" w:ascii="Times New Roman" w:hAnsi="Times New Roman" w:cs="Times New Roman"/>
                <w:color w:val="000000" w:themeColor="text1"/>
                <w:lang w:eastAsia="zh-CN"/>
                <w14:textFill>
                  <w14:solidFill>
                    <w14:schemeClr w14:val="tx1"/>
                  </w14:solidFill>
                </w14:textFill>
              </w:rPr>
              <w:t>以下</w:t>
            </w:r>
          </w:p>
        </w:tc>
        <w:tc>
          <w:tcPr>
            <w:tcW w:w="133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406"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80" w:lineRule="atLeas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10天以上20天</w:t>
            </w:r>
            <w:r>
              <w:rPr>
                <w:rFonts w:hint="eastAsia" w:ascii="Times New Roman" w:hAnsi="Times New Roman" w:cs="Times New Roman"/>
                <w:color w:val="000000" w:themeColor="text1"/>
                <w:lang w:eastAsia="zh-CN"/>
                <w14:textFill>
                  <w14:solidFill>
                    <w14:schemeClr w14:val="tx1"/>
                  </w14:solidFill>
                </w14:textFill>
              </w:rPr>
              <w:t>以下</w:t>
            </w:r>
          </w:p>
        </w:tc>
        <w:tc>
          <w:tcPr>
            <w:tcW w:w="133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406"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80" w:lineRule="atLeas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20天以上1个月</w:t>
            </w:r>
            <w:r>
              <w:rPr>
                <w:rFonts w:hint="eastAsia" w:ascii="Times New Roman" w:hAnsi="Times New Roman" w:cs="Times New Roman"/>
                <w:color w:val="000000" w:themeColor="text1"/>
                <w:lang w:eastAsia="zh-CN"/>
                <w14:textFill>
                  <w14:solidFill>
                    <w14:schemeClr w14:val="tx1"/>
                  </w14:solidFill>
                </w14:textFill>
              </w:rPr>
              <w:t>以下</w:t>
            </w:r>
          </w:p>
        </w:tc>
        <w:tc>
          <w:tcPr>
            <w:tcW w:w="133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pacing w:val="1"/>
                <w:sz w:val="20"/>
                <w:szCs w:val="20"/>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406"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80" w:lineRule="atLeas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1个月以上</w:t>
            </w:r>
          </w:p>
        </w:tc>
        <w:tc>
          <w:tcPr>
            <w:tcW w:w="133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bl>
    <w:p>
      <w:pPr>
        <w:keepNext w:val="0"/>
        <w:keepLines w:val="0"/>
        <w:pageBreakBefore w:val="0"/>
        <w:widowControl w:val="0"/>
        <w:kinsoku/>
        <w:wordWrap/>
        <w:overflowPunct/>
        <w:topLinePunct w:val="0"/>
        <w:autoSpaceDE/>
        <w:autoSpaceDN/>
        <w:bidi w:val="0"/>
        <w:adjustRightInd/>
        <w:snapToGrid/>
        <w:spacing w:before="152" w:beforeLines="50" w:line="560" w:lineRule="exact"/>
        <w:ind w:firstLine="640" w:firstLineChars="200"/>
        <w:jc w:val="both"/>
        <w:textAlignment w:val="baseline"/>
        <w:outlineLvl w:val="2"/>
        <w:rPr>
          <w:rFonts w:ascii="Times New Roman" w:hAnsi="Times New Roman" w:eastAsia="方正仿宋_GBK" w:cs="Times New Roman"/>
          <w:color w:val="000000" w:themeColor="text1"/>
          <w:sz w:val="32"/>
          <w:szCs w:val="32"/>
          <w:lang w:eastAsia="zh-CN"/>
          <w14:textFill>
            <w14:solidFill>
              <w14:schemeClr w14:val="tx1"/>
            </w14:solidFill>
          </w14:textFill>
        </w:rPr>
      </w:pPr>
      <w:bookmarkStart w:id="709" w:name="bookmark250"/>
      <w:bookmarkEnd w:id="709"/>
      <w:bookmarkStart w:id="710" w:name="_Toc3755"/>
      <w:bookmarkStart w:id="711" w:name="_Toc15493"/>
      <w:bookmarkStart w:id="712" w:name="_Toc21633"/>
      <w:bookmarkStart w:id="713" w:name="_Toc30631"/>
      <w:r>
        <w:rPr>
          <w:rFonts w:ascii="Times New Roman" w:hAnsi="Times New Roman" w:eastAsia="方正仿宋_GBK" w:cs="Times New Roman"/>
          <w:color w:val="000000" w:themeColor="text1"/>
          <w:sz w:val="32"/>
          <w:szCs w:val="32"/>
          <w:lang w:eastAsia="zh-CN"/>
          <w14:textFill>
            <w14:solidFill>
              <w14:schemeClr w14:val="tx1"/>
            </w14:solidFill>
          </w14:textFill>
        </w:rPr>
        <w:t>40</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ascii="Times New Roman" w:hAnsi="Times New Roman" w:eastAsia="方正仿宋_GBK" w:cs="Times New Roman"/>
          <w:color w:val="000000" w:themeColor="text1"/>
          <w:sz w:val="32"/>
          <w:szCs w:val="32"/>
          <w:lang w:eastAsia="zh-CN"/>
          <w14:textFill>
            <w14:solidFill>
              <w14:schemeClr w14:val="tx1"/>
            </w14:solidFill>
          </w14:textFill>
        </w:rPr>
        <w:t>医疗废物集中处置单位将医疗废物交给未取得经营许可证的单位或者个人收集、运送、贮存、处置的行为</w:t>
      </w:r>
      <w:bookmarkEnd w:id="710"/>
      <w:bookmarkEnd w:id="711"/>
      <w:bookmarkEnd w:id="712"/>
      <w:bookmarkEnd w:id="713"/>
    </w:p>
    <w:tbl>
      <w:tblPr>
        <w:tblStyle w:val="30"/>
        <w:tblW w:w="9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92"/>
        <w:gridCol w:w="6406"/>
        <w:gridCol w:w="1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8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违反条款</w:t>
            </w:r>
          </w:p>
        </w:tc>
        <w:tc>
          <w:tcPr>
            <w:tcW w:w="7739"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8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《医疗废物管理条例》（2011年修订）第二十二条 从事医疗废物集中处置活动的单位，应当向县级以上人民政府环境保护行政主管部门申请领取经营许可证；未取得经营许可证的单位，不得从事有关医疗废物集中处置的活动。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292"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8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处罚依据</w:t>
            </w:r>
          </w:p>
        </w:tc>
        <w:tc>
          <w:tcPr>
            <w:tcW w:w="7739"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8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《医疗废物管理条例》（2011年修订）第四十七条第三项 医疗卫生机构、医疗废物集中处置单位有下列情形之一的，由县级以上地方人民政府卫生行政主管部门或者环境保护行政主管部门按照各自的职责责令限期改正，给予警告，并处5000元以上1万元以下的罚款；逾期不改正的，处1万元以上3万元以下的罚款；造成传染病传播或者环境污染事故的，由原发证部门暂扣或者吊销执业许可证件或者经营许可证件；构成犯罪的，依法追究刑事责任：</w:t>
            </w:r>
          </w:p>
          <w:p>
            <w:pPr>
              <w:pStyle w:val="29"/>
              <w:keepNext w:val="0"/>
              <w:keepLines w:val="0"/>
              <w:pageBreakBefore w:val="0"/>
              <w:widowControl w:val="0"/>
              <w:kinsoku/>
              <w:wordWrap/>
              <w:overflowPunct/>
              <w:topLinePunct w:val="0"/>
              <w:autoSpaceDE w:val="0"/>
              <w:autoSpaceDN w:val="0"/>
              <w:bidi w:val="0"/>
              <w:adjustRightInd w:val="0"/>
              <w:snapToGrid w:val="0"/>
              <w:spacing w:line="28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（三）将医疗废物交给未取得经营许可证的单位或者个人收集、运送、贮存、处置的。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裁量因素</w:t>
            </w:r>
          </w:p>
        </w:tc>
        <w:tc>
          <w:tcPr>
            <w:tcW w:w="6406"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裁量因子</w:t>
            </w:r>
          </w:p>
        </w:tc>
        <w:tc>
          <w:tcPr>
            <w:tcW w:w="133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医疗废物</w:t>
            </w:r>
          </w:p>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数量</w:t>
            </w:r>
          </w:p>
        </w:tc>
        <w:tc>
          <w:tcPr>
            <w:tcW w:w="6406"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1吨</w:t>
            </w:r>
            <w:r>
              <w:rPr>
                <w:rFonts w:hint="eastAsia" w:ascii="Times New Roman" w:hAnsi="Times New Roman" w:cs="Times New Roman"/>
                <w:color w:val="000000" w:themeColor="text1"/>
                <w:lang w:eastAsia="zh-CN"/>
                <w14:textFill>
                  <w14:solidFill>
                    <w14:schemeClr w14:val="tx1"/>
                  </w14:solidFill>
                </w14:textFill>
              </w:rPr>
              <w:t>以下</w:t>
            </w:r>
          </w:p>
        </w:tc>
        <w:tc>
          <w:tcPr>
            <w:tcW w:w="133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406"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1吨以上3吨</w:t>
            </w:r>
            <w:r>
              <w:rPr>
                <w:rFonts w:hint="eastAsia" w:ascii="Times New Roman" w:hAnsi="Times New Roman" w:cs="Times New Roman"/>
                <w:color w:val="000000" w:themeColor="text1"/>
                <w:lang w:eastAsia="zh-CN"/>
                <w14:textFill>
                  <w14:solidFill>
                    <w14:schemeClr w14:val="tx1"/>
                  </w14:solidFill>
                </w14:textFill>
              </w:rPr>
              <w:t>以下</w:t>
            </w:r>
          </w:p>
        </w:tc>
        <w:tc>
          <w:tcPr>
            <w:tcW w:w="133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406"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3吨以上</w:t>
            </w:r>
          </w:p>
        </w:tc>
        <w:tc>
          <w:tcPr>
            <w:tcW w:w="133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违法行为</w:t>
            </w:r>
          </w:p>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持续时间</w:t>
            </w:r>
          </w:p>
        </w:tc>
        <w:tc>
          <w:tcPr>
            <w:tcW w:w="6406"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3个月</w:t>
            </w:r>
            <w:r>
              <w:rPr>
                <w:rFonts w:hint="eastAsia" w:ascii="Times New Roman" w:hAnsi="Times New Roman" w:cs="Times New Roman"/>
                <w:color w:val="000000" w:themeColor="text1"/>
                <w:lang w:eastAsia="zh-CN"/>
                <w14:textFill>
                  <w14:solidFill>
                    <w14:schemeClr w14:val="tx1"/>
                  </w14:solidFill>
                </w14:textFill>
              </w:rPr>
              <w:t>以下</w:t>
            </w:r>
          </w:p>
        </w:tc>
        <w:tc>
          <w:tcPr>
            <w:tcW w:w="133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406"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3个月以上6个月</w:t>
            </w:r>
            <w:r>
              <w:rPr>
                <w:rFonts w:hint="eastAsia" w:ascii="Times New Roman" w:hAnsi="Times New Roman" w:cs="Times New Roman"/>
                <w:color w:val="000000" w:themeColor="text1"/>
                <w:lang w:eastAsia="zh-CN"/>
                <w14:textFill>
                  <w14:solidFill>
                    <w14:schemeClr w14:val="tx1"/>
                  </w14:solidFill>
                </w14:textFill>
              </w:rPr>
              <w:t>以下</w:t>
            </w:r>
          </w:p>
        </w:tc>
        <w:tc>
          <w:tcPr>
            <w:tcW w:w="133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406"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6个月以上</w:t>
            </w:r>
          </w:p>
        </w:tc>
        <w:tc>
          <w:tcPr>
            <w:tcW w:w="133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超过期限</w:t>
            </w:r>
          </w:p>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改正时间</w:t>
            </w:r>
          </w:p>
        </w:tc>
        <w:tc>
          <w:tcPr>
            <w:tcW w:w="6406"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5天</w:t>
            </w:r>
            <w:r>
              <w:rPr>
                <w:rFonts w:hint="eastAsia" w:ascii="Times New Roman" w:hAnsi="Times New Roman" w:cs="Times New Roman"/>
                <w:color w:val="000000" w:themeColor="text1"/>
                <w:lang w:eastAsia="zh-CN"/>
                <w14:textFill>
                  <w14:solidFill>
                    <w14:schemeClr w14:val="tx1"/>
                  </w14:solidFill>
                </w14:textFill>
              </w:rPr>
              <w:t>以下</w:t>
            </w:r>
          </w:p>
        </w:tc>
        <w:tc>
          <w:tcPr>
            <w:tcW w:w="133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406"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5天以上10天</w:t>
            </w:r>
            <w:r>
              <w:rPr>
                <w:rFonts w:hint="eastAsia" w:ascii="Times New Roman" w:hAnsi="Times New Roman" w:cs="Times New Roman"/>
                <w:color w:val="000000" w:themeColor="text1"/>
                <w:lang w:eastAsia="zh-CN"/>
                <w14:textFill>
                  <w14:solidFill>
                    <w14:schemeClr w14:val="tx1"/>
                  </w14:solidFill>
                </w14:textFill>
              </w:rPr>
              <w:t>以下</w:t>
            </w:r>
          </w:p>
        </w:tc>
        <w:tc>
          <w:tcPr>
            <w:tcW w:w="133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406"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10天以上20天</w:t>
            </w:r>
            <w:r>
              <w:rPr>
                <w:rFonts w:hint="eastAsia" w:ascii="Times New Roman" w:hAnsi="Times New Roman" w:cs="Times New Roman"/>
                <w:color w:val="000000" w:themeColor="text1"/>
                <w:lang w:eastAsia="zh-CN"/>
                <w14:textFill>
                  <w14:solidFill>
                    <w14:schemeClr w14:val="tx1"/>
                  </w14:solidFill>
                </w14:textFill>
              </w:rPr>
              <w:t>以下</w:t>
            </w:r>
          </w:p>
        </w:tc>
        <w:tc>
          <w:tcPr>
            <w:tcW w:w="133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406"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20天以上1个月</w:t>
            </w:r>
            <w:r>
              <w:rPr>
                <w:rFonts w:hint="eastAsia" w:ascii="Times New Roman" w:hAnsi="Times New Roman" w:cs="Times New Roman"/>
                <w:color w:val="000000" w:themeColor="text1"/>
                <w:lang w:eastAsia="zh-CN"/>
                <w14:textFill>
                  <w14:solidFill>
                    <w14:schemeClr w14:val="tx1"/>
                  </w14:solidFill>
                </w14:textFill>
              </w:rPr>
              <w:t>以下</w:t>
            </w:r>
          </w:p>
        </w:tc>
        <w:tc>
          <w:tcPr>
            <w:tcW w:w="133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pacing w:val="1"/>
                <w:sz w:val="20"/>
                <w:szCs w:val="20"/>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406"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1个月以上</w:t>
            </w:r>
          </w:p>
        </w:tc>
        <w:tc>
          <w:tcPr>
            <w:tcW w:w="133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bl>
    <w:p>
      <w:pPr>
        <w:keepNext w:val="0"/>
        <w:keepLines w:val="0"/>
        <w:pageBreakBefore w:val="0"/>
        <w:widowControl w:val="0"/>
        <w:kinsoku/>
        <w:wordWrap/>
        <w:overflowPunct/>
        <w:topLinePunct w:val="0"/>
        <w:autoSpaceDE/>
        <w:autoSpaceDN/>
        <w:bidi w:val="0"/>
        <w:adjustRightInd/>
        <w:snapToGrid/>
        <w:spacing w:before="152" w:beforeLines="50" w:line="560" w:lineRule="exact"/>
        <w:ind w:firstLine="640" w:firstLineChars="200"/>
        <w:jc w:val="both"/>
        <w:textAlignment w:val="baseline"/>
        <w:outlineLvl w:val="2"/>
        <w:rPr>
          <w:rFonts w:ascii="Times New Roman" w:hAnsi="Times New Roman" w:eastAsia="方正仿宋_GBK" w:cs="Times New Roman"/>
          <w:color w:val="000000" w:themeColor="text1"/>
          <w:sz w:val="32"/>
          <w:szCs w:val="32"/>
          <w:lang w:eastAsia="zh-CN"/>
          <w14:textFill>
            <w14:solidFill>
              <w14:schemeClr w14:val="tx1"/>
            </w14:solidFill>
          </w14:textFill>
        </w:rPr>
      </w:pPr>
      <w:bookmarkStart w:id="714" w:name="bookmark252"/>
      <w:bookmarkEnd w:id="714"/>
      <w:bookmarkStart w:id="715" w:name="_Toc15480"/>
      <w:bookmarkStart w:id="716" w:name="_Toc2975"/>
      <w:bookmarkStart w:id="717" w:name="_Toc7140"/>
      <w:bookmarkStart w:id="718" w:name="_Toc189"/>
      <w:r>
        <w:rPr>
          <w:rFonts w:ascii="Times New Roman" w:hAnsi="Times New Roman" w:eastAsia="方正仿宋_GBK" w:cs="Times New Roman"/>
          <w:color w:val="000000" w:themeColor="text1"/>
          <w:sz w:val="32"/>
          <w:szCs w:val="32"/>
          <w:lang w:eastAsia="zh-CN"/>
          <w14:textFill>
            <w14:solidFill>
              <w14:schemeClr w14:val="tx1"/>
            </w14:solidFill>
          </w14:textFill>
        </w:rPr>
        <w:t>41</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ascii="Times New Roman" w:hAnsi="Times New Roman" w:eastAsia="方正仿宋_GBK" w:cs="Times New Roman"/>
          <w:color w:val="000000" w:themeColor="text1"/>
          <w:sz w:val="32"/>
          <w:szCs w:val="32"/>
          <w:lang w:eastAsia="zh-CN"/>
          <w14:textFill>
            <w14:solidFill>
              <w14:schemeClr w14:val="tx1"/>
            </w14:solidFill>
          </w14:textFill>
        </w:rPr>
        <w:t>医疗废物集中处置单位对医疗废物的处置不符合国家规定的环境保护、卫生标准、规范的行为</w:t>
      </w:r>
      <w:bookmarkEnd w:id="715"/>
      <w:bookmarkEnd w:id="716"/>
      <w:bookmarkEnd w:id="717"/>
      <w:bookmarkEnd w:id="718"/>
    </w:p>
    <w:tbl>
      <w:tblPr>
        <w:tblStyle w:val="30"/>
        <w:tblW w:w="9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90"/>
        <w:gridCol w:w="6357"/>
        <w:gridCol w:w="1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违反条款</w:t>
            </w:r>
          </w:p>
        </w:tc>
        <w:tc>
          <w:tcPr>
            <w:tcW w:w="7741"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《医疗废物管理条例》（2011年修订）第二十九条 医疗废物集中处置单位处置医疗废物，应当符合国家规定的环境保护、卫生标准、规范。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处罚依据</w:t>
            </w:r>
          </w:p>
        </w:tc>
        <w:tc>
          <w:tcPr>
            <w:tcW w:w="7741"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《医疗废物管理条例》（2011年修订）第四十七条第四项 医疗卫生机构、医疗废物集中处置单位有下列情形之一的，由县级以上地方人民政府卫生行政主管部门或者环境保护行政主管部门按照各自的职责责令限期改正，给予警告，并处5000元以上1万元以下的罚款；逾期不改正的，处1万元以上3万元以下的罚款；造成传染病传播或者环境污染事故的，由原发证部门暂扣或者吊销执业许可证件或者经营许可证件；构成犯罪的，依法追究刑事责任：</w:t>
            </w:r>
          </w:p>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（四）对医疗废物的处置不符合国家规定的环境保护、卫生标准、规范的。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裁量因素</w:t>
            </w:r>
          </w:p>
        </w:tc>
        <w:tc>
          <w:tcPr>
            <w:tcW w:w="635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裁量因子</w:t>
            </w:r>
          </w:p>
        </w:tc>
        <w:tc>
          <w:tcPr>
            <w:tcW w:w="1384"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医疗废物</w:t>
            </w:r>
          </w:p>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数量</w:t>
            </w:r>
          </w:p>
        </w:tc>
        <w:tc>
          <w:tcPr>
            <w:tcW w:w="6357"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1吨</w:t>
            </w:r>
            <w:r>
              <w:rPr>
                <w:rFonts w:hint="eastAsia" w:ascii="Times New Roman" w:hAnsi="Times New Roman" w:cs="Times New Roman"/>
                <w:color w:val="000000" w:themeColor="text1"/>
                <w:lang w:eastAsia="zh-CN"/>
                <w14:textFill>
                  <w14:solidFill>
                    <w14:schemeClr w14:val="tx1"/>
                  </w14:solidFill>
                </w14:textFill>
              </w:rPr>
              <w:t>以下</w:t>
            </w:r>
          </w:p>
        </w:tc>
        <w:tc>
          <w:tcPr>
            <w:tcW w:w="1384"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357"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1吨以上3吨</w:t>
            </w:r>
            <w:r>
              <w:rPr>
                <w:rFonts w:hint="eastAsia" w:ascii="Times New Roman" w:hAnsi="Times New Roman" w:cs="Times New Roman"/>
                <w:color w:val="000000" w:themeColor="text1"/>
                <w:lang w:eastAsia="zh-CN"/>
                <w14:textFill>
                  <w14:solidFill>
                    <w14:schemeClr w14:val="tx1"/>
                  </w14:solidFill>
                </w14:textFill>
              </w:rPr>
              <w:t>以下</w:t>
            </w:r>
          </w:p>
        </w:tc>
        <w:tc>
          <w:tcPr>
            <w:tcW w:w="1384"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357"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3吨以上</w:t>
            </w:r>
          </w:p>
        </w:tc>
        <w:tc>
          <w:tcPr>
            <w:tcW w:w="1384"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违法行为</w:t>
            </w:r>
          </w:p>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持续时间</w:t>
            </w:r>
          </w:p>
        </w:tc>
        <w:tc>
          <w:tcPr>
            <w:tcW w:w="6357"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3个月</w:t>
            </w:r>
            <w:r>
              <w:rPr>
                <w:rFonts w:hint="eastAsia" w:ascii="Times New Roman" w:hAnsi="Times New Roman" w:cs="Times New Roman"/>
                <w:color w:val="000000" w:themeColor="text1"/>
                <w:lang w:eastAsia="zh-CN"/>
                <w14:textFill>
                  <w14:solidFill>
                    <w14:schemeClr w14:val="tx1"/>
                  </w14:solidFill>
                </w14:textFill>
              </w:rPr>
              <w:t>以下</w:t>
            </w:r>
          </w:p>
        </w:tc>
        <w:tc>
          <w:tcPr>
            <w:tcW w:w="1384"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357"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3个月以上6个月</w:t>
            </w:r>
            <w:r>
              <w:rPr>
                <w:rFonts w:hint="eastAsia" w:ascii="Times New Roman" w:hAnsi="Times New Roman" w:cs="Times New Roman"/>
                <w:color w:val="000000" w:themeColor="text1"/>
                <w:lang w:eastAsia="zh-CN"/>
                <w14:textFill>
                  <w14:solidFill>
                    <w14:schemeClr w14:val="tx1"/>
                  </w14:solidFill>
                </w14:textFill>
              </w:rPr>
              <w:t>以下</w:t>
            </w:r>
          </w:p>
        </w:tc>
        <w:tc>
          <w:tcPr>
            <w:tcW w:w="1384"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357"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6个月以上</w:t>
            </w:r>
          </w:p>
        </w:tc>
        <w:tc>
          <w:tcPr>
            <w:tcW w:w="1384"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超过期限</w:t>
            </w:r>
          </w:p>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改正时间</w:t>
            </w:r>
          </w:p>
        </w:tc>
        <w:tc>
          <w:tcPr>
            <w:tcW w:w="6357"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5天</w:t>
            </w:r>
            <w:r>
              <w:rPr>
                <w:rFonts w:hint="eastAsia" w:ascii="Times New Roman" w:hAnsi="Times New Roman" w:cs="Times New Roman"/>
                <w:color w:val="000000" w:themeColor="text1"/>
                <w:lang w:eastAsia="zh-CN"/>
                <w14:textFill>
                  <w14:solidFill>
                    <w14:schemeClr w14:val="tx1"/>
                  </w14:solidFill>
                </w14:textFill>
              </w:rPr>
              <w:t>以下</w:t>
            </w:r>
          </w:p>
        </w:tc>
        <w:tc>
          <w:tcPr>
            <w:tcW w:w="1384"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357"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5天以上10天</w:t>
            </w:r>
            <w:r>
              <w:rPr>
                <w:rFonts w:hint="eastAsia" w:ascii="Times New Roman" w:hAnsi="Times New Roman" w:cs="Times New Roman"/>
                <w:color w:val="000000" w:themeColor="text1"/>
                <w:lang w:eastAsia="zh-CN"/>
                <w14:textFill>
                  <w14:solidFill>
                    <w14:schemeClr w14:val="tx1"/>
                  </w14:solidFill>
                </w14:textFill>
              </w:rPr>
              <w:t>以下</w:t>
            </w:r>
          </w:p>
        </w:tc>
        <w:tc>
          <w:tcPr>
            <w:tcW w:w="1384"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357"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10天以上20天</w:t>
            </w:r>
            <w:r>
              <w:rPr>
                <w:rFonts w:hint="eastAsia" w:ascii="Times New Roman" w:hAnsi="Times New Roman" w:cs="Times New Roman"/>
                <w:color w:val="000000" w:themeColor="text1"/>
                <w:lang w:eastAsia="zh-CN"/>
                <w14:textFill>
                  <w14:solidFill>
                    <w14:schemeClr w14:val="tx1"/>
                  </w14:solidFill>
                </w14:textFill>
              </w:rPr>
              <w:t>以下</w:t>
            </w:r>
          </w:p>
        </w:tc>
        <w:tc>
          <w:tcPr>
            <w:tcW w:w="1384"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357"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20天以上1个月</w:t>
            </w:r>
            <w:r>
              <w:rPr>
                <w:rFonts w:hint="eastAsia" w:ascii="Times New Roman" w:hAnsi="Times New Roman" w:cs="Times New Roman"/>
                <w:color w:val="000000" w:themeColor="text1"/>
                <w:lang w:eastAsia="zh-CN"/>
                <w14:textFill>
                  <w14:solidFill>
                    <w14:schemeClr w14:val="tx1"/>
                  </w14:solidFill>
                </w14:textFill>
              </w:rPr>
              <w:t>以下</w:t>
            </w:r>
          </w:p>
        </w:tc>
        <w:tc>
          <w:tcPr>
            <w:tcW w:w="1384"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pacing w:val="1"/>
                <w:sz w:val="20"/>
                <w:szCs w:val="20"/>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357"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1个月以上</w:t>
            </w:r>
          </w:p>
        </w:tc>
        <w:tc>
          <w:tcPr>
            <w:tcW w:w="1384"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bl>
    <w:p>
      <w:pPr>
        <w:rPr>
          <w:rFonts w:ascii="Times New Roman" w:hAnsi="Times New Roman" w:eastAsia="方正仿宋_GBK" w:cs="Times New Roman"/>
          <w:color w:val="000000" w:themeColor="text1"/>
          <w:sz w:val="32"/>
          <w:szCs w:val="32"/>
          <w:lang w:eastAsia="zh-CN"/>
          <w14:textFill>
            <w14:solidFill>
              <w14:schemeClr w14:val="tx1"/>
            </w14:solidFill>
          </w14:textFill>
        </w:rPr>
      </w:pPr>
      <w:bookmarkStart w:id="719" w:name="bookmark254"/>
      <w:bookmarkEnd w:id="719"/>
      <w:bookmarkStart w:id="720" w:name="_Toc7963"/>
      <w:bookmarkStart w:id="721" w:name="_Toc29382"/>
      <w:bookmarkStart w:id="722" w:name="_Toc7440"/>
      <w:bookmarkStart w:id="723" w:name="_Toc27541"/>
      <w:r>
        <w:rPr>
          <w:rFonts w:ascii="Times New Roman" w:hAnsi="Times New Roman" w:eastAsia="方正仿宋_GBK" w:cs="Times New Roman"/>
          <w:color w:val="000000" w:themeColor="text1"/>
          <w:sz w:val="32"/>
          <w:szCs w:val="32"/>
          <w:lang w:eastAsia="zh-CN"/>
          <w14:textFill>
            <w14:solidFill>
              <w14:schemeClr w14:val="tx1"/>
            </w14:solidFill>
          </w14:textFill>
        </w:rPr>
        <w:br w:type="page"/>
      </w:r>
    </w:p>
    <w:p>
      <w:pPr>
        <w:widowControl w:val="0"/>
        <w:kinsoku/>
        <w:autoSpaceDE/>
        <w:autoSpaceDN/>
        <w:adjustRightInd/>
        <w:snapToGrid/>
        <w:spacing w:before="151" w:beforeLines="50" w:line="560" w:lineRule="exact"/>
        <w:ind w:firstLine="640" w:firstLineChars="200"/>
        <w:jc w:val="both"/>
        <w:outlineLvl w:val="2"/>
        <w:rPr>
          <w:rFonts w:ascii="Times New Roman" w:hAnsi="Times New Roman" w:eastAsia="方正仿宋_GBK" w:cs="Times New Roman"/>
          <w:color w:val="000000" w:themeColor="text1"/>
          <w:sz w:val="32"/>
          <w:szCs w:val="32"/>
          <w:lang w:eastAsia="zh-CN"/>
          <w14:textFill>
            <w14:solidFill>
              <w14:schemeClr w14:val="tx1"/>
            </w14:solidFill>
          </w14:textFill>
        </w:rPr>
      </w:pPr>
      <w:r>
        <w:rPr>
          <w:rFonts w:ascii="Times New Roman" w:hAnsi="Times New Roman" w:eastAsia="方正仿宋_GBK" w:cs="Times New Roman"/>
          <w:color w:val="000000" w:themeColor="text1"/>
          <w:sz w:val="32"/>
          <w:szCs w:val="32"/>
          <w:lang w:eastAsia="zh-CN"/>
          <w14:textFill>
            <w14:solidFill>
              <w14:schemeClr w14:val="tx1"/>
            </w14:solidFill>
          </w14:textFill>
        </w:rPr>
        <w:t>42</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ascii="Times New Roman" w:hAnsi="Times New Roman" w:eastAsia="方正仿宋_GBK" w:cs="Times New Roman"/>
          <w:color w:val="000000" w:themeColor="text1"/>
          <w:sz w:val="32"/>
          <w:szCs w:val="32"/>
          <w:lang w:eastAsia="zh-CN"/>
          <w14:textFill>
            <w14:solidFill>
              <w14:schemeClr w14:val="tx1"/>
            </w14:solidFill>
          </w14:textFill>
        </w:rPr>
        <w:t>医疗废物集中处置单位发生医疗废物流失、泄漏、扩散时，未采取紧急处理措施，或者未及时向和环境保护行政主管部门报告的行为</w:t>
      </w:r>
      <w:bookmarkEnd w:id="720"/>
      <w:bookmarkEnd w:id="721"/>
      <w:bookmarkEnd w:id="722"/>
      <w:bookmarkEnd w:id="723"/>
    </w:p>
    <w:tbl>
      <w:tblPr>
        <w:tblStyle w:val="30"/>
        <w:tblW w:w="9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89"/>
        <w:gridCol w:w="6383"/>
        <w:gridCol w:w="1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6" w:hRule="atLeast"/>
          <w:jc w:val="center"/>
        </w:trPr>
        <w:tc>
          <w:tcPr>
            <w:tcW w:w="1289"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违反条款</w:t>
            </w:r>
            <w:bookmarkStart w:id="724" w:name="_Toc14842"/>
            <w:bookmarkStart w:id="725" w:name="_Toc3706"/>
          </w:p>
        </w:tc>
        <w:tc>
          <w:tcPr>
            <w:tcW w:w="7742"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《医疗废物管理条例》（2011年修订）第十三条第二款 发生医疗废物流失、泄漏、扩散时，医疗卫生机构和医疗废物集中处置单位应当采取减少危害的紧急处理措施，对致病人员提供医疗救护和现场救援；同时向所在地的县级人民政府卫生行政主管部门、环境保护行政主管部门报告，并向可能受到危害的单位和居民通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73" w:hRule="atLeast"/>
          <w:jc w:val="center"/>
        </w:trPr>
        <w:tc>
          <w:tcPr>
            <w:tcW w:w="1289"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处罚依据</w:t>
            </w:r>
          </w:p>
        </w:tc>
        <w:tc>
          <w:tcPr>
            <w:tcW w:w="7742"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《医疗废物管理条例》（2011年修订）第四十九条 医疗卫生机构、医疗废物集中处置单位发生医疗废物流失、泄漏、扩散时，未采取紧急处理措施，或者未及时向卫生行政主管部门和环境保护行政主管部门报告的，由县级以上地方人民政府卫生行政主管部门或者环境保护行政主管部门按照各自的职责责令改正，给予警告，并处1万元以上3万元以下的罚款；造成传染病传播或者环境污染事故的，由原发证部门暂扣或者吊销执业许可证件或者经营许可证件；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ajorEastAsia"/>
                <w:b/>
                <w:bCs/>
                <w:color w:val="000000" w:themeColor="text1"/>
                <w:sz w:val="20"/>
                <w:szCs w:val="20"/>
                <w14:textFill>
                  <w14:solidFill>
                    <w14:schemeClr w14:val="tx1"/>
                  </w14:solidFill>
                </w14:textFill>
              </w:rPr>
            </w:pPr>
            <w:r>
              <w:rPr>
                <w:rFonts w:ascii="Times New Roman" w:hAnsi="Times New Roman" w:cs="Times New Roman" w:eastAsiaTheme="majorEastAsia"/>
                <w:b/>
                <w:bCs/>
                <w:color w:val="000000" w:themeColor="text1"/>
                <w:spacing w:val="7"/>
                <w:sz w:val="20"/>
                <w:szCs w:val="20"/>
                <w14:textFill>
                  <w14:solidFill>
                    <w14:schemeClr w14:val="tx1"/>
                  </w14:solidFill>
                </w14:textFill>
              </w:rPr>
              <w:t>裁量因素</w:t>
            </w:r>
          </w:p>
        </w:tc>
        <w:tc>
          <w:tcPr>
            <w:tcW w:w="638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ajorEastAsia"/>
                <w:b/>
                <w:bCs/>
                <w:color w:val="000000" w:themeColor="text1"/>
                <w:sz w:val="20"/>
                <w:szCs w:val="20"/>
                <w14:textFill>
                  <w14:solidFill>
                    <w14:schemeClr w14:val="tx1"/>
                  </w14:solidFill>
                </w14:textFill>
              </w:rPr>
            </w:pPr>
            <w:r>
              <w:rPr>
                <w:rFonts w:ascii="Times New Roman" w:hAnsi="Times New Roman" w:cs="Times New Roman" w:eastAsiaTheme="majorEastAsia"/>
                <w:b/>
                <w:bCs/>
                <w:color w:val="000000" w:themeColor="text1"/>
                <w:spacing w:val="7"/>
                <w:sz w:val="20"/>
                <w:szCs w:val="20"/>
                <w14:textFill>
                  <w14:solidFill>
                    <w14:schemeClr w14:val="tx1"/>
                  </w14:solidFill>
                </w14:textFill>
              </w:rPr>
              <w:t>裁量因子</w:t>
            </w:r>
          </w:p>
        </w:tc>
        <w:tc>
          <w:tcPr>
            <w:tcW w:w="135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ajorEastAsia"/>
                <w:b/>
                <w:bCs/>
                <w:color w:val="000000" w:themeColor="text1"/>
                <w:sz w:val="20"/>
                <w:szCs w:val="20"/>
                <w14:textFill>
                  <w14:solidFill>
                    <w14:schemeClr w14:val="tx1"/>
                  </w14:solidFill>
                </w14:textFill>
              </w:rPr>
            </w:pPr>
            <w:r>
              <w:rPr>
                <w:rFonts w:ascii="Times New Roman" w:hAnsi="Times New Roman" w:cs="Times New Roman" w:eastAsiaTheme="majorEastAsia"/>
                <w:b/>
                <w:bCs/>
                <w:color w:val="000000" w:themeColor="text1"/>
                <w:spacing w:val="7"/>
                <w:sz w:val="20"/>
                <w:szCs w:val="20"/>
                <w14:textFill>
                  <w14:solidFill>
                    <w14:schemeClr w14:val="tx1"/>
                  </w14:solidFill>
                </w14:textFill>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9"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医疗废物</w:t>
            </w:r>
          </w:p>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数量</w:t>
            </w:r>
          </w:p>
        </w:tc>
        <w:tc>
          <w:tcPr>
            <w:tcW w:w="638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1吨</w:t>
            </w:r>
            <w:r>
              <w:rPr>
                <w:rFonts w:hint="eastAsia" w:ascii="Times New Roman" w:hAnsi="Times New Roman" w:cs="Times New Roman"/>
                <w:color w:val="000000" w:themeColor="text1"/>
                <w:lang w:eastAsia="zh-CN"/>
                <w14:textFill>
                  <w14:solidFill>
                    <w14:schemeClr w14:val="tx1"/>
                  </w14:solidFill>
                </w14:textFill>
              </w:rPr>
              <w:t>以下</w:t>
            </w:r>
          </w:p>
        </w:tc>
        <w:tc>
          <w:tcPr>
            <w:tcW w:w="135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ajorEastAsia"/>
                <w:color w:val="000000" w:themeColor="text1"/>
                <w:sz w:val="20"/>
                <w:szCs w:val="20"/>
                <w14:textFill>
                  <w14:solidFill>
                    <w14:schemeClr w14:val="tx1"/>
                  </w14:solidFill>
                </w14:textFill>
              </w:rPr>
            </w:pPr>
            <w:r>
              <w:rPr>
                <w:rFonts w:ascii="Times New Roman" w:hAnsi="Times New Roman" w:cs="Times New Roman" w:eastAsiaTheme="maj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9"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ajorEastAsia"/>
                <w:color w:val="000000" w:themeColor="text1"/>
                <w:sz w:val="20"/>
                <w:szCs w:val="20"/>
                <w14:textFill>
                  <w14:solidFill>
                    <w14:schemeClr w14:val="tx1"/>
                  </w14:solidFill>
                </w14:textFill>
              </w:rPr>
            </w:pPr>
          </w:p>
        </w:tc>
        <w:tc>
          <w:tcPr>
            <w:tcW w:w="638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1吨以上3吨</w:t>
            </w:r>
            <w:r>
              <w:rPr>
                <w:rFonts w:hint="eastAsia" w:ascii="Times New Roman" w:hAnsi="Times New Roman" w:cs="Times New Roman"/>
                <w:color w:val="000000" w:themeColor="text1"/>
                <w:lang w:eastAsia="zh-CN"/>
                <w14:textFill>
                  <w14:solidFill>
                    <w14:schemeClr w14:val="tx1"/>
                  </w14:solidFill>
                </w14:textFill>
              </w:rPr>
              <w:t>以下</w:t>
            </w:r>
          </w:p>
        </w:tc>
        <w:tc>
          <w:tcPr>
            <w:tcW w:w="135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ajorEastAsia"/>
                <w:color w:val="000000" w:themeColor="text1"/>
                <w:sz w:val="20"/>
                <w:szCs w:val="20"/>
                <w14:textFill>
                  <w14:solidFill>
                    <w14:schemeClr w14:val="tx1"/>
                  </w14:solidFill>
                </w14:textFill>
              </w:rPr>
            </w:pPr>
            <w:r>
              <w:rPr>
                <w:rFonts w:ascii="Times New Roman" w:hAnsi="Times New Roman" w:cs="Times New Roman" w:eastAsiaTheme="maj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9"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ajorEastAsia"/>
                <w:color w:val="000000" w:themeColor="text1"/>
                <w:sz w:val="20"/>
                <w:szCs w:val="20"/>
                <w14:textFill>
                  <w14:solidFill>
                    <w14:schemeClr w14:val="tx1"/>
                  </w14:solidFill>
                </w14:textFill>
              </w:rPr>
            </w:pPr>
          </w:p>
        </w:tc>
        <w:tc>
          <w:tcPr>
            <w:tcW w:w="638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3吨以上</w:t>
            </w:r>
          </w:p>
        </w:tc>
        <w:tc>
          <w:tcPr>
            <w:tcW w:w="135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ajorEastAsia"/>
                <w:color w:val="000000" w:themeColor="text1"/>
                <w:sz w:val="20"/>
                <w:szCs w:val="20"/>
                <w14:textFill>
                  <w14:solidFill>
                    <w14:schemeClr w14:val="tx1"/>
                  </w14:solidFill>
                </w14:textFill>
              </w:rPr>
            </w:pPr>
            <w:r>
              <w:rPr>
                <w:rFonts w:ascii="Times New Roman" w:hAnsi="Times New Roman" w:cs="Times New Roman" w:eastAsiaTheme="majorEastAsia"/>
                <w:color w:val="000000" w:themeColor="text1"/>
                <w:sz w:val="20"/>
                <w:szCs w:val="20"/>
                <w14:textFill>
                  <w14:solidFill>
                    <w14:schemeClr w14:val="tx1"/>
                  </w14:solidFill>
                </w14:textFill>
              </w:rPr>
              <w:t>5</w:t>
            </w:r>
          </w:p>
        </w:tc>
      </w:tr>
    </w:tbl>
    <w:p>
      <w:pPr>
        <w:widowControl w:val="0"/>
        <w:kinsoku/>
        <w:autoSpaceDE/>
        <w:autoSpaceDN/>
        <w:adjustRightInd/>
        <w:snapToGrid/>
        <w:spacing w:before="151" w:beforeLines="50" w:line="560" w:lineRule="exact"/>
        <w:ind w:firstLine="640" w:firstLineChars="200"/>
        <w:jc w:val="both"/>
        <w:outlineLvl w:val="2"/>
        <w:rPr>
          <w:rFonts w:ascii="Times New Roman" w:hAnsi="Times New Roman" w:eastAsia="方正仿宋_GBK" w:cs="Times New Roman"/>
          <w:color w:val="000000" w:themeColor="text1"/>
          <w:sz w:val="32"/>
          <w:szCs w:val="32"/>
          <w:lang w:eastAsia="zh-CN"/>
          <w14:textFill>
            <w14:solidFill>
              <w14:schemeClr w14:val="tx1"/>
            </w14:solidFill>
          </w14:textFill>
        </w:rPr>
      </w:pPr>
      <w:bookmarkStart w:id="726" w:name="_Toc6239"/>
      <w:bookmarkStart w:id="727" w:name="_Toc29695"/>
      <w:r>
        <w:rPr>
          <w:rFonts w:ascii="Times New Roman" w:hAnsi="Times New Roman" w:eastAsia="方正仿宋_GBK" w:cs="Times New Roman"/>
          <w:color w:val="000000" w:themeColor="text1"/>
          <w:sz w:val="32"/>
          <w:szCs w:val="32"/>
          <w:lang w:eastAsia="zh-CN"/>
          <w14:textFill>
            <w14:solidFill>
              <w14:schemeClr w14:val="tx1"/>
            </w14:solidFill>
          </w14:textFill>
        </w:rPr>
        <w:t>43</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ascii="Times New Roman" w:hAnsi="Times New Roman" w:eastAsia="方正仿宋_GBK" w:cs="Times New Roman"/>
          <w:color w:val="000000" w:themeColor="text1"/>
          <w:sz w:val="32"/>
          <w:szCs w:val="32"/>
          <w:lang w:eastAsia="zh-CN"/>
          <w14:textFill>
            <w14:solidFill>
              <w14:schemeClr w14:val="tx1"/>
            </w14:solidFill>
          </w14:textFill>
        </w:rPr>
        <w:t>不具备集中处置医疗废物条件的农村，医疗卫生机构未按照《医疗废物管理条例》的要求处置医疗废物，被责令改正，逾期不改正的行为</w:t>
      </w:r>
      <w:bookmarkEnd w:id="724"/>
      <w:bookmarkEnd w:id="725"/>
      <w:bookmarkEnd w:id="726"/>
      <w:bookmarkEnd w:id="727"/>
    </w:p>
    <w:tbl>
      <w:tblPr>
        <w:tblStyle w:val="30"/>
        <w:tblW w:w="9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89"/>
        <w:gridCol w:w="6383"/>
        <w:gridCol w:w="1357"/>
        <w:gridCol w:w="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5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违反条款</w:t>
            </w:r>
          </w:p>
        </w:tc>
        <w:tc>
          <w:tcPr>
            <w:tcW w:w="7742" w:type="dxa"/>
            <w:gridSpan w:val="3"/>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5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《医疗废物管理条例》（2011年修订）第二十一条 不具备集中处置医疗废物条件的农村，医疗卫生机构应当按照县级人民政府卫生行政主管部门、环境保护行政主管部门的要求，自行就地处置其产生的医疗废物。自行处置医疗废物的，应当符合下列基本要求：</w:t>
            </w:r>
          </w:p>
          <w:p>
            <w:pPr>
              <w:pStyle w:val="29"/>
              <w:keepNext w:val="0"/>
              <w:keepLines w:val="0"/>
              <w:pageBreakBefore w:val="0"/>
              <w:widowControl w:val="0"/>
              <w:kinsoku/>
              <w:wordWrap/>
              <w:overflowPunct/>
              <w:topLinePunct w:val="0"/>
              <w:autoSpaceDE w:val="0"/>
              <w:autoSpaceDN w:val="0"/>
              <w:bidi w:val="0"/>
              <w:adjustRightInd w:val="0"/>
              <w:snapToGrid w:val="0"/>
              <w:spacing w:line="35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（一）使用后的一次性医疗器具和容易致人损伤的医疗废物，应当消毒并作毁形处理；</w:t>
            </w:r>
          </w:p>
          <w:p>
            <w:pPr>
              <w:pStyle w:val="29"/>
              <w:keepNext w:val="0"/>
              <w:keepLines w:val="0"/>
              <w:pageBreakBefore w:val="0"/>
              <w:widowControl w:val="0"/>
              <w:kinsoku/>
              <w:wordWrap/>
              <w:overflowPunct/>
              <w:topLinePunct w:val="0"/>
              <w:autoSpaceDE w:val="0"/>
              <w:autoSpaceDN w:val="0"/>
              <w:bidi w:val="0"/>
              <w:adjustRightInd w:val="0"/>
              <w:snapToGrid w:val="0"/>
              <w:spacing w:line="35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（二）能够焚烧的，应当及时焚烧；</w:t>
            </w:r>
          </w:p>
          <w:p>
            <w:pPr>
              <w:pStyle w:val="29"/>
              <w:keepNext w:val="0"/>
              <w:keepLines w:val="0"/>
              <w:pageBreakBefore w:val="0"/>
              <w:widowControl w:val="0"/>
              <w:kinsoku/>
              <w:wordWrap/>
              <w:overflowPunct/>
              <w:topLinePunct w:val="0"/>
              <w:autoSpaceDE w:val="0"/>
              <w:autoSpaceDN w:val="0"/>
              <w:bidi w:val="0"/>
              <w:adjustRightInd w:val="0"/>
              <w:snapToGrid w:val="0"/>
              <w:spacing w:line="35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（三）不能焚烧的，消毒后集中填埋。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 w:type="dxa"/>
          <w:trHeight w:val="20" w:hRule="atLeast"/>
          <w:jc w:val="center"/>
        </w:trPr>
        <w:tc>
          <w:tcPr>
            <w:tcW w:w="1289"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5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处罚依据</w:t>
            </w:r>
          </w:p>
        </w:tc>
        <w:tc>
          <w:tcPr>
            <w:tcW w:w="7740"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5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《医疗废物管理条例》（2011年修订）第五十一条 不具备集中处置医疗废物条件的农村，医疗卫生机构未按照本条例的要求处置医疗废物的，由县级人民政府卫生行政主管部门或者环境保护行政主管部门按照各自的职责责令限期改正，给予警告；逾期不改正的，处1000元以上5000元以下的罚款；造成传染病传播或者环境污染事故的，由原发证部门暂扣或者吊销执业许可证件；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 w:type="dxa"/>
          <w:trHeight w:val="20" w:hRule="atLeast"/>
          <w:jc w:val="center"/>
        </w:trPr>
        <w:tc>
          <w:tcPr>
            <w:tcW w:w="128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4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裁量因素</w:t>
            </w:r>
          </w:p>
        </w:tc>
        <w:tc>
          <w:tcPr>
            <w:tcW w:w="638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4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裁量因子</w:t>
            </w:r>
          </w:p>
        </w:tc>
        <w:tc>
          <w:tcPr>
            <w:tcW w:w="135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4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 w:type="dxa"/>
          <w:trHeight w:val="20" w:hRule="atLeast"/>
          <w:jc w:val="center"/>
        </w:trPr>
        <w:tc>
          <w:tcPr>
            <w:tcW w:w="1289"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4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医疗废物</w:t>
            </w:r>
          </w:p>
          <w:p>
            <w:pPr>
              <w:pStyle w:val="29"/>
              <w:keepNext w:val="0"/>
              <w:keepLines w:val="0"/>
              <w:pageBreakBefore w:val="0"/>
              <w:widowControl w:val="0"/>
              <w:kinsoku/>
              <w:wordWrap/>
              <w:overflowPunct/>
              <w:topLinePunct w:val="0"/>
              <w:autoSpaceDE w:val="0"/>
              <w:autoSpaceDN w:val="0"/>
              <w:bidi w:val="0"/>
              <w:adjustRightInd w:val="0"/>
              <w:snapToGrid w:val="0"/>
              <w:spacing w:line="34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数量</w:t>
            </w:r>
          </w:p>
        </w:tc>
        <w:tc>
          <w:tcPr>
            <w:tcW w:w="638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4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1吨</w:t>
            </w:r>
            <w:r>
              <w:rPr>
                <w:rFonts w:hint="eastAsia" w:ascii="Times New Roman" w:hAnsi="Times New Roman" w:cs="Times New Roman"/>
                <w:color w:val="000000" w:themeColor="text1"/>
                <w:lang w:eastAsia="zh-CN"/>
                <w14:textFill>
                  <w14:solidFill>
                    <w14:schemeClr w14:val="tx1"/>
                  </w14:solidFill>
                </w14:textFill>
              </w:rPr>
              <w:t>以下</w:t>
            </w:r>
          </w:p>
        </w:tc>
        <w:tc>
          <w:tcPr>
            <w:tcW w:w="135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4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 w:type="dxa"/>
          <w:trHeight w:val="20" w:hRule="atLeast"/>
          <w:jc w:val="center"/>
        </w:trPr>
        <w:tc>
          <w:tcPr>
            <w:tcW w:w="1289"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4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38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4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1吨以上3吨</w:t>
            </w:r>
            <w:r>
              <w:rPr>
                <w:rFonts w:hint="eastAsia" w:ascii="Times New Roman" w:hAnsi="Times New Roman" w:cs="Times New Roman"/>
                <w:color w:val="000000" w:themeColor="text1"/>
                <w:lang w:eastAsia="zh-CN"/>
                <w14:textFill>
                  <w14:solidFill>
                    <w14:schemeClr w14:val="tx1"/>
                  </w14:solidFill>
                </w14:textFill>
              </w:rPr>
              <w:t>以下</w:t>
            </w:r>
          </w:p>
        </w:tc>
        <w:tc>
          <w:tcPr>
            <w:tcW w:w="135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4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 w:type="dxa"/>
          <w:trHeight w:val="20" w:hRule="atLeast"/>
          <w:jc w:val="center"/>
        </w:trPr>
        <w:tc>
          <w:tcPr>
            <w:tcW w:w="1289"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4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38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4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3吨以上</w:t>
            </w:r>
          </w:p>
        </w:tc>
        <w:tc>
          <w:tcPr>
            <w:tcW w:w="135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4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 w:type="dxa"/>
          <w:trHeight w:val="20" w:hRule="atLeast"/>
          <w:jc w:val="center"/>
        </w:trPr>
        <w:tc>
          <w:tcPr>
            <w:tcW w:w="1289"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3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超过期限</w:t>
            </w:r>
          </w:p>
          <w:p>
            <w:pPr>
              <w:pStyle w:val="29"/>
              <w:keepNext w:val="0"/>
              <w:keepLines w:val="0"/>
              <w:pageBreakBefore w:val="0"/>
              <w:widowControl w:val="0"/>
              <w:kinsoku/>
              <w:wordWrap/>
              <w:overflowPunct/>
              <w:topLinePunct w:val="0"/>
              <w:autoSpaceDE w:val="0"/>
              <w:autoSpaceDN w:val="0"/>
              <w:bidi w:val="0"/>
              <w:adjustRightInd w:val="0"/>
              <w:snapToGrid w:val="0"/>
              <w:spacing w:line="33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改正时间</w:t>
            </w:r>
          </w:p>
        </w:tc>
        <w:tc>
          <w:tcPr>
            <w:tcW w:w="638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3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5天</w:t>
            </w:r>
            <w:r>
              <w:rPr>
                <w:rFonts w:hint="eastAsia" w:ascii="Times New Roman" w:hAnsi="Times New Roman" w:cs="Times New Roman"/>
                <w:color w:val="000000" w:themeColor="text1"/>
                <w:lang w:eastAsia="zh-CN"/>
                <w14:textFill>
                  <w14:solidFill>
                    <w14:schemeClr w14:val="tx1"/>
                  </w14:solidFill>
                </w14:textFill>
              </w:rPr>
              <w:t>以下</w:t>
            </w:r>
          </w:p>
        </w:tc>
        <w:tc>
          <w:tcPr>
            <w:tcW w:w="135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3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 w:type="dxa"/>
          <w:trHeight w:val="20" w:hRule="atLeast"/>
          <w:jc w:val="center"/>
        </w:trPr>
        <w:tc>
          <w:tcPr>
            <w:tcW w:w="1289"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3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38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3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5天以上10天</w:t>
            </w:r>
            <w:r>
              <w:rPr>
                <w:rFonts w:hint="eastAsia" w:ascii="Times New Roman" w:hAnsi="Times New Roman" w:cs="Times New Roman"/>
                <w:color w:val="000000" w:themeColor="text1"/>
                <w:lang w:eastAsia="zh-CN"/>
                <w14:textFill>
                  <w14:solidFill>
                    <w14:schemeClr w14:val="tx1"/>
                  </w14:solidFill>
                </w14:textFill>
              </w:rPr>
              <w:t>以下</w:t>
            </w:r>
          </w:p>
        </w:tc>
        <w:tc>
          <w:tcPr>
            <w:tcW w:w="135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3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 w:type="dxa"/>
          <w:trHeight w:val="20" w:hRule="atLeast"/>
          <w:jc w:val="center"/>
        </w:trPr>
        <w:tc>
          <w:tcPr>
            <w:tcW w:w="1289"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3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38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3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10天以上20天</w:t>
            </w:r>
            <w:r>
              <w:rPr>
                <w:rFonts w:hint="eastAsia" w:ascii="Times New Roman" w:hAnsi="Times New Roman" w:cs="Times New Roman"/>
                <w:color w:val="000000" w:themeColor="text1"/>
                <w:lang w:eastAsia="zh-CN"/>
                <w14:textFill>
                  <w14:solidFill>
                    <w14:schemeClr w14:val="tx1"/>
                  </w14:solidFill>
                </w14:textFill>
              </w:rPr>
              <w:t>以下</w:t>
            </w:r>
          </w:p>
        </w:tc>
        <w:tc>
          <w:tcPr>
            <w:tcW w:w="135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3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 w:type="dxa"/>
          <w:trHeight w:val="20" w:hRule="atLeast"/>
          <w:jc w:val="center"/>
        </w:trPr>
        <w:tc>
          <w:tcPr>
            <w:tcW w:w="1289"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3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38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3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20天以上1个月</w:t>
            </w:r>
            <w:r>
              <w:rPr>
                <w:rFonts w:hint="eastAsia" w:ascii="Times New Roman" w:hAnsi="Times New Roman" w:cs="Times New Roman"/>
                <w:color w:val="000000" w:themeColor="text1"/>
                <w:lang w:eastAsia="zh-CN"/>
                <w14:textFill>
                  <w14:solidFill>
                    <w14:schemeClr w14:val="tx1"/>
                  </w14:solidFill>
                </w14:textFill>
              </w:rPr>
              <w:t>以下</w:t>
            </w:r>
          </w:p>
        </w:tc>
        <w:tc>
          <w:tcPr>
            <w:tcW w:w="135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3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pacing w:val="1"/>
                <w:sz w:val="20"/>
                <w:szCs w:val="20"/>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 w:type="dxa"/>
          <w:trHeight w:val="20" w:hRule="atLeast"/>
          <w:jc w:val="center"/>
        </w:trPr>
        <w:tc>
          <w:tcPr>
            <w:tcW w:w="1289"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3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38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3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1个月以上</w:t>
            </w:r>
          </w:p>
        </w:tc>
        <w:tc>
          <w:tcPr>
            <w:tcW w:w="135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3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 w:type="dxa"/>
          <w:trHeight w:val="20" w:hRule="atLeast"/>
          <w:jc w:val="center"/>
        </w:trPr>
        <w:tc>
          <w:tcPr>
            <w:tcW w:w="1289"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3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违法行为</w:t>
            </w:r>
          </w:p>
          <w:p>
            <w:pPr>
              <w:pStyle w:val="29"/>
              <w:keepNext w:val="0"/>
              <w:keepLines w:val="0"/>
              <w:pageBreakBefore w:val="0"/>
              <w:widowControl w:val="0"/>
              <w:kinsoku/>
              <w:wordWrap/>
              <w:overflowPunct/>
              <w:topLinePunct w:val="0"/>
              <w:autoSpaceDE w:val="0"/>
              <w:autoSpaceDN w:val="0"/>
              <w:bidi w:val="0"/>
              <w:adjustRightInd w:val="0"/>
              <w:snapToGrid w:val="0"/>
              <w:spacing w:line="33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持续时间</w:t>
            </w:r>
          </w:p>
        </w:tc>
        <w:tc>
          <w:tcPr>
            <w:tcW w:w="638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3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3个月</w:t>
            </w:r>
            <w:r>
              <w:rPr>
                <w:rFonts w:hint="eastAsia" w:ascii="Times New Roman" w:hAnsi="Times New Roman" w:cs="Times New Roman"/>
                <w:color w:val="000000" w:themeColor="text1"/>
                <w:lang w:eastAsia="zh-CN"/>
                <w14:textFill>
                  <w14:solidFill>
                    <w14:schemeClr w14:val="tx1"/>
                  </w14:solidFill>
                </w14:textFill>
              </w:rPr>
              <w:t>以下</w:t>
            </w:r>
          </w:p>
        </w:tc>
        <w:tc>
          <w:tcPr>
            <w:tcW w:w="135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3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 w:type="dxa"/>
          <w:trHeight w:val="20" w:hRule="atLeast"/>
          <w:jc w:val="center"/>
        </w:trPr>
        <w:tc>
          <w:tcPr>
            <w:tcW w:w="1289"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3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38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3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3个月以上6个月</w:t>
            </w:r>
            <w:r>
              <w:rPr>
                <w:rFonts w:hint="eastAsia" w:ascii="Times New Roman" w:hAnsi="Times New Roman" w:cs="Times New Roman"/>
                <w:color w:val="000000" w:themeColor="text1"/>
                <w:lang w:eastAsia="zh-CN"/>
                <w14:textFill>
                  <w14:solidFill>
                    <w14:schemeClr w14:val="tx1"/>
                  </w14:solidFill>
                </w14:textFill>
              </w:rPr>
              <w:t>以下</w:t>
            </w:r>
          </w:p>
        </w:tc>
        <w:tc>
          <w:tcPr>
            <w:tcW w:w="135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3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 w:type="dxa"/>
          <w:trHeight w:val="20" w:hRule="atLeast"/>
          <w:jc w:val="center"/>
        </w:trPr>
        <w:tc>
          <w:tcPr>
            <w:tcW w:w="1289"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3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38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3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6个月以上</w:t>
            </w:r>
          </w:p>
        </w:tc>
        <w:tc>
          <w:tcPr>
            <w:tcW w:w="135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3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bl>
    <w:p>
      <w:pPr>
        <w:keepNext w:val="0"/>
        <w:keepLines w:val="0"/>
        <w:pageBreakBefore w:val="0"/>
        <w:widowControl w:val="0"/>
        <w:kinsoku/>
        <w:wordWrap/>
        <w:overflowPunct/>
        <w:topLinePunct w:val="0"/>
        <w:autoSpaceDE/>
        <w:autoSpaceDN/>
        <w:bidi w:val="0"/>
        <w:adjustRightInd/>
        <w:snapToGrid/>
        <w:spacing w:before="152" w:beforeLines="50" w:line="560" w:lineRule="exact"/>
        <w:ind w:firstLine="640" w:firstLineChars="200"/>
        <w:jc w:val="both"/>
        <w:textAlignment w:val="baseline"/>
        <w:outlineLvl w:val="2"/>
        <w:rPr>
          <w:rFonts w:ascii="Times New Roman" w:hAnsi="Times New Roman" w:eastAsia="方正仿宋_GBK" w:cs="Times New Roman"/>
          <w:color w:val="000000" w:themeColor="text1"/>
          <w:sz w:val="32"/>
          <w:szCs w:val="32"/>
          <w:lang w:eastAsia="zh-CN"/>
          <w14:textFill>
            <w14:solidFill>
              <w14:schemeClr w14:val="tx1"/>
            </w14:solidFill>
          </w14:textFill>
        </w:rPr>
      </w:pPr>
      <w:bookmarkStart w:id="728" w:name="_Toc18390"/>
      <w:bookmarkStart w:id="729" w:name="_Toc23124"/>
      <w:bookmarkStart w:id="730" w:name="_Toc12077"/>
      <w:bookmarkStart w:id="731" w:name="_Toc8448"/>
      <w:r>
        <w:rPr>
          <w:rFonts w:ascii="Times New Roman" w:hAnsi="Times New Roman" w:eastAsia="方正仿宋_GBK" w:cs="Times New Roman"/>
          <w:color w:val="000000" w:themeColor="text1"/>
          <w:sz w:val="32"/>
          <w:szCs w:val="32"/>
          <w:lang w:eastAsia="zh-CN"/>
          <w14:textFill>
            <w14:solidFill>
              <w14:schemeClr w14:val="tx1"/>
            </w14:solidFill>
          </w14:textFill>
        </w:rPr>
        <w:t>44</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ascii="Times New Roman" w:hAnsi="Times New Roman" w:eastAsia="方正仿宋_GBK" w:cs="Times New Roman"/>
          <w:color w:val="000000" w:themeColor="text1"/>
          <w:sz w:val="32"/>
          <w:szCs w:val="32"/>
          <w:lang w:eastAsia="zh-CN"/>
          <w14:textFill>
            <w14:solidFill>
              <w14:schemeClr w14:val="tx1"/>
            </w14:solidFill>
          </w14:textFill>
        </w:rPr>
        <w:t>从事医疗废物集中处置活动的单位未取得经营许可证从事医疗废物的收集、运送、贮存、处置等活动的行为</w:t>
      </w:r>
      <w:bookmarkEnd w:id="728"/>
      <w:bookmarkEnd w:id="729"/>
      <w:bookmarkEnd w:id="730"/>
      <w:bookmarkEnd w:id="731"/>
    </w:p>
    <w:tbl>
      <w:tblPr>
        <w:tblStyle w:val="30"/>
        <w:tblW w:w="9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88"/>
        <w:gridCol w:w="1"/>
        <w:gridCol w:w="6387"/>
        <w:gridCol w:w="1359"/>
        <w:gridCol w:w="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3" w:type="dxa"/>
          <w:trHeight w:val="90" w:hRule="atLeast"/>
          <w:jc w:val="center"/>
        </w:trPr>
        <w:tc>
          <w:tcPr>
            <w:tcW w:w="1289"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违反条款</w:t>
            </w:r>
          </w:p>
        </w:tc>
        <w:tc>
          <w:tcPr>
            <w:tcW w:w="7746"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《医疗废物管理条例》（2011年修订）第二十二条 从事医疗废物集中处置活动的单位，应当向县级以上人民政府环境保护行政主管部门申请领取经营许可证；未取得经营许可证的单位，不得从事有关医疗废物集中处置的活动。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3" w:type="dxa"/>
          <w:trHeight w:val="20" w:hRule="atLeast"/>
          <w:jc w:val="center"/>
        </w:trPr>
        <w:tc>
          <w:tcPr>
            <w:tcW w:w="1289"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处罚依据</w:t>
            </w:r>
          </w:p>
        </w:tc>
        <w:tc>
          <w:tcPr>
            <w:tcW w:w="7746"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《医疗废物管理条例》（2011年修订）第五十二条 未取得经营许可证从事医疗废物的收集、运送、贮存、处置等活动的，由县级以上地方人民政府环境保护行政主管部门责令立即停止违法行为，没收违法所得，可以并处违法所得1倍以下的罚款。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裁量因素</w:t>
            </w:r>
          </w:p>
        </w:tc>
        <w:tc>
          <w:tcPr>
            <w:tcW w:w="6388" w:type="dxa"/>
            <w:gridSpan w:val="2"/>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裁量因子</w:t>
            </w:r>
          </w:p>
        </w:tc>
        <w:tc>
          <w:tcPr>
            <w:tcW w:w="1362" w:type="dxa"/>
            <w:gridSpan w:val="2"/>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8"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医疗废物</w:t>
            </w:r>
          </w:p>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数量</w:t>
            </w:r>
          </w:p>
        </w:tc>
        <w:tc>
          <w:tcPr>
            <w:tcW w:w="6388"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1吨</w:t>
            </w:r>
            <w:r>
              <w:rPr>
                <w:rFonts w:hint="eastAsia" w:ascii="Times New Roman" w:hAnsi="Times New Roman" w:cs="Times New Roman"/>
                <w:color w:val="000000" w:themeColor="text1"/>
                <w:lang w:eastAsia="zh-CN"/>
                <w14:textFill>
                  <w14:solidFill>
                    <w14:schemeClr w14:val="tx1"/>
                  </w14:solidFill>
                </w14:textFill>
              </w:rPr>
              <w:t>以下</w:t>
            </w:r>
          </w:p>
        </w:tc>
        <w:tc>
          <w:tcPr>
            <w:tcW w:w="1362" w:type="dxa"/>
            <w:gridSpan w:val="2"/>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8"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388"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1吨以上3吨</w:t>
            </w:r>
            <w:r>
              <w:rPr>
                <w:rFonts w:hint="eastAsia" w:ascii="Times New Roman" w:hAnsi="Times New Roman" w:cs="Times New Roman"/>
                <w:color w:val="000000" w:themeColor="text1"/>
                <w:lang w:eastAsia="zh-CN"/>
                <w14:textFill>
                  <w14:solidFill>
                    <w14:schemeClr w14:val="tx1"/>
                  </w14:solidFill>
                </w14:textFill>
              </w:rPr>
              <w:t>以下</w:t>
            </w:r>
          </w:p>
        </w:tc>
        <w:tc>
          <w:tcPr>
            <w:tcW w:w="1362" w:type="dxa"/>
            <w:gridSpan w:val="2"/>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8"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388"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3吨以上</w:t>
            </w:r>
          </w:p>
        </w:tc>
        <w:tc>
          <w:tcPr>
            <w:tcW w:w="1362" w:type="dxa"/>
            <w:gridSpan w:val="2"/>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8"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违法所得</w:t>
            </w:r>
          </w:p>
        </w:tc>
        <w:tc>
          <w:tcPr>
            <w:tcW w:w="6388"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10万元</w:t>
            </w:r>
            <w:r>
              <w:rPr>
                <w:rFonts w:hint="eastAsia" w:ascii="Times New Roman" w:hAnsi="Times New Roman" w:cs="Times New Roman"/>
                <w:color w:val="000000" w:themeColor="text1"/>
                <w:lang w:eastAsia="zh-CN"/>
                <w14:textFill>
                  <w14:solidFill>
                    <w14:schemeClr w14:val="tx1"/>
                  </w14:solidFill>
                </w14:textFill>
              </w:rPr>
              <w:t>以下</w:t>
            </w:r>
          </w:p>
        </w:tc>
        <w:tc>
          <w:tcPr>
            <w:tcW w:w="1362" w:type="dxa"/>
            <w:gridSpan w:val="2"/>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8"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388"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10万元以上30万元</w:t>
            </w:r>
            <w:r>
              <w:rPr>
                <w:rFonts w:hint="eastAsia" w:ascii="Times New Roman" w:hAnsi="Times New Roman" w:cs="Times New Roman"/>
                <w:color w:val="000000" w:themeColor="text1"/>
                <w:lang w:eastAsia="zh-CN"/>
                <w14:textFill>
                  <w14:solidFill>
                    <w14:schemeClr w14:val="tx1"/>
                  </w14:solidFill>
                </w14:textFill>
              </w:rPr>
              <w:t>以下</w:t>
            </w:r>
          </w:p>
        </w:tc>
        <w:tc>
          <w:tcPr>
            <w:tcW w:w="1362" w:type="dxa"/>
            <w:gridSpan w:val="2"/>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8"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388"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30万元以上50万元</w:t>
            </w:r>
            <w:r>
              <w:rPr>
                <w:rFonts w:hint="eastAsia" w:ascii="Times New Roman" w:hAnsi="Times New Roman" w:cs="Times New Roman"/>
                <w:color w:val="000000" w:themeColor="text1"/>
                <w:lang w:eastAsia="zh-CN"/>
                <w14:textFill>
                  <w14:solidFill>
                    <w14:schemeClr w14:val="tx1"/>
                  </w14:solidFill>
                </w14:textFill>
              </w:rPr>
              <w:t>以下</w:t>
            </w:r>
          </w:p>
        </w:tc>
        <w:tc>
          <w:tcPr>
            <w:tcW w:w="1362" w:type="dxa"/>
            <w:gridSpan w:val="2"/>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8"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388"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50万元以上100万元</w:t>
            </w:r>
            <w:r>
              <w:rPr>
                <w:rFonts w:hint="eastAsia" w:ascii="Times New Roman" w:hAnsi="Times New Roman" w:cs="Times New Roman"/>
                <w:color w:val="000000" w:themeColor="text1"/>
                <w:lang w:eastAsia="zh-CN"/>
                <w14:textFill>
                  <w14:solidFill>
                    <w14:schemeClr w14:val="tx1"/>
                  </w14:solidFill>
                </w14:textFill>
              </w:rPr>
              <w:t>以下</w:t>
            </w:r>
          </w:p>
        </w:tc>
        <w:tc>
          <w:tcPr>
            <w:tcW w:w="1362" w:type="dxa"/>
            <w:gridSpan w:val="2"/>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pacing w:val="1"/>
                <w:sz w:val="20"/>
                <w:szCs w:val="20"/>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8"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388"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100万元以上</w:t>
            </w:r>
          </w:p>
        </w:tc>
        <w:tc>
          <w:tcPr>
            <w:tcW w:w="1362" w:type="dxa"/>
            <w:gridSpan w:val="2"/>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8"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违法行为</w:t>
            </w:r>
          </w:p>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持续时间</w:t>
            </w:r>
          </w:p>
        </w:tc>
        <w:tc>
          <w:tcPr>
            <w:tcW w:w="6388"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3个月</w:t>
            </w:r>
            <w:r>
              <w:rPr>
                <w:rFonts w:hint="eastAsia" w:ascii="Times New Roman" w:hAnsi="Times New Roman" w:cs="Times New Roman"/>
                <w:color w:val="000000" w:themeColor="text1"/>
                <w:lang w:eastAsia="zh-CN"/>
                <w14:textFill>
                  <w14:solidFill>
                    <w14:schemeClr w14:val="tx1"/>
                  </w14:solidFill>
                </w14:textFill>
              </w:rPr>
              <w:t>以下</w:t>
            </w:r>
          </w:p>
        </w:tc>
        <w:tc>
          <w:tcPr>
            <w:tcW w:w="1362" w:type="dxa"/>
            <w:gridSpan w:val="2"/>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8"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388"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3个月以上6个月</w:t>
            </w:r>
            <w:r>
              <w:rPr>
                <w:rFonts w:hint="eastAsia" w:ascii="Times New Roman" w:hAnsi="Times New Roman" w:cs="Times New Roman"/>
                <w:color w:val="000000" w:themeColor="text1"/>
                <w:lang w:eastAsia="zh-CN"/>
                <w14:textFill>
                  <w14:solidFill>
                    <w14:schemeClr w14:val="tx1"/>
                  </w14:solidFill>
                </w14:textFill>
              </w:rPr>
              <w:t>以下</w:t>
            </w:r>
          </w:p>
        </w:tc>
        <w:tc>
          <w:tcPr>
            <w:tcW w:w="1362" w:type="dxa"/>
            <w:gridSpan w:val="2"/>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8"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388"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6个月以上</w:t>
            </w:r>
          </w:p>
        </w:tc>
        <w:tc>
          <w:tcPr>
            <w:tcW w:w="1362" w:type="dxa"/>
            <w:gridSpan w:val="2"/>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bl>
    <w:p>
      <w:pPr>
        <w:widowControl w:val="0"/>
        <w:kinsoku/>
        <w:autoSpaceDE/>
        <w:autoSpaceDN/>
        <w:adjustRightInd/>
        <w:snapToGrid/>
        <w:spacing w:before="151" w:beforeLines="50" w:line="560" w:lineRule="exact"/>
        <w:ind w:firstLine="640" w:firstLineChars="200"/>
        <w:jc w:val="both"/>
        <w:outlineLvl w:val="2"/>
        <w:rPr>
          <w:rFonts w:ascii="Times New Roman" w:hAnsi="Times New Roman" w:eastAsia="方正仿宋_GBK" w:cs="Times New Roman"/>
          <w:color w:val="000000" w:themeColor="text1"/>
          <w:sz w:val="32"/>
          <w:szCs w:val="32"/>
          <w:lang w:eastAsia="zh-CN"/>
          <w14:textFill>
            <w14:solidFill>
              <w14:schemeClr w14:val="tx1"/>
            </w14:solidFill>
          </w14:textFill>
        </w:rPr>
      </w:pPr>
      <w:bookmarkStart w:id="732" w:name="_Toc28868"/>
      <w:bookmarkStart w:id="733" w:name="_Toc9185"/>
      <w:r>
        <w:rPr>
          <w:rFonts w:ascii="Times New Roman" w:hAnsi="Times New Roman" w:eastAsia="方正仿宋_GBK" w:cs="Times New Roman"/>
          <w:color w:val="000000" w:themeColor="text1"/>
          <w:sz w:val="32"/>
          <w:szCs w:val="32"/>
          <w:lang w:eastAsia="zh-CN"/>
          <w14:textFill>
            <w14:solidFill>
              <w14:schemeClr w14:val="tx1"/>
            </w14:solidFill>
          </w14:textFill>
        </w:rPr>
        <w:t>45</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ascii="Times New Roman" w:hAnsi="Times New Roman" w:eastAsia="方正仿宋_GBK" w:cs="Times New Roman"/>
          <w:color w:val="000000" w:themeColor="text1"/>
          <w:sz w:val="32"/>
          <w:szCs w:val="32"/>
          <w:lang w:eastAsia="zh-CN"/>
          <w14:textFill>
            <w14:solidFill>
              <w14:schemeClr w14:val="tx1"/>
            </w14:solidFill>
          </w14:textFill>
        </w:rPr>
        <w:t>转让、买卖医疗废物，邮寄或者通过铁路、航空运输医疗废物，或者违反《医疗废物管理条例》规定通过水路运输医疗废物的行为</w:t>
      </w:r>
      <w:bookmarkEnd w:id="732"/>
      <w:bookmarkEnd w:id="733"/>
    </w:p>
    <w:tbl>
      <w:tblPr>
        <w:tblStyle w:val="19"/>
        <w:tblW w:w="9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92"/>
        <w:gridCol w:w="6332"/>
        <w:gridCol w:w="1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0" w:hRule="atLeast"/>
          <w:jc w:val="center"/>
        </w:trPr>
        <w:tc>
          <w:tcPr>
            <w:tcW w:w="1292"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违反条款</w:t>
            </w:r>
          </w:p>
        </w:tc>
        <w:tc>
          <w:tcPr>
            <w:tcW w:w="7739"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《医疗废物管理条例》（2011年修订）第十四条第一款 禁止任何单位和个人转让、买卖医疗废物。</w:t>
            </w:r>
          </w:p>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第十五条 禁止邮寄医疗废物。</w:t>
            </w:r>
          </w:p>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禁止通过铁路、航空运输医疗废物。</w:t>
            </w:r>
          </w:p>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有陆路通道的，禁止通过水路运输医疗废物；没有陆路通道必需经水路运输医疗废物的，应当经设区的市级以上人民政府环境保护行政主管部门批准，并采取严格的环境保护措施后，方可通过水路运输。</w:t>
            </w:r>
          </w:p>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禁止将医疗废物与旅客在同一运输工具上载运。</w:t>
            </w:r>
          </w:p>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禁止在饮用水源保护区的水体上运输医疗废物。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3" w:hRule="atLeast"/>
          <w:jc w:val="center"/>
        </w:trPr>
        <w:tc>
          <w:tcPr>
            <w:tcW w:w="1292"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处罚依据</w:t>
            </w:r>
          </w:p>
        </w:tc>
        <w:tc>
          <w:tcPr>
            <w:tcW w:w="7739"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《医疗废物管理条例》（2011年修订）第五十三条 转让、买卖医疗废物，邮寄或者通过铁路、航空运输医疗废物，或者违反本条例规定通过水路运输医疗废物的，由县级以上地方人民政府环境保护行政主管部门责令转让、买卖双方、邮寄人、托运人立即停止违法行为，给予警告，没收违法所得；违法所得5000元以上的，并处违法所得2倍以上5倍以下的罚款；没有违法所得或者违法所得不足5000元的，并处5000元以上2万元以下的罚款。</w:t>
            </w:r>
          </w:p>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承运人明知托运人违反本条例的规定运输医疗废物，仍予以运输的，或者承运人将医疗废物与旅客在同一工具上载运的，按照前款的规定予以处罚。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裁量因素</w:t>
            </w:r>
          </w:p>
        </w:tc>
        <w:tc>
          <w:tcPr>
            <w:tcW w:w="633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裁量因子</w:t>
            </w:r>
          </w:p>
        </w:tc>
        <w:tc>
          <w:tcPr>
            <w:tcW w:w="140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医疗废物</w:t>
            </w:r>
          </w:p>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数量</w:t>
            </w:r>
          </w:p>
        </w:tc>
        <w:tc>
          <w:tcPr>
            <w:tcW w:w="6332"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1吨</w:t>
            </w:r>
            <w:r>
              <w:rPr>
                <w:rFonts w:hint="eastAsia" w:ascii="Times New Roman" w:hAnsi="Times New Roman" w:cs="Times New Roman"/>
                <w:color w:val="000000" w:themeColor="text1"/>
                <w:lang w:eastAsia="zh-CN"/>
                <w14:textFill>
                  <w14:solidFill>
                    <w14:schemeClr w14:val="tx1"/>
                  </w14:solidFill>
                </w14:textFill>
              </w:rPr>
              <w:t>以下</w:t>
            </w:r>
          </w:p>
        </w:tc>
        <w:tc>
          <w:tcPr>
            <w:tcW w:w="140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332"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1吨以上3吨</w:t>
            </w:r>
            <w:r>
              <w:rPr>
                <w:rFonts w:hint="eastAsia" w:ascii="Times New Roman" w:hAnsi="Times New Roman" w:cs="Times New Roman"/>
                <w:color w:val="000000" w:themeColor="text1"/>
                <w:lang w:eastAsia="zh-CN"/>
                <w14:textFill>
                  <w14:solidFill>
                    <w14:schemeClr w14:val="tx1"/>
                  </w14:solidFill>
                </w14:textFill>
              </w:rPr>
              <w:t>以下</w:t>
            </w:r>
          </w:p>
        </w:tc>
        <w:tc>
          <w:tcPr>
            <w:tcW w:w="140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332"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3吨以上</w:t>
            </w:r>
          </w:p>
        </w:tc>
        <w:tc>
          <w:tcPr>
            <w:tcW w:w="140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违法所得不足5000元</w:t>
            </w:r>
          </w:p>
        </w:tc>
        <w:tc>
          <w:tcPr>
            <w:tcW w:w="6332"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无违法所得</w:t>
            </w:r>
          </w:p>
        </w:tc>
        <w:tc>
          <w:tcPr>
            <w:tcW w:w="140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332"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违法所得3000元</w:t>
            </w:r>
            <w:r>
              <w:rPr>
                <w:rFonts w:hint="eastAsia" w:ascii="Times New Roman" w:hAnsi="Times New Roman" w:cs="Times New Roman"/>
                <w:color w:val="000000" w:themeColor="text1"/>
                <w:lang w:eastAsia="zh-CN"/>
                <w14:textFill>
                  <w14:solidFill>
                    <w14:schemeClr w14:val="tx1"/>
                  </w14:solidFill>
                </w14:textFill>
              </w:rPr>
              <w:t>以下</w:t>
            </w:r>
          </w:p>
        </w:tc>
        <w:tc>
          <w:tcPr>
            <w:tcW w:w="140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332"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违法所得3000元以上5000元</w:t>
            </w:r>
            <w:r>
              <w:rPr>
                <w:rFonts w:hint="eastAsia" w:ascii="Times New Roman" w:hAnsi="Times New Roman" w:cs="Times New Roman"/>
                <w:color w:val="000000" w:themeColor="text1"/>
                <w:lang w:eastAsia="zh-CN"/>
                <w14:textFill>
                  <w14:solidFill>
                    <w14:schemeClr w14:val="tx1"/>
                  </w14:solidFill>
                </w14:textFill>
              </w:rPr>
              <w:t>以下</w:t>
            </w:r>
          </w:p>
        </w:tc>
        <w:tc>
          <w:tcPr>
            <w:tcW w:w="140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违法所得5000元以上</w:t>
            </w:r>
          </w:p>
        </w:tc>
        <w:tc>
          <w:tcPr>
            <w:tcW w:w="6332"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违法所得5000元以上10000元</w:t>
            </w:r>
            <w:r>
              <w:rPr>
                <w:rFonts w:hint="eastAsia" w:ascii="Times New Roman" w:hAnsi="Times New Roman" w:cs="Times New Roman"/>
                <w:color w:val="000000" w:themeColor="text1"/>
                <w:lang w:eastAsia="zh-CN"/>
                <w14:textFill>
                  <w14:solidFill>
                    <w14:schemeClr w14:val="tx1"/>
                  </w14:solidFill>
                </w14:textFill>
              </w:rPr>
              <w:t>以下</w:t>
            </w:r>
          </w:p>
        </w:tc>
        <w:tc>
          <w:tcPr>
            <w:tcW w:w="140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332"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违法所得10000元以上20000元</w:t>
            </w:r>
            <w:r>
              <w:rPr>
                <w:rFonts w:hint="eastAsia" w:ascii="Times New Roman" w:hAnsi="Times New Roman" w:cs="Times New Roman"/>
                <w:color w:val="000000" w:themeColor="text1"/>
                <w:lang w:eastAsia="zh-CN"/>
                <w14:textFill>
                  <w14:solidFill>
                    <w14:schemeClr w14:val="tx1"/>
                  </w14:solidFill>
                </w14:textFill>
              </w:rPr>
              <w:t>以下</w:t>
            </w:r>
          </w:p>
        </w:tc>
        <w:tc>
          <w:tcPr>
            <w:tcW w:w="140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332"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违法所得20000元以上</w:t>
            </w:r>
          </w:p>
        </w:tc>
        <w:tc>
          <w:tcPr>
            <w:tcW w:w="140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bl>
    <w:p>
      <w:pPr>
        <w:widowControl w:val="0"/>
        <w:kinsoku/>
        <w:autoSpaceDE/>
        <w:autoSpaceDN/>
        <w:adjustRightInd/>
        <w:snapToGrid/>
        <w:spacing w:before="151" w:beforeLines="50" w:line="560" w:lineRule="exact"/>
        <w:ind w:firstLine="640" w:firstLineChars="200"/>
        <w:jc w:val="both"/>
        <w:outlineLvl w:val="2"/>
        <w:rPr>
          <w:rFonts w:ascii="Times New Roman" w:hAnsi="Times New Roman" w:eastAsia="方正仿宋_GBK" w:cs="Times New Roman"/>
          <w:color w:val="000000" w:themeColor="text1"/>
          <w:sz w:val="32"/>
          <w:szCs w:val="32"/>
          <w:lang w:eastAsia="zh-CN"/>
          <w14:textFill>
            <w14:solidFill>
              <w14:schemeClr w14:val="tx1"/>
            </w14:solidFill>
          </w14:textFill>
        </w:rPr>
      </w:pPr>
      <w:bookmarkStart w:id="734" w:name="_Toc4505"/>
      <w:bookmarkStart w:id="735" w:name="_Toc28654"/>
      <w:bookmarkStart w:id="736" w:name="_Toc6043"/>
      <w:bookmarkStart w:id="737" w:name="_Toc18835"/>
      <w:r>
        <w:rPr>
          <w:rFonts w:ascii="Times New Roman" w:hAnsi="Times New Roman" w:eastAsia="方正仿宋_GBK" w:cs="Times New Roman"/>
          <w:color w:val="000000" w:themeColor="text1"/>
          <w:sz w:val="32"/>
          <w:szCs w:val="32"/>
          <w:lang w:eastAsia="zh-CN"/>
          <w14:textFill>
            <w14:solidFill>
              <w14:schemeClr w14:val="tx1"/>
            </w14:solidFill>
          </w14:textFill>
        </w:rPr>
        <w:t>46</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ascii="Times New Roman" w:hAnsi="Times New Roman" w:eastAsia="方正仿宋_GBK" w:cs="Times New Roman"/>
          <w:color w:val="000000" w:themeColor="text1"/>
          <w:sz w:val="32"/>
          <w:szCs w:val="32"/>
          <w:lang w:eastAsia="zh-CN"/>
          <w14:textFill>
            <w14:solidFill>
              <w14:schemeClr w14:val="tx1"/>
            </w14:solidFill>
          </w14:textFill>
        </w:rPr>
        <w:t>医疗废物集中处置单位未建立、健全医疗废物管理制度，或者未设置监控部门或者专（兼）职人员，被责令改正，逾期不改正的行为</w:t>
      </w:r>
      <w:bookmarkEnd w:id="734"/>
      <w:bookmarkEnd w:id="735"/>
      <w:bookmarkEnd w:id="736"/>
      <w:bookmarkEnd w:id="737"/>
    </w:p>
    <w:tbl>
      <w:tblPr>
        <w:tblStyle w:val="30"/>
        <w:tblW w:w="9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90"/>
        <w:gridCol w:w="6433"/>
        <w:gridCol w:w="1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6" w:hRule="atLeast"/>
          <w:jc w:val="center"/>
        </w:trPr>
        <w:tc>
          <w:tcPr>
            <w:tcW w:w="1290"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5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违反条款</w:t>
            </w:r>
          </w:p>
        </w:tc>
        <w:tc>
          <w:tcPr>
            <w:tcW w:w="7741"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5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《医疗废物管理条例》（2011年修订）第八条 医疗卫生机构和医疗废物集中处置单位，应当制定与医疗废物安全处置有关的规章制度和在发生意外事故时的应急方案；设置监控部门或者专（兼）职人员，负责检查、督促、落实本单位医疗废物的管理工作，防止违反本条例的行为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50" w:lineRule="exact"/>
              <w:ind w:left="0" w:right="0" w:rightChars="0" w:firstLine="0"/>
              <w:jc w:val="center"/>
              <w:textAlignment w:val="baseline"/>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处罚依据</w:t>
            </w:r>
          </w:p>
        </w:tc>
        <w:tc>
          <w:tcPr>
            <w:tcW w:w="7741"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50" w:lineRule="exact"/>
              <w:ind w:left="0" w:right="0" w:rightChars="0" w:firstLine="0"/>
              <w:textAlignment w:val="baseline"/>
              <w:rPr>
                <w:rFonts w:ascii="Times New Roman" w:hAnsi="Times New Roman" w:cs="Times New Roman"/>
                <w:color w:val="000000" w:themeColor="text1"/>
                <w:highlight w:val="none"/>
                <w:lang w:eastAsia="zh-CN"/>
                <w14:textFill>
                  <w14:solidFill>
                    <w14:schemeClr w14:val="tx1"/>
                  </w14:solidFill>
                </w14:textFill>
              </w:rPr>
            </w:pPr>
            <w:r>
              <w:rPr>
                <w:rFonts w:ascii="Times New Roman" w:hAnsi="Times New Roman" w:cs="Times New Roman"/>
                <w:color w:val="000000" w:themeColor="text1"/>
                <w:highlight w:val="none"/>
                <w:lang w:eastAsia="zh-CN"/>
                <w14:textFill>
                  <w14:solidFill>
                    <w14:schemeClr w14:val="tx1"/>
                  </w14:solidFill>
                </w14:textFill>
              </w:rPr>
              <w:t>1.《医疗废物管理条例》（2011年修订）第四十五条第一项 医疗卫生机构、医疗废物集中处置单位违反本条例规定，有下列情形之一的，由县级以上地方人民政府卫生行政主管部门或者环境保护行政主管部门按照各自的职责责令限期改正，给予警告；逾期不改正的，处2000元以上5000元以下的罚款：</w:t>
            </w:r>
          </w:p>
          <w:p>
            <w:pPr>
              <w:pStyle w:val="29"/>
              <w:keepNext w:val="0"/>
              <w:keepLines w:val="0"/>
              <w:pageBreakBefore w:val="0"/>
              <w:widowControl w:val="0"/>
              <w:kinsoku/>
              <w:wordWrap/>
              <w:overflowPunct/>
              <w:topLinePunct w:val="0"/>
              <w:autoSpaceDE w:val="0"/>
              <w:autoSpaceDN w:val="0"/>
              <w:bidi w:val="0"/>
              <w:adjustRightInd w:val="0"/>
              <w:snapToGrid w:val="0"/>
              <w:spacing w:line="350" w:lineRule="exact"/>
              <w:ind w:left="0" w:right="0" w:rightChars="0" w:firstLine="0"/>
              <w:textAlignment w:val="baseline"/>
              <w:rPr>
                <w:rFonts w:ascii="Times New Roman" w:hAnsi="Times New Roman" w:cs="Times New Roman"/>
                <w:color w:val="000000" w:themeColor="text1"/>
                <w:highlight w:val="none"/>
                <w:lang w:eastAsia="zh-CN"/>
                <w14:textFill>
                  <w14:solidFill>
                    <w14:schemeClr w14:val="tx1"/>
                  </w14:solidFill>
                </w14:textFill>
              </w:rPr>
            </w:pPr>
            <w:r>
              <w:rPr>
                <w:rFonts w:ascii="Times New Roman" w:hAnsi="Times New Roman" w:cs="Times New Roman"/>
                <w:color w:val="000000" w:themeColor="text1"/>
                <w:highlight w:val="none"/>
                <w:lang w:eastAsia="zh-CN"/>
                <w14:textFill>
                  <w14:solidFill>
                    <w14:schemeClr w14:val="tx1"/>
                  </w14:solidFill>
                </w14:textFill>
              </w:rPr>
              <w:t>（一）未建立、健全医疗废物管理制度，或者未设置监控部门或者专（兼）职人员的；</w:t>
            </w:r>
          </w:p>
          <w:p>
            <w:pPr>
              <w:pStyle w:val="29"/>
              <w:keepNext w:val="0"/>
              <w:keepLines w:val="0"/>
              <w:pageBreakBefore w:val="0"/>
              <w:widowControl w:val="0"/>
              <w:kinsoku/>
              <w:wordWrap/>
              <w:overflowPunct/>
              <w:topLinePunct w:val="0"/>
              <w:autoSpaceDE w:val="0"/>
              <w:autoSpaceDN w:val="0"/>
              <w:bidi w:val="0"/>
              <w:adjustRightInd w:val="0"/>
              <w:snapToGrid w:val="0"/>
              <w:spacing w:line="350" w:lineRule="exact"/>
              <w:ind w:left="0" w:right="0" w:rightChars="0" w:firstLine="0"/>
              <w:textAlignment w:val="baseline"/>
              <w:rPr>
                <w:rFonts w:ascii="Times New Roman" w:hAnsi="Times New Roman" w:cs="Times New Roman"/>
                <w:color w:val="000000" w:themeColor="text1"/>
                <w:highlight w:val="none"/>
                <w:lang w:eastAsia="zh-CN"/>
                <w14:textFill>
                  <w14:solidFill>
                    <w14:schemeClr w14:val="tx1"/>
                  </w14:solidFill>
                </w14:textFill>
              </w:rPr>
            </w:pPr>
            <w:r>
              <w:rPr>
                <w:rFonts w:ascii="Times New Roman" w:hAnsi="Times New Roman" w:cs="Times New Roman"/>
                <w:color w:val="000000" w:themeColor="text1"/>
                <w:highlight w:val="none"/>
                <w:lang w:eastAsia="zh-CN"/>
                <w14:textFill>
                  <w14:solidFill>
                    <w14:schemeClr w14:val="tx1"/>
                  </w14:solidFill>
                </w14:textFill>
              </w:rPr>
              <w:t>2.《医疗废物管理行政处罚办法》</w:t>
            </w:r>
            <w:r>
              <w:rPr>
                <w:rFonts w:hint="eastAsia" w:ascii="Times New Roman" w:hAnsi="Times New Roman" w:cs="Times New Roman"/>
                <w:color w:val="000000" w:themeColor="text1"/>
                <w:highlight w:val="none"/>
                <w:lang w:eastAsia="zh-CN"/>
                <w14:textFill>
                  <w14:solidFill>
                    <w14:schemeClr w14:val="tx1"/>
                  </w14:solidFill>
                </w14:textFill>
              </w:rPr>
              <w:t>（</w:t>
            </w:r>
            <w:r>
              <w:rPr>
                <w:rFonts w:hint="eastAsia" w:ascii="Times New Roman" w:hAnsi="Times New Roman" w:cs="Times New Roman"/>
                <w:color w:val="000000" w:themeColor="text1"/>
                <w:highlight w:val="none"/>
                <w:lang w:val="en-US" w:eastAsia="zh-CN"/>
                <w14:textFill>
                  <w14:solidFill>
                    <w14:schemeClr w14:val="tx1"/>
                  </w14:solidFill>
                </w14:textFill>
              </w:rPr>
              <w:t>2010年修正</w:t>
            </w:r>
            <w:r>
              <w:rPr>
                <w:rFonts w:hint="eastAsia" w:ascii="Times New Roman" w:hAnsi="Times New Roman" w:cs="Times New Roman"/>
                <w:color w:val="000000" w:themeColor="text1"/>
                <w:highlight w:val="none"/>
                <w:lang w:eastAsia="zh-CN"/>
                <w14:textFill>
                  <w14:solidFill>
                    <w14:schemeClr w14:val="tx1"/>
                  </w14:solidFill>
                </w14:textFill>
              </w:rPr>
              <w:t>）</w:t>
            </w:r>
            <w:r>
              <w:rPr>
                <w:rFonts w:ascii="Times New Roman" w:hAnsi="Times New Roman" w:cs="Times New Roman"/>
                <w:color w:val="000000" w:themeColor="text1"/>
                <w:highlight w:val="none"/>
                <w:lang w:eastAsia="zh-CN"/>
                <w14:textFill>
                  <w14:solidFill>
                    <w14:schemeClr w14:val="tx1"/>
                  </w14:solidFill>
                </w14:textFill>
              </w:rPr>
              <w:t xml:space="preserve">第三条第一项 </w:t>
            </w:r>
            <w:r>
              <w:rPr>
                <w:rFonts w:hint="eastAsia" w:ascii="Times New Roman" w:hAnsi="Times New Roman" w:cs="Times New Roman"/>
                <w:color w:val="000000" w:themeColor="text1"/>
                <w:highlight w:val="none"/>
                <w:lang w:eastAsia="zh-CN"/>
                <w14:textFill>
                  <w14:solidFill>
                    <w14:schemeClr w14:val="tx1"/>
                  </w14:solidFill>
                </w14:textFill>
              </w:rPr>
              <w:t>医疗废物集中处置单位有《条例》第四十五条规定的下列情形之一的，由县级以上地方人民政府环境保护行政主管部门责令限期改正，给予警告；逾期不改正的，处2000元以上5000元以下的罚款：</w:t>
            </w:r>
          </w:p>
          <w:p>
            <w:pPr>
              <w:pStyle w:val="29"/>
              <w:keepNext w:val="0"/>
              <w:keepLines w:val="0"/>
              <w:pageBreakBefore w:val="0"/>
              <w:widowControl w:val="0"/>
              <w:kinsoku/>
              <w:wordWrap/>
              <w:overflowPunct/>
              <w:topLinePunct w:val="0"/>
              <w:autoSpaceDE w:val="0"/>
              <w:autoSpaceDN w:val="0"/>
              <w:bidi w:val="0"/>
              <w:adjustRightInd w:val="0"/>
              <w:snapToGrid w:val="0"/>
              <w:spacing w:line="350" w:lineRule="exact"/>
              <w:ind w:left="0" w:right="0" w:rightChars="0" w:firstLine="0"/>
              <w:textAlignment w:val="baseline"/>
              <w:rPr>
                <w:rFonts w:ascii="Times New Roman" w:hAnsi="Times New Roman" w:cs="Times New Roman"/>
                <w:color w:val="000000" w:themeColor="text1"/>
                <w:highlight w:val="none"/>
                <w:lang w:eastAsia="zh-CN"/>
                <w14:textFill>
                  <w14:solidFill>
                    <w14:schemeClr w14:val="tx1"/>
                  </w14:solidFill>
                </w14:textFill>
              </w:rPr>
            </w:pPr>
            <w:r>
              <w:rPr>
                <w:rFonts w:ascii="Times New Roman" w:hAnsi="Times New Roman" w:cs="Times New Roman"/>
                <w:color w:val="000000" w:themeColor="text1"/>
                <w:highlight w:val="none"/>
                <w:lang w:eastAsia="zh-CN"/>
                <w14:textFill>
                  <w14:solidFill>
                    <w14:schemeClr w14:val="tx1"/>
                  </w14:solidFill>
                </w14:textFill>
              </w:rPr>
              <w:t>（一</w:t>
            </w:r>
            <w:r>
              <w:rPr>
                <w:rFonts w:hint="eastAsia" w:ascii="Times New Roman" w:hAnsi="Times New Roman" w:cs="Times New Roman"/>
                <w:color w:val="000000" w:themeColor="text1"/>
                <w:highlight w:val="none"/>
                <w:lang w:eastAsia="zh-CN"/>
                <w14:textFill>
                  <w14:solidFill>
                    <w14:schemeClr w14:val="tx1"/>
                  </w14:solidFill>
                </w14:textFill>
              </w:rPr>
              <w:t>）未建立、健全医疗废物管理制度，或者未设置监控部门或者专（兼）职人员的</w:t>
            </w:r>
            <w:r>
              <w:rPr>
                <w:rFonts w:ascii="Times New Roman" w:hAnsi="Times New Roman" w:cs="Times New Roman"/>
                <w:color w:val="000000" w:themeColor="text1"/>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3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裁量因素</w:t>
            </w:r>
          </w:p>
        </w:tc>
        <w:tc>
          <w:tcPr>
            <w:tcW w:w="643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3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裁量因子</w:t>
            </w:r>
          </w:p>
        </w:tc>
        <w:tc>
          <w:tcPr>
            <w:tcW w:w="130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3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3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违法事实</w:t>
            </w:r>
          </w:p>
        </w:tc>
        <w:tc>
          <w:tcPr>
            <w:tcW w:w="643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3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未建立、健全医疗废物管理制度，或者未设</w:t>
            </w:r>
            <w:r>
              <w:rPr>
                <w:rFonts w:ascii="Times New Roman" w:hAnsi="Times New Roman" w:cs="Times New Roman"/>
                <w:color w:val="000000" w:themeColor="text1"/>
                <w:spacing w:val="8"/>
                <w:lang w:eastAsia="zh-CN"/>
                <w14:textFill>
                  <w14:solidFill>
                    <w14:schemeClr w14:val="tx1"/>
                  </w14:solidFill>
                </w14:textFill>
              </w:rPr>
              <w:t>置监控部门或者专（兼）职人员，符合情形</w:t>
            </w:r>
            <w:r>
              <w:rPr>
                <w:rFonts w:ascii="Times New Roman" w:hAnsi="Times New Roman" w:cs="Times New Roman"/>
                <w:color w:val="000000" w:themeColor="text1"/>
                <w:spacing w:val="12"/>
                <w:lang w:eastAsia="zh-CN"/>
                <w14:textFill>
                  <w14:solidFill>
                    <w14:schemeClr w14:val="tx1"/>
                  </w14:solidFill>
                </w14:textFill>
              </w:rPr>
              <w:t>之一的</w:t>
            </w:r>
          </w:p>
        </w:tc>
        <w:tc>
          <w:tcPr>
            <w:tcW w:w="130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3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3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43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3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未建立、健全医疗废物管理制度，未设置监</w:t>
            </w:r>
            <w:r>
              <w:rPr>
                <w:rFonts w:ascii="Times New Roman" w:hAnsi="Times New Roman" w:cs="Times New Roman"/>
                <w:color w:val="000000" w:themeColor="text1"/>
                <w:spacing w:val="8"/>
                <w:lang w:eastAsia="zh-CN"/>
                <w14:textFill>
                  <w14:solidFill>
                    <w14:schemeClr w14:val="tx1"/>
                  </w14:solidFill>
                </w14:textFill>
              </w:rPr>
              <w:t>控部门或者专（兼）职人员，两种情形都符</w:t>
            </w:r>
            <w:r>
              <w:rPr>
                <w:rFonts w:ascii="Times New Roman" w:hAnsi="Times New Roman" w:cs="Times New Roman"/>
                <w:color w:val="000000" w:themeColor="text1"/>
                <w:spacing w:val="5"/>
                <w:lang w:eastAsia="zh-CN"/>
                <w14:textFill>
                  <w14:solidFill>
                    <w14:schemeClr w14:val="tx1"/>
                  </w14:solidFill>
                </w14:textFill>
              </w:rPr>
              <w:t>合的</w:t>
            </w:r>
          </w:p>
        </w:tc>
        <w:tc>
          <w:tcPr>
            <w:tcW w:w="130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3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3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超过期限</w:t>
            </w:r>
          </w:p>
          <w:p>
            <w:pPr>
              <w:pStyle w:val="29"/>
              <w:keepNext w:val="0"/>
              <w:keepLines w:val="0"/>
              <w:pageBreakBefore w:val="0"/>
              <w:widowControl w:val="0"/>
              <w:kinsoku/>
              <w:wordWrap/>
              <w:overflowPunct/>
              <w:topLinePunct w:val="0"/>
              <w:autoSpaceDE w:val="0"/>
              <w:autoSpaceDN w:val="0"/>
              <w:bidi w:val="0"/>
              <w:adjustRightInd w:val="0"/>
              <w:snapToGrid w:val="0"/>
              <w:spacing w:line="33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改正时间</w:t>
            </w:r>
          </w:p>
        </w:tc>
        <w:tc>
          <w:tcPr>
            <w:tcW w:w="643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3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5天</w:t>
            </w:r>
            <w:r>
              <w:rPr>
                <w:rFonts w:hint="eastAsia" w:ascii="Times New Roman" w:hAnsi="Times New Roman" w:cs="Times New Roman"/>
                <w:color w:val="000000" w:themeColor="text1"/>
                <w:lang w:eastAsia="zh-CN"/>
                <w14:textFill>
                  <w14:solidFill>
                    <w14:schemeClr w14:val="tx1"/>
                  </w14:solidFill>
                </w14:textFill>
              </w:rPr>
              <w:t>以下</w:t>
            </w:r>
          </w:p>
        </w:tc>
        <w:tc>
          <w:tcPr>
            <w:tcW w:w="130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3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3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43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3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5天以上10天</w:t>
            </w:r>
            <w:r>
              <w:rPr>
                <w:rFonts w:hint="eastAsia" w:ascii="Times New Roman" w:hAnsi="Times New Roman" w:cs="Times New Roman"/>
                <w:color w:val="000000" w:themeColor="text1"/>
                <w:lang w:eastAsia="zh-CN"/>
                <w14:textFill>
                  <w14:solidFill>
                    <w14:schemeClr w14:val="tx1"/>
                  </w14:solidFill>
                </w14:textFill>
              </w:rPr>
              <w:t>以下</w:t>
            </w:r>
          </w:p>
        </w:tc>
        <w:tc>
          <w:tcPr>
            <w:tcW w:w="130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3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3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43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3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10天以上20天</w:t>
            </w:r>
            <w:r>
              <w:rPr>
                <w:rFonts w:hint="eastAsia" w:ascii="Times New Roman" w:hAnsi="Times New Roman" w:cs="Times New Roman"/>
                <w:color w:val="000000" w:themeColor="text1"/>
                <w:lang w:eastAsia="zh-CN"/>
                <w14:textFill>
                  <w14:solidFill>
                    <w14:schemeClr w14:val="tx1"/>
                  </w14:solidFill>
                </w14:textFill>
              </w:rPr>
              <w:t>以下</w:t>
            </w:r>
          </w:p>
        </w:tc>
        <w:tc>
          <w:tcPr>
            <w:tcW w:w="130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3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3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43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3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20天以上1个月</w:t>
            </w:r>
            <w:r>
              <w:rPr>
                <w:rFonts w:hint="eastAsia" w:ascii="Times New Roman" w:hAnsi="Times New Roman" w:cs="Times New Roman"/>
                <w:color w:val="000000" w:themeColor="text1"/>
                <w:lang w:eastAsia="zh-CN"/>
                <w14:textFill>
                  <w14:solidFill>
                    <w14:schemeClr w14:val="tx1"/>
                  </w14:solidFill>
                </w14:textFill>
              </w:rPr>
              <w:t>以下</w:t>
            </w:r>
          </w:p>
        </w:tc>
        <w:tc>
          <w:tcPr>
            <w:tcW w:w="130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3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pacing w:val="1"/>
                <w:sz w:val="20"/>
                <w:szCs w:val="20"/>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3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43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3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1个月以上</w:t>
            </w:r>
          </w:p>
        </w:tc>
        <w:tc>
          <w:tcPr>
            <w:tcW w:w="130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3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3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违法行为</w:t>
            </w:r>
          </w:p>
          <w:p>
            <w:pPr>
              <w:pStyle w:val="29"/>
              <w:keepNext w:val="0"/>
              <w:keepLines w:val="0"/>
              <w:pageBreakBefore w:val="0"/>
              <w:widowControl w:val="0"/>
              <w:kinsoku/>
              <w:wordWrap/>
              <w:overflowPunct/>
              <w:topLinePunct w:val="0"/>
              <w:autoSpaceDE w:val="0"/>
              <w:autoSpaceDN w:val="0"/>
              <w:bidi w:val="0"/>
              <w:adjustRightInd w:val="0"/>
              <w:snapToGrid w:val="0"/>
              <w:spacing w:line="33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持续时间</w:t>
            </w:r>
          </w:p>
        </w:tc>
        <w:tc>
          <w:tcPr>
            <w:tcW w:w="643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3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3个月</w:t>
            </w:r>
            <w:r>
              <w:rPr>
                <w:rFonts w:hint="eastAsia" w:ascii="Times New Roman" w:hAnsi="Times New Roman" w:cs="Times New Roman"/>
                <w:color w:val="000000" w:themeColor="text1"/>
                <w:lang w:eastAsia="zh-CN"/>
                <w14:textFill>
                  <w14:solidFill>
                    <w14:schemeClr w14:val="tx1"/>
                  </w14:solidFill>
                </w14:textFill>
              </w:rPr>
              <w:t>以下</w:t>
            </w:r>
          </w:p>
        </w:tc>
        <w:tc>
          <w:tcPr>
            <w:tcW w:w="130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3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3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43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3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3个月以上6个月</w:t>
            </w:r>
            <w:r>
              <w:rPr>
                <w:rFonts w:hint="eastAsia" w:ascii="Times New Roman" w:hAnsi="Times New Roman" w:cs="Times New Roman"/>
                <w:color w:val="000000" w:themeColor="text1"/>
                <w:lang w:eastAsia="zh-CN"/>
                <w14:textFill>
                  <w14:solidFill>
                    <w14:schemeClr w14:val="tx1"/>
                  </w14:solidFill>
                </w14:textFill>
              </w:rPr>
              <w:t>以下</w:t>
            </w:r>
          </w:p>
        </w:tc>
        <w:tc>
          <w:tcPr>
            <w:tcW w:w="130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3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3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43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3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6个月以上</w:t>
            </w:r>
          </w:p>
        </w:tc>
        <w:tc>
          <w:tcPr>
            <w:tcW w:w="130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3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bl>
    <w:p>
      <w:pPr>
        <w:widowControl w:val="0"/>
        <w:kinsoku/>
        <w:autoSpaceDE/>
        <w:autoSpaceDN/>
        <w:adjustRightInd/>
        <w:snapToGrid/>
        <w:spacing w:before="151" w:beforeLines="50" w:line="560" w:lineRule="exact"/>
        <w:ind w:firstLine="640" w:firstLineChars="200"/>
        <w:jc w:val="both"/>
        <w:outlineLvl w:val="2"/>
        <w:rPr>
          <w:rFonts w:ascii="Times New Roman" w:hAnsi="Times New Roman" w:eastAsia="方正仿宋_GBK" w:cs="Times New Roman"/>
          <w:color w:val="000000" w:themeColor="text1"/>
          <w:sz w:val="32"/>
          <w:szCs w:val="32"/>
          <w:lang w:eastAsia="zh-CN"/>
          <w14:textFill>
            <w14:solidFill>
              <w14:schemeClr w14:val="tx1"/>
            </w14:solidFill>
          </w14:textFill>
        </w:rPr>
      </w:pPr>
      <w:bookmarkStart w:id="738" w:name="_Toc29760"/>
      <w:bookmarkStart w:id="739" w:name="_Toc30182"/>
      <w:bookmarkStart w:id="740" w:name="_Toc2345"/>
      <w:bookmarkStart w:id="741" w:name="_Toc3927"/>
      <w:r>
        <w:rPr>
          <w:rFonts w:ascii="Times New Roman" w:hAnsi="Times New Roman" w:eastAsia="方正仿宋_GBK" w:cs="Times New Roman"/>
          <w:color w:val="000000" w:themeColor="text1"/>
          <w:sz w:val="32"/>
          <w:szCs w:val="32"/>
          <w:lang w:eastAsia="zh-CN"/>
          <w14:textFill>
            <w14:solidFill>
              <w14:schemeClr w14:val="tx1"/>
            </w14:solidFill>
          </w14:textFill>
        </w:rPr>
        <w:t>47</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ascii="Times New Roman" w:hAnsi="Times New Roman" w:eastAsia="方正仿宋_GBK" w:cs="Times New Roman"/>
          <w:color w:val="000000" w:themeColor="text1"/>
          <w:sz w:val="32"/>
          <w:szCs w:val="32"/>
          <w:lang w:eastAsia="zh-CN"/>
          <w14:textFill>
            <w14:solidFill>
              <w14:schemeClr w14:val="tx1"/>
            </w14:solidFill>
          </w14:textFill>
        </w:rPr>
        <w:t>医疗废物集中处置单位未对有关人员进行相关法律和专业技术、安全防护以及紧急处理等知识的培训，被责令改正，逾期不改正的行为</w:t>
      </w:r>
      <w:bookmarkEnd w:id="738"/>
      <w:bookmarkEnd w:id="739"/>
      <w:bookmarkEnd w:id="740"/>
      <w:bookmarkEnd w:id="741"/>
    </w:p>
    <w:tbl>
      <w:tblPr>
        <w:tblStyle w:val="30"/>
        <w:tblW w:w="9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86"/>
        <w:gridCol w:w="6462"/>
        <w:gridCol w:w="1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6"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违反条款</w:t>
            </w:r>
          </w:p>
        </w:tc>
        <w:tc>
          <w:tcPr>
            <w:tcW w:w="7745"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《医疗废物管理条例》（2011年修订）第九条 医疗卫生机构和医疗废物集中处置单位，应当对本单位从事医疗废物收集、运送、贮存、处置等工作的人员和管理人员，进行相关法律和专业技术、安全防护以及紧急处理等知识的培训。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6"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处罚依据</w:t>
            </w:r>
          </w:p>
        </w:tc>
        <w:tc>
          <w:tcPr>
            <w:tcW w:w="7745"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《医疗废物管理条例》（2011年修订）第四十五条第二项 医疗卫生机构、医疗废物集中处置单位违反本条例规定，有下列情形之一的，由县级以上地方人民政府卫生行政主管部门或者环境保护行政主管部门按照各自的职责责令限期改正，给予警告；逾期不改正的，处2000元以上5000元以下的罚款：</w:t>
            </w:r>
          </w:p>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（二）未对有关人员进行相关法律和专业技术、安全防护以及紧急处理等知识培训的。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6"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裁量因素</w:t>
            </w:r>
          </w:p>
        </w:tc>
        <w:tc>
          <w:tcPr>
            <w:tcW w:w="646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裁量因子</w:t>
            </w:r>
          </w:p>
        </w:tc>
        <w:tc>
          <w:tcPr>
            <w:tcW w:w="128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6"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违法事实</w:t>
            </w:r>
          </w:p>
        </w:tc>
        <w:tc>
          <w:tcPr>
            <w:tcW w:w="6462"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对有关人员进行了相关法律和专业技术、安全防护以及紧急处理等知识培训，但培训内</w:t>
            </w:r>
            <w:r>
              <w:rPr>
                <w:rFonts w:ascii="Times New Roman" w:hAnsi="Times New Roman" w:cs="Times New Roman"/>
                <w:color w:val="000000" w:themeColor="text1"/>
                <w:spacing w:val="7"/>
                <w:lang w:eastAsia="zh-CN"/>
                <w14:textFill>
                  <w14:solidFill>
                    <w14:schemeClr w14:val="tx1"/>
                  </w14:solidFill>
                </w14:textFill>
              </w:rPr>
              <w:t>容不全的</w:t>
            </w:r>
          </w:p>
        </w:tc>
        <w:tc>
          <w:tcPr>
            <w:tcW w:w="128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6"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462"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未对有关人员进行相关法律和专业技术、安全防护以及紧急处理等知识培训的</w:t>
            </w:r>
          </w:p>
        </w:tc>
        <w:tc>
          <w:tcPr>
            <w:tcW w:w="128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6"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超过期限</w:t>
            </w:r>
          </w:p>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改正时间</w:t>
            </w:r>
          </w:p>
        </w:tc>
        <w:tc>
          <w:tcPr>
            <w:tcW w:w="6462"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14:textFill>
                  <w14:solidFill>
                    <w14:schemeClr w14:val="tx1"/>
                  </w14:solidFill>
                </w14:textFill>
              </w:rPr>
              <w:t>5天</w:t>
            </w:r>
            <w:r>
              <w:rPr>
                <w:rFonts w:hint="eastAsia" w:ascii="Times New Roman" w:hAnsi="Times New Roman" w:cs="Times New Roman"/>
                <w:color w:val="000000" w:themeColor="text1"/>
                <w:lang w:eastAsia="zh-CN"/>
                <w14:textFill>
                  <w14:solidFill>
                    <w14:schemeClr w14:val="tx1"/>
                  </w14:solidFill>
                </w14:textFill>
              </w:rPr>
              <w:t>以下</w:t>
            </w:r>
          </w:p>
        </w:tc>
        <w:tc>
          <w:tcPr>
            <w:tcW w:w="128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6"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462"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5天以上10天</w:t>
            </w:r>
            <w:r>
              <w:rPr>
                <w:rFonts w:hint="eastAsia" w:ascii="Times New Roman" w:hAnsi="Times New Roman" w:cs="Times New Roman"/>
                <w:color w:val="000000" w:themeColor="text1"/>
                <w:lang w:eastAsia="zh-CN"/>
                <w14:textFill>
                  <w14:solidFill>
                    <w14:schemeClr w14:val="tx1"/>
                  </w14:solidFill>
                </w14:textFill>
              </w:rPr>
              <w:t>以下</w:t>
            </w:r>
          </w:p>
        </w:tc>
        <w:tc>
          <w:tcPr>
            <w:tcW w:w="128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6"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462"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10天以上20天</w:t>
            </w:r>
            <w:r>
              <w:rPr>
                <w:rFonts w:hint="eastAsia" w:ascii="Times New Roman" w:hAnsi="Times New Roman" w:cs="Times New Roman"/>
                <w:color w:val="000000" w:themeColor="text1"/>
                <w:lang w:eastAsia="zh-CN"/>
                <w14:textFill>
                  <w14:solidFill>
                    <w14:schemeClr w14:val="tx1"/>
                  </w14:solidFill>
                </w14:textFill>
              </w:rPr>
              <w:t>以下</w:t>
            </w:r>
          </w:p>
        </w:tc>
        <w:tc>
          <w:tcPr>
            <w:tcW w:w="128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6"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462"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20天以上1个月</w:t>
            </w:r>
            <w:r>
              <w:rPr>
                <w:rFonts w:hint="eastAsia" w:ascii="Times New Roman" w:hAnsi="Times New Roman" w:cs="Times New Roman"/>
                <w:color w:val="000000" w:themeColor="text1"/>
                <w:lang w:eastAsia="zh-CN"/>
                <w14:textFill>
                  <w14:solidFill>
                    <w14:schemeClr w14:val="tx1"/>
                  </w14:solidFill>
                </w14:textFill>
              </w:rPr>
              <w:t>以下</w:t>
            </w:r>
          </w:p>
        </w:tc>
        <w:tc>
          <w:tcPr>
            <w:tcW w:w="128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pacing w:val="1"/>
                <w:sz w:val="20"/>
                <w:szCs w:val="20"/>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6"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462"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1个月以上</w:t>
            </w:r>
          </w:p>
        </w:tc>
        <w:tc>
          <w:tcPr>
            <w:tcW w:w="128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6"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违法行为</w:t>
            </w:r>
          </w:p>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持续时间</w:t>
            </w:r>
          </w:p>
        </w:tc>
        <w:tc>
          <w:tcPr>
            <w:tcW w:w="6462"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3个月</w:t>
            </w:r>
            <w:r>
              <w:rPr>
                <w:rFonts w:hint="eastAsia" w:ascii="Times New Roman" w:hAnsi="Times New Roman" w:cs="Times New Roman"/>
                <w:color w:val="000000" w:themeColor="text1"/>
                <w:lang w:eastAsia="zh-CN"/>
                <w14:textFill>
                  <w14:solidFill>
                    <w14:schemeClr w14:val="tx1"/>
                  </w14:solidFill>
                </w14:textFill>
              </w:rPr>
              <w:t>以下</w:t>
            </w:r>
          </w:p>
        </w:tc>
        <w:tc>
          <w:tcPr>
            <w:tcW w:w="128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6"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462"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3个月以上6个月</w:t>
            </w:r>
            <w:r>
              <w:rPr>
                <w:rFonts w:hint="eastAsia" w:ascii="Times New Roman" w:hAnsi="Times New Roman" w:cs="Times New Roman"/>
                <w:color w:val="000000" w:themeColor="text1"/>
                <w:lang w:eastAsia="zh-CN"/>
                <w14:textFill>
                  <w14:solidFill>
                    <w14:schemeClr w14:val="tx1"/>
                  </w14:solidFill>
                </w14:textFill>
              </w:rPr>
              <w:t>以下</w:t>
            </w:r>
          </w:p>
        </w:tc>
        <w:tc>
          <w:tcPr>
            <w:tcW w:w="128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6"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462"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6个月以上</w:t>
            </w:r>
          </w:p>
        </w:tc>
        <w:tc>
          <w:tcPr>
            <w:tcW w:w="128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bl>
    <w:p>
      <w:pPr>
        <w:keepNext w:val="0"/>
        <w:keepLines w:val="0"/>
        <w:pageBreakBefore w:val="0"/>
        <w:widowControl w:val="0"/>
        <w:kinsoku/>
        <w:wordWrap/>
        <w:overflowPunct/>
        <w:topLinePunct w:val="0"/>
        <w:autoSpaceDE/>
        <w:autoSpaceDN/>
        <w:bidi w:val="0"/>
        <w:adjustRightInd/>
        <w:snapToGrid/>
        <w:spacing w:before="152" w:beforeLines="50" w:line="560" w:lineRule="exact"/>
        <w:ind w:firstLine="640" w:firstLineChars="200"/>
        <w:jc w:val="both"/>
        <w:textAlignment w:val="baseline"/>
        <w:outlineLvl w:val="2"/>
        <w:rPr>
          <w:rFonts w:ascii="Times New Roman" w:hAnsi="Times New Roman" w:eastAsia="方正仿宋_GBK" w:cs="Times New Roman"/>
          <w:color w:val="000000" w:themeColor="text1"/>
          <w:sz w:val="32"/>
          <w:szCs w:val="32"/>
          <w:lang w:eastAsia="zh-CN"/>
          <w14:textFill>
            <w14:solidFill>
              <w14:schemeClr w14:val="tx1"/>
            </w14:solidFill>
          </w14:textFill>
        </w:rPr>
      </w:pPr>
      <w:bookmarkStart w:id="742" w:name="_Toc5654"/>
      <w:bookmarkStart w:id="743" w:name="_Toc22092"/>
      <w:r>
        <w:rPr>
          <w:rFonts w:ascii="Times New Roman" w:hAnsi="Times New Roman" w:eastAsia="方正仿宋_GBK" w:cs="Times New Roman"/>
          <w:color w:val="000000" w:themeColor="text1"/>
          <w:sz w:val="32"/>
          <w:szCs w:val="32"/>
          <w:lang w:eastAsia="zh-CN"/>
          <w14:textFill>
            <w14:solidFill>
              <w14:schemeClr w14:val="tx1"/>
            </w14:solidFill>
          </w14:textFill>
        </w:rPr>
        <w:t>48</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ascii="Times New Roman" w:hAnsi="Times New Roman" w:eastAsia="方正仿宋_GBK" w:cs="Times New Roman"/>
          <w:color w:val="000000" w:themeColor="text1"/>
          <w:sz w:val="32"/>
          <w:szCs w:val="32"/>
          <w:lang w:eastAsia="zh-CN"/>
          <w14:textFill>
            <w14:solidFill>
              <w14:schemeClr w14:val="tx1"/>
            </w14:solidFill>
          </w14:textFill>
        </w:rPr>
        <w:t>医疗废物集中处置单位未对医疗废物进行登记或者未保存登记资料，被责令改正，逾期不改正的行为</w:t>
      </w:r>
      <w:bookmarkEnd w:id="742"/>
      <w:bookmarkEnd w:id="743"/>
    </w:p>
    <w:tbl>
      <w:tblPr>
        <w:tblStyle w:val="19"/>
        <w:tblW w:w="9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91"/>
        <w:gridCol w:w="6457"/>
        <w:gridCol w:w="1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1"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违反条款</w:t>
            </w:r>
          </w:p>
        </w:tc>
        <w:tc>
          <w:tcPr>
            <w:tcW w:w="7740"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《医疗废物管理条例》（2011年修订）第十二条 医疗卫生机构和医疗废物集中处置单位，应当对医疗废物进行登记，登记内容应当包括医疗废物的来源、种类、重量或者数量、交接时间、处置方法、最终去向以及经办人签名等项目。登记资料至少保存3年。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5" w:hRule="atLeast"/>
          <w:jc w:val="center"/>
        </w:trPr>
        <w:tc>
          <w:tcPr>
            <w:tcW w:w="1291"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处罚依据</w:t>
            </w:r>
          </w:p>
        </w:tc>
        <w:tc>
          <w:tcPr>
            <w:tcW w:w="7740"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highlight w:val="none"/>
                <w:lang w:eastAsia="zh-CN"/>
                <w14:textFill>
                  <w14:solidFill>
                    <w14:schemeClr w14:val="tx1"/>
                  </w14:solidFill>
                </w14:textFill>
              </w:rPr>
            </w:pPr>
            <w:r>
              <w:rPr>
                <w:rFonts w:ascii="Times New Roman" w:hAnsi="Times New Roman" w:cs="Times New Roman"/>
                <w:color w:val="000000" w:themeColor="text1"/>
                <w:highlight w:val="none"/>
                <w:lang w:eastAsia="zh-CN"/>
                <w14:textFill>
                  <w14:solidFill>
                    <w14:schemeClr w14:val="tx1"/>
                  </w14:solidFill>
                </w14:textFill>
              </w:rPr>
              <w:t>1.《医疗废物管理条例》（2011年修订）第四十五条第四项 医疗卫生机构、医疗废物集中处置单位违反本条例规定，有下列情形之一的，由县级以上地方人民政府卫生行政主管部门或者环境保护行政主管部门按照各自的职责责令限期改正，给予警告；逾期不改正的，处2000元以上5000元以下的罚款：</w:t>
            </w:r>
          </w:p>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highlight w:val="none"/>
                <w:lang w:eastAsia="zh-CN"/>
                <w14:textFill>
                  <w14:solidFill>
                    <w14:schemeClr w14:val="tx1"/>
                  </w14:solidFill>
                </w14:textFill>
              </w:rPr>
            </w:pPr>
            <w:r>
              <w:rPr>
                <w:rFonts w:ascii="Times New Roman" w:hAnsi="Times New Roman" w:cs="Times New Roman"/>
                <w:color w:val="000000" w:themeColor="text1"/>
                <w:highlight w:val="none"/>
                <w:lang w:eastAsia="zh-CN"/>
                <w14:textFill>
                  <w14:solidFill>
                    <w14:schemeClr w14:val="tx1"/>
                  </w14:solidFill>
                </w14:textFill>
              </w:rPr>
              <w:t>（四）未对医疗废物进行登记或者未保存登记资料的；</w:t>
            </w:r>
          </w:p>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highlight w:val="none"/>
                <w:lang w:eastAsia="zh-CN"/>
                <w14:textFill>
                  <w14:solidFill>
                    <w14:schemeClr w14:val="tx1"/>
                  </w14:solidFill>
                </w14:textFill>
              </w:rPr>
            </w:pPr>
            <w:r>
              <w:rPr>
                <w:rFonts w:ascii="Times New Roman" w:hAnsi="Times New Roman" w:cs="Times New Roman"/>
                <w:color w:val="000000" w:themeColor="text1"/>
                <w:highlight w:val="none"/>
                <w:lang w:eastAsia="zh-CN"/>
                <w14:textFill>
                  <w14:solidFill>
                    <w14:schemeClr w14:val="tx1"/>
                  </w14:solidFill>
                </w14:textFill>
              </w:rPr>
              <w:t>2.《医疗废物管理行政处罚办法》</w:t>
            </w:r>
            <w:r>
              <w:rPr>
                <w:rFonts w:hint="eastAsia" w:ascii="Times New Roman" w:hAnsi="Times New Roman" w:cs="Times New Roman"/>
                <w:color w:val="000000" w:themeColor="text1"/>
                <w:highlight w:val="none"/>
                <w:lang w:eastAsia="zh-CN"/>
                <w14:textFill>
                  <w14:solidFill>
                    <w14:schemeClr w14:val="tx1"/>
                  </w14:solidFill>
                </w14:textFill>
              </w:rPr>
              <w:t>（</w:t>
            </w:r>
            <w:r>
              <w:rPr>
                <w:rFonts w:hint="eastAsia" w:ascii="Times New Roman" w:hAnsi="Times New Roman" w:cs="Times New Roman"/>
                <w:color w:val="000000" w:themeColor="text1"/>
                <w:highlight w:val="none"/>
                <w:lang w:val="en-US" w:eastAsia="zh-CN"/>
                <w14:textFill>
                  <w14:solidFill>
                    <w14:schemeClr w14:val="tx1"/>
                  </w14:solidFill>
                </w14:textFill>
              </w:rPr>
              <w:t>2010年修正</w:t>
            </w:r>
            <w:r>
              <w:rPr>
                <w:rFonts w:hint="eastAsia" w:ascii="Times New Roman" w:hAnsi="Times New Roman" w:cs="Times New Roman"/>
                <w:color w:val="000000" w:themeColor="text1"/>
                <w:highlight w:val="none"/>
                <w:lang w:eastAsia="zh-CN"/>
                <w14:textFill>
                  <w14:solidFill>
                    <w14:schemeClr w14:val="tx1"/>
                  </w14:solidFill>
                </w14:textFill>
              </w:rPr>
              <w:t>）</w:t>
            </w:r>
            <w:r>
              <w:rPr>
                <w:rFonts w:ascii="Times New Roman" w:hAnsi="Times New Roman" w:cs="Times New Roman"/>
                <w:color w:val="000000" w:themeColor="text1"/>
                <w:highlight w:val="none"/>
                <w:lang w:eastAsia="zh-CN"/>
                <w14:textFill>
                  <w14:solidFill>
                    <w14:schemeClr w14:val="tx1"/>
                  </w14:solidFill>
                </w14:textFill>
              </w:rPr>
              <w:t>第三条第三项 医疗废物集中处置单位有《条例》第四十五条规定的下列情形之一的，由县级以上地方人民政府环境保护行政主管部门责令限期改正，给予警告；逾期不改正的，处2000元以上5000元以下的罚款：</w:t>
            </w:r>
          </w:p>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highlight w:val="none"/>
                <w:lang w:eastAsia="zh-CN"/>
                <w14:textFill>
                  <w14:solidFill>
                    <w14:schemeClr w14:val="tx1"/>
                  </w14:solidFill>
                </w14:textFill>
              </w:rPr>
            </w:pPr>
            <w:r>
              <w:rPr>
                <w:rFonts w:ascii="Times New Roman" w:hAnsi="Times New Roman" w:cs="Times New Roman"/>
                <w:color w:val="000000" w:themeColor="text1"/>
                <w:highlight w:val="none"/>
                <w:lang w:eastAsia="zh-CN"/>
                <w14:textFill>
                  <w14:solidFill>
                    <w14:schemeClr w14:val="tx1"/>
                  </w14:solidFill>
                </w14:textFill>
              </w:rPr>
              <w:t>（三）未对医疗废物进行登记或者未保存登记资料的。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1"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裁量因素</w:t>
            </w:r>
          </w:p>
        </w:tc>
        <w:tc>
          <w:tcPr>
            <w:tcW w:w="645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裁量因子</w:t>
            </w:r>
          </w:p>
        </w:tc>
        <w:tc>
          <w:tcPr>
            <w:tcW w:w="128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1"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违法事实</w:t>
            </w:r>
          </w:p>
        </w:tc>
        <w:tc>
          <w:tcPr>
            <w:tcW w:w="6457"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已对医疗废物进行登记并保存登记资料，但登记资料保存时间少于3年的</w:t>
            </w:r>
          </w:p>
        </w:tc>
        <w:tc>
          <w:tcPr>
            <w:tcW w:w="128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1"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457"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已对医疗废物进行登记并保存登记资料3年</w:t>
            </w:r>
            <w:r>
              <w:rPr>
                <w:rFonts w:ascii="Times New Roman" w:hAnsi="Times New Roman" w:cs="Times New Roman"/>
                <w:color w:val="000000" w:themeColor="text1"/>
                <w:spacing w:val="7"/>
                <w:lang w:eastAsia="zh-CN"/>
                <w14:textFill>
                  <w14:solidFill>
                    <w14:schemeClr w14:val="tx1"/>
                  </w14:solidFill>
                </w14:textFill>
              </w:rPr>
              <w:t>以上，但登记内容不全的</w:t>
            </w:r>
          </w:p>
        </w:tc>
        <w:tc>
          <w:tcPr>
            <w:tcW w:w="128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pacing w:val="1"/>
                <w:sz w:val="20"/>
                <w:szCs w:val="20"/>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1"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457"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未对医疗废物进行登记或登记</w:t>
            </w:r>
            <w:r>
              <w:rPr>
                <w:rFonts w:hint="eastAsia" w:ascii="Times New Roman" w:hAnsi="Times New Roman" w:cs="Times New Roman"/>
                <w:color w:val="000000" w:themeColor="text1"/>
                <w:lang w:eastAsia="zh-CN"/>
                <w14:textFill>
                  <w14:solidFill>
                    <w14:schemeClr w14:val="tx1"/>
                  </w14:solidFill>
                </w14:textFill>
              </w:rPr>
              <w:t>存在</w:t>
            </w:r>
            <w:r>
              <w:rPr>
                <w:rFonts w:ascii="Times New Roman" w:hAnsi="Times New Roman" w:cs="Times New Roman"/>
                <w:color w:val="000000" w:themeColor="text1"/>
                <w:lang w:eastAsia="zh-CN"/>
                <w14:textFill>
                  <w14:solidFill>
                    <w14:schemeClr w14:val="tx1"/>
                  </w14:solidFill>
                </w14:textFill>
              </w:rPr>
              <w:t>弄虚作假的</w:t>
            </w:r>
          </w:p>
        </w:tc>
        <w:tc>
          <w:tcPr>
            <w:tcW w:w="128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1"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登记资料</w:t>
            </w:r>
          </w:p>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保存时间</w:t>
            </w:r>
          </w:p>
        </w:tc>
        <w:tc>
          <w:tcPr>
            <w:tcW w:w="6457"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2年以上3年</w:t>
            </w:r>
            <w:r>
              <w:rPr>
                <w:rFonts w:hint="eastAsia" w:ascii="Times New Roman" w:hAnsi="Times New Roman" w:cs="Times New Roman"/>
                <w:color w:val="000000" w:themeColor="text1"/>
                <w:lang w:eastAsia="zh-CN"/>
                <w14:textFill>
                  <w14:solidFill>
                    <w14:schemeClr w14:val="tx1"/>
                  </w14:solidFill>
                </w14:textFill>
              </w:rPr>
              <w:t>以下</w:t>
            </w:r>
          </w:p>
        </w:tc>
        <w:tc>
          <w:tcPr>
            <w:tcW w:w="128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1"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457"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1年以上2年</w:t>
            </w:r>
            <w:r>
              <w:rPr>
                <w:rFonts w:hint="eastAsia" w:ascii="Times New Roman" w:hAnsi="Times New Roman" w:cs="Times New Roman"/>
                <w:color w:val="000000" w:themeColor="text1"/>
                <w:lang w:eastAsia="zh-CN"/>
                <w14:textFill>
                  <w14:solidFill>
                    <w14:schemeClr w14:val="tx1"/>
                  </w14:solidFill>
                </w14:textFill>
              </w:rPr>
              <w:t>以下</w:t>
            </w:r>
          </w:p>
        </w:tc>
        <w:tc>
          <w:tcPr>
            <w:tcW w:w="128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1"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457"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1年</w:t>
            </w:r>
            <w:r>
              <w:rPr>
                <w:rFonts w:hint="eastAsia" w:ascii="Times New Roman" w:hAnsi="Times New Roman" w:cs="Times New Roman"/>
                <w:color w:val="000000" w:themeColor="text1"/>
                <w:lang w:eastAsia="zh-CN"/>
                <w14:textFill>
                  <w14:solidFill>
                    <w14:schemeClr w14:val="tx1"/>
                  </w14:solidFill>
                </w14:textFill>
              </w:rPr>
              <w:t>以下</w:t>
            </w:r>
          </w:p>
        </w:tc>
        <w:tc>
          <w:tcPr>
            <w:tcW w:w="128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1"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超过期限</w:t>
            </w:r>
          </w:p>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改正时间</w:t>
            </w:r>
          </w:p>
        </w:tc>
        <w:tc>
          <w:tcPr>
            <w:tcW w:w="6457"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5天</w:t>
            </w:r>
            <w:r>
              <w:rPr>
                <w:rFonts w:hint="eastAsia" w:ascii="Times New Roman" w:hAnsi="Times New Roman" w:cs="Times New Roman"/>
                <w:color w:val="000000" w:themeColor="text1"/>
                <w:lang w:eastAsia="zh-CN"/>
                <w14:textFill>
                  <w14:solidFill>
                    <w14:schemeClr w14:val="tx1"/>
                  </w14:solidFill>
                </w14:textFill>
              </w:rPr>
              <w:t>以下</w:t>
            </w:r>
          </w:p>
        </w:tc>
        <w:tc>
          <w:tcPr>
            <w:tcW w:w="128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1"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457"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5天以上10天</w:t>
            </w:r>
            <w:r>
              <w:rPr>
                <w:rFonts w:hint="eastAsia" w:ascii="Times New Roman" w:hAnsi="Times New Roman" w:cs="Times New Roman"/>
                <w:color w:val="000000" w:themeColor="text1"/>
                <w:lang w:eastAsia="zh-CN"/>
                <w14:textFill>
                  <w14:solidFill>
                    <w14:schemeClr w14:val="tx1"/>
                  </w14:solidFill>
                </w14:textFill>
              </w:rPr>
              <w:t>以下</w:t>
            </w:r>
          </w:p>
        </w:tc>
        <w:tc>
          <w:tcPr>
            <w:tcW w:w="128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1"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457"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10天以上20天</w:t>
            </w:r>
            <w:r>
              <w:rPr>
                <w:rFonts w:hint="eastAsia" w:ascii="Times New Roman" w:hAnsi="Times New Roman" w:cs="Times New Roman"/>
                <w:color w:val="000000" w:themeColor="text1"/>
                <w:lang w:eastAsia="zh-CN"/>
                <w14:textFill>
                  <w14:solidFill>
                    <w14:schemeClr w14:val="tx1"/>
                  </w14:solidFill>
                </w14:textFill>
              </w:rPr>
              <w:t>以下</w:t>
            </w:r>
          </w:p>
        </w:tc>
        <w:tc>
          <w:tcPr>
            <w:tcW w:w="128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1"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457"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20天以上1个月</w:t>
            </w:r>
            <w:r>
              <w:rPr>
                <w:rFonts w:hint="eastAsia" w:ascii="Times New Roman" w:hAnsi="Times New Roman" w:cs="Times New Roman"/>
                <w:color w:val="000000" w:themeColor="text1"/>
                <w:lang w:eastAsia="zh-CN"/>
                <w14:textFill>
                  <w14:solidFill>
                    <w14:schemeClr w14:val="tx1"/>
                  </w14:solidFill>
                </w14:textFill>
              </w:rPr>
              <w:t>以下</w:t>
            </w:r>
          </w:p>
        </w:tc>
        <w:tc>
          <w:tcPr>
            <w:tcW w:w="128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pacing w:val="1"/>
                <w:sz w:val="20"/>
                <w:szCs w:val="20"/>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1"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457"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1个月以上</w:t>
            </w:r>
          </w:p>
        </w:tc>
        <w:tc>
          <w:tcPr>
            <w:tcW w:w="128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1"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违法行为</w:t>
            </w:r>
          </w:p>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持续时间</w:t>
            </w:r>
          </w:p>
        </w:tc>
        <w:tc>
          <w:tcPr>
            <w:tcW w:w="6457"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3个月</w:t>
            </w:r>
            <w:r>
              <w:rPr>
                <w:rFonts w:hint="eastAsia" w:ascii="Times New Roman" w:hAnsi="Times New Roman" w:cs="Times New Roman"/>
                <w:color w:val="000000" w:themeColor="text1"/>
                <w:lang w:eastAsia="zh-CN"/>
                <w14:textFill>
                  <w14:solidFill>
                    <w14:schemeClr w14:val="tx1"/>
                  </w14:solidFill>
                </w14:textFill>
              </w:rPr>
              <w:t>以下</w:t>
            </w:r>
          </w:p>
        </w:tc>
        <w:tc>
          <w:tcPr>
            <w:tcW w:w="128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1"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457"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3个月以上6个月</w:t>
            </w:r>
            <w:r>
              <w:rPr>
                <w:rFonts w:hint="eastAsia" w:ascii="Times New Roman" w:hAnsi="Times New Roman" w:cs="Times New Roman"/>
                <w:color w:val="000000" w:themeColor="text1"/>
                <w:lang w:eastAsia="zh-CN"/>
                <w14:textFill>
                  <w14:solidFill>
                    <w14:schemeClr w14:val="tx1"/>
                  </w14:solidFill>
                </w14:textFill>
              </w:rPr>
              <w:t>以下</w:t>
            </w:r>
          </w:p>
        </w:tc>
        <w:tc>
          <w:tcPr>
            <w:tcW w:w="128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1"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457"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6个月以上</w:t>
            </w:r>
          </w:p>
        </w:tc>
        <w:tc>
          <w:tcPr>
            <w:tcW w:w="128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bl>
    <w:p>
      <w:pPr>
        <w:keepNext w:val="0"/>
        <w:keepLines w:val="0"/>
        <w:pageBreakBefore w:val="0"/>
        <w:widowControl w:val="0"/>
        <w:kinsoku/>
        <w:wordWrap/>
        <w:overflowPunct/>
        <w:topLinePunct w:val="0"/>
        <w:autoSpaceDE/>
        <w:autoSpaceDN/>
        <w:bidi w:val="0"/>
        <w:adjustRightInd/>
        <w:snapToGrid/>
        <w:spacing w:before="152" w:beforeLines="50" w:line="560" w:lineRule="exact"/>
        <w:ind w:firstLine="640" w:firstLineChars="200"/>
        <w:jc w:val="both"/>
        <w:textAlignment w:val="baseline"/>
        <w:outlineLvl w:val="2"/>
        <w:rPr>
          <w:rFonts w:ascii="Times New Roman" w:hAnsi="Times New Roman" w:eastAsia="方正仿宋_GBK" w:cs="Times New Roman"/>
          <w:color w:val="000000" w:themeColor="text1"/>
          <w:sz w:val="32"/>
          <w:szCs w:val="32"/>
          <w:lang w:eastAsia="zh-CN"/>
          <w14:textFill>
            <w14:solidFill>
              <w14:schemeClr w14:val="tx1"/>
            </w14:solidFill>
          </w14:textFill>
        </w:rPr>
      </w:pPr>
      <w:bookmarkStart w:id="744" w:name="_Toc22983"/>
      <w:bookmarkStart w:id="745" w:name="_Toc17396"/>
      <w:bookmarkStart w:id="746" w:name="_Toc10451"/>
      <w:bookmarkStart w:id="747" w:name="_Toc6245"/>
      <w:r>
        <w:rPr>
          <w:rFonts w:ascii="Times New Roman" w:hAnsi="Times New Roman" w:eastAsia="方正仿宋_GBK" w:cs="Times New Roman"/>
          <w:color w:val="000000" w:themeColor="text1"/>
          <w:sz w:val="32"/>
          <w:szCs w:val="32"/>
          <w:lang w:eastAsia="zh-CN"/>
          <w14:textFill>
            <w14:solidFill>
              <w14:schemeClr w14:val="tx1"/>
            </w14:solidFill>
          </w14:textFill>
        </w:rPr>
        <w:t>49</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ascii="Times New Roman" w:hAnsi="Times New Roman" w:eastAsia="方正仿宋_GBK" w:cs="Times New Roman"/>
          <w:color w:val="000000" w:themeColor="text1"/>
          <w:sz w:val="32"/>
          <w:szCs w:val="32"/>
          <w:lang w:eastAsia="zh-CN"/>
          <w14:textFill>
            <w14:solidFill>
              <w14:schemeClr w14:val="tx1"/>
            </w14:solidFill>
          </w14:textFill>
        </w:rPr>
        <w:t>医疗废物集中处置单位对使用后的医疗废物运送工具或者运送车辆未在指定地点及时进行消毒和清洁，被责令改正，逾期不改正的行为</w:t>
      </w:r>
      <w:bookmarkEnd w:id="744"/>
      <w:bookmarkEnd w:id="745"/>
      <w:bookmarkEnd w:id="746"/>
      <w:bookmarkEnd w:id="747"/>
    </w:p>
    <w:tbl>
      <w:tblPr>
        <w:tblStyle w:val="30"/>
        <w:tblW w:w="90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88"/>
        <w:gridCol w:w="6459"/>
        <w:gridCol w:w="1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违反条款</w:t>
            </w:r>
          </w:p>
        </w:tc>
        <w:tc>
          <w:tcPr>
            <w:tcW w:w="7741"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《医疗废物管理条例》（2011年修订）第十八条 医疗卫生机构应当使用防渗漏、防遗撒的专用运送工具，按照本单位确定的内部医疗废物运送时间、路线，将医疗废物收集、运送至暂时贮存地点。</w:t>
            </w:r>
          </w:p>
          <w:p>
            <w:pPr>
              <w:pStyle w:val="29"/>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运送工具使用后应当在医疗卫生机构内指定的地点及时消毒和清洁。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30" w:hRule="atLeast"/>
          <w:jc w:val="center"/>
        </w:trPr>
        <w:tc>
          <w:tcPr>
            <w:tcW w:w="128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jc w:val="center"/>
              <w:textAlignment w:val="baseline"/>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处罚依据</w:t>
            </w:r>
          </w:p>
        </w:tc>
        <w:tc>
          <w:tcPr>
            <w:tcW w:w="7741"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textAlignment w:val="baseline"/>
              <w:rPr>
                <w:rFonts w:ascii="Times New Roman" w:hAnsi="Times New Roman" w:cs="Times New Roman"/>
                <w:color w:val="000000" w:themeColor="text1"/>
                <w:highlight w:val="none"/>
                <w:lang w:eastAsia="zh-CN"/>
                <w14:textFill>
                  <w14:solidFill>
                    <w14:schemeClr w14:val="tx1"/>
                  </w14:solidFill>
                </w14:textFill>
              </w:rPr>
            </w:pPr>
            <w:r>
              <w:rPr>
                <w:rFonts w:ascii="Times New Roman" w:hAnsi="Times New Roman" w:cs="Times New Roman"/>
                <w:color w:val="000000" w:themeColor="text1"/>
                <w:highlight w:val="none"/>
                <w:lang w:eastAsia="zh-CN"/>
                <w14:textFill>
                  <w14:solidFill>
                    <w14:schemeClr w14:val="tx1"/>
                  </w14:solidFill>
                </w14:textFill>
              </w:rPr>
              <w:t>1.《医疗废物管理条例》（2011年修订）第四十五条第五项 医疗卫生机构、医疗废物集中处置单位违反本条例规定，有下列情形之一的，由县级以上地方人民政府卫生行政主管部门或者环境保护行政主管部门按照各自的职责责令限期改正，给予警告；逾期不改正的，处2000元以上5000元以下的罚款：</w:t>
            </w:r>
          </w:p>
          <w:p>
            <w:pPr>
              <w:pStyle w:val="29"/>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textAlignment w:val="baseline"/>
              <w:rPr>
                <w:rFonts w:ascii="Times New Roman" w:hAnsi="Times New Roman" w:cs="Times New Roman"/>
                <w:color w:val="000000" w:themeColor="text1"/>
                <w:highlight w:val="none"/>
                <w:lang w:eastAsia="zh-CN"/>
                <w14:textFill>
                  <w14:solidFill>
                    <w14:schemeClr w14:val="tx1"/>
                  </w14:solidFill>
                </w14:textFill>
              </w:rPr>
            </w:pPr>
            <w:r>
              <w:rPr>
                <w:rFonts w:ascii="Times New Roman" w:hAnsi="Times New Roman" w:cs="Times New Roman"/>
                <w:color w:val="000000" w:themeColor="text1"/>
                <w:highlight w:val="none"/>
                <w:lang w:eastAsia="zh-CN"/>
                <w14:textFill>
                  <w14:solidFill>
                    <w14:schemeClr w14:val="tx1"/>
                  </w14:solidFill>
                </w14:textFill>
              </w:rPr>
              <w:t>（五）对使用后的医疗废物运送工具或者运送车辆未在指定地点及时进行消毒和清洁的；</w:t>
            </w:r>
          </w:p>
          <w:p>
            <w:pPr>
              <w:pStyle w:val="29"/>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textAlignment w:val="baseline"/>
              <w:rPr>
                <w:rFonts w:ascii="Times New Roman" w:hAnsi="Times New Roman" w:cs="Times New Roman"/>
                <w:color w:val="000000" w:themeColor="text1"/>
                <w:highlight w:val="none"/>
                <w:lang w:eastAsia="zh-CN"/>
                <w14:textFill>
                  <w14:solidFill>
                    <w14:schemeClr w14:val="tx1"/>
                  </w14:solidFill>
                </w14:textFill>
              </w:rPr>
            </w:pPr>
            <w:r>
              <w:rPr>
                <w:rFonts w:ascii="Times New Roman" w:hAnsi="Times New Roman" w:cs="Times New Roman"/>
                <w:color w:val="000000" w:themeColor="text1"/>
                <w:highlight w:val="none"/>
                <w:lang w:eastAsia="zh-CN"/>
                <w14:textFill>
                  <w14:solidFill>
                    <w14:schemeClr w14:val="tx1"/>
                  </w14:solidFill>
                </w14:textFill>
              </w:rPr>
              <w:t>2.《医疗废物管理行政处罚办法》</w:t>
            </w:r>
            <w:r>
              <w:rPr>
                <w:rFonts w:hint="eastAsia" w:ascii="Times New Roman" w:hAnsi="Times New Roman" w:cs="Times New Roman"/>
                <w:color w:val="000000" w:themeColor="text1"/>
                <w:highlight w:val="none"/>
                <w:lang w:eastAsia="zh-CN"/>
                <w14:textFill>
                  <w14:solidFill>
                    <w14:schemeClr w14:val="tx1"/>
                  </w14:solidFill>
                </w14:textFill>
              </w:rPr>
              <w:t>（</w:t>
            </w:r>
            <w:r>
              <w:rPr>
                <w:rFonts w:hint="eastAsia" w:ascii="Times New Roman" w:hAnsi="Times New Roman" w:cs="Times New Roman"/>
                <w:color w:val="000000" w:themeColor="text1"/>
                <w:highlight w:val="none"/>
                <w:lang w:val="en-US" w:eastAsia="zh-CN"/>
                <w14:textFill>
                  <w14:solidFill>
                    <w14:schemeClr w14:val="tx1"/>
                  </w14:solidFill>
                </w14:textFill>
              </w:rPr>
              <w:t>2010年修正</w:t>
            </w:r>
            <w:r>
              <w:rPr>
                <w:rFonts w:hint="eastAsia" w:ascii="Times New Roman" w:hAnsi="Times New Roman" w:cs="Times New Roman"/>
                <w:color w:val="000000" w:themeColor="text1"/>
                <w:highlight w:val="none"/>
                <w:lang w:eastAsia="zh-CN"/>
                <w14:textFill>
                  <w14:solidFill>
                    <w14:schemeClr w14:val="tx1"/>
                  </w14:solidFill>
                </w14:textFill>
              </w:rPr>
              <w:t>）</w:t>
            </w:r>
            <w:r>
              <w:rPr>
                <w:rFonts w:ascii="Times New Roman" w:hAnsi="Times New Roman" w:cs="Times New Roman"/>
                <w:color w:val="000000" w:themeColor="text1"/>
                <w:highlight w:val="none"/>
                <w:lang w:eastAsia="zh-CN"/>
                <w14:textFill>
                  <w14:solidFill>
                    <w14:schemeClr w14:val="tx1"/>
                  </w14:solidFill>
                </w14:textFill>
              </w:rPr>
              <w:t>第三条第四项 医疗废物集中处置单位有《条例》第四十五条规定的下列情形之一的，由县级以上地方人民政府环境保护行政主管部门责令限期改正，给予警告；逾期不改正的，处2000元以上5000元以下的罚款：</w:t>
            </w:r>
          </w:p>
          <w:p>
            <w:pPr>
              <w:pStyle w:val="29"/>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textAlignment w:val="baseline"/>
              <w:rPr>
                <w:rFonts w:ascii="Times New Roman" w:hAnsi="Times New Roman" w:cs="Times New Roman"/>
                <w:color w:val="000000" w:themeColor="text1"/>
                <w:highlight w:val="none"/>
                <w:lang w:eastAsia="zh-CN"/>
                <w14:textFill>
                  <w14:solidFill>
                    <w14:schemeClr w14:val="tx1"/>
                  </w14:solidFill>
                </w14:textFill>
              </w:rPr>
            </w:pPr>
            <w:r>
              <w:rPr>
                <w:rFonts w:ascii="Times New Roman" w:hAnsi="Times New Roman" w:cs="Times New Roman"/>
                <w:color w:val="000000" w:themeColor="text1"/>
                <w:highlight w:val="none"/>
                <w:lang w:eastAsia="zh-CN"/>
                <w14:textFill>
                  <w14:solidFill>
                    <w14:schemeClr w14:val="tx1"/>
                  </w14:solidFill>
                </w14:textFill>
              </w:rPr>
              <w:t>（四）对使用后的医疗废物运送车辆未在指定地点及时进行消毒和清洁的。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裁量因素</w:t>
            </w:r>
          </w:p>
        </w:tc>
        <w:tc>
          <w:tcPr>
            <w:tcW w:w="645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裁量因子</w:t>
            </w:r>
          </w:p>
        </w:tc>
        <w:tc>
          <w:tcPr>
            <w:tcW w:w="128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8"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违法事实</w:t>
            </w:r>
          </w:p>
        </w:tc>
        <w:tc>
          <w:tcPr>
            <w:tcW w:w="6459"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已在指定地点进行消毒和清洁，但消毒和清</w:t>
            </w:r>
            <w:r>
              <w:rPr>
                <w:rFonts w:ascii="Times New Roman" w:hAnsi="Times New Roman" w:cs="Times New Roman"/>
                <w:color w:val="000000" w:themeColor="text1"/>
                <w:spacing w:val="7"/>
                <w:lang w:eastAsia="zh-CN"/>
                <w14:textFill>
                  <w14:solidFill>
                    <w14:schemeClr w14:val="tx1"/>
                  </w14:solidFill>
                </w14:textFill>
              </w:rPr>
              <w:t>洁不及时的</w:t>
            </w:r>
          </w:p>
        </w:tc>
        <w:tc>
          <w:tcPr>
            <w:tcW w:w="128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8"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459"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已及时进行消毒和清洁，但不在指定地点的</w:t>
            </w:r>
          </w:p>
        </w:tc>
        <w:tc>
          <w:tcPr>
            <w:tcW w:w="128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pacing w:val="1"/>
                <w:sz w:val="20"/>
                <w:szCs w:val="20"/>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8"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459"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未在指定地点且未及时进行消毒和清洁的</w:t>
            </w:r>
          </w:p>
        </w:tc>
        <w:tc>
          <w:tcPr>
            <w:tcW w:w="128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8"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超过期限</w:t>
            </w:r>
          </w:p>
          <w:p>
            <w:pPr>
              <w:pStyle w:val="29"/>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改正时间</w:t>
            </w:r>
          </w:p>
        </w:tc>
        <w:tc>
          <w:tcPr>
            <w:tcW w:w="6459"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5天</w:t>
            </w:r>
            <w:r>
              <w:rPr>
                <w:rFonts w:hint="eastAsia" w:ascii="Times New Roman" w:hAnsi="Times New Roman" w:cs="Times New Roman"/>
                <w:color w:val="000000" w:themeColor="text1"/>
                <w:lang w:eastAsia="zh-CN"/>
                <w14:textFill>
                  <w14:solidFill>
                    <w14:schemeClr w14:val="tx1"/>
                  </w14:solidFill>
                </w14:textFill>
              </w:rPr>
              <w:t>以下</w:t>
            </w:r>
          </w:p>
        </w:tc>
        <w:tc>
          <w:tcPr>
            <w:tcW w:w="128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8"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459"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5天以上10天</w:t>
            </w:r>
            <w:r>
              <w:rPr>
                <w:rFonts w:hint="eastAsia" w:ascii="Times New Roman" w:hAnsi="Times New Roman" w:cs="Times New Roman"/>
                <w:color w:val="000000" w:themeColor="text1"/>
                <w:lang w:eastAsia="zh-CN"/>
                <w14:textFill>
                  <w14:solidFill>
                    <w14:schemeClr w14:val="tx1"/>
                  </w14:solidFill>
                </w14:textFill>
              </w:rPr>
              <w:t>以下</w:t>
            </w:r>
          </w:p>
        </w:tc>
        <w:tc>
          <w:tcPr>
            <w:tcW w:w="128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8"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459"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10天以上20天</w:t>
            </w:r>
            <w:r>
              <w:rPr>
                <w:rFonts w:hint="eastAsia" w:ascii="Times New Roman" w:hAnsi="Times New Roman" w:cs="Times New Roman"/>
                <w:color w:val="000000" w:themeColor="text1"/>
                <w:lang w:eastAsia="zh-CN"/>
                <w14:textFill>
                  <w14:solidFill>
                    <w14:schemeClr w14:val="tx1"/>
                  </w14:solidFill>
                </w14:textFill>
              </w:rPr>
              <w:t>以下</w:t>
            </w:r>
          </w:p>
        </w:tc>
        <w:tc>
          <w:tcPr>
            <w:tcW w:w="128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8"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459"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20天以上1个月</w:t>
            </w:r>
            <w:r>
              <w:rPr>
                <w:rFonts w:hint="eastAsia" w:ascii="Times New Roman" w:hAnsi="Times New Roman" w:cs="Times New Roman"/>
                <w:color w:val="000000" w:themeColor="text1"/>
                <w:lang w:eastAsia="zh-CN"/>
                <w14:textFill>
                  <w14:solidFill>
                    <w14:schemeClr w14:val="tx1"/>
                  </w14:solidFill>
                </w14:textFill>
              </w:rPr>
              <w:t>以下</w:t>
            </w:r>
          </w:p>
        </w:tc>
        <w:tc>
          <w:tcPr>
            <w:tcW w:w="128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pacing w:val="1"/>
                <w:sz w:val="20"/>
                <w:szCs w:val="20"/>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8"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459"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1个月以上</w:t>
            </w:r>
          </w:p>
        </w:tc>
        <w:tc>
          <w:tcPr>
            <w:tcW w:w="128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bl>
    <w:p>
      <w:pPr>
        <w:keepNext w:val="0"/>
        <w:keepLines w:val="0"/>
        <w:pageBreakBefore w:val="0"/>
        <w:widowControl w:val="0"/>
        <w:kinsoku/>
        <w:wordWrap/>
        <w:overflowPunct/>
        <w:topLinePunct w:val="0"/>
        <w:autoSpaceDE/>
        <w:autoSpaceDN/>
        <w:bidi w:val="0"/>
        <w:adjustRightInd/>
        <w:snapToGrid/>
        <w:spacing w:before="152" w:beforeLines="50" w:line="560" w:lineRule="exact"/>
        <w:ind w:firstLine="640" w:firstLineChars="200"/>
        <w:jc w:val="both"/>
        <w:textAlignment w:val="baseline"/>
        <w:outlineLvl w:val="2"/>
        <w:rPr>
          <w:rFonts w:ascii="Times New Roman" w:hAnsi="Times New Roman" w:eastAsia="方正仿宋_GBK" w:cs="Times New Roman"/>
          <w:color w:val="000000" w:themeColor="text1"/>
          <w:sz w:val="32"/>
          <w:szCs w:val="32"/>
          <w:lang w:eastAsia="zh-CN"/>
          <w14:textFill>
            <w14:solidFill>
              <w14:schemeClr w14:val="tx1"/>
            </w14:solidFill>
          </w14:textFill>
        </w:rPr>
      </w:pPr>
      <w:bookmarkStart w:id="748" w:name="_Toc11794"/>
      <w:bookmarkStart w:id="749" w:name="_Toc4157"/>
      <w:bookmarkStart w:id="750" w:name="_Toc22735"/>
      <w:bookmarkStart w:id="751" w:name="_Toc18222"/>
      <w:r>
        <w:rPr>
          <w:rFonts w:ascii="Times New Roman" w:hAnsi="Times New Roman" w:eastAsia="方正仿宋_GBK" w:cs="Times New Roman"/>
          <w:color w:val="000000" w:themeColor="text1"/>
          <w:sz w:val="32"/>
          <w:szCs w:val="32"/>
          <w:lang w:eastAsia="zh-CN"/>
          <w14:textFill>
            <w14:solidFill>
              <w14:schemeClr w14:val="tx1"/>
            </w14:solidFill>
          </w14:textFill>
        </w:rPr>
        <w:t>50</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ascii="Times New Roman" w:hAnsi="Times New Roman" w:eastAsia="方正仿宋_GBK" w:cs="Times New Roman"/>
          <w:color w:val="000000" w:themeColor="text1"/>
          <w:sz w:val="32"/>
          <w:szCs w:val="32"/>
          <w:lang w:eastAsia="zh-CN"/>
          <w14:textFill>
            <w14:solidFill>
              <w14:schemeClr w14:val="tx1"/>
            </w14:solidFill>
          </w14:textFill>
        </w:rPr>
        <w:t>医疗废物集中处置单位未及时收集、运送医疗废物，被责令改正，逾期不改正的行为</w:t>
      </w:r>
      <w:bookmarkEnd w:id="748"/>
      <w:bookmarkEnd w:id="749"/>
      <w:bookmarkEnd w:id="750"/>
      <w:bookmarkEnd w:id="751"/>
    </w:p>
    <w:tbl>
      <w:tblPr>
        <w:tblStyle w:val="30"/>
        <w:tblW w:w="90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87"/>
        <w:gridCol w:w="4"/>
        <w:gridCol w:w="6456"/>
        <w:gridCol w:w="1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1"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20" w:lineRule="atLeas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违反条款</w:t>
            </w:r>
          </w:p>
        </w:tc>
        <w:tc>
          <w:tcPr>
            <w:tcW w:w="7741"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20" w:lineRule="atLeas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《医疗废物管理条例》（2011年修订）第二十五条 医疗废物集中处置单位应当至少每2天到医疗卫生机构收集、运送一次医疗废物，并负责医疗废物的贮存、处置。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1"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20" w:lineRule="atLeas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处罚依据</w:t>
            </w:r>
          </w:p>
        </w:tc>
        <w:tc>
          <w:tcPr>
            <w:tcW w:w="7741"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20" w:lineRule="atLeas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《医疗废物管理条例》（2011年修订）第四十五条第六项 医疗卫生机构、医疗废物集中处置单位违反本条例规定，有下列情形之一的，由县级以上地方人民政府卫生行政主管部门或者环境保护行政主管部门按照各自的职责责令限期改正，给予警告；逾期不改正的，处2000元以上5000元以下的罚款：</w:t>
            </w:r>
          </w:p>
          <w:p>
            <w:pPr>
              <w:pStyle w:val="29"/>
              <w:keepNext w:val="0"/>
              <w:keepLines w:val="0"/>
              <w:pageBreakBefore w:val="0"/>
              <w:widowControl w:val="0"/>
              <w:kinsoku/>
              <w:wordWrap/>
              <w:overflowPunct/>
              <w:topLinePunct w:val="0"/>
              <w:autoSpaceDE w:val="0"/>
              <w:autoSpaceDN w:val="0"/>
              <w:bidi w:val="0"/>
              <w:adjustRightInd w:val="0"/>
              <w:snapToGrid w:val="0"/>
              <w:spacing w:line="320" w:lineRule="atLeas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（六）未及时收集、运送医疗废物的。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6" w:lineRule="atLeast"/>
              <w:ind w:left="0" w:right="0" w:rightChars="0" w:firstLine="0"/>
              <w:jc w:val="center"/>
              <w:textAlignment w:val="baseline"/>
              <w:rPr>
                <w:rFonts w:ascii="Times New Roman" w:hAnsi="Times New Roman" w:cs="Times New Roman" w:eastAsiaTheme="minorEastAsia"/>
                <w:b/>
                <w:bCs/>
                <w:color w:val="000000" w:themeColor="text1"/>
                <w14:textFill>
                  <w14:solidFill>
                    <w14:schemeClr w14:val="tx1"/>
                  </w14:solidFill>
                </w14:textFill>
              </w:rPr>
            </w:pPr>
            <w:r>
              <w:rPr>
                <w:rFonts w:ascii="Times New Roman" w:hAnsi="Times New Roman" w:cs="Times New Roman" w:eastAsiaTheme="minorEastAsia"/>
                <w:b/>
                <w:bCs/>
                <w:color w:val="000000" w:themeColor="text1"/>
                <w:spacing w:val="7"/>
                <w14:textFill>
                  <w14:solidFill>
                    <w14:schemeClr w14:val="tx1"/>
                  </w14:solidFill>
                </w14:textFill>
              </w:rPr>
              <w:t>裁量因素</w:t>
            </w:r>
          </w:p>
        </w:tc>
        <w:tc>
          <w:tcPr>
            <w:tcW w:w="6460" w:type="dxa"/>
            <w:gridSpan w:val="2"/>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6" w:lineRule="atLeast"/>
              <w:ind w:left="0" w:right="0" w:rightChars="0" w:firstLine="0"/>
              <w:jc w:val="center"/>
              <w:textAlignment w:val="baseline"/>
              <w:rPr>
                <w:rFonts w:ascii="Times New Roman" w:hAnsi="Times New Roman" w:cs="Times New Roman" w:eastAsiaTheme="minorEastAsia"/>
                <w:b/>
                <w:bCs/>
                <w:color w:val="000000" w:themeColor="text1"/>
                <w14:textFill>
                  <w14:solidFill>
                    <w14:schemeClr w14:val="tx1"/>
                  </w14:solidFill>
                </w14:textFill>
              </w:rPr>
            </w:pPr>
            <w:r>
              <w:rPr>
                <w:rFonts w:ascii="Times New Roman" w:hAnsi="Times New Roman" w:cs="Times New Roman" w:eastAsiaTheme="minorEastAsia"/>
                <w:b/>
                <w:bCs/>
                <w:color w:val="000000" w:themeColor="text1"/>
                <w:spacing w:val="7"/>
                <w14:textFill>
                  <w14:solidFill>
                    <w14:schemeClr w14:val="tx1"/>
                  </w14:solidFill>
                </w14:textFill>
              </w:rPr>
              <w:t>裁量因子</w:t>
            </w:r>
          </w:p>
        </w:tc>
        <w:tc>
          <w:tcPr>
            <w:tcW w:w="1285"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6" w:lineRule="atLeast"/>
              <w:ind w:left="0" w:right="0" w:rightChars="0" w:firstLine="0"/>
              <w:jc w:val="center"/>
              <w:textAlignment w:val="baseline"/>
              <w:rPr>
                <w:rFonts w:ascii="Times New Roman" w:hAnsi="Times New Roman" w:cs="Times New Roman" w:eastAsiaTheme="minorEastAsia"/>
                <w:b/>
                <w:bCs/>
                <w:color w:val="000000" w:themeColor="text1"/>
                <w14:textFill>
                  <w14:solidFill>
                    <w14:schemeClr w14:val="tx1"/>
                  </w14:solidFill>
                </w14:textFill>
              </w:rPr>
            </w:pPr>
            <w:r>
              <w:rPr>
                <w:rFonts w:ascii="Times New Roman" w:hAnsi="Times New Roman" w:cs="Times New Roman" w:eastAsiaTheme="minorEastAsia"/>
                <w:b/>
                <w:bCs/>
                <w:color w:val="000000" w:themeColor="text1"/>
                <w:spacing w:val="7"/>
                <w14:textFill>
                  <w14:solidFill>
                    <w14:schemeClr w14:val="tx1"/>
                  </w14:solidFill>
                </w14:textFill>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7"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86" w:lineRule="atLeas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违法事实</w:t>
            </w:r>
          </w:p>
        </w:tc>
        <w:tc>
          <w:tcPr>
            <w:tcW w:w="6460"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86" w:lineRule="atLeas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未及时收集或未及时运送医疗废物，符合情</w:t>
            </w:r>
            <w:r>
              <w:rPr>
                <w:rFonts w:ascii="Times New Roman" w:hAnsi="Times New Roman" w:cs="Times New Roman"/>
                <w:color w:val="000000" w:themeColor="text1"/>
                <w:spacing w:val="10"/>
                <w:lang w:eastAsia="zh-CN"/>
                <w14:textFill>
                  <w14:solidFill>
                    <w14:schemeClr w14:val="tx1"/>
                  </w14:solidFill>
                </w14:textFill>
              </w:rPr>
              <w:t>形之一的</w:t>
            </w:r>
          </w:p>
        </w:tc>
        <w:tc>
          <w:tcPr>
            <w:tcW w:w="1285"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6" w:lineRule="atLeast"/>
              <w:ind w:left="0" w:right="0" w:rightChars="0" w:firstLine="0"/>
              <w:jc w:val="center"/>
              <w:textAlignment w:val="baseline"/>
              <w:rPr>
                <w:rFonts w:ascii="Times New Roman" w:hAnsi="Times New Roman" w:cs="Times New Roman" w:eastAsiaTheme="minorEastAsia"/>
                <w:color w:val="000000" w:themeColor="text1"/>
                <w14:textFill>
                  <w14:solidFill>
                    <w14:schemeClr w14:val="tx1"/>
                  </w14:solidFill>
                </w14:textFill>
              </w:rPr>
            </w:pPr>
            <w:r>
              <w:rPr>
                <w:rFonts w:ascii="Times New Roman" w:hAnsi="Times New Roman" w:cs="Times New Roman" w:eastAsiaTheme="minorEastAsia"/>
                <w:color w:val="000000" w:themeColor="text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7"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6" w:lineRule="atLeast"/>
              <w:ind w:left="0" w:right="0" w:rightChars="0" w:firstLine="0"/>
              <w:jc w:val="center"/>
              <w:textAlignment w:val="baseline"/>
              <w:rPr>
                <w:rFonts w:ascii="Times New Roman" w:hAnsi="Times New Roman" w:cs="Times New Roman" w:eastAsiaTheme="minorEastAsia"/>
                <w:color w:val="000000" w:themeColor="text1"/>
                <w14:textFill>
                  <w14:solidFill>
                    <w14:schemeClr w14:val="tx1"/>
                  </w14:solidFill>
                </w14:textFill>
              </w:rPr>
            </w:pPr>
          </w:p>
        </w:tc>
        <w:tc>
          <w:tcPr>
            <w:tcW w:w="6460"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86" w:lineRule="atLeas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收集和运送医疗废物都不及时的</w:t>
            </w:r>
          </w:p>
        </w:tc>
        <w:tc>
          <w:tcPr>
            <w:tcW w:w="1285"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6" w:lineRule="atLeast"/>
              <w:ind w:left="0" w:right="0" w:rightChars="0" w:firstLine="0"/>
              <w:jc w:val="center"/>
              <w:textAlignment w:val="baseline"/>
              <w:rPr>
                <w:rFonts w:ascii="Times New Roman" w:hAnsi="Times New Roman" w:cs="Times New Roman" w:eastAsiaTheme="minorEastAsia"/>
                <w:color w:val="000000" w:themeColor="text1"/>
                <w14:textFill>
                  <w14:solidFill>
                    <w14:schemeClr w14:val="tx1"/>
                  </w14:solidFill>
                </w14:textFill>
              </w:rPr>
            </w:pPr>
            <w:r>
              <w:rPr>
                <w:rFonts w:ascii="Times New Roman" w:hAnsi="Times New Roman" w:cs="Times New Roman" w:eastAsiaTheme="minorEastAsia"/>
                <w:color w:val="000000" w:themeColor="text1"/>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7"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86" w:lineRule="atLeas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超过期限</w:t>
            </w:r>
          </w:p>
          <w:p>
            <w:pPr>
              <w:pStyle w:val="29"/>
              <w:keepNext w:val="0"/>
              <w:keepLines w:val="0"/>
              <w:pageBreakBefore w:val="0"/>
              <w:widowControl w:val="0"/>
              <w:kinsoku/>
              <w:wordWrap/>
              <w:overflowPunct/>
              <w:topLinePunct w:val="0"/>
              <w:autoSpaceDE w:val="0"/>
              <w:autoSpaceDN w:val="0"/>
              <w:bidi w:val="0"/>
              <w:adjustRightInd w:val="0"/>
              <w:snapToGrid w:val="0"/>
              <w:spacing w:line="286" w:lineRule="atLeas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改正时间</w:t>
            </w:r>
          </w:p>
        </w:tc>
        <w:tc>
          <w:tcPr>
            <w:tcW w:w="6460"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86" w:lineRule="atLeas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5天</w:t>
            </w:r>
            <w:r>
              <w:rPr>
                <w:rFonts w:hint="eastAsia" w:ascii="Times New Roman" w:hAnsi="Times New Roman" w:cs="Times New Roman"/>
                <w:color w:val="000000" w:themeColor="text1"/>
                <w:lang w:eastAsia="zh-CN"/>
                <w14:textFill>
                  <w14:solidFill>
                    <w14:schemeClr w14:val="tx1"/>
                  </w14:solidFill>
                </w14:textFill>
              </w:rPr>
              <w:t>以下</w:t>
            </w:r>
          </w:p>
        </w:tc>
        <w:tc>
          <w:tcPr>
            <w:tcW w:w="1285"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6" w:lineRule="atLeast"/>
              <w:ind w:left="0" w:right="0" w:rightChars="0" w:firstLine="0"/>
              <w:jc w:val="center"/>
              <w:textAlignment w:val="baseline"/>
              <w:rPr>
                <w:rFonts w:ascii="Times New Roman" w:hAnsi="Times New Roman" w:cs="Times New Roman" w:eastAsiaTheme="minorEastAsia"/>
                <w:color w:val="000000" w:themeColor="text1"/>
                <w14:textFill>
                  <w14:solidFill>
                    <w14:schemeClr w14:val="tx1"/>
                  </w14:solidFill>
                </w14:textFill>
              </w:rPr>
            </w:pPr>
            <w:r>
              <w:rPr>
                <w:rFonts w:ascii="Times New Roman" w:hAnsi="Times New Roman" w:cs="Times New Roman" w:eastAsiaTheme="minorEastAsia"/>
                <w:color w:val="000000" w:themeColor="text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7"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6" w:lineRule="atLeast"/>
              <w:ind w:left="0" w:right="0" w:rightChars="0" w:firstLine="0"/>
              <w:jc w:val="center"/>
              <w:textAlignment w:val="baseline"/>
              <w:rPr>
                <w:rFonts w:ascii="Times New Roman" w:hAnsi="Times New Roman" w:cs="Times New Roman" w:eastAsiaTheme="minorEastAsia"/>
                <w:color w:val="000000" w:themeColor="text1"/>
                <w14:textFill>
                  <w14:solidFill>
                    <w14:schemeClr w14:val="tx1"/>
                  </w14:solidFill>
                </w14:textFill>
              </w:rPr>
            </w:pPr>
          </w:p>
        </w:tc>
        <w:tc>
          <w:tcPr>
            <w:tcW w:w="6460"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86" w:lineRule="atLeas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5天以上10天</w:t>
            </w:r>
            <w:r>
              <w:rPr>
                <w:rFonts w:hint="eastAsia" w:ascii="Times New Roman" w:hAnsi="Times New Roman" w:cs="Times New Roman"/>
                <w:color w:val="000000" w:themeColor="text1"/>
                <w:lang w:eastAsia="zh-CN"/>
                <w14:textFill>
                  <w14:solidFill>
                    <w14:schemeClr w14:val="tx1"/>
                  </w14:solidFill>
                </w14:textFill>
              </w:rPr>
              <w:t>以下</w:t>
            </w:r>
          </w:p>
        </w:tc>
        <w:tc>
          <w:tcPr>
            <w:tcW w:w="1285"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6" w:lineRule="atLeast"/>
              <w:ind w:left="0" w:right="0" w:rightChars="0" w:firstLine="0"/>
              <w:jc w:val="center"/>
              <w:textAlignment w:val="baseline"/>
              <w:rPr>
                <w:rFonts w:ascii="Times New Roman" w:hAnsi="Times New Roman" w:cs="Times New Roman" w:eastAsiaTheme="minorEastAsia"/>
                <w:color w:val="000000" w:themeColor="text1"/>
                <w14:textFill>
                  <w14:solidFill>
                    <w14:schemeClr w14:val="tx1"/>
                  </w14:solidFill>
                </w14:textFill>
              </w:rPr>
            </w:pPr>
            <w:r>
              <w:rPr>
                <w:rFonts w:ascii="Times New Roman" w:hAnsi="Times New Roman" w:cs="Times New Roman" w:eastAsiaTheme="minorEastAsia"/>
                <w:color w:val="000000" w:themeColor="text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7"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6" w:lineRule="atLeast"/>
              <w:ind w:left="0" w:right="0" w:rightChars="0" w:firstLine="0"/>
              <w:jc w:val="center"/>
              <w:textAlignment w:val="baseline"/>
              <w:rPr>
                <w:rFonts w:ascii="Times New Roman" w:hAnsi="Times New Roman" w:cs="Times New Roman" w:eastAsiaTheme="minorEastAsia"/>
                <w:color w:val="000000" w:themeColor="text1"/>
                <w14:textFill>
                  <w14:solidFill>
                    <w14:schemeClr w14:val="tx1"/>
                  </w14:solidFill>
                </w14:textFill>
              </w:rPr>
            </w:pPr>
          </w:p>
        </w:tc>
        <w:tc>
          <w:tcPr>
            <w:tcW w:w="6460"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86" w:lineRule="atLeas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10天以上20天</w:t>
            </w:r>
            <w:r>
              <w:rPr>
                <w:rFonts w:hint="eastAsia" w:ascii="Times New Roman" w:hAnsi="Times New Roman" w:cs="Times New Roman"/>
                <w:color w:val="000000" w:themeColor="text1"/>
                <w:lang w:eastAsia="zh-CN"/>
                <w14:textFill>
                  <w14:solidFill>
                    <w14:schemeClr w14:val="tx1"/>
                  </w14:solidFill>
                </w14:textFill>
              </w:rPr>
              <w:t>以下</w:t>
            </w:r>
          </w:p>
        </w:tc>
        <w:tc>
          <w:tcPr>
            <w:tcW w:w="1285"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6" w:lineRule="atLeast"/>
              <w:ind w:left="0" w:right="0" w:rightChars="0" w:firstLine="0"/>
              <w:jc w:val="center"/>
              <w:textAlignment w:val="baseline"/>
              <w:rPr>
                <w:rFonts w:ascii="Times New Roman" w:hAnsi="Times New Roman" w:cs="Times New Roman" w:eastAsiaTheme="minorEastAsia"/>
                <w:color w:val="000000" w:themeColor="text1"/>
                <w14:textFill>
                  <w14:solidFill>
                    <w14:schemeClr w14:val="tx1"/>
                  </w14:solidFill>
                </w14:textFill>
              </w:rPr>
            </w:pPr>
            <w:r>
              <w:rPr>
                <w:rFonts w:ascii="Times New Roman" w:hAnsi="Times New Roman" w:cs="Times New Roman" w:eastAsiaTheme="minorEastAsia"/>
                <w:color w:val="000000" w:themeColor="text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7"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6" w:lineRule="atLeast"/>
              <w:ind w:left="0" w:right="0" w:rightChars="0" w:firstLine="0"/>
              <w:jc w:val="center"/>
              <w:textAlignment w:val="baseline"/>
              <w:rPr>
                <w:rFonts w:ascii="Times New Roman" w:hAnsi="Times New Roman" w:cs="Times New Roman" w:eastAsiaTheme="minorEastAsia"/>
                <w:color w:val="000000" w:themeColor="text1"/>
                <w14:textFill>
                  <w14:solidFill>
                    <w14:schemeClr w14:val="tx1"/>
                  </w14:solidFill>
                </w14:textFill>
              </w:rPr>
            </w:pPr>
          </w:p>
        </w:tc>
        <w:tc>
          <w:tcPr>
            <w:tcW w:w="6460"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86" w:lineRule="atLeas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20天以上1个月</w:t>
            </w:r>
            <w:r>
              <w:rPr>
                <w:rFonts w:hint="eastAsia" w:ascii="Times New Roman" w:hAnsi="Times New Roman" w:cs="Times New Roman"/>
                <w:color w:val="000000" w:themeColor="text1"/>
                <w:lang w:eastAsia="zh-CN"/>
                <w14:textFill>
                  <w14:solidFill>
                    <w14:schemeClr w14:val="tx1"/>
                  </w14:solidFill>
                </w14:textFill>
              </w:rPr>
              <w:t>以下</w:t>
            </w:r>
          </w:p>
        </w:tc>
        <w:tc>
          <w:tcPr>
            <w:tcW w:w="1285"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6" w:lineRule="atLeast"/>
              <w:ind w:left="0" w:right="0" w:rightChars="0" w:firstLine="0"/>
              <w:jc w:val="center"/>
              <w:textAlignment w:val="baseline"/>
              <w:rPr>
                <w:rFonts w:ascii="Times New Roman" w:hAnsi="Times New Roman" w:cs="Times New Roman" w:eastAsiaTheme="minorEastAsia"/>
                <w:color w:val="000000" w:themeColor="text1"/>
                <w14:textFill>
                  <w14:solidFill>
                    <w14:schemeClr w14:val="tx1"/>
                  </w14:solidFill>
                </w14:textFill>
              </w:rPr>
            </w:pPr>
            <w:r>
              <w:rPr>
                <w:rFonts w:ascii="Times New Roman" w:hAnsi="Times New Roman" w:cs="Times New Roman" w:eastAsiaTheme="minorEastAsia"/>
                <w:color w:val="000000" w:themeColor="text1"/>
                <w:spacing w:val="1"/>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7"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6" w:lineRule="atLeast"/>
              <w:ind w:left="0" w:right="0" w:rightChars="0" w:firstLine="0"/>
              <w:jc w:val="center"/>
              <w:textAlignment w:val="baseline"/>
              <w:rPr>
                <w:rFonts w:ascii="Times New Roman" w:hAnsi="Times New Roman" w:cs="Times New Roman" w:eastAsiaTheme="minorEastAsia"/>
                <w:color w:val="000000" w:themeColor="text1"/>
                <w14:textFill>
                  <w14:solidFill>
                    <w14:schemeClr w14:val="tx1"/>
                  </w14:solidFill>
                </w14:textFill>
              </w:rPr>
            </w:pPr>
          </w:p>
        </w:tc>
        <w:tc>
          <w:tcPr>
            <w:tcW w:w="6460"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86" w:lineRule="atLeas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1个月以上</w:t>
            </w:r>
          </w:p>
        </w:tc>
        <w:tc>
          <w:tcPr>
            <w:tcW w:w="1285"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6" w:lineRule="atLeast"/>
              <w:ind w:left="0" w:right="0" w:rightChars="0" w:firstLine="0"/>
              <w:jc w:val="center"/>
              <w:textAlignment w:val="baseline"/>
              <w:rPr>
                <w:rFonts w:ascii="Times New Roman" w:hAnsi="Times New Roman" w:cs="Times New Roman" w:eastAsiaTheme="minorEastAsia"/>
                <w:color w:val="000000" w:themeColor="text1"/>
                <w14:textFill>
                  <w14:solidFill>
                    <w14:schemeClr w14:val="tx1"/>
                  </w14:solidFill>
                </w14:textFill>
              </w:rPr>
            </w:pPr>
            <w:r>
              <w:rPr>
                <w:rFonts w:ascii="Times New Roman" w:hAnsi="Times New Roman" w:cs="Times New Roman" w:eastAsiaTheme="minorEastAsia"/>
                <w:color w:val="000000" w:themeColor="text1"/>
                <w14:textFill>
                  <w14:solidFill>
                    <w14:schemeClr w14:val="tx1"/>
                  </w14:solidFill>
                </w14:textFill>
              </w:rPr>
              <w:t>5</w:t>
            </w:r>
          </w:p>
        </w:tc>
      </w:tr>
    </w:tbl>
    <w:p>
      <w:pPr>
        <w:rPr>
          <w:rFonts w:ascii="Times New Roman" w:hAnsi="Times New Roman" w:eastAsia="方正仿宋_GBK" w:cs="Times New Roman"/>
          <w:color w:val="000000" w:themeColor="text1"/>
          <w:sz w:val="32"/>
          <w:szCs w:val="32"/>
          <w:lang w:eastAsia="zh-CN"/>
          <w14:textFill>
            <w14:solidFill>
              <w14:schemeClr w14:val="tx1"/>
            </w14:solidFill>
          </w14:textFill>
        </w:rPr>
      </w:pPr>
      <w:bookmarkStart w:id="752" w:name="_Toc23314"/>
      <w:bookmarkStart w:id="753" w:name="_Toc5882"/>
      <w:bookmarkStart w:id="754" w:name="_Toc5415"/>
      <w:bookmarkStart w:id="755" w:name="_Toc8414"/>
      <w:r>
        <w:rPr>
          <w:rFonts w:ascii="Times New Roman" w:hAnsi="Times New Roman" w:eastAsia="方正仿宋_GBK" w:cs="Times New Roman"/>
          <w:color w:val="000000" w:themeColor="text1"/>
          <w:sz w:val="32"/>
          <w:szCs w:val="32"/>
          <w:lang w:eastAsia="zh-CN"/>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before="152" w:beforeLines="50" w:line="560" w:lineRule="exact"/>
        <w:ind w:firstLine="640" w:firstLineChars="200"/>
        <w:jc w:val="both"/>
        <w:textAlignment w:val="baseline"/>
        <w:outlineLvl w:val="2"/>
        <w:rPr>
          <w:rFonts w:ascii="Times New Roman" w:hAnsi="Times New Roman" w:eastAsia="方正仿宋_GBK" w:cs="Times New Roman"/>
          <w:color w:val="000000" w:themeColor="text1"/>
          <w:sz w:val="32"/>
          <w:szCs w:val="32"/>
          <w:lang w:eastAsia="zh-CN"/>
          <w14:textFill>
            <w14:solidFill>
              <w14:schemeClr w14:val="tx1"/>
            </w14:solidFill>
          </w14:textFill>
        </w:rPr>
      </w:pPr>
      <w:r>
        <w:rPr>
          <w:rFonts w:ascii="Times New Roman" w:hAnsi="Times New Roman" w:eastAsia="方正仿宋_GBK" w:cs="Times New Roman"/>
          <w:color w:val="000000" w:themeColor="text1"/>
          <w:sz w:val="32"/>
          <w:szCs w:val="32"/>
          <w:lang w:eastAsia="zh-CN"/>
          <w14:textFill>
            <w14:solidFill>
              <w14:schemeClr w14:val="tx1"/>
            </w14:solidFill>
          </w14:textFill>
        </w:rPr>
        <w:t>51</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ascii="Times New Roman" w:hAnsi="Times New Roman" w:eastAsia="方正仿宋_GBK" w:cs="Times New Roman"/>
          <w:color w:val="000000" w:themeColor="text1"/>
          <w:sz w:val="32"/>
          <w:szCs w:val="32"/>
          <w:lang w:eastAsia="zh-CN"/>
          <w14:textFill>
            <w14:solidFill>
              <w14:schemeClr w14:val="tx1"/>
            </w14:solidFill>
          </w14:textFill>
        </w:rPr>
        <w:t>医疗废物集中处置单位未定期对医疗废物处置设施进行检测、评价，或者未将检测、评价效果存档、报告被责令改正，逾期不改正的行为</w:t>
      </w:r>
      <w:bookmarkEnd w:id="752"/>
      <w:bookmarkEnd w:id="753"/>
      <w:bookmarkEnd w:id="754"/>
      <w:bookmarkEnd w:id="755"/>
    </w:p>
    <w:tbl>
      <w:tblPr>
        <w:tblStyle w:val="30"/>
        <w:tblW w:w="9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89"/>
        <w:gridCol w:w="6459"/>
        <w:gridCol w:w="1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289"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8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违反条款</w:t>
            </w:r>
          </w:p>
        </w:tc>
        <w:tc>
          <w:tcPr>
            <w:tcW w:w="7742"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8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《医疗废物管理条例》（2011年修订）第三十条 医疗废物集中处置单位应当按照环境保护行政主管部门和卫生行政主管部门的规定，定期对医疗废物处置设施的环境污染防治和卫生学效果进行检测、评价。检测、评价结果存入医疗废物集中处置单位档案，每半年向所在地环境保护行政主管部门和卫生行政主管部门报告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289"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80" w:lineRule="exact"/>
              <w:ind w:left="0" w:right="0" w:rightChars="0" w:firstLine="0"/>
              <w:jc w:val="center"/>
              <w:textAlignment w:val="baseline"/>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处罚依据</w:t>
            </w:r>
          </w:p>
        </w:tc>
        <w:tc>
          <w:tcPr>
            <w:tcW w:w="7742"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80" w:lineRule="exact"/>
              <w:ind w:left="0" w:right="0" w:rightChars="0" w:firstLine="0"/>
              <w:textAlignment w:val="baseline"/>
              <w:rPr>
                <w:rFonts w:ascii="Times New Roman" w:hAnsi="Times New Roman" w:cs="Times New Roman"/>
                <w:color w:val="000000" w:themeColor="text1"/>
                <w:highlight w:val="none"/>
                <w:lang w:eastAsia="zh-CN"/>
                <w14:textFill>
                  <w14:solidFill>
                    <w14:schemeClr w14:val="tx1"/>
                  </w14:solidFill>
                </w14:textFill>
              </w:rPr>
            </w:pPr>
            <w:r>
              <w:rPr>
                <w:rFonts w:ascii="Times New Roman" w:hAnsi="Times New Roman" w:cs="Times New Roman"/>
                <w:color w:val="000000" w:themeColor="text1"/>
                <w:highlight w:val="none"/>
                <w:lang w:eastAsia="zh-CN"/>
                <w14:textFill>
                  <w14:solidFill>
                    <w14:schemeClr w14:val="tx1"/>
                  </w14:solidFill>
                </w14:textFill>
              </w:rPr>
              <w:t>1.《医疗废物管理条例》（2011年修订）第四十五条第七项 医疗卫生机构、医疗废物集中处置单位违反本条例规定，有下列情形之一的，由县级以上地方人民政府卫生行政主管部门或者环境保护行政主管部门按照各自的职责责令限期改正，给予警告；逾期不改正的，处2000元以上5000元以下的罚款：</w:t>
            </w:r>
          </w:p>
          <w:p>
            <w:pPr>
              <w:pStyle w:val="29"/>
              <w:keepNext w:val="0"/>
              <w:keepLines w:val="0"/>
              <w:pageBreakBefore w:val="0"/>
              <w:widowControl w:val="0"/>
              <w:kinsoku/>
              <w:wordWrap/>
              <w:overflowPunct/>
              <w:topLinePunct w:val="0"/>
              <w:autoSpaceDE w:val="0"/>
              <w:autoSpaceDN w:val="0"/>
              <w:bidi w:val="0"/>
              <w:adjustRightInd w:val="0"/>
              <w:snapToGrid w:val="0"/>
              <w:spacing w:line="280" w:lineRule="exact"/>
              <w:ind w:left="0" w:right="0" w:rightChars="0" w:firstLine="0"/>
              <w:textAlignment w:val="baseline"/>
              <w:rPr>
                <w:rFonts w:ascii="Times New Roman" w:hAnsi="Times New Roman" w:cs="Times New Roman"/>
                <w:color w:val="000000" w:themeColor="text1"/>
                <w:highlight w:val="none"/>
                <w:lang w:eastAsia="zh-CN"/>
                <w14:textFill>
                  <w14:solidFill>
                    <w14:schemeClr w14:val="tx1"/>
                  </w14:solidFill>
                </w14:textFill>
              </w:rPr>
            </w:pPr>
            <w:r>
              <w:rPr>
                <w:rFonts w:ascii="Times New Roman" w:hAnsi="Times New Roman" w:cs="Times New Roman"/>
                <w:color w:val="000000" w:themeColor="text1"/>
                <w:highlight w:val="none"/>
                <w:lang w:eastAsia="zh-CN"/>
                <w14:textFill>
                  <w14:solidFill>
                    <w14:schemeClr w14:val="tx1"/>
                  </w14:solidFill>
                </w14:textFill>
              </w:rPr>
              <w:t>（七）未定期对医疗废物处置设施的环境污染防治和卫生学效果进行检测、评价，或者未将检测、评价效果存档、报告的。</w:t>
            </w:r>
          </w:p>
          <w:p>
            <w:pPr>
              <w:pStyle w:val="29"/>
              <w:keepNext w:val="0"/>
              <w:keepLines w:val="0"/>
              <w:pageBreakBefore w:val="0"/>
              <w:widowControl w:val="0"/>
              <w:kinsoku/>
              <w:wordWrap/>
              <w:overflowPunct/>
              <w:topLinePunct w:val="0"/>
              <w:autoSpaceDE w:val="0"/>
              <w:autoSpaceDN w:val="0"/>
              <w:bidi w:val="0"/>
              <w:adjustRightInd w:val="0"/>
              <w:snapToGrid w:val="0"/>
              <w:spacing w:line="280" w:lineRule="exact"/>
              <w:ind w:left="0" w:right="0" w:rightChars="0" w:firstLine="0"/>
              <w:textAlignment w:val="baseline"/>
              <w:rPr>
                <w:rFonts w:ascii="Times New Roman" w:hAnsi="Times New Roman" w:cs="Times New Roman"/>
                <w:color w:val="000000" w:themeColor="text1"/>
                <w:highlight w:val="none"/>
                <w:lang w:eastAsia="zh-CN"/>
                <w14:textFill>
                  <w14:solidFill>
                    <w14:schemeClr w14:val="tx1"/>
                  </w14:solidFill>
                </w14:textFill>
              </w:rPr>
            </w:pPr>
            <w:r>
              <w:rPr>
                <w:rFonts w:ascii="Times New Roman" w:hAnsi="Times New Roman" w:cs="Times New Roman"/>
                <w:color w:val="000000" w:themeColor="text1"/>
                <w:highlight w:val="none"/>
                <w:lang w:eastAsia="zh-CN"/>
                <w14:textFill>
                  <w14:solidFill>
                    <w14:schemeClr w14:val="tx1"/>
                  </w14:solidFill>
                </w14:textFill>
              </w:rPr>
              <w:t>2.《医疗废物管理行政处罚办法》</w:t>
            </w:r>
            <w:r>
              <w:rPr>
                <w:rFonts w:hint="eastAsia" w:ascii="Times New Roman" w:hAnsi="Times New Roman" w:cs="Times New Roman"/>
                <w:color w:val="000000" w:themeColor="text1"/>
                <w:highlight w:val="none"/>
                <w:lang w:eastAsia="zh-CN"/>
                <w14:textFill>
                  <w14:solidFill>
                    <w14:schemeClr w14:val="tx1"/>
                  </w14:solidFill>
                </w14:textFill>
              </w:rPr>
              <w:t>（</w:t>
            </w:r>
            <w:r>
              <w:rPr>
                <w:rFonts w:hint="eastAsia" w:ascii="Times New Roman" w:hAnsi="Times New Roman" w:cs="Times New Roman"/>
                <w:color w:val="000000" w:themeColor="text1"/>
                <w:highlight w:val="none"/>
                <w:lang w:val="en-US" w:eastAsia="zh-CN"/>
                <w14:textFill>
                  <w14:solidFill>
                    <w14:schemeClr w14:val="tx1"/>
                  </w14:solidFill>
                </w14:textFill>
              </w:rPr>
              <w:t>2010年修正</w:t>
            </w:r>
            <w:r>
              <w:rPr>
                <w:rFonts w:hint="eastAsia" w:ascii="Times New Roman" w:hAnsi="Times New Roman" w:cs="Times New Roman"/>
                <w:color w:val="000000" w:themeColor="text1"/>
                <w:highlight w:val="none"/>
                <w:lang w:eastAsia="zh-CN"/>
                <w14:textFill>
                  <w14:solidFill>
                    <w14:schemeClr w14:val="tx1"/>
                  </w14:solidFill>
                </w14:textFill>
              </w:rPr>
              <w:t>）</w:t>
            </w:r>
            <w:r>
              <w:rPr>
                <w:rFonts w:ascii="Times New Roman" w:hAnsi="Times New Roman" w:cs="Times New Roman"/>
                <w:color w:val="000000" w:themeColor="text1"/>
                <w:highlight w:val="none"/>
                <w:lang w:eastAsia="zh-CN"/>
                <w14:textFill>
                  <w14:solidFill>
                    <w14:schemeClr w14:val="tx1"/>
                  </w14:solidFill>
                </w14:textFill>
              </w:rPr>
              <w:t>第三条第六项 医疗废物集中处置单位有《条例》第四十五条规定的下列情形之一的，由县级以上地方人民政府环境保护行政主管部门责令限期改正，给予警告；逾期不改正的，处2000元以上5000元以下的罚款：</w:t>
            </w:r>
          </w:p>
          <w:p>
            <w:pPr>
              <w:pStyle w:val="29"/>
              <w:keepNext w:val="0"/>
              <w:keepLines w:val="0"/>
              <w:pageBreakBefore w:val="0"/>
              <w:widowControl w:val="0"/>
              <w:kinsoku/>
              <w:wordWrap/>
              <w:overflowPunct/>
              <w:topLinePunct w:val="0"/>
              <w:autoSpaceDE w:val="0"/>
              <w:autoSpaceDN w:val="0"/>
              <w:bidi w:val="0"/>
              <w:adjustRightInd w:val="0"/>
              <w:snapToGrid w:val="0"/>
              <w:spacing w:line="280" w:lineRule="exact"/>
              <w:ind w:left="0" w:right="0" w:rightChars="0" w:firstLine="0"/>
              <w:textAlignment w:val="baseline"/>
              <w:rPr>
                <w:rFonts w:ascii="Times New Roman" w:hAnsi="Times New Roman" w:cs="Times New Roman"/>
                <w:color w:val="000000" w:themeColor="text1"/>
                <w:highlight w:val="none"/>
                <w:lang w:eastAsia="zh-CN"/>
                <w14:textFill>
                  <w14:solidFill>
                    <w14:schemeClr w14:val="tx1"/>
                  </w14:solidFill>
                </w14:textFill>
              </w:rPr>
            </w:pPr>
            <w:r>
              <w:rPr>
                <w:rFonts w:ascii="Times New Roman" w:hAnsi="Times New Roman" w:cs="Times New Roman"/>
                <w:color w:val="000000" w:themeColor="text1"/>
                <w:highlight w:val="none"/>
                <w:lang w:eastAsia="zh-CN"/>
                <w14:textFill>
                  <w14:solidFill>
                    <w14:schemeClr w14:val="tx1"/>
                  </w14:solidFill>
                </w14:textFill>
              </w:rPr>
              <w:t>（六）未定期对医疗废物处置设施的污染防治和卫生学效果进行检测、评价，或者未将检测、评价效果存档、报告的。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28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裁量因素</w:t>
            </w:r>
          </w:p>
        </w:tc>
        <w:tc>
          <w:tcPr>
            <w:tcW w:w="645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裁量因子</w:t>
            </w:r>
          </w:p>
        </w:tc>
        <w:tc>
          <w:tcPr>
            <w:tcW w:w="128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289"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8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违法事实</w:t>
            </w:r>
          </w:p>
        </w:tc>
        <w:tc>
          <w:tcPr>
            <w:tcW w:w="6459"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8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已定期对医疗废物处置设施的环境污染防</w:t>
            </w:r>
            <w:r>
              <w:rPr>
                <w:rFonts w:ascii="Times New Roman" w:hAnsi="Times New Roman" w:cs="Times New Roman"/>
                <w:color w:val="000000" w:themeColor="text1"/>
                <w:spacing w:val="1"/>
                <w:lang w:eastAsia="zh-CN"/>
                <w14:textFill>
                  <w14:solidFill>
                    <w14:schemeClr w14:val="tx1"/>
                  </w14:solidFill>
                </w14:textFill>
              </w:rPr>
              <w:t>治和卫生学效果进行检测、评价，并将检测、</w:t>
            </w:r>
            <w:r>
              <w:rPr>
                <w:rFonts w:ascii="Times New Roman" w:hAnsi="Times New Roman" w:cs="Times New Roman"/>
                <w:color w:val="000000" w:themeColor="text1"/>
                <w:spacing w:val="7"/>
                <w:lang w:eastAsia="zh-CN"/>
                <w14:textFill>
                  <w14:solidFill>
                    <w14:schemeClr w14:val="tx1"/>
                  </w14:solidFill>
                </w14:textFill>
              </w:rPr>
              <w:t>评价效果存档、报告，但报告不符合规定期</w:t>
            </w:r>
            <w:r>
              <w:rPr>
                <w:rFonts w:ascii="Times New Roman" w:hAnsi="Times New Roman" w:cs="Times New Roman"/>
                <w:color w:val="000000" w:themeColor="text1"/>
                <w:lang w:eastAsia="zh-CN"/>
                <w14:textFill>
                  <w14:solidFill>
                    <w14:schemeClr w14:val="tx1"/>
                  </w14:solidFill>
                </w14:textFill>
              </w:rPr>
              <w:t>限的</w:t>
            </w:r>
          </w:p>
        </w:tc>
        <w:tc>
          <w:tcPr>
            <w:tcW w:w="128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289"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459"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8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spacing w:val="7"/>
                <w:lang w:eastAsia="zh-CN"/>
                <w14:textFill>
                  <w14:solidFill>
                    <w14:schemeClr w14:val="tx1"/>
                  </w14:solidFill>
                </w14:textFill>
              </w:rPr>
              <w:t>已对医疗废物处置设施的环境污染防治和</w:t>
            </w:r>
            <w:r>
              <w:rPr>
                <w:rFonts w:ascii="Times New Roman" w:hAnsi="Times New Roman" w:cs="Times New Roman"/>
                <w:color w:val="000000" w:themeColor="text1"/>
                <w:lang w:eastAsia="zh-CN"/>
                <w14:textFill>
                  <w14:solidFill>
                    <w14:schemeClr w14:val="tx1"/>
                  </w14:solidFill>
                </w14:textFill>
              </w:rPr>
              <w:t>卫生学效果进行检测、评价，并将检测、评价效果存档、报告，但检测、评价不符合规</w:t>
            </w:r>
            <w:r>
              <w:rPr>
                <w:rFonts w:ascii="Times New Roman" w:hAnsi="Times New Roman" w:cs="Times New Roman"/>
                <w:color w:val="000000" w:themeColor="text1"/>
                <w:spacing w:val="7"/>
                <w:lang w:eastAsia="zh-CN"/>
                <w14:textFill>
                  <w14:solidFill>
                    <w14:schemeClr w14:val="tx1"/>
                  </w14:solidFill>
                </w14:textFill>
              </w:rPr>
              <w:t>定期限的</w:t>
            </w:r>
          </w:p>
        </w:tc>
        <w:tc>
          <w:tcPr>
            <w:tcW w:w="128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289"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459"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8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spacing w:val="7"/>
                <w:lang w:eastAsia="zh-CN"/>
                <w14:textFill>
                  <w14:solidFill>
                    <w14:schemeClr w14:val="tx1"/>
                  </w14:solidFill>
                </w14:textFill>
              </w:rPr>
              <w:t>已定期对医疗废物处置设施的环境污染防</w:t>
            </w:r>
            <w:r>
              <w:rPr>
                <w:rFonts w:ascii="Times New Roman" w:hAnsi="Times New Roman" w:cs="Times New Roman"/>
                <w:color w:val="000000" w:themeColor="text1"/>
                <w:lang w:eastAsia="zh-CN"/>
                <w14:textFill>
                  <w14:solidFill>
                    <w14:schemeClr w14:val="tx1"/>
                  </w14:solidFill>
                </w14:textFill>
              </w:rPr>
              <w:t>治和卫生学效果进行检测、评价，但未将检</w:t>
            </w:r>
            <w:r>
              <w:rPr>
                <w:rFonts w:ascii="Times New Roman" w:hAnsi="Times New Roman" w:cs="Times New Roman"/>
                <w:color w:val="000000" w:themeColor="text1"/>
                <w:spacing w:val="9"/>
                <w:lang w:eastAsia="zh-CN"/>
                <w14:textFill>
                  <w14:solidFill>
                    <w14:schemeClr w14:val="tx1"/>
                  </w14:solidFill>
                </w14:textFill>
              </w:rPr>
              <w:t>测、评价效果存档、报告的</w:t>
            </w:r>
          </w:p>
        </w:tc>
        <w:tc>
          <w:tcPr>
            <w:tcW w:w="128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289"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459"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8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spacing w:val="7"/>
                <w:lang w:eastAsia="zh-CN"/>
                <w14:textFill>
                  <w14:solidFill>
                    <w14:schemeClr w14:val="tx1"/>
                  </w14:solidFill>
                </w14:textFill>
              </w:rPr>
              <w:t>已对医疗废物处置设施的环境污染防治和</w:t>
            </w:r>
            <w:r>
              <w:rPr>
                <w:rFonts w:ascii="Times New Roman" w:hAnsi="Times New Roman" w:cs="Times New Roman"/>
                <w:color w:val="000000" w:themeColor="text1"/>
                <w:lang w:eastAsia="zh-CN"/>
                <w14:textFill>
                  <w14:solidFill>
                    <w14:schemeClr w14:val="tx1"/>
                  </w14:solidFill>
                </w14:textFill>
              </w:rPr>
              <w:t>卫生学效果进行检测、评价，但检测、评价不符合规定期限且未将检测、评价效果存</w:t>
            </w:r>
            <w:r>
              <w:rPr>
                <w:rFonts w:ascii="Times New Roman" w:hAnsi="Times New Roman" w:cs="Times New Roman"/>
                <w:color w:val="000000" w:themeColor="text1"/>
                <w:spacing w:val="7"/>
                <w:lang w:eastAsia="zh-CN"/>
                <w14:textFill>
                  <w14:solidFill>
                    <w14:schemeClr w14:val="tx1"/>
                  </w14:solidFill>
                </w14:textFill>
              </w:rPr>
              <w:t>档、报告的</w:t>
            </w:r>
          </w:p>
        </w:tc>
        <w:tc>
          <w:tcPr>
            <w:tcW w:w="128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pacing w:val="1"/>
                <w:sz w:val="20"/>
                <w:szCs w:val="20"/>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289"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459"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8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spacing w:val="9"/>
                <w:lang w:eastAsia="zh-CN"/>
                <w14:textFill>
                  <w14:solidFill>
                    <w14:schemeClr w14:val="tx1"/>
                  </w14:solidFill>
                </w14:textFill>
              </w:rPr>
              <w:t>未对医疗废物处置设施的环境污染防治和</w:t>
            </w:r>
            <w:r>
              <w:rPr>
                <w:rFonts w:ascii="Times New Roman" w:hAnsi="Times New Roman" w:cs="Times New Roman"/>
                <w:color w:val="000000" w:themeColor="text1"/>
                <w:lang w:eastAsia="zh-CN"/>
                <w14:textFill>
                  <w14:solidFill>
                    <w14:schemeClr w14:val="tx1"/>
                  </w14:solidFill>
                </w14:textFill>
              </w:rPr>
              <w:t>卫生学效果进行检测、评价，或检测、评价、</w:t>
            </w:r>
            <w:r>
              <w:rPr>
                <w:rFonts w:ascii="Times New Roman" w:hAnsi="Times New Roman" w:cs="Times New Roman"/>
                <w:color w:val="000000" w:themeColor="text1"/>
                <w:spacing w:val="8"/>
                <w:lang w:eastAsia="zh-CN"/>
                <w14:textFill>
                  <w14:solidFill>
                    <w14:schemeClr w14:val="tx1"/>
                  </w14:solidFill>
                </w14:textFill>
              </w:rPr>
              <w:t>报告不真实的</w:t>
            </w:r>
          </w:p>
        </w:tc>
        <w:tc>
          <w:tcPr>
            <w:tcW w:w="128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289"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8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超过期限</w:t>
            </w:r>
          </w:p>
          <w:p>
            <w:pPr>
              <w:pStyle w:val="29"/>
              <w:keepNext w:val="0"/>
              <w:keepLines w:val="0"/>
              <w:pageBreakBefore w:val="0"/>
              <w:widowControl w:val="0"/>
              <w:kinsoku/>
              <w:wordWrap/>
              <w:overflowPunct/>
              <w:topLinePunct w:val="0"/>
              <w:autoSpaceDE w:val="0"/>
              <w:autoSpaceDN w:val="0"/>
              <w:bidi w:val="0"/>
              <w:adjustRightInd w:val="0"/>
              <w:snapToGrid w:val="0"/>
              <w:spacing w:line="28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改正时间</w:t>
            </w:r>
          </w:p>
        </w:tc>
        <w:tc>
          <w:tcPr>
            <w:tcW w:w="6459"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8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5天</w:t>
            </w:r>
            <w:r>
              <w:rPr>
                <w:rFonts w:hint="eastAsia" w:ascii="Times New Roman" w:hAnsi="Times New Roman" w:cs="Times New Roman"/>
                <w:color w:val="000000" w:themeColor="text1"/>
                <w:lang w:eastAsia="zh-CN"/>
                <w14:textFill>
                  <w14:solidFill>
                    <w14:schemeClr w14:val="tx1"/>
                  </w14:solidFill>
                </w14:textFill>
              </w:rPr>
              <w:t>以下</w:t>
            </w:r>
          </w:p>
        </w:tc>
        <w:tc>
          <w:tcPr>
            <w:tcW w:w="128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289"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459"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8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5天以上10天</w:t>
            </w:r>
            <w:r>
              <w:rPr>
                <w:rFonts w:hint="eastAsia" w:ascii="Times New Roman" w:hAnsi="Times New Roman" w:cs="Times New Roman"/>
                <w:color w:val="000000" w:themeColor="text1"/>
                <w:lang w:eastAsia="zh-CN"/>
                <w14:textFill>
                  <w14:solidFill>
                    <w14:schemeClr w14:val="tx1"/>
                  </w14:solidFill>
                </w14:textFill>
              </w:rPr>
              <w:t>以下</w:t>
            </w:r>
          </w:p>
        </w:tc>
        <w:tc>
          <w:tcPr>
            <w:tcW w:w="128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289"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459"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8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10天以上20天</w:t>
            </w:r>
            <w:r>
              <w:rPr>
                <w:rFonts w:hint="eastAsia" w:ascii="Times New Roman" w:hAnsi="Times New Roman" w:cs="Times New Roman"/>
                <w:color w:val="000000" w:themeColor="text1"/>
                <w:lang w:eastAsia="zh-CN"/>
                <w14:textFill>
                  <w14:solidFill>
                    <w14:schemeClr w14:val="tx1"/>
                  </w14:solidFill>
                </w14:textFill>
              </w:rPr>
              <w:t>以下</w:t>
            </w:r>
          </w:p>
        </w:tc>
        <w:tc>
          <w:tcPr>
            <w:tcW w:w="128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289"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459"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8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20天以上1个月</w:t>
            </w:r>
            <w:r>
              <w:rPr>
                <w:rFonts w:hint="eastAsia" w:ascii="Times New Roman" w:hAnsi="Times New Roman" w:cs="Times New Roman"/>
                <w:color w:val="000000" w:themeColor="text1"/>
                <w:lang w:eastAsia="zh-CN"/>
                <w14:textFill>
                  <w14:solidFill>
                    <w14:schemeClr w14:val="tx1"/>
                  </w14:solidFill>
                </w14:textFill>
              </w:rPr>
              <w:t>以下</w:t>
            </w:r>
          </w:p>
        </w:tc>
        <w:tc>
          <w:tcPr>
            <w:tcW w:w="128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pacing w:val="1"/>
                <w:sz w:val="20"/>
                <w:szCs w:val="20"/>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289"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459"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8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1个月以上</w:t>
            </w:r>
          </w:p>
        </w:tc>
        <w:tc>
          <w:tcPr>
            <w:tcW w:w="128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bl>
    <w:p>
      <w:pPr>
        <w:keepNext w:val="0"/>
        <w:keepLines w:val="0"/>
        <w:pageBreakBefore w:val="0"/>
        <w:widowControl w:val="0"/>
        <w:kinsoku/>
        <w:wordWrap/>
        <w:overflowPunct/>
        <w:topLinePunct w:val="0"/>
        <w:autoSpaceDE/>
        <w:autoSpaceDN/>
        <w:bidi w:val="0"/>
        <w:adjustRightInd/>
        <w:snapToGrid/>
        <w:spacing w:before="152" w:beforeLines="50" w:line="560" w:lineRule="exact"/>
        <w:ind w:firstLine="640" w:firstLineChars="200"/>
        <w:jc w:val="both"/>
        <w:textAlignment w:val="baseline"/>
        <w:outlineLvl w:val="2"/>
        <w:rPr>
          <w:rFonts w:hint="eastAsia" w:ascii="Times New Roman" w:hAnsi="Times New Roman" w:eastAsia="方正仿宋_GBK" w:cs="Times New Roman"/>
          <w:color w:val="000000" w:themeColor="text1"/>
          <w:sz w:val="32"/>
          <w:szCs w:val="32"/>
          <w:lang w:eastAsia="zh-CN"/>
          <w14:textFill>
            <w14:solidFill>
              <w14:schemeClr w14:val="tx1"/>
            </w14:solidFill>
          </w14:textFill>
        </w:rPr>
      </w:pPr>
      <w:bookmarkStart w:id="756" w:name="_Toc17447"/>
      <w:bookmarkStart w:id="757" w:name="_Toc18125"/>
      <w:bookmarkStart w:id="758" w:name="_Toc13952"/>
      <w:bookmarkStart w:id="759" w:name="_Toc8632"/>
      <w:bookmarkStart w:id="760" w:name="_Toc10418"/>
      <w:bookmarkStart w:id="761" w:name="_Toc73968127"/>
      <w:bookmarkStart w:id="762" w:name="_Toc1901"/>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52.</w:t>
      </w:r>
      <w:r>
        <w:rPr>
          <w:rFonts w:ascii="Times New Roman" w:hAnsi="Times New Roman" w:eastAsia="方正仿宋_GBK" w:cs="Times New Roman"/>
          <w:color w:val="000000" w:themeColor="text1"/>
          <w:sz w:val="32"/>
          <w:szCs w:val="32"/>
          <w:lang w:eastAsia="zh-CN"/>
          <w14:textFill>
            <w14:solidFill>
              <w14:schemeClr w14:val="tx1"/>
            </w14:solidFill>
          </w14:textFill>
        </w:rPr>
        <w:t>未取得登记证生产或者进口新化学物质，或者加工使用未取得登记证的新化学物质</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的行为</w:t>
      </w:r>
      <w:bookmarkEnd w:id="756"/>
      <w:bookmarkEnd w:id="757"/>
    </w:p>
    <w:tbl>
      <w:tblPr>
        <w:tblStyle w:val="19"/>
        <w:tblW w:w="9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90"/>
        <w:gridCol w:w="6482"/>
        <w:gridCol w:w="1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atLeas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违反条款</w:t>
            </w:r>
          </w:p>
        </w:tc>
        <w:tc>
          <w:tcPr>
            <w:tcW w:w="7741"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atLeas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《新化学物质环境管理登记办法》（生态环境部令</w:t>
            </w:r>
            <w:r>
              <w:rPr>
                <w:rFonts w:hint="eastAsia" w:ascii="Times New Roman" w:hAnsi="Times New Roman" w:cs="Times New Roman"/>
                <w:color w:val="000000" w:themeColor="text1"/>
                <w:lang w:eastAsia="zh-CN"/>
                <w14:textFill>
                  <w14:solidFill>
                    <w14:schemeClr w14:val="tx1"/>
                  </w14:solidFill>
                </w14:textFill>
              </w:rPr>
              <w:t xml:space="preserve"> </w:t>
            </w:r>
            <w:r>
              <w:rPr>
                <w:rFonts w:ascii="Times New Roman" w:hAnsi="Times New Roman" w:cs="Times New Roman"/>
                <w:color w:val="000000" w:themeColor="text1"/>
                <w:lang w:eastAsia="zh-CN"/>
                <w14:textFill>
                  <w14:solidFill>
                    <w14:schemeClr w14:val="tx1"/>
                  </w14:solidFill>
                </w14:textFill>
              </w:rPr>
              <w:t>第12号）第四条 国家对新化学物质实行环境管理登记制度。</w:t>
            </w:r>
          </w:p>
          <w:p>
            <w:pPr>
              <w:pStyle w:val="29"/>
              <w:keepNext w:val="0"/>
              <w:keepLines w:val="0"/>
              <w:pageBreakBefore w:val="0"/>
              <w:widowControl w:val="0"/>
              <w:kinsoku/>
              <w:wordWrap/>
              <w:overflowPunct/>
              <w:topLinePunct w:val="0"/>
              <w:autoSpaceDE w:val="0"/>
              <w:autoSpaceDN w:val="0"/>
              <w:bidi w:val="0"/>
              <w:adjustRightInd w:val="0"/>
              <w:snapToGrid w:val="0"/>
              <w:spacing w:line="290" w:lineRule="atLeas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新化学物质环境管理登记分为常规登记、简易登记和备案。新化学物质的生产者或者进口者，应当在生产前或者进口前取得新化学物质环境管理常规登记证或者简易登记证（以下统称登记证）或者办理新化学物质环境管理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0" w:hRule="atLeast"/>
          <w:jc w:val="center"/>
        </w:trPr>
        <w:tc>
          <w:tcPr>
            <w:tcW w:w="1290"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jc w:val="center"/>
              <w:textAlignment w:val="baseline"/>
              <w:rPr>
                <w:rFonts w:ascii="Times New Roman" w:hAnsi="Times New Roman" w:cs="Times New Roman" w:eastAsiaTheme="minorEastAsia"/>
                <w:color w:val="000000" w:themeColor="text1"/>
                <w:kern w:val="2"/>
                <w:sz w:val="20"/>
                <w:szCs w:val="20"/>
                <w14:textFill>
                  <w14:solidFill>
                    <w14:schemeClr w14:val="tx1"/>
                  </w14:solidFill>
                </w14:textFill>
              </w:rPr>
            </w:pPr>
            <w:r>
              <w:rPr>
                <w:rFonts w:ascii="Times New Roman" w:hAnsi="Times New Roman" w:cs="Times New Roman" w:eastAsiaTheme="minorEastAsia"/>
                <w:color w:val="000000" w:themeColor="text1"/>
                <w:kern w:val="2"/>
                <w:sz w:val="20"/>
                <w:szCs w:val="20"/>
                <w14:textFill>
                  <w14:solidFill>
                    <w14:schemeClr w14:val="tx1"/>
                  </w14:solidFill>
                </w14:textFill>
              </w:rPr>
              <w:t>处罚依据</w:t>
            </w:r>
          </w:p>
        </w:tc>
        <w:tc>
          <w:tcPr>
            <w:tcW w:w="7741"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《新化学物质环境管理登记办法》（生态环境部令</w:t>
            </w:r>
            <w:r>
              <w:rPr>
                <w:rFonts w:hint="eastAsia" w:ascii="Times New Roman" w:hAnsi="Times New Roman" w:cs="Times New Roman"/>
                <w:color w:val="000000" w:themeColor="text1"/>
                <w:lang w:eastAsia="zh-CN"/>
                <w14:textFill>
                  <w14:solidFill>
                    <w14:schemeClr w14:val="tx1"/>
                  </w14:solidFill>
                </w14:textFill>
              </w:rPr>
              <w:t xml:space="preserve"> </w:t>
            </w:r>
            <w:r>
              <w:rPr>
                <w:rFonts w:ascii="Times New Roman" w:hAnsi="Times New Roman" w:cs="Times New Roman"/>
                <w:color w:val="000000" w:themeColor="text1"/>
                <w:lang w:eastAsia="zh-CN"/>
                <w14:textFill>
                  <w14:solidFill>
                    <w14:schemeClr w14:val="tx1"/>
                  </w14:solidFill>
                </w14:textFill>
              </w:rPr>
              <w:t>第12号）第四十八条</w:t>
            </w:r>
            <w:r>
              <w:rPr>
                <w:rFonts w:hint="eastAsia" w:ascii="Times New Roman" w:hAnsi="Times New Roman" w:cs="Times New Roman"/>
                <w:color w:val="000000" w:themeColor="text1"/>
                <w:lang w:eastAsia="zh-CN"/>
                <w14:textFill>
                  <w14:solidFill>
                    <w14:schemeClr w14:val="tx1"/>
                  </w14:solidFill>
                </w14:textFill>
              </w:rPr>
              <w:t>第一项</w:t>
            </w:r>
            <w:r>
              <w:rPr>
                <w:rFonts w:ascii="Times New Roman" w:hAnsi="Times New Roman" w:cs="Times New Roman"/>
                <w:color w:val="000000" w:themeColor="text1"/>
                <w:lang w:eastAsia="zh-CN"/>
                <w14:textFill>
                  <w14:solidFill>
                    <w14:schemeClr w14:val="tx1"/>
                  </w14:solidFill>
                </w14:textFill>
              </w:rPr>
              <w:t xml:space="preserve"> 违反本办法规定，有下列行为之一的，由设区的市级以上地方生态环境主管部门责令改正，处一万元以上三万元以下的罚款；情节严重的，依法依规开展失信联合惩戒，一年内不再受理其新化学物质环境管理登记申请：</w:t>
            </w:r>
          </w:p>
          <w:p>
            <w:pPr>
              <w:pStyle w:val="29"/>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（一）未取得登记证生产或者进口新化学物质，或者加工使用未取得登记证的新化学物质的。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jc w:val="center"/>
              <w:textAlignment w:val="baseline"/>
              <w:rPr>
                <w:rFonts w:ascii="Times New Roman" w:hAnsi="Times New Roman" w:cs="Times New Roman"/>
                <w:b/>
                <w:bCs/>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裁量因素</w:t>
            </w:r>
          </w:p>
        </w:tc>
        <w:tc>
          <w:tcPr>
            <w:tcW w:w="6482"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jc w:val="center"/>
              <w:textAlignment w:val="baseline"/>
              <w:rPr>
                <w:rFonts w:ascii="Times New Roman" w:hAnsi="Times New Roman" w:cs="Times New Roman"/>
                <w:b/>
                <w:bCs/>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裁量因子</w:t>
            </w:r>
          </w:p>
        </w:tc>
        <w:tc>
          <w:tcPr>
            <w:tcW w:w="1259"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jc w:val="center"/>
              <w:textAlignment w:val="baseline"/>
              <w:rPr>
                <w:rFonts w:ascii="Times New Roman" w:hAnsi="Times New Roman" w:cs="Times New Roman"/>
                <w:b/>
                <w:bCs/>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jc w:val="center"/>
              <w:textAlignment w:val="baseline"/>
              <w:rPr>
                <w:rFonts w:ascii="Times New Roman" w:hAnsi="Times New Roman" w:cs="Times New Roman"/>
                <w:color w:val="000000" w:themeColor="text1"/>
                <w:lang w:eastAsia="zh-Hans"/>
                <w14:textFill>
                  <w14:solidFill>
                    <w14:schemeClr w14:val="tx1"/>
                  </w14:solidFill>
                </w14:textFill>
              </w:rPr>
            </w:pPr>
            <w:r>
              <w:rPr>
                <w:rFonts w:ascii="Times New Roman" w:hAnsi="Times New Roman" w:cs="Times New Roman"/>
                <w:color w:val="000000" w:themeColor="text1"/>
                <w:lang w:eastAsia="zh-Hans"/>
                <w14:textFill>
                  <w14:solidFill>
                    <w14:schemeClr w14:val="tx1"/>
                  </w14:solidFill>
                </w14:textFill>
              </w:rPr>
              <w:t>新化学物质</w:t>
            </w:r>
          </w:p>
          <w:p>
            <w:pPr>
              <w:pStyle w:val="29"/>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lang w:eastAsia="zh-Hans"/>
                <w14:textFill>
                  <w14:solidFill>
                    <w14:schemeClr w14:val="tx1"/>
                  </w14:solidFill>
                </w14:textFill>
              </w:rPr>
              <w:t>数量</w:t>
            </w:r>
          </w:p>
        </w:tc>
        <w:tc>
          <w:tcPr>
            <w:tcW w:w="6482"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0.2吨</w:t>
            </w:r>
            <w:r>
              <w:rPr>
                <w:rFonts w:hint="eastAsia" w:ascii="Times New Roman" w:hAnsi="Times New Roman" w:cs="Times New Roman"/>
                <w:color w:val="000000" w:themeColor="text1"/>
                <w:lang w:eastAsia="zh-CN"/>
                <w14:textFill>
                  <w14:solidFill>
                    <w14:schemeClr w14:val="tx1"/>
                  </w14:solidFill>
                </w14:textFill>
              </w:rPr>
              <w:t>以下</w:t>
            </w:r>
          </w:p>
        </w:tc>
        <w:tc>
          <w:tcPr>
            <w:tcW w:w="1259"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textAlignment w:val="baseline"/>
              <w:rPr>
                <w:rFonts w:ascii="Times New Roman" w:hAnsi="Times New Roman" w:cs="Times New Roman"/>
                <w:color w:val="000000" w:themeColor="text1"/>
                <w14:textFill>
                  <w14:solidFill>
                    <w14:schemeClr w14:val="tx1"/>
                  </w14:solidFill>
                </w14:textFill>
              </w:rPr>
            </w:pPr>
          </w:p>
        </w:tc>
        <w:tc>
          <w:tcPr>
            <w:tcW w:w="6482"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0.2吨以上0.5吨</w:t>
            </w:r>
            <w:r>
              <w:rPr>
                <w:rFonts w:hint="eastAsia" w:ascii="Times New Roman" w:hAnsi="Times New Roman" w:cs="Times New Roman"/>
                <w:color w:val="000000" w:themeColor="text1"/>
                <w:lang w:eastAsia="zh-CN"/>
                <w14:textFill>
                  <w14:solidFill>
                    <w14:schemeClr w14:val="tx1"/>
                  </w14:solidFill>
                </w14:textFill>
              </w:rPr>
              <w:t>以下</w:t>
            </w:r>
          </w:p>
        </w:tc>
        <w:tc>
          <w:tcPr>
            <w:tcW w:w="1259"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textAlignment w:val="baseline"/>
              <w:rPr>
                <w:rFonts w:ascii="Times New Roman" w:hAnsi="Times New Roman" w:cs="Times New Roman"/>
                <w:color w:val="000000" w:themeColor="text1"/>
                <w14:textFill>
                  <w14:solidFill>
                    <w14:schemeClr w14:val="tx1"/>
                  </w14:solidFill>
                </w14:textFill>
              </w:rPr>
            </w:pPr>
          </w:p>
        </w:tc>
        <w:tc>
          <w:tcPr>
            <w:tcW w:w="6482"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0.5吨以上1吨</w:t>
            </w:r>
            <w:r>
              <w:rPr>
                <w:rFonts w:hint="eastAsia" w:ascii="Times New Roman" w:hAnsi="Times New Roman" w:cs="Times New Roman"/>
                <w:color w:val="000000" w:themeColor="text1"/>
                <w:lang w:eastAsia="zh-CN"/>
                <w14:textFill>
                  <w14:solidFill>
                    <w14:schemeClr w14:val="tx1"/>
                  </w14:solidFill>
                </w14:textFill>
              </w:rPr>
              <w:t>以下</w:t>
            </w:r>
          </w:p>
        </w:tc>
        <w:tc>
          <w:tcPr>
            <w:tcW w:w="1259"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textAlignment w:val="baseline"/>
              <w:rPr>
                <w:rFonts w:ascii="Times New Roman" w:hAnsi="Times New Roman" w:cs="Times New Roman"/>
                <w:color w:val="000000" w:themeColor="text1"/>
                <w14:textFill>
                  <w14:solidFill>
                    <w14:schemeClr w14:val="tx1"/>
                  </w14:solidFill>
                </w14:textFill>
              </w:rPr>
            </w:pPr>
          </w:p>
        </w:tc>
        <w:tc>
          <w:tcPr>
            <w:tcW w:w="6482"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1吨以上2吨</w:t>
            </w:r>
            <w:r>
              <w:rPr>
                <w:rFonts w:hint="eastAsia" w:ascii="Times New Roman" w:hAnsi="Times New Roman" w:cs="Times New Roman"/>
                <w:color w:val="000000" w:themeColor="text1"/>
                <w:lang w:eastAsia="zh-CN"/>
                <w14:textFill>
                  <w14:solidFill>
                    <w14:schemeClr w14:val="tx1"/>
                  </w14:solidFill>
                </w14:textFill>
              </w:rPr>
              <w:t>以下</w:t>
            </w:r>
          </w:p>
        </w:tc>
        <w:tc>
          <w:tcPr>
            <w:tcW w:w="1259"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textAlignment w:val="baseline"/>
              <w:rPr>
                <w:rFonts w:ascii="Times New Roman" w:hAnsi="Times New Roman" w:cs="Times New Roman"/>
                <w:color w:val="000000" w:themeColor="text1"/>
                <w14:textFill>
                  <w14:solidFill>
                    <w14:schemeClr w14:val="tx1"/>
                  </w14:solidFill>
                </w14:textFill>
              </w:rPr>
            </w:pPr>
          </w:p>
        </w:tc>
        <w:tc>
          <w:tcPr>
            <w:tcW w:w="6482"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2吨以上</w:t>
            </w:r>
          </w:p>
        </w:tc>
        <w:tc>
          <w:tcPr>
            <w:tcW w:w="1259"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违法行为</w:t>
            </w:r>
          </w:p>
          <w:p>
            <w:pPr>
              <w:pStyle w:val="29"/>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持续时间</w:t>
            </w:r>
          </w:p>
        </w:tc>
        <w:tc>
          <w:tcPr>
            <w:tcW w:w="6482"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3个月</w:t>
            </w:r>
            <w:r>
              <w:rPr>
                <w:rFonts w:hint="eastAsia" w:ascii="Times New Roman" w:hAnsi="Times New Roman" w:cs="Times New Roman"/>
                <w:color w:val="000000" w:themeColor="text1"/>
                <w:lang w:eastAsia="zh-CN"/>
                <w14:textFill>
                  <w14:solidFill>
                    <w14:schemeClr w14:val="tx1"/>
                  </w14:solidFill>
                </w14:textFill>
              </w:rPr>
              <w:t>以下</w:t>
            </w:r>
          </w:p>
        </w:tc>
        <w:tc>
          <w:tcPr>
            <w:tcW w:w="1259"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p>
        </w:tc>
        <w:tc>
          <w:tcPr>
            <w:tcW w:w="6482"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3个月以上一年</w:t>
            </w:r>
            <w:r>
              <w:rPr>
                <w:rFonts w:hint="eastAsia" w:ascii="Times New Roman" w:hAnsi="Times New Roman" w:cs="Times New Roman"/>
                <w:color w:val="000000" w:themeColor="text1"/>
                <w:lang w:eastAsia="zh-CN"/>
                <w14:textFill>
                  <w14:solidFill>
                    <w14:schemeClr w14:val="tx1"/>
                  </w14:solidFill>
                </w14:textFill>
              </w:rPr>
              <w:t>以下</w:t>
            </w:r>
          </w:p>
        </w:tc>
        <w:tc>
          <w:tcPr>
            <w:tcW w:w="1259"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p>
        </w:tc>
        <w:tc>
          <w:tcPr>
            <w:tcW w:w="6482"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1年以上</w:t>
            </w:r>
          </w:p>
        </w:tc>
        <w:tc>
          <w:tcPr>
            <w:tcW w:w="1259"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5</w:t>
            </w:r>
          </w:p>
        </w:tc>
      </w:tr>
    </w:tbl>
    <w:p>
      <w:pPr>
        <w:keepNext w:val="0"/>
        <w:keepLines w:val="0"/>
        <w:pageBreakBefore w:val="0"/>
        <w:widowControl w:val="0"/>
        <w:kinsoku/>
        <w:wordWrap/>
        <w:overflowPunct/>
        <w:topLinePunct w:val="0"/>
        <w:autoSpaceDE/>
        <w:autoSpaceDN/>
        <w:bidi w:val="0"/>
        <w:adjustRightInd/>
        <w:snapToGrid/>
        <w:spacing w:before="152" w:beforeLines="50" w:line="560" w:lineRule="exact"/>
        <w:ind w:firstLine="640" w:firstLineChars="200"/>
        <w:jc w:val="both"/>
        <w:textAlignment w:val="baseline"/>
        <w:outlineLvl w:val="2"/>
        <w:rPr>
          <w:rFonts w:ascii="Times New Roman" w:hAnsi="Times New Roman" w:eastAsia="方正仿宋_GBK" w:cs="Times New Roman"/>
          <w:color w:val="000000" w:themeColor="text1"/>
          <w:sz w:val="32"/>
          <w:szCs w:val="32"/>
          <w:lang w:eastAsia="zh-CN"/>
          <w14:textFill>
            <w14:solidFill>
              <w14:schemeClr w14:val="tx1"/>
            </w14:solidFill>
          </w14:textFill>
        </w:rPr>
      </w:pPr>
      <w:bookmarkStart w:id="763" w:name="_Toc14237"/>
      <w:bookmarkStart w:id="764" w:name="_Toc18969"/>
      <w:r>
        <w:rPr>
          <w:rFonts w:hint="eastAsia" w:ascii="Times New Roman" w:hAnsi="Times New Roman" w:eastAsia="方正仿宋_GBK" w:cs="Times New Roman"/>
          <w:color w:val="000000" w:themeColor="text1"/>
          <w:sz w:val="32"/>
          <w:szCs w:val="32"/>
          <w:lang w:eastAsia="zh-CN"/>
          <w14:textFill>
            <w14:solidFill>
              <w14:schemeClr w14:val="tx1"/>
            </w14:solidFill>
          </w14:textFill>
        </w:rPr>
        <w:t>53.未按规定办理重新登记生产或者进口新化学物质的行为</w:t>
      </w:r>
      <w:bookmarkEnd w:id="763"/>
      <w:bookmarkEnd w:id="764"/>
    </w:p>
    <w:tbl>
      <w:tblPr>
        <w:tblStyle w:val="19"/>
        <w:tblW w:w="9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92"/>
        <w:gridCol w:w="6482"/>
        <w:gridCol w:w="1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atLeas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违反条款</w:t>
            </w:r>
          </w:p>
        </w:tc>
        <w:tc>
          <w:tcPr>
            <w:tcW w:w="7739"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atLeas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《新化学物质环境管理登记办法》（生态环境部令</w:t>
            </w:r>
            <w:r>
              <w:rPr>
                <w:rFonts w:hint="eastAsia" w:ascii="Times New Roman" w:hAnsi="Times New Roman" w:cs="Times New Roman"/>
                <w:color w:val="000000" w:themeColor="text1"/>
                <w:lang w:eastAsia="zh-CN"/>
                <w14:textFill>
                  <w14:solidFill>
                    <w14:schemeClr w14:val="tx1"/>
                  </w14:solidFill>
                </w14:textFill>
              </w:rPr>
              <w:t xml:space="preserve"> </w:t>
            </w:r>
            <w:r>
              <w:rPr>
                <w:rFonts w:ascii="Times New Roman" w:hAnsi="Times New Roman" w:cs="Times New Roman"/>
                <w:color w:val="000000" w:themeColor="text1"/>
                <w:lang w:eastAsia="zh-CN"/>
                <w14:textFill>
                  <w14:solidFill>
                    <w14:schemeClr w14:val="tx1"/>
                  </w14:solidFill>
                </w14:textFill>
              </w:rPr>
              <w:t>第12号）第二十九条 对已取得常规登记证的新化学物质，在根据本办法第四十四条规定列入《中国现有化学物质名录》前，有下列情形之一的，登记证持有人应当重新申请办理登记：</w:t>
            </w:r>
          </w:p>
          <w:p>
            <w:pPr>
              <w:pStyle w:val="29"/>
              <w:keepNext w:val="0"/>
              <w:keepLines w:val="0"/>
              <w:pageBreakBefore w:val="0"/>
              <w:widowControl w:val="0"/>
              <w:kinsoku/>
              <w:wordWrap/>
              <w:overflowPunct/>
              <w:topLinePunct w:val="0"/>
              <w:autoSpaceDE w:val="0"/>
              <w:autoSpaceDN w:val="0"/>
              <w:bidi w:val="0"/>
              <w:adjustRightInd w:val="0"/>
              <w:snapToGrid w:val="0"/>
              <w:spacing w:line="300" w:lineRule="atLeas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（一）生产或者进口数量拟超过申请登记量的；</w:t>
            </w:r>
          </w:p>
          <w:p>
            <w:pPr>
              <w:pStyle w:val="29"/>
              <w:keepNext w:val="0"/>
              <w:keepLines w:val="0"/>
              <w:pageBreakBefore w:val="0"/>
              <w:widowControl w:val="0"/>
              <w:kinsoku/>
              <w:wordWrap/>
              <w:overflowPunct/>
              <w:topLinePunct w:val="0"/>
              <w:autoSpaceDE w:val="0"/>
              <w:autoSpaceDN w:val="0"/>
              <w:bidi w:val="0"/>
              <w:adjustRightInd w:val="0"/>
              <w:snapToGrid w:val="0"/>
              <w:spacing w:line="300" w:lineRule="atLeas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（二）活动类型拟由进口转为生产的；</w:t>
            </w:r>
          </w:p>
          <w:p>
            <w:pPr>
              <w:pStyle w:val="29"/>
              <w:keepNext w:val="0"/>
              <w:keepLines w:val="0"/>
              <w:pageBreakBefore w:val="0"/>
              <w:widowControl w:val="0"/>
              <w:kinsoku/>
              <w:wordWrap/>
              <w:overflowPunct/>
              <w:topLinePunct w:val="0"/>
              <w:autoSpaceDE w:val="0"/>
              <w:autoSpaceDN w:val="0"/>
              <w:bidi w:val="0"/>
              <w:adjustRightInd w:val="0"/>
              <w:snapToGrid w:val="0"/>
              <w:spacing w:line="300" w:lineRule="atLeas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（三）拟变更新化学物质申请用途的；</w:t>
            </w:r>
          </w:p>
          <w:p>
            <w:pPr>
              <w:pStyle w:val="29"/>
              <w:keepNext w:val="0"/>
              <w:keepLines w:val="0"/>
              <w:pageBreakBefore w:val="0"/>
              <w:widowControl w:val="0"/>
              <w:kinsoku/>
              <w:wordWrap/>
              <w:overflowPunct/>
              <w:topLinePunct w:val="0"/>
              <w:autoSpaceDE w:val="0"/>
              <w:autoSpaceDN w:val="0"/>
              <w:bidi w:val="0"/>
              <w:adjustRightInd w:val="0"/>
              <w:snapToGrid w:val="0"/>
              <w:spacing w:line="300" w:lineRule="atLeas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（四）拟变更环境风险控制措施的；</w:t>
            </w:r>
          </w:p>
          <w:p>
            <w:pPr>
              <w:pStyle w:val="29"/>
              <w:keepNext w:val="0"/>
              <w:keepLines w:val="0"/>
              <w:pageBreakBefore w:val="0"/>
              <w:widowControl w:val="0"/>
              <w:kinsoku/>
              <w:wordWrap/>
              <w:overflowPunct/>
              <w:topLinePunct w:val="0"/>
              <w:autoSpaceDE w:val="0"/>
              <w:autoSpaceDN w:val="0"/>
              <w:bidi w:val="0"/>
              <w:adjustRightInd w:val="0"/>
              <w:snapToGrid w:val="0"/>
              <w:spacing w:line="300" w:lineRule="atLeas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（五）导致环境风险增大的其他情形。</w:t>
            </w:r>
          </w:p>
          <w:p>
            <w:pPr>
              <w:pStyle w:val="29"/>
              <w:keepNext w:val="0"/>
              <w:keepLines w:val="0"/>
              <w:pageBreakBefore w:val="0"/>
              <w:widowControl w:val="0"/>
              <w:kinsoku/>
              <w:wordWrap/>
              <w:overflowPunct/>
              <w:topLinePunct w:val="0"/>
              <w:autoSpaceDE w:val="0"/>
              <w:autoSpaceDN w:val="0"/>
              <w:bidi w:val="0"/>
              <w:adjustRightInd w:val="0"/>
              <w:snapToGrid w:val="0"/>
              <w:spacing w:line="300" w:lineRule="atLeas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重新申请办理登记的，申请人应当提交重新登记申请材料，说明相关事项变更的理由，重新编制并提交环境风险评估报告，重点说明变更后拟采取的环境风险控制措施及其适当性，以及是否存在不合理环境风险。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atLeast"/>
              <w:ind w:left="0" w:right="0" w:rightChars="0" w:firstLine="0"/>
              <w:jc w:val="center"/>
              <w:textAlignment w:val="baseline"/>
              <w:rPr>
                <w:rFonts w:ascii="Times New Roman" w:hAnsi="Times New Roman" w:cs="Times New Roman" w:eastAsiaTheme="minorEastAsia"/>
                <w:color w:val="000000" w:themeColor="text1"/>
                <w:kern w:val="2"/>
                <w:sz w:val="20"/>
                <w:szCs w:val="20"/>
                <w14:textFill>
                  <w14:solidFill>
                    <w14:schemeClr w14:val="tx1"/>
                  </w14:solidFill>
                </w14:textFill>
              </w:rPr>
            </w:pPr>
            <w:r>
              <w:rPr>
                <w:rFonts w:ascii="Times New Roman" w:hAnsi="Times New Roman" w:cs="Times New Roman" w:eastAsiaTheme="minorEastAsia"/>
                <w:color w:val="000000" w:themeColor="text1"/>
                <w:kern w:val="2"/>
                <w:sz w:val="20"/>
                <w:szCs w:val="20"/>
                <w14:textFill>
                  <w14:solidFill>
                    <w14:schemeClr w14:val="tx1"/>
                  </w14:solidFill>
                </w14:textFill>
              </w:rPr>
              <w:t>处罚依据</w:t>
            </w:r>
          </w:p>
        </w:tc>
        <w:tc>
          <w:tcPr>
            <w:tcW w:w="7739"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atLeas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《新化学物质环境管理登记办法》（生态环境部令</w:t>
            </w:r>
            <w:r>
              <w:rPr>
                <w:rFonts w:hint="eastAsia" w:ascii="Times New Roman" w:hAnsi="Times New Roman" w:cs="Times New Roman"/>
                <w:color w:val="000000" w:themeColor="text1"/>
                <w:lang w:eastAsia="zh-CN"/>
                <w14:textFill>
                  <w14:solidFill>
                    <w14:schemeClr w14:val="tx1"/>
                  </w14:solidFill>
                </w14:textFill>
              </w:rPr>
              <w:t xml:space="preserve"> </w:t>
            </w:r>
            <w:r>
              <w:rPr>
                <w:rFonts w:ascii="Times New Roman" w:hAnsi="Times New Roman" w:cs="Times New Roman"/>
                <w:color w:val="000000" w:themeColor="text1"/>
                <w:lang w:eastAsia="zh-CN"/>
                <w14:textFill>
                  <w14:solidFill>
                    <w14:schemeClr w14:val="tx1"/>
                  </w14:solidFill>
                </w14:textFill>
              </w:rPr>
              <w:t>第12号）第四十八条</w:t>
            </w:r>
            <w:r>
              <w:rPr>
                <w:rFonts w:hint="eastAsia" w:ascii="Times New Roman" w:hAnsi="Times New Roman" w:cs="Times New Roman"/>
                <w:color w:val="000000" w:themeColor="text1"/>
                <w:lang w:eastAsia="zh-CN"/>
                <w14:textFill>
                  <w14:solidFill>
                    <w14:schemeClr w14:val="tx1"/>
                  </w14:solidFill>
                </w14:textFill>
              </w:rPr>
              <w:t>第二项</w:t>
            </w:r>
            <w:r>
              <w:rPr>
                <w:rFonts w:ascii="Times New Roman" w:hAnsi="Times New Roman" w:cs="Times New Roman"/>
                <w:color w:val="000000" w:themeColor="text1"/>
                <w:lang w:eastAsia="zh-CN"/>
                <w14:textFill>
                  <w14:solidFill>
                    <w14:schemeClr w14:val="tx1"/>
                  </w14:solidFill>
                </w14:textFill>
              </w:rPr>
              <w:t xml:space="preserve"> 违反本办法规定，有下列行为之一的，由设区的市级以上地方生态环境主管部门责令改正，处一万元以上三万元以下的罚款；情节严重的，依法依规开展失信联合惩戒，一年内不再受理其新化学物质环境管理登记申请：</w:t>
            </w:r>
          </w:p>
          <w:p>
            <w:pPr>
              <w:pStyle w:val="29"/>
              <w:keepNext w:val="0"/>
              <w:keepLines w:val="0"/>
              <w:pageBreakBefore w:val="0"/>
              <w:widowControl w:val="0"/>
              <w:kinsoku/>
              <w:wordWrap/>
              <w:overflowPunct/>
              <w:topLinePunct w:val="0"/>
              <w:autoSpaceDE w:val="0"/>
              <w:autoSpaceDN w:val="0"/>
              <w:bidi w:val="0"/>
              <w:adjustRightInd w:val="0"/>
              <w:snapToGrid w:val="0"/>
              <w:spacing w:line="300" w:lineRule="atLeas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（二）未按规定办理重新登记生产或者进口新化学物质的。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atLeast"/>
              <w:ind w:left="0" w:right="0" w:rightChars="0" w:firstLine="0"/>
              <w:jc w:val="center"/>
              <w:textAlignment w:val="baseline"/>
              <w:rPr>
                <w:rFonts w:ascii="Times New Roman" w:hAnsi="Times New Roman" w:cs="Times New Roman"/>
                <w:b/>
                <w:bCs/>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裁量因素</w:t>
            </w:r>
          </w:p>
        </w:tc>
        <w:tc>
          <w:tcPr>
            <w:tcW w:w="6482"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atLeast"/>
              <w:ind w:left="0" w:right="0" w:rightChars="0" w:firstLine="0"/>
              <w:jc w:val="center"/>
              <w:textAlignment w:val="baseline"/>
              <w:rPr>
                <w:rFonts w:ascii="Times New Roman" w:hAnsi="Times New Roman" w:cs="Times New Roman"/>
                <w:b/>
                <w:bCs/>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裁量因子</w:t>
            </w:r>
          </w:p>
        </w:tc>
        <w:tc>
          <w:tcPr>
            <w:tcW w:w="1257"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atLeast"/>
              <w:ind w:left="0" w:right="0" w:rightChars="0" w:firstLine="0"/>
              <w:jc w:val="center"/>
              <w:textAlignment w:val="baseline"/>
              <w:rPr>
                <w:rFonts w:ascii="Times New Roman" w:hAnsi="Times New Roman" w:cs="Times New Roman"/>
                <w:b/>
                <w:bCs/>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atLeast"/>
              <w:ind w:left="0" w:right="0" w:rightChars="0" w:firstLine="0"/>
              <w:jc w:val="center"/>
              <w:textAlignment w:val="baseline"/>
              <w:rPr>
                <w:rFonts w:ascii="Times New Roman" w:hAnsi="Times New Roman" w:cs="Times New Roman"/>
                <w:color w:val="000000" w:themeColor="text1"/>
                <w:lang w:eastAsia="zh-Hans"/>
                <w14:textFill>
                  <w14:solidFill>
                    <w14:schemeClr w14:val="tx1"/>
                  </w14:solidFill>
                </w14:textFill>
              </w:rPr>
            </w:pPr>
            <w:r>
              <w:rPr>
                <w:rFonts w:ascii="Times New Roman" w:hAnsi="Times New Roman" w:cs="Times New Roman"/>
                <w:color w:val="000000" w:themeColor="text1"/>
                <w:lang w:eastAsia="zh-Hans"/>
                <w14:textFill>
                  <w14:solidFill>
                    <w14:schemeClr w14:val="tx1"/>
                  </w14:solidFill>
                </w14:textFill>
              </w:rPr>
              <w:t>新化学物质</w:t>
            </w:r>
          </w:p>
          <w:p>
            <w:pPr>
              <w:pStyle w:val="29"/>
              <w:keepNext w:val="0"/>
              <w:keepLines w:val="0"/>
              <w:pageBreakBefore w:val="0"/>
              <w:widowControl w:val="0"/>
              <w:kinsoku/>
              <w:wordWrap/>
              <w:overflowPunct/>
              <w:topLinePunct w:val="0"/>
              <w:autoSpaceDE w:val="0"/>
              <w:autoSpaceDN w:val="0"/>
              <w:bidi w:val="0"/>
              <w:adjustRightInd w:val="0"/>
              <w:snapToGrid w:val="0"/>
              <w:spacing w:line="300" w:lineRule="atLeas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lang w:eastAsia="zh-Hans"/>
                <w14:textFill>
                  <w14:solidFill>
                    <w14:schemeClr w14:val="tx1"/>
                  </w14:solidFill>
                </w14:textFill>
              </w:rPr>
              <w:t>数量</w:t>
            </w:r>
          </w:p>
        </w:tc>
        <w:tc>
          <w:tcPr>
            <w:tcW w:w="6482"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atLeas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0.2吨</w:t>
            </w:r>
            <w:r>
              <w:rPr>
                <w:rFonts w:hint="eastAsia" w:ascii="Times New Roman" w:hAnsi="Times New Roman" w:cs="Times New Roman"/>
                <w:color w:val="000000" w:themeColor="text1"/>
                <w:lang w:eastAsia="zh-CN"/>
                <w14:textFill>
                  <w14:solidFill>
                    <w14:schemeClr w14:val="tx1"/>
                  </w14:solidFill>
                </w14:textFill>
              </w:rPr>
              <w:t>以下</w:t>
            </w:r>
          </w:p>
        </w:tc>
        <w:tc>
          <w:tcPr>
            <w:tcW w:w="1257"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atLeas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atLeast"/>
              <w:ind w:left="0" w:right="0" w:rightChars="0" w:firstLine="0"/>
              <w:textAlignment w:val="baseline"/>
              <w:rPr>
                <w:rFonts w:ascii="Times New Roman" w:hAnsi="Times New Roman" w:cs="Times New Roman"/>
                <w:color w:val="000000" w:themeColor="text1"/>
                <w14:textFill>
                  <w14:solidFill>
                    <w14:schemeClr w14:val="tx1"/>
                  </w14:solidFill>
                </w14:textFill>
              </w:rPr>
            </w:pPr>
          </w:p>
        </w:tc>
        <w:tc>
          <w:tcPr>
            <w:tcW w:w="6482"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atLeas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0.2吨以上0.5吨</w:t>
            </w:r>
            <w:r>
              <w:rPr>
                <w:rFonts w:hint="eastAsia" w:ascii="Times New Roman" w:hAnsi="Times New Roman" w:cs="Times New Roman"/>
                <w:color w:val="000000" w:themeColor="text1"/>
                <w:lang w:eastAsia="zh-CN"/>
                <w14:textFill>
                  <w14:solidFill>
                    <w14:schemeClr w14:val="tx1"/>
                  </w14:solidFill>
                </w14:textFill>
              </w:rPr>
              <w:t>以下</w:t>
            </w:r>
          </w:p>
        </w:tc>
        <w:tc>
          <w:tcPr>
            <w:tcW w:w="1257"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atLeas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atLeast"/>
              <w:ind w:left="0" w:right="0" w:rightChars="0" w:firstLine="0"/>
              <w:textAlignment w:val="baseline"/>
              <w:rPr>
                <w:rFonts w:ascii="Times New Roman" w:hAnsi="Times New Roman" w:cs="Times New Roman"/>
                <w:color w:val="000000" w:themeColor="text1"/>
                <w14:textFill>
                  <w14:solidFill>
                    <w14:schemeClr w14:val="tx1"/>
                  </w14:solidFill>
                </w14:textFill>
              </w:rPr>
            </w:pPr>
          </w:p>
        </w:tc>
        <w:tc>
          <w:tcPr>
            <w:tcW w:w="6482"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atLeas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0.5吨以上1吨</w:t>
            </w:r>
            <w:r>
              <w:rPr>
                <w:rFonts w:hint="eastAsia" w:ascii="Times New Roman" w:hAnsi="Times New Roman" w:cs="Times New Roman"/>
                <w:color w:val="000000" w:themeColor="text1"/>
                <w:lang w:eastAsia="zh-CN"/>
                <w14:textFill>
                  <w14:solidFill>
                    <w14:schemeClr w14:val="tx1"/>
                  </w14:solidFill>
                </w14:textFill>
              </w:rPr>
              <w:t>以下</w:t>
            </w:r>
          </w:p>
        </w:tc>
        <w:tc>
          <w:tcPr>
            <w:tcW w:w="1257"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atLeas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atLeast"/>
              <w:ind w:left="0" w:right="0" w:rightChars="0" w:firstLine="0"/>
              <w:textAlignment w:val="baseline"/>
              <w:rPr>
                <w:rFonts w:ascii="Times New Roman" w:hAnsi="Times New Roman" w:cs="Times New Roman"/>
                <w:color w:val="000000" w:themeColor="text1"/>
                <w14:textFill>
                  <w14:solidFill>
                    <w14:schemeClr w14:val="tx1"/>
                  </w14:solidFill>
                </w14:textFill>
              </w:rPr>
            </w:pPr>
          </w:p>
        </w:tc>
        <w:tc>
          <w:tcPr>
            <w:tcW w:w="6482"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atLeas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1吨以上2吨</w:t>
            </w:r>
            <w:r>
              <w:rPr>
                <w:rFonts w:hint="eastAsia" w:ascii="Times New Roman" w:hAnsi="Times New Roman" w:cs="Times New Roman"/>
                <w:color w:val="000000" w:themeColor="text1"/>
                <w:lang w:eastAsia="zh-CN"/>
                <w14:textFill>
                  <w14:solidFill>
                    <w14:schemeClr w14:val="tx1"/>
                  </w14:solidFill>
                </w14:textFill>
              </w:rPr>
              <w:t>以下</w:t>
            </w:r>
          </w:p>
        </w:tc>
        <w:tc>
          <w:tcPr>
            <w:tcW w:w="1257"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atLeas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atLeast"/>
              <w:ind w:left="0" w:right="0" w:rightChars="0" w:firstLine="0"/>
              <w:textAlignment w:val="baseline"/>
              <w:rPr>
                <w:rFonts w:ascii="Times New Roman" w:hAnsi="Times New Roman" w:cs="Times New Roman"/>
                <w:color w:val="000000" w:themeColor="text1"/>
                <w14:textFill>
                  <w14:solidFill>
                    <w14:schemeClr w14:val="tx1"/>
                  </w14:solidFill>
                </w14:textFill>
              </w:rPr>
            </w:pPr>
          </w:p>
        </w:tc>
        <w:tc>
          <w:tcPr>
            <w:tcW w:w="6482"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atLeas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2吨以上</w:t>
            </w:r>
          </w:p>
        </w:tc>
        <w:tc>
          <w:tcPr>
            <w:tcW w:w="1257"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atLeas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atLeas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违法行为</w:t>
            </w:r>
          </w:p>
          <w:p>
            <w:pPr>
              <w:pStyle w:val="29"/>
              <w:keepNext w:val="0"/>
              <w:keepLines w:val="0"/>
              <w:pageBreakBefore w:val="0"/>
              <w:widowControl w:val="0"/>
              <w:kinsoku/>
              <w:wordWrap/>
              <w:overflowPunct/>
              <w:topLinePunct w:val="0"/>
              <w:autoSpaceDE w:val="0"/>
              <w:autoSpaceDN w:val="0"/>
              <w:bidi w:val="0"/>
              <w:adjustRightInd w:val="0"/>
              <w:snapToGrid w:val="0"/>
              <w:spacing w:line="300" w:lineRule="atLeas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持续时间</w:t>
            </w:r>
          </w:p>
        </w:tc>
        <w:tc>
          <w:tcPr>
            <w:tcW w:w="6482"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atLeas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3个月</w:t>
            </w:r>
            <w:r>
              <w:rPr>
                <w:rFonts w:hint="eastAsia" w:ascii="Times New Roman" w:hAnsi="Times New Roman" w:cs="Times New Roman"/>
                <w:color w:val="000000" w:themeColor="text1"/>
                <w:lang w:eastAsia="zh-CN"/>
                <w14:textFill>
                  <w14:solidFill>
                    <w14:schemeClr w14:val="tx1"/>
                  </w14:solidFill>
                </w14:textFill>
              </w:rPr>
              <w:t>以下</w:t>
            </w:r>
          </w:p>
        </w:tc>
        <w:tc>
          <w:tcPr>
            <w:tcW w:w="1257"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atLeas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atLeas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p>
        </w:tc>
        <w:tc>
          <w:tcPr>
            <w:tcW w:w="6482"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atLeas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3个月以上一年</w:t>
            </w:r>
            <w:r>
              <w:rPr>
                <w:rFonts w:hint="eastAsia" w:ascii="Times New Roman" w:hAnsi="Times New Roman" w:cs="Times New Roman"/>
                <w:color w:val="000000" w:themeColor="text1"/>
                <w:lang w:eastAsia="zh-CN"/>
                <w14:textFill>
                  <w14:solidFill>
                    <w14:schemeClr w14:val="tx1"/>
                  </w14:solidFill>
                </w14:textFill>
              </w:rPr>
              <w:t>以下</w:t>
            </w:r>
          </w:p>
        </w:tc>
        <w:tc>
          <w:tcPr>
            <w:tcW w:w="1257"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atLeas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atLeas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p>
        </w:tc>
        <w:tc>
          <w:tcPr>
            <w:tcW w:w="6482"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atLeas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1年以上</w:t>
            </w:r>
          </w:p>
        </w:tc>
        <w:tc>
          <w:tcPr>
            <w:tcW w:w="1257"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atLeas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5</w:t>
            </w:r>
          </w:p>
        </w:tc>
      </w:tr>
    </w:tbl>
    <w:p>
      <w:pPr>
        <w:widowControl w:val="0"/>
        <w:kinsoku/>
        <w:autoSpaceDE/>
        <w:autoSpaceDN/>
        <w:adjustRightInd/>
        <w:snapToGrid/>
        <w:spacing w:before="151" w:beforeLines="50" w:line="560" w:lineRule="exact"/>
        <w:ind w:firstLine="640" w:firstLineChars="200"/>
        <w:jc w:val="both"/>
        <w:outlineLvl w:val="2"/>
        <w:rPr>
          <w:rFonts w:ascii="Times New Roman" w:hAnsi="Times New Roman" w:eastAsia="方正仿宋_GBK" w:cs="Times New Roman"/>
          <w:color w:val="000000" w:themeColor="text1"/>
          <w:sz w:val="32"/>
          <w:szCs w:val="32"/>
          <w:lang w:eastAsia="zh-CN"/>
          <w14:textFill>
            <w14:solidFill>
              <w14:schemeClr w14:val="tx1"/>
            </w14:solidFill>
          </w14:textFill>
        </w:rPr>
      </w:pPr>
      <w:bookmarkStart w:id="765" w:name="_Toc6480"/>
      <w:bookmarkStart w:id="766" w:name="_Toc101"/>
      <w:r>
        <w:rPr>
          <w:rFonts w:hint="eastAsia" w:ascii="Times New Roman" w:hAnsi="Times New Roman" w:eastAsia="方正仿宋_GBK" w:cs="Times New Roman"/>
          <w:color w:val="000000" w:themeColor="text1"/>
          <w:sz w:val="32"/>
          <w:szCs w:val="32"/>
          <w:lang w:eastAsia="zh-CN"/>
          <w14:textFill>
            <w14:solidFill>
              <w14:schemeClr w14:val="tx1"/>
            </w14:solidFill>
          </w14:textFill>
        </w:rPr>
        <w:t>54.将未经国务院生态环境部门新用途环境管理登记审查或者审查后未予批准的化学物质，用于允许用途以外的其他工业用途的行为</w:t>
      </w:r>
      <w:bookmarkEnd w:id="758"/>
      <w:bookmarkEnd w:id="759"/>
      <w:bookmarkEnd w:id="760"/>
      <w:bookmarkEnd w:id="761"/>
      <w:bookmarkEnd w:id="762"/>
      <w:bookmarkEnd w:id="765"/>
      <w:bookmarkEnd w:id="766"/>
    </w:p>
    <w:tbl>
      <w:tblPr>
        <w:tblStyle w:val="19"/>
        <w:tblW w:w="9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92"/>
        <w:gridCol w:w="6482"/>
        <w:gridCol w:w="1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违反条款</w:t>
            </w:r>
          </w:p>
        </w:tc>
        <w:tc>
          <w:tcPr>
            <w:tcW w:w="7739"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《新化学物质环境管理登记办法》（生态环境部令</w:t>
            </w:r>
            <w:r>
              <w:rPr>
                <w:rFonts w:hint="eastAsia" w:ascii="Times New Roman" w:hAnsi="Times New Roman" w:cs="Times New Roman"/>
                <w:color w:val="000000" w:themeColor="text1"/>
                <w:lang w:eastAsia="zh-CN"/>
                <w14:textFill>
                  <w14:solidFill>
                    <w14:schemeClr w14:val="tx1"/>
                  </w14:solidFill>
                </w14:textFill>
              </w:rPr>
              <w:t xml:space="preserve"> </w:t>
            </w:r>
            <w:r>
              <w:rPr>
                <w:rFonts w:ascii="Times New Roman" w:hAnsi="Times New Roman" w:cs="Times New Roman"/>
                <w:color w:val="000000" w:themeColor="text1"/>
                <w:lang w:eastAsia="zh-CN"/>
                <w14:textFill>
                  <w14:solidFill>
                    <w14:schemeClr w14:val="tx1"/>
                  </w14:solidFill>
                </w14:textFill>
              </w:rPr>
              <w:t>第12号）第三十一条 对根据本办法第四十四条规定列入《中国现有化学物质名录》的下列化学物质，应当实施新用途环境管理：</w:t>
            </w:r>
          </w:p>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（一）高危害化学物质；</w:t>
            </w:r>
          </w:p>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（二）具有持久性和生物累积性，或者具有持久性和毒性，或者具有生物累积性和毒性的化学物质。</w:t>
            </w:r>
          </w:p>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对高危害化学物质，登记证持有人变更用途的，或者登记证持有人之外的其他人将其用于工业用途的，应当在生产、进口或者加工使用前，向国务院生态环境主管部门申请办理新用途环境管理登记。</w:t>
            </w:r>
          </w:p>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hint="eastAsia" w:ascii="Times New Roman" w:hAnsi="Times New Roman" w:cs="Times New Roman"/>
                <w:color w:val="000000" w:themeColor="text1"/>
                <w:lang w:eastAsia="zh-CN"/>
                <w14:textFill>
                  <w14:solidFill>
                    <w14:schemeClr w14:val="tx1"/>
                  </w14:solidFill>
                </w14:textFill>
              </w:rPr>
              <w:t>对本条第一款第二项所列化学物质，拟用于本办法第四十四条规定的允许用途外其他工业用途的，应当在生产、进口或者加工使用前，向国务院生态环境主管部门申请办理新用途环境管理登记。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129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kern w:val="2"/>
                <w:sz w:val="20"/>
                <w:szCs w:val="20"/>
                <w14:textFill>
                  <w14:solidFill>
                    <w14:schemeClr w14:val="tx1"/>
                  </w14:solidFill>
                </w14:textFill>
              </w:rPr>
            </w:pPr>
            <w:r>
              <w:rPr>
                <w:rFonts w:ascii="Times New Roman" w:hAnsi="Times New Roman" w:cs="Times New Roman" w:eastAsiaTheme="minorEastAsia"/>
                <w:color w:val="000000" w:themeColor="text1"/>
                <w:kern w:val="2"/>
                <w:sz w:val="20"/>
                <w:szCs w:val="20"/>
                <w14:textFill>
                  <w14:solidFill>
                    <w14:schemeClr w14:val="tx1"/>
                  </w14:solidFill>
                </w14:textFill>
              </w:rPr>
              <w:t>处罚依据</w:t>
            </w:r>
          </w:p>
        </w:tc>
        <w:tc>
          <w:tcPr>
            <w:tcW w:w="7739"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《新化学物质环境管理登记办法》（生态环境部令</w:t>
            </w:r>
            <w:r>
              <w:rPr>
                <w:rFonts w:hint="eastAsia" w:ascii="Times New Roman" w:hAnsi="Times New Roman" w:cs="Times New Roman"/>
                <w:color w:val="000000" w:themeColor="text1"/>
                <w:lang w:eastAsia="zh-CN"/>
                <w14:textFill>
                  <w14:solidFill>
                    <w14:schemeClr w14:val="tx1"/>
                  </w14:solidFill>
                </w14:textFill>
              </w:rPr>
              <w:t xml:space="preserve"> </w:t>
            </w:r>
            <w:r>
              <w:rPr>
                <w:rFonts w:ascii="Times New Roman" w:hAnsi="Times New Roman" w:cs="Times New Roman"/>
                <w:color w:val="000000" w:themeColor="text1"/>
                <w:lang w:eastAsia="zh-CN"/>
                <w14:textFill>
                  <w14:solidFill>
                    <w14:schemeClr w14:val="tx1"/>
                  </w14:solidFill>
                </w14:textFill>
              </w:rPr>
              <w:t>第12号）第四十八条</w:t>
            </w:r>
            <w:r>
              <w:rPr>
                <w:rFonts w:hint="eastAsia" w:ascii="Times New Roman" w:hAnsi="Times New Roman" w:cs="Times New Roman"/>
                <w:color w:val="000000" w:themeColor="text1"/>
                <w:lang w:eastAsia="zh-CN"/>
                <w14:textFill>
                  <w14:solidFill>
                    <w14:schemeClr w14:val="tx1"/>
                  </w14:solidFill>
                </w14:textFill>
              </w:rPr>
              <w:t>第三项</w:t>
            </w:r>
            <w:r>
              <w:rPr>
                <w:rFonts w:ascii="Times New Roman" w:hAnsi="Times New Roman" w:cs="Times New Roman"/>
                <w:color w:val="000000" w:themeColor="text1"/>
                <w:lang w:eastAsia="zh-CN"/>
                <w14:textFill>
                  <w14:solidFill>
                    <w14:schemeClr w14:val="tx1"/>
                  </w14:solidFill>
                </w14:textFill>
              </w:rPr>
              <w:t xml:space="preserve"> 违反本办法规定，有下列行为之一的，由设区的市级以上地方生态环境主管部门责令改正，处一万元以上三万元以下的罚款；情节严重的，依法依规开展失信联合惩戒，一年内不再受理其新化学物质环境管理登记申请：</w:t>
            </w:r>
          </w:p>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（三）</w:t>
            </w:r>
            <w:bookmarkStart w:id="767" w:name="OLE_LINK166"/>
            <w:bookmarkStart w:id="768" w:name="OLE_LINK167"/>
            <w:r>
              <w:rPr>
                <w:rFonts w:ascii="Times New Roman" w:hAnsi="Times New Roman" w:cs="Times New Roman"/>
                <w:color w:val="000000" w:themeColor="text1"/>
                <w:lang w:eastAsia="zh-CN"/>
                <w14:textFill>
                  <w14:solidFill>
                    <w14:schemeClr w14:val="tx1"/>
                  </w14:solidFill>
                </w14:textFill>
              </w:rPr>
              <w:t>将未经国务院生态环境主管部门新用途环境管理登记审查或者审查后未予批准的化学物质，用于允许用途以外的其他工业用途的</w:t>
            </w:r>
            <w:bookmarkEnd w:id="767"/>
            <w:bookmarkEnd w:id="768"/>
            <w:r>
              <w:rPr>
                <w:rFonts w:ascii="Times New Roman" w:hAnsi="Times New Roman" w:cs="Times New Roman"/>
                <w:color w:val="000000" w:themeColor="text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b/>
                <w:bCs/>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裁量因素</w:t>
            </w:r>
          </w:p>
        </w:tc>
        <w:tc>
          <w:tcPr>
            <w:tcW w:w="6482"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b/>
                <w:bCs/>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裁量因子</w:t>
            </w:r>
          </w:p>
        </w:tc>
        <w:tc>
          <w:tcPr>
            <w:tcW w:w="1257"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b/>
                <w:bCs/>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color w:val="000000" w:themeColor="text1"/>
                <w:lang w:eastAsia="zh-Hans"/>
                <w14:textFill>
                  <w14:solidFill>
                    <w14:schemeClr w14:val="tx1"/>
                  </w14:solidFill>
                </w14:textFill>
              </w:rPr>
            </w:pPr>
            <w:r>
              <w:rPr>
                <w:rFonts w:ascii="Times New Roman" w:hAnsi="Times New Roman" w:cs="Times New Roman"/>
                <w:color w:val="000000" w:themeColor="text1"/>
                <w:lang w:eastAsia="zh-Hans"/>
                <w14:textFill>
                  <w14:solidFill>
                    <w14:schemeClr w14:val="tx1"/>
                  </w14:solidFill>
                </w14:textFill>
              </w:rPr>
              <w:t>新化学物质</w:t>
            </w:r>
          </w:p>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lang w:eastAsia="zh-Hans"/>
                <w14:textFill>
                  <w14:solidFill>
                    <w14:schemeClr w14:val="tx1"/>
                  </w14:solidFill>
                </w14:textFill>
              </w:rPr>
              <w:t>数量</w:t>
            </w:r>
          </w:p>
        </w:tc>
        <w:tc>
          <w:tcPr>
            <w:tcW w:w="6482"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0.2吨</w:t>
            </w:r>
            <w:r>
              <w:rPr>
                <w:rFonts w:hint="eastAsia" w:ascii="Times New Roman" w:hAnsi="Times New Roman" w:cs="Times New Roman"/>
                <w:color w:val="000000" w:themeColor="text1"/>
                <w:lang w:eastAsia="zh-CN"/>
                <w14:textFill>
                  <w14:solidFill>
                    <w14:schemeClr w14:val="tx1"/>
                  </w14:solidFill>
                </w14:textFill>
              </w:rPr>
              <w:t>以下</w:t>
            </w:r>
          </w:p>
        </w:tc>
        <w:tc>
          <w:tcPr>
            <w:tcW w:w="1257"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p>
        </w:tc>
        <w:tc>
          <w:tcPr>
            <w:tcW w:w="6482"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0.2吨以上0.5吨</w:t>
            </w:r>
            <w:r>
              <w:rPr>
                <w:rFonts w:hint="eastAsia" w:ascii="Times New Roman" w:hAnsi="Times New Roman" w:cs="Times New Roman"/>
                <w:color w:val="000000" w:themeColor="text1"/>
                <w:lang w:eastAsia="zh-CN"/>
                <w14:textFill>
                  <w14:solidFill>
                    <w14:schemeClr w14:val="tx1"/>
                  </w14:solidFill>
                </w14:textFill>
              </w:rPr>
              <w:t>以下</w:t>
            </w:r>
          </w:p>
        </w:tc>
        <w:tc>
          <w:tcPr>
            <w:tcW w:w="1257"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p>
        </w:tc>
        <w:tc>
          <w:tcPr>
            <w:tcW w:w="6482"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0.5吨以上1吨</w:t>
            </w:r>
            <w:r>
              <w:rPr>
                <w:rFonts w:hint="eastAsia" w:ascii="Times New Roman" w:hAnsi="Times New Roman" w:cs="Times New Roman"/>
                <w:color w:val="000000" w:themeColor="text1"/>
                <w:lang w:eastAsia="zh-CN"/>
                <w14:textFill>
                  <w14:solidFill>
                    <w14:schemeClr w14:val="tx1"/>
                  </w14:solidFill>
                </w14:textFill>
              </w:rPr>
              <w:t>以下</w:t>
            </w:r>
          </w:p>
        </w:tc>
        <w:tc>
          <w:tcPr>
            <w:tcW w:w="1257"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p>
        </w:tc>
        <w:tc>
          <w:tcPr>
            <w:tcW w:w="6482"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1吨以上2吨</w:t>
            </w:r>
            <w:r>
              <w:rPr>
                <w:rFonts w:hint="eastAsia" w:ascii="Times New Roman" w:hAnsi="Times New Roman" w:cs="Times New Roman"/>
                <w:color w:val="000000" w:themeColor="text1"/>
                <w:lang w:eastAsia="zh-CN"/>
                <w14:textFill>
                  <w14:solidFill>
                    <w14:schemeClr w14:val="tx1"/>
                  </w14:solidFill>
                </w14:textFill>
              </w:rPr>
              <w:t>以下</w:t>
            </w:r>
          </w:p>
        </w:tc>
        <w:tc>
          <w:tcPr>
            <w:tcW w:w="1257"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p>
        </w:tc>
        <w:tc>
          <w:tcPr>
            <w:tcW w:w="6482"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2吨以上</w:t>
            </w:r>
          </w:p>
        </w:tc>
        <w:tc>
          <w:tcPr>
            <w:tcW w:w="1257"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违法行为</w:t>
            </w:r>
          </w:p>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持续时间</w:t>
            </w:r>
          </w:p>
        </w:tc>
        <w:tc>
          <w:tcPr>
            <w:tcW w:w="6482"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3个月</w:t>
            </w:r>
            <w:r>
              <w:rPr>
                <w:rFonts w:hint="eastAsia" w:ascii="Times New Roman" w:hAnsi="Times New Roman" w:cs="Times New Roman"/>
                <w:color w:val="000000" w:themeColor="text1"/>
                <w:lang w:eastAsia="zh-CN"/>
                <w14:textFill>
                  <w14:solidFill>
                    <w14:schemeClr w14:val="tx1"/>
                  </w14:solidFill>
                </w14:textFill>
              </w:rPr>
              <w:t>以下</w:t>
            </w:r>
          </w:p>
        </w:tc>
        <w:tc>
          <w:tcPr>
            <w:tcW w:w="1257"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p>
        </w:tc>
        <w:tc>
          <w:tcPr>
            <w:tcW w:w="6482"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3个月以上</w:t>
            </w:r>
            <w:r>
              <w:rPr>
                <w:rFonts w:hint="eastAsia" w:ascii="Times New Roman" w:hAnsi="Times New Roman" w:cs="Times New Roman"/>
                <w:color w:val="000000" w:themeColor="text1"/>
                <w:lang w:eastAsia="zh-CN"/>
                <w14:textFill>
                  <w14:solidFill>
                    <w14:schemeClr w14:val="tx1"/>
                  </w14:solidFill>
                </w14:textFill>
              </w:rPr>
              <w:t>1</w:t>
            </w:r>
            <w:r>
              <w:rPr>
                <w:rFonts w:ascii="Times New Roman" w:hAnsi="Times New Roman" w:cs="Times New Roman"/>
                <w:color w:val="000000" w:themeColor="text1"/>
                <w14:textFill>
                  <w14:solidFill>
                    <w14:schemeClr w14:val="tx1"/>
                  </w14:solidFill>
                </w14:textFill>
              </w:rPr>
              <w:t>年</w:t>
            </w:r>
            <w:r>
              <w:rPr>
                <w:rFonts w:hint="eastAsia" w:ascii="Times New Roman" w:hAnsi="Times New Roman" w:cs="Times New Roman"/>
                <w:color w:val="000000" w:themeColor="text1"/>
                <w:lang w:eastAsia="zh-CN"/>
                <w14:textFill>
                  <w14:solidFill>
                    <w14:schemeClr w14:val="tx1"/>
                  </w14:solidFill>
                </w14:textFill>
              </w:rPr>
              <w:t>以下</w:t>
            </w:r>
          </w:p>
        </w:tc>
        <w:tc>
          <w:tcPr>
            <w:tcW w:w="1257"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p>
        </w:tc>
        <w:tc>
          <w:tcPr>
            <w:tcW w:w="6482"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1年以上</w:t>
            </w:r>
          </w:p>
        </w:tc>
        <w:tc>
          <w:tcPr>
            <w:tcW w:w="1257"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5</w:t>
            </w:r>
          </w:p>
        </w:tc>
      </w:tr>
    </w:tbl>
    <w:p>
      <w:pPr>
        <w:rPr>
          <w:rFonts w:ascii="Times New Roman" w:hAnsi="Times New Roman" w:eastAsia="方正仿宋_GBK" w:cs="Times New Roman"/>
          <w:color w:val="000000" w:themeColor="text1"/>
          <w:sz w:val="32"/>
          <w:szCs w:val="32"/>
          <w:lang w:eastAsia="zh-CN"/>
          <w14:textFill>
            <w14:solidFill>
              <w14:schemeClr w14:val="tx1"/>
            </w14:solidFill>
          </w14:textFill>
        </w:rPr>
      </w:pPr>
      <w:bookmarkStart w:id="769" w:name="_Toc13629"/>
      <w:bookmarkStart w:id="770" w:name="_Toc8931"/>
      <w:bookmarkStart w:id="771" w:name="_Toc8714"/>
      <w:bookmarkStart w:id="772" w:name="_Toc10095"/>
      <w:bookmarkStart w:id="773" w:name="_Toc32094"/>
      <w:bookmarkStart w:id="774" w:name="_Toc73968128"/>
      <w:bookmarkStart w:id="775" w:name="_Toc24897"/>
      <w:r>
        <w:rPr>
          <w:rFonts w:ascii="Times New Roman" w:hAnsi="Times New Roman" w:eastAsia="方正仿宋_GBK" w:cs="Times New Roman"/>
          <w:color w:val="000000" w:themeColor="text1"/>
          <w:sz w:val="32"/>
          <w:szCs w:val="32"/>
          <w:lang w:eastAsia="zh-CN"/>
          <w14:textFill>
            <w14:solidFill>
              <w14:schemeClr w14:val="tx1"/>
            </w14:solidFill>
          </w14:textFill>
        </w:rPr>
        <w:br w:type="page"/>
      </w:r>
    </w:p>
    <w:p>
      <w:pPr>
        <w:widowControl w:val="0"/>
        <w:kinsoku/>
        <w:autoSpaceDE/>
        <w:autoSpaceDN/>
        <w:adjustRightInd/>
        <w:snapToGrid/>
        <w:spacing w:before="151" w:beforeLines="50" w:line="560" w:lineRule="exact"/>
        <w:ind w:firstLine="640" w:firstLineChars="200"/>
        <w:jc w:val="both"/>
        <w:outlineLvl w:val="2"/>
        <w:rPr>
          <w:rFonts w:ascii="Times New Roman" w:hAnsi="Times New Roman" w:eastAsia="方正仿宋_GBK" w:cs="Times New Roman"/>
          <w:color w:val="000000" w:themeColor="text1"/>
          <w:sz w:val="32"/>
          <w:szCs w:val="32"/>
          <w:lang w:eastAsia="zh-CN"/>
          <w14:textFill>
            <w14:solidFill>
              <w14:schemeClr w14:val="tx1"/>
            </w14:solidFill>
          </w14:textFill>
        </w:rPr>
      </w:pPr>
      <w:r>
        <w:rPr>
          <w:rFonts w:ascii="Times New Roman" w:hAnsi="Times New Roman" w:eastAsia="方正仿宋_GBK" w:cs="Times New Roman"/>
          <w:color w:val="000000" w:themeColor="text1"/>
          <w:sz w:val="32"/>
          <w:szCs w:val="32"/>
          <w:lang w:eastAsia="zh-CN"/>
          <w14:textFill>
            <w14:solidFill>
              <w14:schemeClr w14:val="tx1"/>
            </w14:solidFill>
          </w14:textFill>
        </w:rPr>
        <w:t>5</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5.</w:t>
      </w:r>
      <w:r>
        <w:rPr>
          <w:rFonts w:ascii="Times New Roman" w:hAnsi="Times New Roman" w:eastAsia="方正仿宋_GBK" w:cs="Times New Roman"/>
          <w:color w:val="000000" w:themeColor="text1"/>
          <w:sz w:val="32"/>
          <w:szCs w:val="32"/>
          <w:lang w:eastAsia="zh-CN"/>
          <w14:textFill>
            <w14:solidFill>
              <w14:schemeClr w14:val="tx1"/>
            </w14:solidFill>
          </w14:textFill>
        </w:rPr>
        <w:t>未办理备案，或者未按照备案信息生产或者进口新化学物质，或者加工使用未办理备案的新化学物质等行为</w:t>
      </w:r>
      <w:bookmarkEnd w:id="769"/>
      <w:bookmarkEnd w:id="770"/>
      <w:bookmarkEnd w:id="771"/>
      <w:bookmarkEnd w:id="772"/>
      <w:bookmarkEnd w:id="773"/>
      <w:bookmarkEnd w:id="774"/>
      <w:bookmarkEnd w:id="775"/>
    </w:p>
    <w:tbl>
      <w:tblPr>
        <w:tblStyle w:val="19"/>
        <w:tblW w:w="9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91"/>
        <w:gridCol w:w="6457"/>
        <w:gridCol w:w="1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9" w:hRule="atLeast"/>
          <w:jc w:val="center"/>
        </w:trPr>
        <w:tc>
          <w:tcPr>
            <w:tcW w:w="1291"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atLeas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违反条款</w:t>
            </w:r>
          </w:p>
        </w:tc>
        <w:tc>
          <w:tcPr>
            <w:tcW w:w="7740"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atLeas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《新化学物质环境管理登记办法》（生态环境部令</w:t>
            </w:r>
            <w:r>
              <w:rPr>
                <w:rFonts w:hint="eastAsia" w:ascii="Times New Roman" w:hAnsi="Times New Roman" w:cs="Times New Roman"/>
                <w:color w:val="000000" w:themeColor="text1"/>
                <w:lang w:eastAsia="zh-CN"/>
                <w14:textFill>
                  <w14:solidFill>
                    <w14:schemeClr w14:val="tx1"/>
                  </w14:solidFill>
                </w14:textFill>
              </w:rPr>
              <w:t xml:space="preserve"> </w:t>
            </w:r>
            <w:r>
              <w:rPr>
                <w:rFonts w:ascii="Times New Roman" w:hAnsi="Times New Roman" w:cs="Times New Roman"/>
                <w:color w:val="000000" w:themeColor="text1"/>
                <w:lang w:eastAsia="zh-CN"/>
                <w14:textFill>
                  <w14:solidFill>
                    <w14:schemeClr w14:val="tx1"/>
                  </w14:solidFill>
                </w14:textFill>
              </w:rPr>
              <w:t>第12号）第四条 国家对新化学物质实行环境管理登记制度。</w:t>
            </w:r>
          </w:p>
          <w:p>
            <w:pPr>
              <w:pStyle w:val="29"/>
              <w:keepNext w:val="0"/>
              <w:keepLines w:val="0"/>
              <w:pageBreakBefore w:val="0"/>
              <w:widowControl w:val="0"/>
              <w:kinsoku/>
              <w:wordWrap/>
              <w:overflowPunct/>
              <w:topLinePunct w:val="0"/>
              <w:autoSpaceDE w:val="0"/>
              <w:autoSpaceDN w:val="0"/>
              <w:bidi w:val="0"/>
              <w:adjustRightInd w:val="0"/>
              <w:snapToGrid w:val="0"/>
              <w:spacing w:line="290" w:lineRule="atLeas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新化学物质环境管理登记分为常规登记、简易登记和备案。新化学物质的生产者或者进口者，应当在生产前或者进口前取得新化学物质环境管理常规登记证或者简易登记证（以下统称登记证）或者办理新化学物质环境管理备案。</w:t>
            </w:r>
          </w:p>
          <w:p>
            <w:pPr>
              <w:pStyle w:val="29"/>
              <w:keepNext w:val="0"/>
              <w:keepLines w:val="0"/>
              <w:pageBreakBefore w:val="0"/>
              <w:widowControl w:val="0"/>
              <w:kinsoku/>
              <w:wordWrap/>
              <w:overflowPunct/>
              <w:topLinePunct w:val="0"/>
              <w:autoSpaceDE w:val="0"/>
              <w:autoSpaceDN w:val="0"/>
              <w:bidi w:val="0"/>
              <w:adjustRightInd w:val="0"/>
              <w:snapToGrid w:val="0"/>
              <w:spacing w:line="290" w:lineRule="atLeas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hint="eastAsia" w:ascii="Times New Roman" w:hAnsi="Times New Roman" w:cs="Times New Roman"/>
                <w:color w:val="000000" w:themeColor="text1"/>
                <w:lang w:eastAsia="zh-CN"/>
                <w14:textFill>
                  <w14:solidFill>
                    <w14:schemeClr w14:val="tx1"/>
                  </w14:solidFill>
                </w14:textFill>
              </w:rPr>
              <w:t>第三十七条第一款 国务院生态环境主管部门收到新化学物质环境管理备案材料后，对完整齐全的备案材料存档备查，并发送备案回执。申请人提交备案材料后，即可按照备案内容开展新化学物质相关活动。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1"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atLeas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处罚依据</w:t>
            </w:r>
          </w:p>
        </w:tc>
        <w:tc>
          <w:tcPr>
            <w:tcW w:w="7740"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atLeas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《新化学物质环境管理登记办法》（生态环境部令</w:t>
            </w:r>
            <w:r>
              <w:rPr>
                <w:rFonts w:hint="eastAsia" w:ascii="Times New Roman" w:hAnsi="Times New Roman" w:cs="Times New Roman"/>
                <w:color w:val="000000" w:themeColor="text1"/>
                <w:lang w:eastAsia="zh-CN"/>
                <w14:textFill>
                  <w14:solidFill>
                    <w14:schemeClr w14:val="tx1"/>
                  </w14:solidFill>
                </w14:textFill>
              </w:rPr>
              <w:t xml:space="preserve"> </w:t>
            </w:r>
            <w:r>
              <w:rPr>
                <w:rFonts w:ascii="Times New Roman" w:hAnsi="Times New Roman" w:cs="Times New Roman"/>
                <w:color w:val="000000" w:themeColor="text1"/>
                <w:lang w:eastAsia="zh-CN"/>
                <w14:textFill>
                  <w14:solidFill>
                    <w14:schemeClr w14:val="tx1"/>
                  </w14:solidFill>
                </w14:textFill>
              </w:rPr>
              <w:t>第12号）第四十九条</w:t>
            </w:r>
            <w:r>
              <w:rPr>
                <w:rFonts w:hint="eastAsia" w:ascii="Times New Roman" w:hAnsi="Times New Roman" w:cs="Times New Roman"/>
                <w:color w:val="000000" w:themeColor="text1"/>
                <w:lang w:eastAsia="zh-CN"/>
                <w14:textFill>
                  <w14:solidFill>
                    <w14:schemeClr w14:val="tx1"/>
                  </w14:solidFill>
                </w14:textFill>
              </w:rPr>
              <w:t>第一项</w:t>
            </w:r>
            <w:r>
              <w:rPr>
                <w:rFonts w:ascii="Times New Roman" w:hAnsi="Times New Roman" w:cs="Times New Roman"/>
                <w:color w:val="000000" w:themeColor="text1"/>
                <w:lang w:eastAsia="zh-CN"/>
                <w14:textFill>
                  <w14:solidFill>
                    <w14:schemeClr w14:val="tx1"/>
                  </w14:solidFill>
                </w14:textFill>
              </w:rPr>
              <w:t xml:space="preserve"> 违反本办法规定，有下列行为之一的，由设区的市级以上地方生态环境主管部门责令限期改正，处一万元以上三万元以下的罚款；情节严重的，依法依规开展失信联合惩戒，一年内不再受理其新化学物质环境管理登记申请：</w:t>
            </w:r>
          </w:p>
          <w:p>
            <w:pPr>
              <w:pStyle w:val="29"/>
              <w:keepNext w:val="0"/>
              <w:keepLines w:val="0"/>
              <w:pageBreakBefore w:val="0"/>
              <w:widowControl w:val="0"/>
              <w:kinsoku/>
              <w:wordWrap/>
              <w:overflowPunct/>
              <w:topLinePunct w:val="0"/>
              <w:autoSpaceDE w:val="0"/>
              <w:autoSpaceDN w:val="0"/>
              <w:bidi w:val="0"/>
              <w:adjustRightInd w:val="0"/>
              <w:snapToGrid w:val="0"/>
              <w:spacing w:line="290" w:lineRule="atLeas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（一）未办理备案，或者未按照备案信息生产或者进口新化学物质，或者加工使用未办理备案的新化学物质的</w:t>
            </w:r>
            <w:r>
              <w:rPr>
                <w:rFonts w:hint="eastAsia" w:ascii="Times New Roman" w:hAnsi="Times New Roman" w:cs="Times New Roman"/>
                <w:color w:val="000000" w:themeColor="text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1"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atLeast"/>
              <w:ind w:left="0" w:right="0" w:rightChars="0" w:firstLine="0"/>
              <w:jc w:val="center"/>
              <w:textAlignment w:val="baseline"/>
              <w:rPr>
                <w:rFonts w:ascii="Times New Roman" w:hAnsi="Times New Roman" w:cs="Times New Roman"/>
                <w:b/>
                <w:bCs/>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裁量因素</w:t>
            </w:r>
          </w:p>
        </w:tc>
        <w:tc>
          <w:tcPr>
            <w:tcW w:w="6457"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atLeast"/>
              <w:ind w:left="0" w:right="0" w:rightChars="0" w:firstLine="0"/>
              <w:jc w:val="center"/>
              <w:textAlignment w:val="baseline"/>
              <w:rPr>
                <w:rFonts w:ascii="Times New Roman" w:hAnsi="Times New Roman" w:cs="Times New Roman"/>
                <w:b/>
                <w:bCs/>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裁量因子</w:t>
            </w:r>
          </w:p>
        </w:tc>
        <w:tc>
          <w:tcPr>
            <w:tcW w:w="128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atLeast"/>
              <w:ind w:left="0" w:right="0" w:rightChars="0" w:firstLine="0"/>
              <w:jc w:val="center"/>
              <w:textAlignment w:val="baseline"/>
              <w:rPr>
                <w:rFonts w:ascii="Times New Roman" w:hAnsi="Times New Roman" w:cs="Times New Roman"/>
                <w:b/>
                <w:bCs/>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1"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atLeast"/>
              <w:ind w:left="0" w:right="0" w:rightChars="0" w:firstLine="0"/>
              <w:jc w:val="center"/>
              <w:textAlignment w:val="baseline"/>
              <w:rPr>
                <w:rFonts w:ascii="Times New Roman" w:hAnsi="Times New Roman" w:cs="Times New Roman"/>
                <w:color w:val="000000" w:themeColor="text1"/>
                <w:lang w:eastAsia="zh-Hans"/>
                <w14:textFill>
                  <w14:solidFill>
                    <w14:schemeClr w14:val="tx1"/>
                  </w14:solidFill>
                </w14:textFill>
              </w:rPr>
            </w:pPr>
            <w:r>
              <w:rPr>
                <w:rFonts w:ascii="Times New Roman" w:hAnsi="Times New Roman" w:cs="Times New Roman"/>
                <w:color w:val="000000" w:themeColor="text1"/>
                <w:lang w:eastAsia="zh-Hans"/>
                <w14:textFill>
                  <w14:solidFill>
                    <w14:schemeClr w14:val="tx1"/>
                  </w14:solidFill>
                </w14:textFill>
              </w:rPr>
              <w:t>新化学物质</w:t>
            </w:r>
          </w:p>
          <w:p>
            <w:pPr>
              <w:pStyle w:val="29"/>
              <w:keepNext w:val="0"/>
              <w:keepLines w:val="0"/>
              <w:pageBreakBefore w:val="0"/>
              <w:widowControl w:val="0"/>
              <w:kinsoku/>
              <w:wordWrap/>
              <w:overflowPunct/>
              <w:topLinePunct w:val="0"/>
              <w:autoSpaceDE w:val="0"/>
              <w:autoSpaceDN w:val="0"/>
              <w:bidi w:val="0"/>
              <w:adjustRightInd w:val="0"/>
              <w:snapToGrid w:val="0"/>
              <w:spacing w:line="290" w:lineRule="atLeas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lang w:eastAsia="zh-Hans"/>
                <w14:textFill>
                  <w14:solidFill>
                    <w14:schemeClr w14:val="tx1"/>
                  </w14:solidFill>
                </w14:textFill>
              </w:rPr>
              <w:t>数量</w:t>
            </w:r>
          </w:p>
        </w:tc>
        <w:tc>
          <w:tcPr>
            <w:tcW w:w="6457"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atLeas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0.2吨</w:t>
            </w:r>
            <w:r>
              <w:rPr>
                <w:rFonts w:hint="eastAsia" w:ascii="Times New Roman" w:hAnsi="Times New Roman" w:cs="Times New Roman"/>
                <w:color w:val="000000" w:themeColor="text1"/>
                <w:lang w:eastAsia="zh-CN"/>
                <w14:textFill>
                  <w14:solidFill>
                    <w14:schemeClr w14:val="tx1"/>
                  </w14:solidFill>
                </w14:textFill>
              </w:rPr>
              <w:t>以下</w:t>
            </w:r>
          </w:p>
        </w:tc>
        <w:tc>
          <w:tcPr>
            <w:tcW w:w="128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atLeas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1" w:type="dxa"/>
            <w:vMerge w:val="continue"/>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atLeast"/>
              <w:ind w:left="0" w:right="0" w:rightChars="0" w:firstLine="0"/>
              <w:jc w:val="center"/>
              <w:textAlignment w:val="baseline"/>
              <w:rPr>
                <w:rFonts w:ascii="Times New Roman" w:hAnsi="Times New Roman" w:cs="Times New Roman"/>
                <w:color w:val="000000" w:themeColor="text1"/>
                <w:lang w:eastAsia="zh-Hans"/>
                <w14:textFill>
                  <w14:solidFill>
                    <w14:schemeClr w14:val="tx1"/>
                  </w14:solidFill>
                </w14:textFill>
              </w:rPr>
            </w:pPr>
          </w:p>
        </w:tc>
        <w:tc>
          <w:tcPr>
            <w:tcW w:w="6457"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atLeas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0.2吨以上0.5吨</w:t>
            </w:r>
            <w:r>
              <w:rPr>
                <w:rFonts w:hint="eastAsia" w:ascii="Times New Roman" w:hAnsi="Times New Roman" w:cs="Times New Roman"/>
                <w:color w:val="000000" w:themeColor="text1"/>
                <w:lang w:eastAsia="zh-CN"/>
                <w14:textFill>
                  <w14:solidFill>
                    <w14:schemeClr w14:val="tx1"/>
                  </w14:solidFill>
                </w14:textFill>
              </w:rPr>
              <w:t>以下</w:t>
            </w:r>
          </w:p>
        </w:tc>
        <w:tc>
          <w:tcPr>
            <w:tcW w:w="128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atLeas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1" w:type="dxa"/>
            <w:vMerge w:val="continue"/>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atLeast"/>
              <w:ind w:left="0" w:right="0" w:rightChars="0" w:firstLine="0"/>
              <w:jc w:val="center"/>
              <w:textAlignment w:val="baseline"/>
              <w:rPr>
                <w:rFonts w:ascii="Times New Roman" w:hAnsi="Times New Roman" w:cs="Times New Roman"/>
                <w:color w:val="000000" w:themeColor="text1"/>
                <w:lang w:eastAsia="zh-Hans"/>
                <w14:textFill>
                  <w14:solidFill>
                    <w14:schemeClr w14:val="tx1"/>
                  </w14:solidFill>
                </w14:textFill>
              </w:rPr>
            </w:pPr>
          </w:p>
        </w:tc>
        <w:tc>
          <w:tcPr>
            <w:tcW w:w="6457"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atLeas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0.5吨以上1吨</w:t>
            </w:r>
            <w:r>
              <w:rPr>
                <w:rFonts w:hint="eastAsia" w:ascii="Times New Roman" w:hAnsi="Times New Roman" w:cs="Times New Roman"/>
                <w:color w:val="000000" w:themeColor="text1"/>
                <w:lang w:eastAsia="zh-CN"/>
                <w14:textFill>
                  <w14:solidFill>
                    <w14:schemeClr w14:val="tx1"/>
                  </w14:solidFill>
                </w14:textFill>
              </w:rPr>
              <w:t>以下</w:t>
            </w:r>
          </w:p>
        </w:tc>
        <w:tc>
          <w:tcPr>
            <w:tcW w:w="128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atLeas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1"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atLeast"/>
              <w:ind w:left="0" w:right="0" w:rightChars="0" w:firstLine="0"/>
              <w:jc w:val="center"/>
              <w:textAlignment w:val="baseline"/>
              <w:rPr>
                <w:rFonts w:ascii="Times New Roman" w:hAnsi="Times New Roman" w:cs="Times New Roman" w:eastAsiaTheme="minorEastAsia"/>
                <w:color w:val="000000" w:themeColor="text1"/>
                <w:kern w:val="2"/>
                <w:sz w:val="20"/>
                <w:szCs w:val="20"/>
                <w:lang w:eastAsia="zh-Hans"/>
                <w14:textFill>
                  <w14:solidFill>
                    <w14:schemeClr w14:val="tx1"/>
                  </w14:solidFill>
                </w14:textFill>
              </w:rPr>
            </w:pPr>
          </w:p>
        </w:tc>
        <w:tc>
          <w:tcPr>
            <w:tcW w:w="6457"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atLeas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1吨以上2吨</w:t>
            </w:r>
            <w:r>
              <w:rPr>
                <w:rFonts w:hint="eastAsia" w:ascii="Times New Roman" w:hAnsi="Times New Roman" w:cs="Times New Roman"/>
                <w:color w:val="000000" w:themeColor="text1"/>
                <w:lang w:eastAsia="zh-CN"/>
                <w14:textFill>
                  <w14:solidFill>
                    <w14:schemeClr w14:val="tx1"/>
                  </w14:solidFill>
                </w14:textFill>
              </w:rPr>
              <w:t>以下</w:t>
            </w:r>
          </w:p>
        </w:tc>
        <w:tc>
          <w:tcPr>
            <w:tcW w:w="128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atLeas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1"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atLeast"/>
              <w:ind w:left="0" w:right="0" w:rightChars="0" w:firstLine="0"/>
              <w:jc w:val="center"/>
              <w:textAlignment w:val="baseline"/>
              <w:rPr>
                <w:rFonts w:ascii="Times New Roman" w:hAnsi="Times New Roman" w:cs="Times New Roman" w:eastAsiaTheme="minorEastAsia"/>
                <w:color w:val="000000" w:themeColor="text1"/>
                <w:kern w:val="2"/>
                <w:sz w:val="20"/>
                <w:szCs w:val="20"/>
                <w:lang w:eastAsia="zh-Hans"/>
                <w14:textFill>
                  <w14:solidFill>
                    <w14:schemeClr w14:val="tx1"/>
                  </w14:solidFill>
                </w14:textFill>
              </w:rPr>
            </w:pPr>
          </w:p>
        </w:tc>
        <w:tc>
          <w:tcPr>
            <w:tcW w:w="6457"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atLeas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2吨以上</w:t>
            </w:r>
          </w:p>
        </w:tc>
        <w:tc>
          <w:tcPr>
            <w:tcW w:w="128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atLeas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1"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atLeas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违法行为</w:t>
            </w:r>
          </w:p>
          <w:p>
            <w:pPr>
              <w:pStyle w:val="29"/>
              <w:keepNext w:val="0"/>
              <w:keepLines w:val="0"/>
              <w:pageBreakBefore w:val="0"/>
              <w:widowControl w:val="0"/>
              <w:kinsoku/>
              <w:wordWrap/>
              <w:overflowPunct/>
              <w:topLinePunct w:val="0"/>
              <w:autoSpaceDE w:val="0"/>
              <w:autoSpaceDN w:val="0"/>
              <w:bidi w:val="0"/>
              <w:adjustRightInd w:val="0"/>
              <w:snapToGrid w:val="0"/>
              <w:spacing w:line="290" w:lineRule="atLeas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持续时间</w:t>
            </w:r>
          </w:p>
        </w:tc>
        <w:tc>
          <w:tcPr>
            <w:tcW w:w="6457"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atLeas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3个月</w:t>
            </w:r>
            <w:r>
              <w:rPr>
                <w:rFonts w:hint="eastAsia" w:ascii="Times New Roman" w:hAnsi="Times New Roman" w:cs="Times New Roman"/>
                <w:color w:val="000000" w:themeColor="text1"/>
                <w:lang w:eastAsia="zh-CN"/>
                <w14:textFill>
                  <w14:solidFill>
                    <w14:schemeClr w14:val="tx1"/>
                  </w14:solidFill>
                </w14:textFill>
              </w:rPr>
              <w:t>以下</w:t>
            </w:r>
          </w:p>
        </w:tc>
        <w:tc>
          <w:tcPr>
            <w:tcW w:w="128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atLeas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1" w:type="dxa"/>
            <w:vMerge w:val="continue"/>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atLeas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p>
        </w:tc>
        <w:tc>
          <w:tcPr>
            <w:tcW w:w="6457"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atLeas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3个月以上</w:t>
            </w:r>
            <w:r>
              <w:rPr>
                <w:rFonts w:hint="eastAsia" w:ascii="Times New Roman" w:hAnsi="Times New Roman" w:cs="Times New Roman"/>
                <w:color w:val="000000" w:themeColor="text1"/>
                <w:lang w:eastAsia="zh-CN"/>
                <w14:textFill>
                  <w14:solidFill>
                    <w14:schemeClr w14:val="tx1"/>
                  </w14:solidFill>
                </w14:textFill>
              </w:rPr>
              <w:t>1</w:t>
            </w:r>
            <w:r>
              <w:rPr>
                <w:rFonts w:ascii="Times New Roman" w:hAnsi="Times New Roman" w:cs="Times New Roman"/>
                <w:color w:val="000000" w:themeColor="text1"/>
                <w14:textFill>
                  <w14:solidFill>
                    <w14:schemeClr w14:val="tx1"/>
                  </w14:solidFill>
                </w14:textFill>
              </w:rPr>
              <w:t>年</w:t>
            </w:r>
            <w:r>
              <w:rPr>
                <w:rFonts w:hint="eastAsia" w:ascii="Times New Roman" w:hAnsi="Times New Roman" w:cs="Times New Roman"/>
                <w:color w:val="000000" w:themeColor="text1"/>
                <w:lang w:eastAsia="zh-CN"/>
                <w14:textFill>
                  <w14:solidFill>
                    <w14:schemeClr w14:val="tx1"/>
                  </w14:solidFill>
                </w14:textFill>
              </w:rPr>
              <w:t>以下</w:t>
            </w:r>
          </w:p>
        </w:tc>
        <w:tc>
          <w:tcPr>
            <w:tcW w:w="128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atLeas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1" w:type="dxa"/>
            <w:vMerge w:val="continue"/>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atLeas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p>
        </w:tc>
        <w:tc>
          <w:tcPr>
            <w:tcW w:w="6457"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atLeas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1年以上</w:t>
            </w:r>
          </w:p>
        </w:tc>
        <w:tc>
          <w:tcPr>
            <w:tcW w:w="128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atLeas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5</w:t>
            </w:r>
          </w:p>
        </w:tc>
      </w:tr>
    </w:tbl>
    <w:p>
      <w:pPr>
        <w:keepNext w:val="0"/>
        <w:keepLines w:val="0"/>
        <w:pageBreakBefore w:val="0"/>
        <w:widowControl w:val="0"/>
        <w:kinsoku/>
        <w:wordWrap/>
        <w:overflowPunct/>
        <w:topLinePunct w:val="0"/>
        <w:autoSpaceDE/>
        <w:autoSpaceDN/>
        <w:bidi w:val="0"/>
        <w:adjustRightInd/>
        <w:snapToGrid/>
        <w:spacing w:before="152" w:beforeLines="50" w:line="560" w:lineRule="exact"/>
        <w:ind w:firstLine="640" w:firstLineChars="200"/>
        <w:jc w:val="both"/>
        <w:textAlignment w:val="baseline"/>
        <w:outlineLvl w:val="2"/>
        <w:rPr>
          <w:rFonts w:ascii="Times New Roman" w:hAnsi="Times New Roman" w:eastAsia="方正仿宋_GBK" w:cs="Times New Roman"/>
          <w:color w:val="000000" w:themeColor="text1"/>
          <w:sz w:val="32"/>
          <w:szCs w:val="32"/>
          <w:lang w:eastAsia="zh-CN"/>
          <w14:textFill>
            <w14:solidFill>
              <w14:schemeClr w14:val="tx1"/>
            </w14:solidFill>
          </w14:textFill>
        </w:rPr>
      </w:pPr>
      <w:bookmarkStart w:id="776" w:name="_Toc15766"/>
      <w:bookmarkStart w:id="777" w:name="_Toc73968130"/>
      <w:bookmarkStart w:id="778" w:name="_Toc5156"/>
      <w:bookmarkStart w:id="779" w:name="_Toc4677"/>
      <w:bookmarkStart w:id="780" w:name="_Toc10805"/>
      <w:bookmarkStart w:id="781" w:name="_Toc27401"/>
      <w:bookmarkStart w:id="782" w:name="_Toc22703"/>
      <w:r>
        <w:rPr>
          <w:rFonts w:ascii="Times New Roman" w:hAnsi="Times New Roman" w:eastAsia="方正仿宋_GBK" w:cs="Times New Roman"/>
          <w:color w:val="000000" w:themeColor="text1"/>
          <w:sz w:val="32"/>
          <w:szCs w:val="32"/>
          <w:lang w:eastAsia="zh-CN"/>
          <w14:textFill>
            <w14:solidFill>
              <w14:schemeClr w14:val="tx1"/>
            </w14:solidFill>
          </w14:textFill>
        </w:rPr>
        <w:t>5</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6.</w:t>
      </w:r>
      <w:r>
        <w:rPr>
          <w:rFonts w:ascii="Times New Roman" w:hAnsi="Times New Roman" w:eastAsia="方正仿宋_GBK" w:cs="Times New Roman"/>
          <w:color w:val="000000" w:themeColor="text1"/>
          <w:sz w:val="32"/>
          <w:szCs w:val="32"/>
          <w:lang w:eastAsia="zh-CN"/>
          <w14:textFill>
            <w14:solidFill>
              <w14:schemeClr w14:val="tx1"/>
            </w14:solidFill>
          </w14:textFill>
        </w:rPr>
        <w:t>产生、收集、贮存、处置、利用危险废物的单位无危险废物出口核准通知单或者不按照危险废物出口核准通知单出口危险</w:t>
      </w:r>
      <w:bookmarkEnd w:id="776"/>
      <w:bookmarkEnd w:id="777"/>
      <w:bookmarkEnd w:id="778"/>
      <w:r>
        <w:rPr>
          <w:rFonts w:ascii="Times New Roman" w:hAnsi="Times New Roman" w:eastAsia="方正仿宋_GBK" w:cs="Times New Roman"/>
          <w:color w:val="000000" w:themeColor="text1"/>
          <w:sz w:val="32"/>
          <w:szCs w:val="32"/>
          <w:lang w:eastAsia="zh-CN"/>
          <w14:textFill>
            <w14:solidFill>
              <w14:schemeClr w14:val="tx1"/>
            </w14:solidFill>
          </w14:textFill>
        </w:rPr>
        <w:t>废物的行为</w:t>
      </w:r>
      <w:bookmarkEnd w:id="779"/>
      <w:bookmarkEnd w:id="780"/>
      <w:bookmarkEnd w:id="781"/>
      <w:bookmarkEnd w:id="782"/>
    </w:p>
    <w:tbl>
      <w:tblPr>
        <w:tblStyle w:val="19"/>
        <w:tblW w:w="90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90"/>
        <w:gridCol w:w="6408"/>
        <w:gridCol w:w="13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90"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88" w:lineRule="atLeas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违反条款</w:t>
            </w:r>
          </w:p>
        </w:tc>
        <w:tc>
          <w:tcPr>
            <w:tcW w:w="7739"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88" w:lineRule="atLeas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《危险废物出口核准管理办法》（2019年修正）第三条 产生、收集、贮存、处置、利用危险废物的单位，向中华人民共和国境外《巴塞尔公约》缔约方出口危险废物，必须取得危险废物出口核准。</w:t>
            </w:r>
          </w:p>
          <w:p>
            <w:pPr>
              <w:pStyle w:val="29"/>
              <w:keepNext w:val="0"/>
              <w:keepLines w:val="0"/>
              <w:pageBreakBefore w:val="0"/>
              <w:widowControl w:val="0"/>
              <w:kinsoku/>
              <w:wordWrap/>
              <w:overflowPunct/>
              <w:topLinePunct w:val="0"/>
              <w:autoSpaceDE w:val="0"/>
              <w:autoSpaceDN w:val="0"/>
              <w:bidi w:val="0"/>
              <w:adjustRightInd w:val="0"/>
              <w:snapToGrid w:val="0"/>
              <w:spacing w:line="288" w:lineRule="atLeas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本办法所称危险废物，是指列入国家危险废物名录或者根据国家规定的危险废物鉴别标准和鉴别方法认定的具有危险特性的固体废物。</w:t>
            </w:r>
          </w:p>
          <w:p>
            <w:pPr>
              <w:pStyle w:val="29"/>
              <w:keepNext w:val="0"/>
              <w:keepLines w:val="0"/>
              <w:pageBreakBefore w:val="0"/>
              <w:widowControl w:val="0"/>
              <w:kinsoku/>
              <w:wordWrap/>
              <w:overflowPunct/>
              <w:topLinePunct w:val="0"/>
              <w:autoSpaceDE w:val="0"/>
              <w:autoSpaceDN w:val="0"/>
              <w:bidi w:val="0"/>
              <w:adjustRightInd w:val="0"/>
              <w:snapToGrid w:val="0"/>
              <w:spacing w:line="288" w:lineRule="atLeas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《巴塞尔公约》规定的“危险废物”和“其他废物”，以及进口缔约方或者过境缔约方立法确定的“危险废物”，其出口核准管理也适用本办法。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90"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88" w:lineRule="atLeas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处罚依据</w:t>
            </w:r>
          </w:p>
        </w:tc>
        <w:tc>
          <w:tcPr>
            <w:tcW w:w="7739"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88" w:lineRule="atLeas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《危险废物出口核准管理办法》（2019年修正）第二十一条 违反本办法规定，无危险废物出口核准通知单或者不按照危险废物出口核准通知单出口危险废物的，由县级以上人民政府环境保护行政主管部门责令改正，并处3万元以下的罚款。</w:t>
            </w:r>
          </w:p>
          <w:p>
            <w:pPr>
              <w:pStyle w:val="29"/>
              <w:keepNext w:val="0"/>
              <w:keepLines w:val="0"/>
              <w:pageBreakBefore w:val="0"/>
              <w:widowControl w:val="0"/>
              <w:kinsoku/>
              <w:wordWrap/>
              <w:overflowPunct/>
              <w:topLinePunct w:val="0"/>
              <w:autoSpaceDE w:val="0"/>
              <w:autoSpaceDN w:val="0"/>
              <w:bidi w:val="0"/>
              <w:adjustRightInd w:val="0"/>
              <w:snapToGrid w:val="0"/>
              <w:spacing w:line="288" w:lineRule="atLeas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不按照危险废物出口核准通知单出口危险废物，情节严重的，还可以由国务院环境保护行政主管部门撤销危险废物出口核准通知单。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90"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jc w:val="center"/>
              <w:textAlignment w:val="baseline"/>
              <w:rPr>
                <w:rFonts w:ascii="Times New Roman" w:hAnsi="Times New Roman" w:cs="Times New Roman"/>
                <w:b/>
                <w:bCs/>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裁量因素</w:t>
            </w:r>
          </w:p>
        </w:tc>
        <w:tc>
          <w:tcPr>
            <w:tcW w:w="640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jc w:val="center"/>
              <w:textAlignment w:val="baseline"/>
              <w:rPr>
                <w:rFonts w:ascii="Times New Roman" w:hAnsi="Times New Roman" w:cs="Times New Roman"/>
                <w:b/>
                <w:bCs/>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裁量因子</w:t>
            </w:r>
          </w:p>
        </w:tc>
        <w:tc>
          <w:tcPr>
            <w:tcW w:w="1331"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jc w:val="center"/>
              <w:textAlignment w:val="baseline"/>
              <w:rPr>
                <w:rFonts w:ascii="Times New Roman" w:hAnsi="Times New Roman" w:cs="Times New Roman"/>
                <w:b/>
                <w:bCs/>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90"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涉及危险</w:t>
            </w:r>
          </w:p>
          <w:p>
            <w:pPr>
              <w:pStyle w:val="29"/>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废物数量</w:t>
            </w:r>
          </w:p>
        </w:tc>
        <w:tc>
          <w:tcPr>
            <w:tcW w:w="640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0.5吨</w:t>
            </w:r>
            <w:r>
              <w:rPr>
                <w:rFonts w:hint="eastAsia" w:ascii="Times New Roman" w:hAnsi="Times New Roman" w:cs="Times New Roman"/>
                <w:color w:val="000000" w:themeColor="text1"/>
                <w:lang w:eastAsia="zh-CN"/>
                <w14:textFill>
                  <w14:solidFill>
                    <w14:schemeClr w14:val="tx1"/>
                  </w14:solidFill>
                </w14:textFill>
              </w:rPr>
              <w:t>以下</w:t>
            </w:r>
          </w:p>
        </w:tc>
        <w:tc>
          <w:tcPr>
            <w:tcW w:w="1331"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90" w:type="dxa"/>
            <w:vMerge w:val="continue"/>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textAlignment w:val="baseline"/>
              <w:rPr>
                <w:rFonts w:ascii="Times New Roman" w:hAnsi="Times New Roman" w:cs="Times New Roman"/>
                <w:color w:val="000000" w:themeColor="text1"/>
                <w14:textFill>
                  <w14:solidFill>
                    <w14:schemeClr w14:val="tx1"/>
                  </w14:solidFill>
                </w14:textFill>
              </w:rPr>
            </w:pPr>
          </w:p>
        </w:tc>
        <w:tc>
          <w:tcPr>
            <w:tcW w:w="640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0.5吨以上3吨</w:t>
            </w:r>
            <w:r>
              <w:rPr>
                <w:rFonts w:hint="eastAsia" w:ascii="Times New Roman" w:hAnsi="Times New Roman" w:cs="Times New Roman"/>
                <w:color w:val="000000" w:themeColor="text1"/>
                <w:lang w:eastAsia="zh-CN"/>
                <w14:textFill>
                  <w14:solidFill>
                    <w14:schemeClr w14:val="tx1"/>
                  </w14:solidFill>
                </w14:textFill>
              </w:rPr>
              <w:t>以下</w:t>
            </w:r>
          </w:p>
        </w:tc>
        <w:tc>
          <w:tcPr>
            <w:tcW w:w="1331"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90" w:type="dxa"/>
            <w:vMerge w:val="continue"/>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textAlignment w:val="baseline"/>
              <w:rPr>
                <w:rFonts w:ascii="Times New Roman" w:hAnsi="Times New Roman" w:cs="Times New Roman"/>
                <w:color w:val="000000" w:themeColor="text1"/>
                <w14:textFill>
                  <w14:solidFill>
                    <w14:schemeClr w14:val="tx1"/>
                  </w14:solidFill>
                </w14:textFill>
              </w:rPr>
            </w:pPr>
          </w:p>
        </w:tc>
        <w:tc>
          <w:tcPr>
            <w:tcW w:w="640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3吨以上5吨</w:t>
            </w:r>
            <w:r>
              <w:rPr>
                <w:rFonts w:hint="eastAsia" w:ascii="Times New Roman" w:hAnsi="Times New Roman" w:cs="Times New Roman"/>
                <w:color w:val="000000" w:themeColor="text1"/>
                <w:lang w:eastAsia="zh-CN"/>
                <w14:textFill>
                  <w14:solidFill>
                    <w14:schemeClr w14:val="tx1"/>
                  </w14:solidFill>
                </w14:textFill>
              </w:rPr>
              <w:t>以下</w:t>
            </w:r>
          </w:p>
        </w:tc>
        <w:tc>
          <w:tcPr>
            <w:tcW w:w="1331"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90" w:type="dxa"/>
            <w:vMerge w:val="continue"/>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textAlignment w:val="baseline"/>
              <w:rPr>
                <w:rFonts w:ascii="Times New Roman" w:hAnsi="Times New Roman" w:cs="Times New Roman"/>
                <w:color w:val="000000" w:themeColor="text1"/>
                <w14:textFill>
                  <w14:solidFill>
                    <w14:schemeClr w14:val="tx1"/>
                  </w14:solidFill>
                </w14:textFill>
              </w:rPr>
            </w:pPr>
          </w:p>
        </w:tc>
        <w:tc>
          <w:tcPr>
            <w:tcW w:w="640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5吨以上10吨</w:t>
            </w:r>
            <w:r>
              <w:rPr>
                <w:rFonts w:hint="eastAsia" w:ascii="Times New Roman" w:hAnsi="Times New Roman" w:cs="Times New Roman"/>
                <w:color w:val="000000" w:themeColor="text1"/>
                <w:lang w:eastAsia="zh-CN"/>
                <w14:textFill>
                  <w14:solidFill>
                    <w14:schemeClr w14:val="tx1"/>
                  </w14:solidFill>
                </w14:textFill>
              </w:rPr>
              <w:t>以下</w:t>
            </w:r>
          </w:p>
        </w:tc>
        <w:tc>
          <w:tcPr>
            <w:tcW w:w="1331"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90" w:type="dxa"/>
            <w:vMerge w:val="continue"/>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textAlignment w:val="baseline"/>
              <w:rPr>
                <w:rFonts w:ascii="Times New Roman" w:hAnsi="Times New Roman" w:cs="Times New Roman"/>
                <w:color w:val="000000" w:themeColor="text1"/>
                <w14:textFill>
                  <w14:solidFill>
                    <w14:schemeClr w14:val="tx1"/>
                  </w14:solidFill>
                </w14:textFill>
              </w:rPr>
            </w:pPr>
          </w:p>
        </w:tc>
        <w:tc>
          <w:tcPr>
            <w:tcW w:w="640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10吨以上</w:t>
            </w:r>
          </w:p>
        </w:tc>
        <w:tc>
          <w:tcPr>
            <w:tcW w:w="1331"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5</w:t>
            </w:r>
          </w:p>
        </w:tc>
      </w:tr>
    </w:tbl>
    <w:p>
      <w:pPr>
        <w:keepNext w:val="0"/>
        <w:keepLines w:val="0"/>
        <w:pageBreakBefore w:val="0"/>
        <w:widowControl w:val="0"/>
        <w:kinsoku/>
        <w:wordWrap/>
        <w:overflowPunct/>
        <w:topLinePunct w:val="0"/>
        <w:autoSpaceDE/>
        <w:autoSpaceDN/>
        <w:bidi w:val="0"/>
        <w:adjustRightInd/>
        <w:snapToGrid/>
        <w:spacing w:before="151" w:beforeLines="50" w:line="560" w:lineRule="exact"/>
        <w:ind w:firstLine="640" w:firstLineChars="200"/>
        <w:jc w:val="both"/>
        <w:textAlignment w:val="baseline"/>
        <w:outlineLvl w:val="2"/>
        <w:rPr>
          <w:rFonts w:ascii="Times New Roman" w:hAnsi="Times New Roman" w:eastAsia="方正仿宋_GBK" w:cs="Times New Roman"/>
          <w:color w:val="000000" w:themeColor="text1"/>
          <w:sz w:val="32"/>
          <w:szCs w:val="32"/>
          <w:lang w:eastAsia="zh-CN"/>
          <w14:textFill>
            <w14:solidFill>
              <w14:schemeClr w14:val="tx1"/>
            </w14:solidFill>
          </w14:textFill>
        </w:rPr>
      </w:pPr>
      <w:bookmarkStart w:id="783" w:name="_Toc14821"/>
      <w:bookmarkStart w:id="784" w:name="_Toc73968131"/>
      <w:bookmarkStart w:id="785" w:name="_Toc16057"/>
      <w:bookmarkStart w:id="786" w:name="_Toc29117"/>
      <w:bookmarkStart w:id="787" w:name="_Toc23543"/>
      <w:bookmarkStart w:id="788" w:name="_Toc31420"/>
      <w:bookmarkStart w:id="789" w:name="_Toc26222"/>
      <w:r>
        <w:rPr>
          <w:rFonts w:ascii="Times New Roman" w:hAnsi="Times New Roman" w:eastAsia="方正仿宋_GBK" w:cs="Times New Roman"/>
          <w:color w:val="000000" w:themeColor="text1"/>
          <w:sz w:val="32"/>
          <w:szCs w:val="32"/>
          <w:lang w:eastAsia="zh-CN"/>
          <w14:textFill>
            <w14:solidFill>
              <w14:schemeClr w14:val="tx1"/>
            </w14:solidFill>
          </w14:textFill>
        </w:rPr>
        <w:t>5</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7.</w:t>
      </w:r>
      <w:r>
        <w:rPr>
          <w:rFonts w:ascii="Times New Roman" w:hAnsi="Times New Roman" w:eastAsia="方正仿宋_GBK" w:cs="Times New Roman"/>
          <w:color w:val="000000" w:themeColor="text1"/>
          <w:sz w:val="32"/>
          <w:szCs w:val="32"/>
          <w:lang w:eastAsia="zh-CN"/>
          <w14:textFill>
            <w14:solidFill>
              <w14:schemeClr w14:val="tx1"/>
            </w14:solidFill>
          </w14:textFill>
        </w:rPr>
        <w:t>危险废物出口者未按规定报送有关信息，逾期不改正的行为</w:t>
      </w:r>
      <w:bookmarkEnd w:id="783"/>
      <w:bookmarkEnd w:id="784"/>
      <w:bookmarkEnd w:id="785"/>
      <w:bookmarkEnd w:id="786"/>
      <w:bookmarkEnd w:id="787"/>
      <w:bookmarkEnd w:id="788"/>
      <w:bookmarkEnd w:id="789"/>
    </w:p>
    <w:tbl>
      <w:tblPr>
        <w:tblStyle w:val="19"/>
        <w:tblW w:w="90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88"/>
        <w:gridCol w:w="6385"/>
        <w:gridCol w:w="1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违反条款</w:t>
            </w:r>
          </w:p>
        </w:tc>
        <w:tc>
          <w:tcPr>
            <w:tcW w:w="7741"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《危险废物出口核准管理办法》（2019年修正）第十五条 自危险废物离境之日起10个工作日内，危险废物出口者应当填写《离境信息报告单》，并将其连同危险废物出口者和相关承运人填写的转移单据复印件和危险废物出口报关单复印件，报送国务院环境保护行政主管部门。</w:t>
            </w:r>
          </w:p>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第十六条 自危险废物进口者接收危险废物之日起10个工作日内，危险废物出口者应当填写《抵达进口国（地区）信息报告单》，并将其连同危险废物出口者、相关承运人、危险废物进口者及过境国（地区）海关、进口国（地区）海关填写完毕的转移单据复印件，一并报送国务院环境保护行政主管部门。</w:t>
            </w:r>
          </w:p>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第十七条 自危险废物处置或者利用完毕之日起40个工作日内，危险废物出口者应当填写《处置或者利用完毕信息报告单》，并将其连同危险废物出口者、相关承运人、危险废物进口者、进口国（地区）的危险废物处置者或者利用者及过境国（地区）海关、进口国（地区）海关填写完毕的转移单据原件，一并报送国务院环境保护行政主管部门。</w:t>
            </w:r>
          </w:p>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第十八条 自危险废物出口核准通知单有效期届满之日起20个工作日内，危险废物出口者应当填写《危险废物出口总结信息报告单》，并报送国务院环境保护行政主管部门。</w:t>
            </w:r>
          </w:p>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第十九条 危险废物出口者应当将按照第十五条、第十六条、第十七条和第十八条的规定向国务院环境保护行政主管部门报送的有关材料，同时抄送危险废物移出地省级、设区的市级和县级人民政府环境保护行政主管部门。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处罚依据</w:t>
            </w:r>
          </w:p>
        </w:tc>
        <w:tc>
          <w:tcPr>
            <w:tcW w:w="7741"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《危险废物出口核准管理办法》（2019年修正）第二十四条 违反本办法规定，未将有关信息报送国务院环境保护行政主管部门，或者未抄报有关地方人民政府环境保护行政主管部门的，由县级以上人民政府环境保护行政主管部门责令限期改正；逾期不改正的，由县级以上人民政府环境保护行政主管部门处3万元以下罚款，并记载危险废物出口者的不良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b/>
                <w:bCs/>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裁量因素</w:t>
            </w:r>
          </w:p>
        </w:tc>
        <w:tc>
          <w:tcPr>
            <w:tcW w:w="6385"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b/>
                <w:bCs/>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裁量因子</w:t>
            </w:r>
          </w:p>
        </w:tc>
        <w:tc>
          <w:tcPr>
            <w:tcW w:w="1356"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b/>
                <w:bCs/>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8"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涉及危险</w:t>
            </w:r>
          </w:p>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废物数量</w:t>
            </w:r>
          </w:p>
        </w:tc>
        <w:tc>
          <w:tcPr>
            <w:tcW w:w="6385"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0.5吨</w:t>
            </w:r>
            <w:r>
              <w:rPr>
                <w:rFonts w:hint="eastAsia" w:ascii="Times New Roman" w:hAnsi="Times New Roman" w:cs="Times New Roman"/>
                <w:color w:val="000000" w:themeColor="text1"/>
                <w:lang w:eastAsia="zh-CN"/>
                <w14:textFill>
                  <w14:solidFill>
                    <w14:schemeClr w14:val="tx1"/>
                  </w14:solidFill>
                </w14:textFill>
              </w:rPr>
              <w:t>以下</w:t>
            </w:r>
          </w:p>
        </w:tc>
        <w:tc>
          <w:tcPr>
            <w:tcW w:w="1356"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8" w:type="dxa"/>
            <w:vMerge w:val="continue"/>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p>
        </w:tc>
        <w:tc>
          <w:tcPr>
            <w:tcW w:w="6385"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0.5吨以上3吨</w:t>
            </w:r>
            <w:r>
              <w:rPr>
                <w:rFonts w:hint="eastAsia" w:ascii="Times New Roman" w:hAnsi="Times New Roman" w:cs="Times New Roman"/>
                <w:color w:val="000000" w:themeColor="text1"/>
                <w:lang w:eastAsia="zh-CN"/>
                <w14:textFill>
                  <w14:solidFill>
                    <w14:schemeClr w14:val="tx1"/>
                  </w14:solidFill>
                </w14:textFill>
              </w:rPr>
              <w:t>以下</w:t>
            </w:r>
          </w:p>
        </w:tc>
        <w:tc>
          <w:tcPr>
            <w:tcW w:w="1356"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8" w:type="dxa"/>
            <w:vMerge w:val="continue"/>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p>
        </w:tc>
        <w:tc>
          <w:tcPr>
            <w:tcW w:w="6385"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3吨以上5吨</w:t>
            </w:r>
            <w:r>
              <w:rPr>
                <w:rFonts w:hint="eastAsia" w:ascii="Times New Roman" w:hAnsi="Times New Roman" w:cs="Times New Roman"/>
                <w:color w:val="000000" w:themeColor="text1"/>
                <w:lang w:eastAsia="zh-CN"/>
                <w14:textFill>
                  <w14:solidFill>
                    <w14:schemeClr w14:val="tx1"/>
                  </w14:solidFill>
                </w14:textFill>
              </w:rPr>
              <w:t>以下</w:t>
            </w:r>
          </w:p>
        </w:tc>
        <w:tc>
          <w:tcPr>
            <w:tcW w:w="1356"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8" w:type="dxa"/>
            <w:vMerge w:val="continue"/>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p>
        </w:tc>
        <w:tc>
          <w:tcPr>
            <w:tcW w:w="6385"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5吨以上10吨</w:t>
            </w:r>
            <w:r>
              <w:rPr>
                <w:rFonts w:hint="eastAsia" w:ascii="Times New Roman" w:hAnsi="Times New Roman" w:cs="Times New Roman"/>
                <w:color w:val="000000" w:themeColor="text1"/>
                <w:lang w:eastAsia="zh-CN"/>
                <w14:textFill>
                  <w14:solidFill>
                    <w14:schemeClr w14:val="tx1"/>
                  </w14:solidFill>
                </w14:textFill>
              </w:rPr>
              <w:t>以下</w:t>
            </w:r>
          </w:p>
        </w:tc>
        <w:tc>
          <w:tcPr>
            <w:tcW w:w="1356"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8" w:type="dxa"/>
            <w:vMerge w:val="continue"/>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p>
        </w:tc>
        <w:tc>
          <w:tcPr>
            <w:tcW w:w="6385"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10吨以上</w:t>
            </w:r>
          </w:p>
        </w:tc>
        <w:tc>
          <w:tcPr>
            <w:tcW w:w="1356"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5</w:t>
            </w:r>
          </w:p>
        </w:tc>
      </w:tr>
    </w:tbl>
    <w:p>
      <w:pPr>
        <w:rPr>
          <w:rFonts w:ascii="Times New Roman" w:hAnsi="Times New Roman" w:eastAsia="方正仿宋_GBK" w:cs="Times New Roman"/>
          <w:color w:val="000000" w:themeColor="text1"/>
          <w:sz w:val="32"/>
          <w:szCs w:val="32"/>
          <w:lang w:eastAsia="zh-CN"/>
          <w14:textFill>
            <w14:solidFill>
              <w14:schemeClr w14:val="tx1"/>
            </w14:solidFill>
          </w14:textFill>
        </w:rPr>
      </w:pPr>
      <w:bookmarkStart w:id="790" w:name="OLE_LINK85"/>
      <w:bookmarkStart w:id="791" w:name="_Toc1309"/>
      <w:bookmarkStart w:id="792" w:name="_Toc28418"/>
      <w:bookmarkStart w:id="793" w:name="_Toc24563"/>
      <w:bookmarkStart w:id="794" w:name="OLE_LINK84"/>
      <w:bookmarkStart w:id="795" w:name="_Toc5299"/>
      <w:bookmarkStart w:id="796" w:name="_Toc21773"/>
      <w:bookmarkStart w:id="797" w:name="_Toc73968132"/>
      <w:bookmarkStart w:id="798" w:name="_Toc23259"/>
      <w:r>
        <w:rPr>
          <w:rFonts w:ascii="Times New Roman" w:hAnsi="Times New Roman" w:eastAsia="方正仿宋_GBK" w:cs="Times New Roman"/>
          <w:color w:val="000000" w:themeColor="text1"/>
          <w:sz w:val="32"/>
          <w:szCs w:val="32"/>
          <w:lang w:eastAsia="zh-CN"/>
          <w14:textFill>
            <w14:solidFill>
              <w14:schemeClr w14:val="tx1"/>
            </w14:solidFill>
          </w14:textFill>
        </w:rPr>
        <w:br w:type="page"/>
      </w:r>
    </w:p>
    <w:p>
      <w:pPr>
        <w:widowControl w:val="0"/>
        <w:kinsoku/>
        <w:autoSpaceDE/>
        <w:autoSpaceDN/>
        <w:adjustRightInd/>
        <w:snapToGrid/>
        <w:spacing w:before="151" w:beforeLines="50" w:line="560" w:lineRule="exact"/>
        <w:ind w:firstLine="640" w:firstLineChars="200"/>
        <w:jc w:val="both"/>
        <w:outlineLvl w:val="2"/>
        <w:rPr>
          <w:rFonts w:ascii="Times New Roman" w:hAnsi="Times New Roman" w:eastAsia="方正仿宋_GBK" w:cs="Times New Roman"/>
          <w:color w:val="000000" w:themeColor="text1"/>
          <w:sz w:val="32"/>
          <w:szCs w:val="32"/>
          <w:lang w:eastAsia="zh-CN"/>
          <w14:textFill>
            <w14:solidFill>
              <w14:schemeClr w14:val="tx1"/>
            </w14:solidFill>
          </w14:textFill>
        </w:rPr>
      </w:pPr>
      <w:r>
        <w:rPr>
          <w:rFonts w:ascii="Times New Roman" w:hAnsi="Times New Roman" w:eastAsia="方正仿宋_GBK" w:cs="Times New Roman"/>
          <w:color w:val="000000" w:themeColor="text1"/>
          <w:sz w:val="32"/>
          <w:szCs w:val="32"/>
          <w:lang w:eastAsia="zh-CN"/>
          <w14:textFill>
            <w14:solidFill>
              <w14:schemeClr w14:val="tx1"/>
            </w14:solidFill>
          </w14:textFill>
        </w:rPr>
        <w:t>5</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8.</w:t>
      </w:r>
      <w:r>
        <w:rPr>
          <w:rFonts w:ascii="Times New Roman" w:hAnsi="Times New Roman" w:eastAsia="方正仿宋_GBK" w:cs="Times New Roman"/>
          <w:color w:val="000000" w:themeColor="text1"/>
          <w:sz w:val="32"/>
          <w:szCs w:val="32"/>
          <w:lang w:eastAsia="zh-CN"/>
          <w14:textFill>
            <w14:solidFill>
              <w14:schemeClr w14:val="tx1"/>
            </w14:solidFill>
          </w14:textFill>
        </w:rPr>
        <w:t>危险废物出口者未按规定填写转移单据或未按规定运行转移单据或未按规定的存档期限保管转移单据的行为</w:t>
      </w:r>
      <w:bookmarkEnd w:id="790"/>
      <w:bookmarkEnd w:id="791"/>
      <w:bookmarkEnd w:id="792"/>
      <w:bookmarkEnd w:id="793"/>
      <w:bookmarkEnd w:id="794"/>
      <w:bookmarkEnd w:id="795"/>
      <w:bookmarkEnd w:id="796"/>
      <w:bookmarkEnd w:id="797"/>
      <w:bookmarkEnd w:id="798"/>
    </w:p>
    <w:tbl>
      <w:tblPr>
        <w:tblStyle w:val="19"/>
        <w:tblW w:w="9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90"/>
        <w:gridCol w:w="6408"/>
        <w:gridCol w:w="1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290"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bookmarkStart w:id="799" w:name="OLE_LINK87"/>
            <w:bookmarkStart w:id="800" w:name="OLE_LINK86"/>
            <w:bookmarkStart w:id="801" w:name="_Hlk96440057"/>
            <w:r>
              <w:rPr>
                <w:rFonts w:ascii="Times New Roman" w:hAnsi="Times New Roman" w:cs="Times New Roman"/>
                <w:color w:val="000000" w:themeColor="text1"/>
                <w14:textFill>
                  <w14:solidFill>
                    <w14:schemeClr w14:val="tx1"/>
                  </w14:solidFill>
                </w14:textFill>
              </w:rPr>
              <w:t>违反条款</w:t>
            </w:r>
          </w:p>
        </w:tc>
        <w:tc>
          <w:tcPr>
            <w:tcW w:w="7741"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《危险废物出口核准管理办法》（2019年修正）第十二条 危险废物出口者应当对每一批出口的危险废物，填写《危险废物越境转移-转移单据》，一式二份。</w:t>
            </w:r>
          </w:p>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转移单据应当随出口的危险废物从转移起点直至处置或者利用地点，并由危险废物出口者、承运人和进口国（地区）的进口者、处置者或者利用者及有关国家（地区）海关部门填写相关信息。</w:t>
            </w:r>
          </w:p>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危险废物出口者应当将信息填写完整的转移单据，一份报国务院环境保护行政主管部门，一份自留存档。</w:t>
            </w:r>
          </w:p>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危险废物出口者应当妥善保存自留存档的转移单据，不得擅自损毁。转移单据的保存期应不少于5年。国务院环境保护行政主管部门要求延长转移单据保存期限的，有关单位应当按照要求延长转移单据的保存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处罚依据</w:t>
            </w:r>
          </w:p>
        </w:tc>
        <w:tc>
          <w:tcPr>
            <w:tcW w:w="7741"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《危险废物出口核准管理办法》（2019年修正）第二十三条</w:t>
            </w:r>
            <w:r>
              <w:rPr>
                <w:rFonts w:hint="eastAsia" w:ascii="Times New Roman" w:hAnsi="Times New Roman" w:cs="Times New Roman"/>
                <w:color w:val="000000" w:themeColor="text1"/>
                <w:lang w:eastAsia="zh-CN"/>
                <w14:textFill>
                  <w14:solidFill>
                    <w14:schemeClr w14:val="tx1"/>
                  </w14:solidFill>
                </w14:textFill>
              </w:rPr>
              <w:t xml:space="preserve">第一款第一项、第二项、第三项、第二款、第三款 </w:t>
            </w:r>
            <w:r>
              <w:rPr>
                <w:rFonts w:ascii="Times New Roman" w:hAnsi="Times New Roman" w:cs="Times New Roman"/>
                <w:color w:val="000000" w:themeColor="text1"/>
                <w:lang w:eastAsia="zh-CN"/>
                <w14:textFill>
                  <w14:solidFill>
                    <w14:schemeClr w14:val="tx1"/>
                  </w14:solidFill>
                </w14:textFill>
              </w:rPr>
              <w:t>违反本办法规定，有下列行为之一的，由县级以上人民政府环境保护行政主管部门责令改正，并处以罚款：</w:t>
            </w:r>
          </w:p>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（一）未按规定填写转移单据的；</w:t>
            </w:r>
          </w:p>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（二）未按规定运行转移单据的；</w:t>
            </w:r>
          </w:p>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（三）未按规定的存档期限保管转移单据的</w:t>
            </w:r>
            <w:r>
              <w:rPr>
                <w:rFonts w:hint="eastAsia" w:ascii="Times New Roman" w:hAnsi="Times New Roman" w:cs="Times New Roman"/>
                <w:color w:val="000000" w:themeColor="text1"/>
                <w:lang w:eastAsia="zh-CN"/>
                <w14:textFill>
                  <w14:solidFill>
                    <w14:schemeClr w14:val="tx1"/>
                  </w14:solidFill>
                </w14:textFill>
              </w:rPr>
              <w:t>。</w:t>
            </w:r>
          </w:p>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有前款第（一）项、第（二）项、第（三）项行为的，处3万元以下罚款。</w:t>
            </w:r>
          </w:p>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有前款第（一）项、第（二）项行为，情节严重的，由国务院环境保护行政主管部门撤销危险废物出口核准通知单。</w:t>
            </w:r>
          </w:p>
        </w:tc>
      </w:tr>
      <w:bookmarkEnd w:id="799"/>
      <w:bookmarkEnd w:id="800"/>
      <w:bookmarkEnd w:id="80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b/>
                <w:bCs/>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裁量因素</w:t>
            </w:r>
          </w:p>
        </w:tc>
        <w:tc>
          <w:tcPr>
            <w:tcW w:w="640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b/>
                <w:bCs/>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裁量因子</w:t>
            </w:r>
          </w:p>
        </w:tc>
        <w:tc>
          <w:tcPr>
            <w:tcW w:w="133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b/>
                <w:bCs/>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bookmarkStart w:id="802" w:name="OLE_LINK97"/>
            <w:bookmarkStart w:id="803" w:name="_Hlk96440161"/>
            <w:bookmarkStart w:id="804" w:name="OLE_LINK96"/>
            <w:r>
              <w:rPr>
                <w:rFonts w:ascii="Times New Roman" w:hAnsi="Times New Roman" w:cs="Times New Roman"/>
                <w:color w:val="000000" w:themeColor="text1"/>
                <w14:textFill>
                  <w14:solidFill>
                    <w14:schemeClr w14:val="tx1"/>
                  </w14:solidFill>
                </w14:textFill>
              </w:rPr>
              <w:t>危险废物</w:t>
            </w:r>
          </w:p>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出口数量</w:t>
            </w:r>
          </w:p>
        </w:tc>
        <w:tc>
          <w:tcPr>
            <w:tcW w:w="640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0.5吨</w:t>
            </w:r>
            <w:r>
              <w:rPr>
                <w:rFonts w:hint="eastAsia" w:ascii="Times New Roman" w:hAnsi="Times New Roman" w:cs="Times New Roman"/>
                <w:color w:val="000000" w:themeColor="text1"/>
                <w:lang w:eastAsia="zh-CN"/>
                <w14:textFill>
                  <w14:solidFill>
                    <w14:schemeClr w14:val="tx1"/>
                  </w14:solidFill>
                </w14:textFill>
              </w:rPr>
              <w:t>以下</w:t>
            </w:r>
          </w:p>
        </w:tc>
        <w:tc>
          <w:tcPr>
            <w:tcW w:w="133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p>
        </w:tc>
        <w:tc>
          <w:tcPr>
            <w:tcW w:w="640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0.5吨以上3吨</w:t>
            </w:r>
            <w:r>
              <w:rPr>
                <w:rFonts w:hint="eastAsia" w:ascii="Times New Roman" w:hAnsi="Times New Roman" w:cs="Times New Roman"/>
                <w:color w:val="000000" w:themeColor="text1"/>
                <w:lang w:eastAsia="zh-CN"/>
                <w14:textFill>
                  <w14:solidFill>
                    <w14:schemeClr w14:val="tx1"/>
                  </w14:solidFill>
                </w14:textFill>
              </w:rPr>
              <w:t>以下</w:t>
            </w:r>
          </w:p>
        </w:tc>
        <w:tc>
          <w:tcPr>
            <w:tcW w:w="133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p>
        </w:tc>
        <w:tc>
          <w:tcPr>
            <w:tcW w:w="640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3吨以上5吨</w:t>
            </w:r>
            <w:r>
              <w:rPr>
                <w:rFonts w:hint="eastAsia" w:ascii="Times New Roman" w:hAnsi="Times New Roman" w:cs="Times New Roman"/>
                <w:color w:val="000000" w:themeColor="text1"/>
                <w:lang w:eastAsia="zh-CN"/>
                <w14:textFill>
                  <w14:solidFill>
                    <w14:schemeClr w14:val="tx1"/>
                  </w14:solidFill>
                </w14:textFill>
              </w:rPr>
              <w:t>以下</w:t>
            </w:r>
          </w:p>
        </w:tc>
        <w:tc>
          <w:tcPr>
            <w:tcW w:w="133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p>
        </w:tc>
        <w:tc>
          <w:tcPr>
            <w:tcW w:w="640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5吨以上10吨</w:t>
            </w:r>
            <w:r>
              <w:rPr>
                <w:rFonts w:hint="eastAsia" w:ascii="Times New Roman" w:hAnsi="Times New Roman" w:cs="Times New Roman"/>
                <w:color w:val="000000" w:themeColor="text1"/>
                <w:lang w:eastAsia="zh-CN"/>
                <w14:textFill>
                  <w14:solidFill>
                    <w14:schemeClr w14:val="tx1"/>
                  </w14:solidFill>
                </w14:textFill>
              </w:rPr>
              <w:t>以下</w:t>
            </w:r>
          </w:p>
        </w:tc>
        <w:tc>
          <w:tcPr>
            <w:tcW w:w="133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p>
        </w:tc>
        <w:tc>
          <w:tcPr>
            <w:tcW w:w="640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10吨以上</w:t>
            </w:r>
          </w:p>
        </w:tc>
        <w:tc>
          <w:tcPr>
            <w:tcW w:w="133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5</w:t>
            </w:r>
          </w:p>
        </w:tc>
      </w:tr>
      <w:bookmarkEnd w:id="802"/>
      <w:bookmarkEnd w:id="803"/>
      <w:bookmarkEnd w:id="804"/>
    </w:tbl>
    <w:p>
      <w:pPr>
        <w:widowControl w:val="0"/>
        <w:kinsoku/>
        <w:autoSpaceDE/>
        <w:autoSpaceDN/>
        <w:adjustRightInd/>
        <w:snapToGrid/>
        <w:spacing w:before="151" w:beforeLines="50" w:line="560" w:lineRule="exact"/>
        <w:ind w:firstLine="640" w:firstLineChars="200"/>
        <w:jc w:val="both"/>
        <w:outlineLvl w:val="2"/>
        <w:rPr>
          <w:rFonts w:ascii="Times New Roman" w:hAnsi="Times New Roman" w:eastAsia="方正仿宋_GBK" w:cs="Times New Roman"/>
          <w:color w:val="000000" w:themeColor="text1"/>
          <w:sz w:val="32"/>
          <w:szCs w:val="32"/>
          <w:lang w:eastAsia="zh-CN"/>
          <w14:textFill>
            <w14:solidFill>
              <w14:schemeClr w14:val="tx1"/>
            </w14:solidFill>
          </w14:textFill>
        </w:rPr>
      </w:pPr>
      <w:bookmarkStart w:id="805" w:name="_Toc17864"/>
      <w:bookmarkStart w:id="806" w:name="_Toc14400"/>
      <w:bookmarkStart w:id="807" w:name="OLE_LINK102"/>
      <w:bookmarkStart w:id="808" w:name="_Toc12554"/>
      <w:bookmarkStart w:id="809" w:name="_Toc26234"/>
      <w:bookmarkStart w:id="810" w:name="_Toc73968133"/>
      <w:bookmarkStart w:id="811" w:name="OLE_LINK103"/>
      <w:bookmarkStart w:id="812" w:name="_Toc19591"/>
      <w:bookmarkStart w:id="813" w:name="_Toc6087"/>
      <w:r>
        <w:rPr>
          <w:rFonts w:ascii="Times New Roman" w:hAnsi="Times New Roman" w:eastAsia="方正仿宋_GBK" w:cs="Times New Roman"/>
          <w:color w:val="000000" w:themeColor="text1"/>
          <w:sz w:val="32"/>
          <w:szCs w:val="32"/>
          <w:lang w:eastAsia="zh-CN"/>
          <w14:textFill>
            <w14:solidFill>
              <w14:schemeClr w14:val="tx1"/>
            </w14:solidFill>
          </w14:textFill>
        </w:rPr>
        <w:t>5</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9.</w:t>
      </w:r>
      <w:r>
        <w:rPr>
          <w:rFonts w:ascii="Times New Roman" w:hAnsi="Times New Roman" w:eastAsia="方正仿宋_GBK" w:cs="Times New Roman"/>
          <w:color w:val="000000" w:themeColor="text1"/>
          <w:sz w:val="32"/>
          <w:szCs w:val="32"/>
          <w:lang w:eastAsia="zh-CN"/>
          <w14:textFill>
            <w14:solidFill>
              <w14:schemeClr w14:val="tx1"/>
            </w14:solidFill>
          </w14:textFill>
        </w:rPr>
        <w:t>生产、储存危险化学品的单位未按规定备案危险化学品生产装置、储存设施以及库存危险化学品的处置方案的行为</w:t>
      </w:r>
      <w:bookmarkEnd w:id="805"/>
      <w:bookmarkEnd w:id="806"/>
      <w:bookmarkEnd w:id="807"/>
      <w:bookmarkEnd w:id="808"/>
      <w:bookmarkEnd w:id="809"/>
      <w:bookmarkEnd w:id="810"/>
      <w:bookmarkEnd w:id="811"/>
      <w:bookmarkEnd w:id="812"/>
      <w:bookmarkEnd w:id="813"/>
    </w:p>
    <w:tbl>
      <w:tblPr>
        <w:tblStyle w:val="19"/>
        <w:tblW w:w="9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89"/>
        <w:gridCol w:w="6383"/>
        <w:gridCol w:w="1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0" w:hRule="atLeast"/>
          <w:jc w:val="center"/>
        </w:trPr>
        <w:tc>
          <w:tcPr>
            <w:tcW w:w="1289"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bookmarkStart w:id="814" w:name="_Hlk96440279"/>
            <w:bookmarkStart w:id="815" w:name="OLE_LINK109"/>
            <w:bookmarkStart w:id="816" w:name="OLE_LINK108"/>
            <w:r>
              <w:rPr>
                <w:rFonts w:ascii="Times New Roman" w:hAnsi="Times New Roman" w:cs="Times New Roman"/>
                <w:color w:val="000000" w:themeColor="text1"/>
                <w14:textFill>
                  <w14:solidFill>
                    <w14:schemeClr w14:val="tx1"/>
                  </w14:solidFill>
                </w14:textFill>
              </w:rPr>
              <w:t>违反条款</w:t>
            </w:r>
          </w:p>
        </w:tc>
        <w:tc>
          <w:tcPr>
            <w:tcW w:w="7742"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《危险化学品安全管理条例》（2013年修订）第二十七条 生产、储存危险化学品的单位转产、停产、停业或者解散的，应当采取有效措施，及时、妥善处置其危险化学品生产装置、储存设施以及库存的危险化学品，不得丢弃危险化学品；处置方案应当报所在地县级人民政府安全生产监督管理部门、工业和信息化主管部门、环境保护主管部门和公安机关备案。安全生产监督管理部门应当会同环境保护主管部门和公安机关对处置情况进行监督检查，发现未依照规定处置的，应当责令其立即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89"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处罚依据</w:t>
            </w:r>
          </w:p>
        </w:tc>
        <w:tc>
          <w:tcPr>
            <w:tcW w:w="7742"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《危险化学品安全管理条例》（2013年修订）第八十二条第二款 生产、储存、使用危险化学品的单位转产、停产、停业或者解散，未依照本条例规定将其危险化学品生产装置、储存设施以及库存危险化学品的处置方案报有关部门备案的，分别由有关部门责令改正，可以处1万元以下的罚款；拒不改正的，处1万元以上5万元以下的罚款。</w:t>
            </w:r>
          </w:p>
        </w:tc>
      </w:tr>
      <w:bookmarkEnd w:id="814"/>
      <w:bookmarkEnd w:id="815"/>
      <w:bookmarkEnd w:id="81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89"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b/>
                <w:bCs/>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裁量因素</w:t>
            </w:r>
          </w:p>
        </w:tc>
        <w:tc>
          <w:tcPr>
            <w:tcW w:w="638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b/>
                <w:bCs/>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裁量因子</w:t>
            </w:r>
          </w:p>
        </w:tc>
        <w:tc>
          <w:tcPr>
            <w:tcW w:w="1359"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b/>
                <w:bCs/>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89"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bookmarkStart w:id="817" w:name="OLE_LINK111"/>
            <w:bookmarkStart w:id="818" w:name="OLE_LINK117"/>
            <w:bookmarkStart w:id="819" w:name="_Hlk96500223"/>
            <w:bookmarkStart w:id="820" w:name="OLE_LINK110"/>
            <w:bookmarkStart w:id="821" w:name="OLE_LINK116"/>
            <w:r>
              <w:rPr>
                <w:rFonts w:ascii="Times New Roman" w:hAnsi="Times New Roman" w:cs="Times New Roman"/>
                <w:color w:val="000000" w:themeColor="text1"/>
                <w14:textFill>
                  <w14:solidFill>
                    <w14:schemeClr w14:val="tx1"/>
                  </w14:solidFill>
                </w14:textFill>
              </w:rPr>
              <w:t>违法行为</w:t>
            </w:r>
          </w:p>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持续时间</w:t>
            </w:r>
          </w:p>
        </w:tc>
        <w:tc>
          <w:tcPr>
            <w:tcW w:w="638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3个月</w:t>
            </w:r>
            <w:r>
              <w:rPr>
                <w:rFonts w:hint="eastAsia" w:ascii="Times New Roman" w:hAnsi="Times New Roman" w:cs="Times New Roman"/>
                <w:color w:val="000000" w:themeColor="text1"/>
                <w:lang w:eastAsia="zh-CN"/>
                <w14:textFill>
                  <w14:solidFill>
                    <w14:schemeClr w14:val="tx1"/>
                  </w14:solidFill>
                </w14:textFill>
              </w:rPr>
              <w:t>以下</w:t>
            </w:r>
          </w:p>
        </w:tc>
        <w:tc>
          <w:tcPr>
            <w:tcW w:w="1359"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89" w:type="dxa"/>
            <w:vMerge w:val="continue"/>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p>
        </w:tc>
        <w:tc>
          <w:tcPr>
            <w:tcW w:w="638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3个月以上6个月</w:t>
            </w:r>
            <w:r>
              <w:rPr>
                <w:rFonts w:hint="eastAsia" w:ascii="Times New Roman" w:hAnsi="Times New Roman" w:cs="Times New Roman"/>
                <w:color w:val="000000" w:themeColor="text1"/>
                <w:lang w:eastAsia="zh-CN"/>
                <w14:textFill>
                  <w14:solidFill>
                    <w14:schemeClr w14:val="tx1"/>
                  </w14:solidFill>
                </w14:textFill>
              </w:rPr>
              <w:t>以下</w:t>
            </w:r>
          </w:p>
        </w:tc>
        <w:tc>
          <w:tcPr>
            <w:tcW w:w="1359"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89" w:type="dxa"/>
            <w:vMerge w:val="continue"/>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p>
        </w:tc>
        <w:tc>
          <w:tcPr>
            <w:tcW w:w="638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6个月以上</w:t>
            </w:r>
          </w:p>
        </w:tc>
        <w:tc>
          <w:tcPr>
            <w:tcW w:w="1359"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5</w:t>
            </w:r>
          </w:p>
        </w:tc>
      </w:tr>
      <w:bookmarkEnd w:id="817"/>
      <w:bookmarkEnd w:id="818"/>
      <w:bookmarkEnd w:id="819"/>
      <w:bookmarkEnd w:id="820"/>
      <w:bookmarkEnd w:id="821"/>
    </w:tbl>
    <w:p>
      <w:pPr>
        <w:keepNext w:val="0"/>
        <w:keepLines w:val="0"/>
        <w:pageBreakBefore w:val="0"/>
        <w:widowControl w:val="0"/>
        <w:kinsoku/>
        <w:wordWrap/>
        <w:overflowPunct/>
        <w:topLinePunct w:val="0"/>
        <w:autoSpaceDE/>
        <w:autoSpaceDN/>
        <w:bidi w:val="0"/>
        <w:adjustRightInd/>
        <w:snapToGrid/>
        <w:spacing w:before="152" w:beforeLines="50" w:line="560" w:lineRule="exact"/>
        <w:ind w:firstLine="640" w:firstLineChars="200"/>
        <w:jc w:val="both"/>
        <w:textAlignment w:val="baseline"/>
        <w:outlineLvl w:val="2"/>
        <w:rPr>
          <w:rFonts w:ascii="Times New Roman" w:hAnsi="Times New Roman" w:eastAsia="方正仿宋_GBK" w:cs="Times New Roman"/>
          <w:color w:val="000000" w:themeColor="text1"/>
          <w:sz w:val="32"/>
          <w:szCs w:val="32"/>
          <w:lang w:eastAsia="zh-CN"/>
          <w14:textFill>
            <w14:solidFill>
              <w14:schemeClr w14:val="tx1"/>
            </w14:solidFill>
          </w14:textFill>
        </w:rPr>
      </w:pPr>
      <w:bookmarkStart w:id="822" w:name="_Toc482"/>
      <w:bookmarkStart w:id="823" w:name="_Toc32140"/>
      <w:bookmarkStart w:id="824" w:name="_Toc21208"/>
      <w:bookmarkStart w:id="825" w:name="_Toc73968134"/>
      <w:bookmarkStart w:id="826" w:name="_Toc10576"/>
      <w:bookmarkStart w:id="827" w:name="_Toc25329"/>
      <w:bookmarkStart w:id="828" w:name="_Toc14948"/>
      <w:bookmarkStart w:id="829" w:name="OLE_LINK127"/>
      <w:bookmarkStart w:id="830" w:name="OLE_LINK126"/>
      <w:r>
        <w:rPr>
          <w:rFonts w:hint="eastAsia" w:ascii="Times New Roman" w:hAnsi="Times New Roman" w:eastAsia="方正仿宋_GBK" w:cs="Times New Roman"/>
          <w:color w:val="000000" w:themeColor="text1"/>
          <w:sz w:val="32"/>
          <w:szCs w:val="32"/>
          <w:lang w:eastAsia="zh-CN"/>
          <w14:textFill>
            <w14:solidFill>
              <w14:schemeClr w14:val="tx1"/>
            </w14:solidFill>
          </w14:textFill>
        </w:rPr>
        <w:t>60.</w:t>
      </w:r>
      <w:r>
        <w:rPr>
          <w:rFonts w:ascii="Times New Roman" w:hAnsi="Times New Roman" w:eastAsia="方正仿宋_GBK" w:cs="Times New Roman"/>
          <w:color w:val="000000" w:themeColor="text1"/>
          <w:sz w:val="32"/>
          <w:szCs w:val="32"/>
          <w:lang w:eastAsia="zh-CN"/>
          <w14:textFill>
            <w14:solidFill>
              <w14:schemeClr w14:val="tx1"/>
            </w14:solidFill>
          </w14:textFill>
        </w:rPr>
        <w:t>生产实施重点环境管理的危险化学品的企业或者使用实施重点环境管理的危险化学品从事生产的企业未按照规定将相关信息向环境保护主管部门报告的行为</w:t>
      </w:r>
      <w:bookmarkEnd w:id="822"/>
      <w:bookmarkEnd w:id="823"/>
      <w:bookmarkEnd w:id="824"/>
      <w:bookmarkEnd w:id="825"/>
      <w:bookmarkEnd w:id="826"/>
      <w:bookmarkEnd w:id="827"/>
      <w:bookmarkEnd w:id="828"/>
      <w:bookmarkEnd w:id="829"/>
      <w:bookmarkEnd w:id="830"/>
    </w:p>
    <w:tbl>
      <w:tblPr>
        <w:tblStyle w:val="19"/>
        <w:tblW w:w="9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91"/>
        <w:gridCol w:w="6356"/>
        <w:gridCol w:w="1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1"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88"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bookmarkStart w:id="831" w:name="_Hlk96500463"/>
            <w:bookmarkStart w:id="832" w:name="OLE_LINK133"/>
            <w:bookmarkStart w:id="833" w:name="OLE_LINK132"/>
            <w:r>
              <w:rPr>
                <w:rFonts w:ascii="Times New Roman" w:hAnsi="Times New Roman" w:cs="Times New Roman"/>
                <w:color w:val="000000" w:themeColor="text1"/>
                <w14:textFill>
                  <w14:solidFill>
                    <w14:schemeClr w14:val="tx1"/>
                  </w14:solidFill>
                </w14:textFill>
              </w:rPr>
              <w:t>违反条款</w:t>
            </w:r>
          </w:p>
        </w:tc>
        <w:tc>
          <w:tcPr>
            <w:tcW w:w="7740"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88"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《危险化学品安全管理条例》（2013年修订）第十六条 生产实施重点环境管理的危险化学品的企业，应当按照国务院环境保护主管部门的规定，将该危险化学品向环境中释放等相关信息向环境保护主管部门报告。环境保护主管部门可以根据情况采取相应的环境风险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1"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88"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处罚依据</w:t>
            </w:r>
          </w:p>
        </w:tc>
        <w:tc>
          <w:tcPr>
            <w:tcW w:w="7740"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88"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《危险化学品安全管理条例》（2013年修订）第八十一条第三款 生产实施重点环境管理的危险化学品的企业或者使用实施重点环境管理的危险化学品从事生产的企业未按照规定将相关信息向环境保护主管部门报告的，由环境保护主管部门依照本条第一款</w:t>
            </w:r>
            <w:r>
              <w:rPr>
                <w:rFonts w:hint="eastAsia" w:ascii="Times New Roman" w:hAnsi="Times New Roman" w:cs="Times New Roman"/>
                <w:color w:val="000000" w:themeColor="text1"/>
                <w:lang w:eastAsia="zh-CN"/>
                <w14:textFill>
                  <w14:solidFill>
                    <w14:schemeClr w14:val="tx1"/>
                  </w14:solidFill>
                </w14:textFill>
              </w:rPr>
              <w:t xml:space="preserve"> </w:t>
            </w:r>
            <w:r>
              <w:rPr>
                <w:rFonts w:ascii="Times New Roman" w:hAnsi="Times New Roman" w:cs="Times New Roman"/>
                <w:color w:val="000000" w:themeColor="text1"/>
                <w:lang w:eastAsia="zh-CN"/>
                <w14:textFill>
                  <w14:solidFill>
                    <w14:schemeClr w14:val="tx1"/>
                  </w14:solidFill>
                </w14:textFill>
              </w:rPr>
              <w:t>的规定予以处罚（第一款：有下列情形之一的，由公安机关责令改正，可以处1万元以下的罚款；拒不改正的，处1万元以上5万元以下的罚款）</w:t>
            </w:r>
          </w:p>
        </w:tc>
      </w:tr>
      <w:bookmarkEnd w:id="831"/>
      <w:bookmarkEnd w:id="832"/>
      <w:bookmarkEnd w:id="83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1"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88" w:lineRule="exact"/>
              <w:ind w:left="0" w:right="0" w:rightChars="0" w:firstLine="0"/>
              <w:jc w:val="center"/>
              <w:textAlignment w:val="baseline"/>
              <w:rPr>
                <w:rFonts w:ascii="Times New Roman" w:hAnsi="Times New Roman" w:cs="Times New Roman"/>
                <w:b/>
                <w:bCs/>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裁量因素</w:t>
            </w:r>
          </w:p>
        </w:tc>
        <w:tc>
          <w:tcPr>
            <w:tcW w:w="6356"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88" w:lineRule="exact"/>
              <w:ind w:left="0" w:right="0" w:rightChars="0" w:firstLine="0"/>
              <w:jc w:val="center"/>
              <w:textAlignment w:val="baseline"/>
              <w:rPr>
                <w:rFonts w:ascii="Times New Roman" w:hAnsi="Times New Roman" w:cs="Times New Roman"/>
                <w:b/>
                <w:bCs/>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裁量因子</w:t>
            </w:r>
          </w:p>
        </w:tc>
        <w:tc>
          <w:tcPr>
            <w:tcW w:w="1384"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88" w:lineRule="exact"/>
              <w:ind w:left="0" w:right="0" w:rightChars="0" w:firstLine="0"/>
              <w:jc w:val="center"/>
              <w:textAlignment w:val="baseline"/>
              <w:rPr>
                <w:rFonts w:ascii="Times New Roman" w:hAnsi="Times New Roman" w:cs="Times New Roman"/>
                <w:b/>
                <w:bCs/>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1"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88"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bookmarkStart w:id="834" w:name="OLE_LINK169"/>
            <w:bookmarkStart w:id="835" w:name="OLE_LINK168"/>
            <w:bookmarkStart w:id="836" w:name="_Hlk96500545"/>
            <w:r>
              <w:rPr>
                <w:rFonts w:ascii="Times New Roman" w:hAnsi="Times New Roman" w:cs="Times New Roman"/>
                <w:color w:val="000000" w:themeColor="text1"/>
                <w14:textFill>
                  <w14:solidFill>
                    <w14:schemeClr w14:val="tx1"/>
                  </w14:solidFill>
                </w14:textFill>
              </w:rPr>
              <w:t>违法行为</w:t>
            </w:r>
          </w:p>
          <w:p>
            <w:pPr>
              <w:pStyle w:val="29"/>
              <w:keepNext w:val="0"/>
              <w:keepLines w:val="0"/>
              <w:pageBreakBefore w:val="0"/>
              <w:widowControl w:val="0"/>
              <w:kinsoku/>
              <w:wordWrap/>
              <w:overflowPunct/>
              <w:topLinePunct w:val="0"/>
              <w:autoSpaceDE w:val="0"/>
              <w:autoSpaceDN w:val="0"/>
              <w:bidi w:val="0"/>
              <w:adjustRightInd w:val="0"/>
              <w:snapToGrid w:val="0"/>
              <w:spacing w:line="288"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持续时间</w:t>
            </w:r>
          </w:p>
        </w:tc>
        <w:tc>
          <w:tcPr>
            <w:tcW w:w="6356"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88"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3个月</w:t>
            </w:r>
            <w:r>
              <w:rPr>
                <w:rFonts w:hint="eastAsia" w:ascii="Times New Roman" w:hAnsi="Times New Roman" w:cs="Times New Roman"/>
                <w:color w:val="000000" w:themeColor="text1"/>
                <w:lang w:eastAsia="zh-CN"/>
                <w14:textFill>
                  <w14:solidFill>
                    <w14:schemeClr w14:val="tx1"/>
                  </w14:solidFill>
                </w14:textFill>
              </w:rPr>
              <w:t>以下</w:t>
            </w:r>
          </w:p>
        </w:tc>
        <w:tc>
          <w:tcPr>
            <w:tcW w:w="1384" w:type="dxa"/>
            <w:tcMar>
              <w:top w:w="0" w:type="dxa"/>
              <w:left w:w="57" w:type="dxa"/>
              <w:bottom w:w="0" w:type="dxa"/>
              <w:right w:w="57" w:type="dxa"/>
            </w:tcMar>
            <w:vAlign w:val="center"/>
          </w:tcPr>
          <w:p>
            <w:pPr>
              <w:pStyle w:val="29"/>
              <w:keepNext w:val="0"/>
              <w:keepLines w:val="0"/>
              <w:pageBreakBefore w:val="0"/>
              <w:widowControl w:val="0"/>
              <w:tabs>
                <w:tab w:val="left" w:pos="1260"/>
              </w:tabs>
              <w:kinsoku/>
              <w:wordWrap/>
              <w:overflowPunct/>
              <w:topLinePunct w:val="0"/>
              <w:autoSpaceDE w:val="0"/>
              <w:autoSpaceDN w:val="0"/>
              <w:bidi w:val="0"/>
              <w:adjustRightInd w:val="0"/>
              <w:snapToGrid w:val="0"/>
              <w:spacing w:line="288"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1"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8" w:lineRule="exact"/>
              <w:ind w:left="0" w:right="0" w:rightChars="0" w:firstLine="0"/>
              <w:jc w:val="center"/>
              <w:textAlignment w:val="baseline"/>
              <w:rPr>
                <w:rFonts w:ascii="Times New Roman" w:hAnsi="Times New Roman" w:cs="Times New Roman" w:eastAsiaTheme="minorEastAsia"/>
                <w:color w:val="000000" w:themeColor="text1"/>
                <w:kern w:val="2"/>
                <w:sz w:val="20"/>
                <w:szCs w:val="20"/>
                <w14:textFill>
                  <w14:solidFill>
                    <w14:schemeClr w14:val="tx1"/>
                  </w14:solidFill>
                </w14:textFill>
              </w:rPr>
            </w:pPr>
          </w:p>
        </w:tc>
        <w:tc>
          <w:tcPr>
            <w:tcW w:w="6356"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8" w:lineRule="exact"/>
              <w:ind w:left="0" w:right="0" w:rightChars="0" w:firstLine="0"/>
              <w:jc w:val="both"/>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3个月以上6个月</w:t>
            </w:r>
            <w:r>
              <w:rPr>
                <w:rFonts w:hint="eastAsia" w:ascii="Times New Roman" w:hAnsi="Times New Roman" w:cs="Times New Roman"/>
                <w:color w:val="000000" w:themeColor="text1"/>
                <w:lang w:eastAsia="zh-CN"/>
                <w14:textFill>
                  <w14:solidFill>
                    <w14:schemeClr w14:val="tx1"/>
                  </w14:solidFill>
                </w14:textFill>
              </w:rPr>
              <w:t>以下</w:t>
            </w:r>
          </w:p>
        </w:tc>
        <w:tc>
          <w:tcPr>
            <w:tcW w:w="1384"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8" w:lineRule="exact"/>
              <w:ind w:left="0" w:right="0" w:rightChars="0" w:firstLine="0"/>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1"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8" w:lineRule="exact"/>
              <w:ind w:left="0" w:right="0" w:rightChars="0" w:firstLine="0"/>
              <w:jc w:val="center"/>
              <w:textAlignment w:val="baseline"/>
              <w:rPr>
                <w:rFonts w:ascii="Times New Roman" w:hAnsi="Times New Roman" w:cs="Times New Roman" w:eastAsiaTheme="minorEastAsia"/>
                <w:color w:val="000000" w:themeColor="text1"/>
                <w:kern w:val="2"/>
                <w:sz w:val="20"/>
                <w:szCs w:val="20"/>
                <w14:textFill>
                  <w14:solidFill>
                    <w14:schemeClr w14:val="tx1"/>
                  </w14:solidFill>
                </w14:textFill>
              </w:rPr>
            </w:pPr>
          </w:p>
        </w:tc>
        <w:tc>
          <w:tcPr>
            <w:tcW w:w="6356"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8" w:lineRule="exact"/>
              <w:ind w:left="0" w:right="0" w:rightChars="0" w:firstLine="0"/>
              <w:jc w:val="both"/>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6个月以上</w:t>
            </w:r>
          </w:p>
        </w:tc>
        <w:tc>
          <w:tcPr>
            <w:tcW w:w="1384"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8" w:lineRule="exact"/>
              <w:ind w:left="0" w:right="0" w:rightChars="0" w:firstLine="0"/>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5</w:t>
            </w:r>
          </w:p>
        </w:tc>
      </w:tr>
      <w:bookmarkEnd w:id="834"/>
      <w:bookmarkEnd w:id="835"/>
      <w:bookmarkEnd w:id="836"/>
    </w:tbl>
    <w:p>
      <w:pPr>
        <w:keepNext w:val="0"/>
        <w:keepLines w:val="0"/>
        <w:pageBreakBefore w:val="0"/>
        <w:widowControl w:val="0"/>
        <w:kinsoku/>
        <w:wordWrap/>
        <w:overflowPunct/>
        <w:topLinePunct w:val="0"/>
        <w:autoSpaceDE/>
        <w:autoSpaceDN/>
        <w:bidi w:val="0"/>
        <w:adjustRightInd/>
        <w:snapToGrid/>
        <w:spacing w:before="152" w:beforeLines="50" w:line="560" w:lineRule="exact"/>
        <w:ind w:firstLine="640" w:firstLineChars="200"/>
        <w:jc w:val="both"/>
        <w:textAlignment w:val="baseline"/>
        <w:outlineLvl w:val="2"/>
        <w:rPr>
          <w:rFonts w:ascii="Times New Roman" w:hAnsi="Times New Roman" w:eastAsia="方正仿宋_GBK" w:cs="Times New Roman"/>
          <w:color w:val="000000" w:themeColor="text1"/>
          <w:sz w:val="32"/>
          <w:szCs w:val="32"/>
          <w:lang w:eastAsia="zh-CN"/>
          <w14:textFill>
            <w14:solidFill>
              <w14:schemeClr w14:val="tx1"/>
            </w14:solidFill>
          </w14:textFill>
        </w:rPr>
      </w:pPr>
      <w:bookmarkStart w:id="837" w:name="_Toc5466"/>
      <w:bookmarkStart w:id="838" w:name="_Toc17710"/>
      <w:bookmarkStart w:id="839" w:name="OLE_LINK180"/>
      <w:bookmarkStart w:id="840" w:name="_Toc20713"/>
      <w:bookmarkStart w:id="841" w:name="OLE_LINK181"/>
      <w:bookmarkStart w:id="842" w:name="_Toc27480"/>
      <w:bookmarkStart w:id="843" w:name="_Toc11832"/>
      <w:bookmarkStart w:id="844" w:name="_Toc73968135"/>
      <w:bookmarkStart w:id="845" w:name="_Toc3148"/>
      <w:r>
        <w:rPr>
          <w:rFonts w:hint="eastAsia" w:ascii="Times New Roman" w:hAnsi="Times New Roman" w:eastAsia="方正仿宋_GBK" w:cs="Times New Roman"/>
          <w:color w:val="000000" w:themeColor="text1"/>
          <w:sz w:val="32"/>
          <w:szCs w:val="32"/>
          <w:lang w:eastAsia="zh-CN"/>
          <w14:textFill>
            <w14:solidFill>
              <w14:schemeClr w14:val="tx1"/>
            </w14:solidFill>
          </w14:textFill>
        </w:rPr>
        <w:t>61.</w:t>
      </w:r>
      <w:r>
        <w:rPr>
          <w:rFonts w:ascii="Times New Roman" w:hAnsi="Times New Roman" w:eastAsia="方正仿宋_GBK" w:cs="Times New Roman"/>
          <w:color w:val="000000" w:themeColor="text1"/>
          <w:sz w:val="32"/>
          <w:szCs w:val="32"/>
          <w:lang w:eastAsia="zh-CN"/>
          <w14:textFill>
            <w14:solidFill>
              <w14:schemeClr w14:val="tx1"/>
            </w14:solidFill>
          </w14:textFill>
        </w:rPr>
        <w:t>废弃电器电子产品回收经营者未取得废弃电器电子产品处理资格擅自从事废弃电器电子产品处理活动的行为</w:t>
      </w:r>
      <w:bookmarkEnd w:id="837"/>
      <w:bookmarkEnd w:id="838"/>
    </w:p>
    <w:tbl>
      <w:tblPr>
        <w:tblStyle w:val="30"/>
        <w:tblW w:w="90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90"/>
        <w:gridCol w:w="6408"/>
        <w:gridCol w:w="13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290"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违反条款</w:t>
            </w:r>
          </w:p>
        </w:tc>
        <w:tc>
          <w:tcPr>
            <w:tcW w:w="7739"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《废弃电器电子产品回收处理管理条例》（2019年修订）第十二条第二款 废弃电器电子产品回收经营者对回收的废弃电器电子产品进行处理，应当依照本条例规定取得废弃电器电子产品处理资格；未取得处理资格的，应当将回收的废弃电器电子产品交有废弃电器电子产品处理资格的处理企业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290"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处罚依据</w:t>
            </w:r>
          </w:p>
        </w:tc>
        <w:tc>
          <w:tcPr>
            <w:tcW w:w="7739"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《废弃电器电子产品回收处理管理条例》（2019年修订）第二十八条 违反本条例规定，未取得废弃电器电子产品处理资格擅自从事废弃电器电子产品处理活动的，由县级以上人民政府生态环境主管部门责令停业、关闭，没收违法所得，并处5万元以上50万元以下的罚款。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290"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b/>
                <w:bCs/>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裁量因素</w:t>
            </w:r>
          </w:p>
        </w:tc>
        <w:tc>
          <w:tcPr>
            <w:tcW w:w="640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b/>
                <w:bCs/>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裁量因子</w:t>
            </w:r>
          </w:p>
        </w:tc>
        <w:tc>
          <w:tcPr>
            <w:tcW w:w="1331"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b/>
                <w:bCs/>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290"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违法所得</w:t>
            </w:r>
          </w:p>
        </w:tc>
        <w:tc>
          <w:tcPr>
            <w:tcW w:w="640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10万元</w:t>
            </w:r>
            <w:r>
              <w:rPr>
                <w:rFonts w:hint="eastAsia" w:ascii="Times New Roman" w:hAnsi="Times New Roman" w:cs="Times New Roman"/>
                <w:color w:val="000000" w:themeColor="text1"/>
                <w:lang w:eastAsia="zh-CN"/>
                <w14:textFill>
                  <w14:solidFill>
                    <w14:schemeClr w14:val="tx1"/>
                  </w14:solidFill>
                </w14:textFill>
              </w:rPr>
              <w:t>以下</w:t>
            </w:r>
          </w:p>
        </w:tc>
        <w:tc>
          <w:tcPr>
            <w:tcW w:w="1331"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40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10万元以上30万元</w:t>
            </w:r>
            <w:r>
              <w:rPr>
                <w:rFonts w:hint="eastAsia" w:ascii="Times New Roman" w:hAnsi="Times New Roman" w:cs="Times New Roman"/>
                <w:color w:val="000000" w:themeColor="text1"/>
                <w:lang w:eastAsia="zh-CN"/>
                <w14:textFill>
                  <w14:solidFill>
                    <w14:schemeClr w14:val="tx1"/>
                  </w14:solidFill>
                </w14:textFill>
              </w:rPr>
              <w:t>以下</w:t>
            </w:r>
          </w:p>
        </w:tc>
        <w:tc>
          <w:tcPr>
            <w:tcW w:w="1331"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40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30万元以上50万元</w:t>
            </w:r>
            <w:r>
              <w:rPr>
                <w:rFonts w:hint="eastAsia" w:ascii="Times New Roman" w:hAnsi="Times New Roman" w:cs="Times New Roman"/>
                <w:color w:val="000000" w:themeColor="text1"/>
                <w:lang w:eastAsia="zh-CN"/>
                <w14:textFill>
                  <w14:solidFill>
                    <w14:schemeClr w14:val="tx1"/>
                  </w14:solidFill>
                </w14:textFill>
              </w:rPr>
              <w:t>以下</w:t>
            </w:r>
          </w:p>
        </w:tc>
        <w:tc>
          <w:tcPr>
            <w:tcW w:w="1331"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40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50万元以上100万元</w:t>
            </w:r>
            <w:r>
              <w:rPr>
                <w:rFonts w:hint="eastAsia" w:ascii="Times New Roman" w:hAnsi="Times New Roman" w:cs="Times New Roman"/>
                <w:color w:val="000000" w:themeColor="text1"/>
                <w:lang w:eastAsia="zh-CN"/>
                <w14:textFill>
                  <w14:solidFill>
                    <w14:schemeClr w14:val="tx1"/>
                  </w14:solidFill>
                </w14:textFill>
              </w:rPr>
              <w:t>以下</w:t>
            </w:r>
          </w:p>
        </w:tc>
        <w:tc>
          <w:tcPr>
            <w:tcW w:w="1331"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pacing w:val="1"/>
                <w:sz w:val="20"/>
                <w:szCs w:val="20"/>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40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100万元以上</w:t>
            </w:r>
          </w:p>
        </w:tc>
        <w:tc>
          <w:tcPr>
            <w:tcW w:w="1331"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290"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废弃电器</w:t>
            </w:r>
          </w:p>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电子产品</w:t>
            </w:r>
          </w:p>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数量</w:t>
            </w:r>
          </w:p>
        </w:tc>
        <w:tc>
          <w:tcPr>
            <w:tcW w:w="640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10件</w:t>
            </w:r>
            <w:r>
              <w:rPr>
                <w:rFonts w:hint="eastAsia" w:ascii="Times New Roman" w:hAnsi="Times New Roman" w:cs="Times New Roman"/>
                <w:color w:val="000000" w:themeColor="text1"/>
                <w:lang w:eastAsia="zh-CN"/>
                <w14:textFill>
                  <w14:solidFill>
                    <w14:schemeClr w14:val="tx1"/>
                  </w14:solidFill>
                </w14:textFill>
              </w:rPr>
              <w:t>以下</w:t>
            </w:r>
          </w:p>
        </w:tc>
        <w:tc>
          <w:tcPr>
            <w:tcW w:w="1331"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40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10件以上20件</w:t>
            </w:r>
            <w:r>
              <w:rPr>
                <w:rFonts w:hint="eastAsia" w:ascii="Times New Roman" w:hAnsi="Times New Roman" w:cs="Times New Roman"/>
                <w:color w:val="000000" w:themeColor="text1"/>
                <w:lang w:eastAsia="zh-CN"/>
                <w14:textFill>
                  <w14:solidFill>
                    <w14:schemeClr w14:val="tx1"/>
                  </w14:solidFill>
                </w14:textFill>
              </w:rPr>
              <w:t>以下</w:t>
            </w:r>
          </w:p>
        </w:tc>
        <w:tc>
          <w:tcPr>
            <w:tcW w:w="1331"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40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20件以上</w:t>
            </w:r>
          </w:p>
        </w:tc>
        <w:tc>
          <w:tcPr>
            <w:tcW w:w="1331"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290"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违法行为</w:t>
            </w:r>
          </w:p>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持续时间</w:t>
            </w:r>
          </w:p>
        </w:tc>
        <w:tc>
          <w:tcPr>
            <w:tcW w:w="640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3个月</w:t>
            </w:r>
            <w:r>
              <w:rPr>
                <w:rFonts w:hint="eastAsia" w:ascii="Times New Roman" w:hAnsi="Times New Roman" w:cs="Times New Roman"/>
                <w:color w:val="000000" w:themeColor="text1"/>
                <w:lang w:eastAsia="zh-CN"/>
                <w14:textFill>
                  <w14:solidFill>
                    <w14:schemeClr w14:val="tx1"/>
                  </w14:solidFill>
                </w14:textFill>
              </w:rPr>
              <w:t>以下</w:t>
            </w:r>
          </w:p>
        </w:tc>
        <w:tc>
          <w:tcPr>
            <w:tcW w:w="1331"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40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3个月以上6个月</w:t>
            </w:r>
            <w:r>
              <w:rPr>
                <w:rFonts w:hint="eastAsia" w:ascii="Times New Roman" w:hAnsi="Times New Roman" w:cs="Times New Roman"/>
                <w:color w:val="000000" w:themeColor="text1"/>
                <w:lang w:eastAsia="zh-CN"/>
                <w14:textFill>
                  <w14:solidFill>
                    <w14:schemeClr w14:val="tx1"/>
                  </w14:solidFill>
                </w14:textFill>
              </w:rPr>
              <w:t>以下</w:t>
            </w:r>
          </w:p>
        </w:tc>
        <w:tc>
          <w:tcPr>
            <w:tcW w:w="1331"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40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6个月以上</w:t>
            </w:r>
          </w:p>
        </w:tc>
        <w:tc>
          <w:tcPr>
            <w:tcW w:w="1331"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bl>
    <w:p>
      <w:pPr>
        <w:keepNext w:val="0"/>
        <w:keepLines w:val="0"/>
        <w:pageBreakBefore w:val="0"/>
        <w:widowControl w:val="0"/>
        <w:kinsoku/>
        <w:wordWrap/>
        <w:overflowPunct/>
        <w:topLinePunct w:val="0"/>
        <w:autoSpaceDE/>
        <w:autoSpaceDN/>
        <w:bidi w:val="0"/>
        <w:adjustRightInd/>
        <w:snapToGrid/>
        <w:spacing w:before="152" w:beforeLines="50" w:line="560" w:lineRule="exact"/>
        <w:ind w:firstLine="640" w:firstLineChars="200"/>
        <w:jc w:val="both"/>
        <w:textAlignment w:val="baseline"/>
        <w:outlineLvl w:val="2"/>
        <w:rPr>
          <w:rFonts w:ascii="Times New Roman" w:hAnsi="Times New Roman" w:eastAsia="方正仿宋_GBK" w:cs="Times New Roman"/>
          <w:color w:val="000000" w:themeColor="text1"/>
          <w:sz w:val="32"/>
          <w:szCs w:val="32"/>
          <w:lang w:eastAsia="zh-CN"/>
          <w14:textFill>
            <w14:solidFill>
              <w14:schemeClr w14:val="tx1"/>
            </w14:solidFill>
          </w14:textFill>
        </w:rPr>
      </w:pPr>
      <w:bookmarkStart w:id="846" w:name="_Toc22305"/>
      <w:bookmarkStart w:id="847" w:name="_Toc6157"/>
      <w:bookmarkStart w:id="848" w:name="_Toc30690"/>
      <w:bookmarkStart w:id="849" w:name="_Toc23091"/>
      <w:r>
        <w:rPr>
          <w:rFonts w:ascii="Times New Roman" w:hAnsi="Times New Roman" w:eastAsia="方正仿宋_GBK" w:cs="Times New Roman"/>
          <w:color w:val="000000" w:themeColor="text1"/>
          <w:sz w:val="32"/>
          <w:szCs w:val="32"/>
          <w:lang w:eastAsia="zh-CN"/>
          <w14:textFill>
            <w14:solidFill>
              <w14:schemeClr w14:val="tx1"/>
            </w14:solidFill>
          </w14:textFill>
        </w:rPr>
        <w:t>6</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2.废弃电器电子产品</w:t>
      </w:r>
      <w:r>
        <w:rPr>
          <w:rFonts w:ascii="Times New Roman" w:hAnsi="Times New Roman" w:eastAsia="方正仿宋_GBK" w:cs="Times New Roman"/>
          <w:color w:val="000000" w:themeColor="text1"/>
          <w:sz w:val="32"/>
          <w:szCs w:val="32"/>
          <w:lang w:eastAsia="zh-CN"/>
          <w14:textFill>
            <w14:solidFill>
              <w14:schemeClr w14:val="tx1"/>
            </w14:solidFill>
          </w14:textFill>
        </w:rPr>
        <w:t>处理企业未建立废弃电器电子产品的数据信息管理系统，未报送基本数据和有关情况或报送</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信息</w:t>
      </w:r>
      <w:r>
        <w:rPr>
          <w:rFonts w:ascii="Times New Roman" w:hAnsi="Times New Roman" w:eastAsia="方正仿宋_GBK" w:cs="Times New Roman"/>
          <w:color w:val="000000" w:themeColor="text1"/>
          <w:sz w:val="32"/>
          <w:szCs w:val="32"/>
          <w:lang w:eastAsia="zh-CN"/>
          <w14:textFill>
            <w14:solidFill>
              <w14:schemeClr w14:val="tx1"/>
            </w14:solidFill>
          </w14:textFill>
        </w:rPr>
        <w:t>不真实，或者未按规定期限保存基本数据的行为</w:t>
      </w:r>
      <w:bookmarkEnd w:id="846"/>
      <w:bookmarkEnd w:id="847"/>
      <w:bookmarkEnd w:id="848"/>
      <w:bookmarkEnd w:id="849"/>
    </w:p>
    <w:tbl>
      <w:tblPr>
        <w:tblStyle w:val="30"/>
        <w:tblW w:w="9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92"/>
        <w:gridCol w:w="6431"/>
        <w:gridCol w:w="1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tcMar>
              <w:top w:w="0" w:type="dxa"/>
              <w:left w:w="57" w:type="dxa"/>
              <w:bottom w:w="0" w:type="dxa"/>
              <w:right w:w="57" w:type="dxa"/>
            </w:tcMar>
            <w:vAlign w:val="center"/>
          </w:tcPr>
          <w:p>
            <w:pPr>
              <w:pStyle w:val="29"/>
              <w:keepNext w:val="0"/>
              <w:keepLines w:val="0"/>
              <w:pageBreakBefore w:val="0"/>
              <w:widowControl w:val="0"/>
              <w:tabs>
                <w:tab w:val="left" w:pos="1260"/>
              </w:tabs>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违反条款</w:t>
            </w:r>
          </w:p>
        </w:tc>
        <w:tc>
          <w:tcPr>
            <w:tcW w:w="7739"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《废弃电器电子产品回收处理管理条例》（2019年修订）第十七条 处理企业应当建立废弃电器电子产品的数据信息管理系统，向所在地的设区的市级人民政府生态环境主管部门报送废弃电器电子产品处理的基本数据和有关情况。废弃电器电子产品处理的基本数据的保存期限不得少于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tcMar>
              <w:top w:w="0" w:type="dxa"/>
              <w:left w:w="57" w:type="dxa"/>
              <w:bottom w:w="0" w:type="dxa"/>
              <w:right w:w="57" w:type="dxa"/>
            </w:tcMar>
            <w:vAlign w:val="center"/>
          </w:tcPr>
          <w:p>
            <w:pPr>
              <w:pStyle w:val="29"/>
              <w:keepNext w:val="0"/>
              <w:keepLines w:val="0"/>
              <w:pageBreakBefore w:val="0"/>
              <w:widowControl w:val="0"/>
              <w:tabs>
                <w:tab w:val="left" w:pos="1260"/>
              </w:tabs>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处罚依据</w:t>
            </w:r>
          </w:p>
        </w:tc>
        <w:tc>
          <w:tcPr>
            <w:tcW w:w="7739"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《废弃电器电子产品回收处理管理条例》（2019年修订）第三十一条 违反本条例规定，处理企业未建立废弃电器电子产品的数据信息管理系统，未按规定报送基本数据和有关情况或者报送基本数据、有关情况不真实，或者未按规定期限保存基本数据的，由所在地的设区的市级人民政府生态环境主管部门责令限期改正，可以处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tcMar>
              <w:top w:w="0" w:type="dxa"/>
              <w:left w:w="57" w:type="dxa"/>
              <w:bottom w:w="0" w:type="dxa"/>
              <w:right w:w="57" w:type="dxa"/>
            </w:tcMar>
            <w:vAlign w:val="center"/>
          </w:tcPr>
          <w:p>
            <w:pPr>
              <w:pStyle w:val="29"/>
              <w:keepNext w:val="0"/>
              <w:keepLines w:val="0"/>
              <w:pageBreakBefore w:val="0"/>
              <w:widowControl w:val="0"/>
              <w:tabs>
                <w:tab w:val="left" w:pos="1260"/>
              </w:tabs>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b/>
                <w:bCs/>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裁量因素</w:t>
            </w:r>
          </w:p>
        </w:tc>
        <w:tc>
          <w:tcPr>
            <w:tcW w:w="6431"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b/>
                <w:bCs/>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裁量因子</w:t>
            </w:r>
          </w:p>
        </w:tc>
        <w:tc>
          <w:tcPr>
            <w:tcW w:w="130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b/>
                <w:bCs/>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restart"/>
            <w:tcMar>
              <w:top w:w="0" w:type="dxa"/>
              <w:left w:w="57" w:type="dxa"/>
              <w:bottom w:w="0" w:type="dxa"/>
              <w:right w:w="57" w:type="dxa"/>
            </w:tcMar>
            <w:vAlign w:val="center"/>
          </w:tcPr>
          <w:p>
            <w:pPr>
              <w:pStyle w:val="29"/>
              <w:keepNext w:val="0"/>
              <w:keepLines w:val="0"/>
              <w:pageBreakBefore w:val="0"/>
              <w:widowControl w:val="0"/>
              <w:tabs>
                <w:tab w:val="left" w:pos="1260"/>
              </w:tabs>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违法事实</w:t>
            </w:r>
          </w:p>
        </w:tc>
        <w:tc>
          <w:tcPr>
            <w:tcW w:w="6431"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已建立废弃电器电子产品的数据信息管理系统，报送基本数据和有关情况或者报送基本数据，保存基本数据，但不规范的</w:t>
            </w:r>
          </w:p>
        </w:tc>
        <w:tc>
          <w:tcPr>
            <w:tcW w:w="130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tabs>
                <w:tab w:val="left" w:pos="1260"/>
              </w:tabs>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431"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已建立废弃电器电子产品的数据信息管理系统，报送基本数据和有关情况或者报送基本数据，保存基本数据，但不完整的</w:t>
            </w:r>
          </w:p>
        </w:tc>
        <w:tc>
          <w:tcPr>
            <w:tcW w:w="130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tabs>
                <w:tab w:val="left" w:pos="1260"/>
              </w:tabs>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431"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未建立废弃电器电子产品的数据信息管理系统，未按规定报送基本数据和有关情况或者报送基本数据、有关情况不真实，或者未按规定期限保存基本数据的</w:t>
            </w:r>
          </w:p>
        </w:tc>
        <w:tc>
          <w:tcPr>
            <w:tcW w:w="130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restart"/>
            <w:tcMar>
              <w:top w:w="0" w:type="dxa"/>
              <w:left w:w="57" w:type="dxa"/>
              <w:bottom w:w="0" w:type="dxa"/>
              <w:right w:w="57" w:type="dxa"/>
            </w:tcMar>
            <w:vAlign w:val="center"/>
          </w:tcPr>
          <w:p>
            <w:pPr>
              <w:pStyle w:val="29"/>
              <w:keepNext w:val="0"/>
              <w:keepLines w:val="0"/>
              <w:pageBreakBefore w:val="0"/>
              <w:widowControl w:val="0"/>
              <w:tabs>
                <w:tab w:val="left" w:pos="1260"/>
              </w:tabs>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保存时限</w:t>
            </w:r>
          </w:p>
        </w:tc>
        <w:tc>
          <w:tcPr>
            <w:tcW w:w="6431"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2年以上3年</w:t>
            </w:r>
            <w:r>
              <w:rPr>
                <w:rFonts w:hint="eastAsia" w:ascii="Times New Roman" w:hAnsi="Times New Roman" w:cs="Times New Roman"/>
                <w:color w:val="000000" w:themeColor="text1"/>
                <w:lang w:eastAsia="zh-CN"/>
                <w14:textFill>
                  <w14:solidFill>
                    <w14:schemeClr w14:val="tx1"/>
                  </w14:solidFill>
                </w14:textFill>
              </w:rPr>
              <w:t>以下</w:t>
            </w:r>
          </w:p>
        </w:tc>
        <w:tc>
          <w:tcPr>
            <w:tcW w:w="130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tabs>
                <w:tab w:val="left" w:pos="1260"/>
              </w:tabs>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431"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1年以上2年</w:t>
            </w:r>
            <w:r>
              <w:rPr>
                <w:rFonts w:hint="eastAsia" w:ascii="Times New Roman" w:hAnsi="Times New Roman" w:cs="Times New Roman"/>
                <w:color w:val="000000" w:themeColor="text1"/>
                <w:lang w:eastAsia="zh-CN"/>
                <w14:textFill>
                  <w14:solidFill>
                    <w14:schemeClr w14:val="tx1"/>
                  </w14:solidFill>
                </w14:textFill>
              </w:rPr>
              <w:t>以下</w:t>
            </w:r>
          </w:p>
        </w:tc>
        <w:tc>
          <w:tcPr>
            <w:tcW w:w="130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tabs>
                <w:tab w:val="left" w:pos="1260"/>
              </w:tabs>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431"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1年</w:t>
            </w:r>
            <w:r>
              <w:rPr>
                <w:rFonts w:hint="eastAsia" w:ascii="Times New Roman" w:hAnsi="Times New Roman" w:cs="Times New Roman"/>
                <w:color w:val="000000" w:themeColor="text1"/>
                <w:lang w:eastAsia="zh-CN"/>
                <w14:textFill>
                  <w14:solidFill>
                    <w14:schemeClr w14:val="tx1"/>
                  </w14:solidFill>
                </w14:textFill>
              </w:rPr>
              <w:t>以下</w:t>
            </w:r>
          </w:p>
        </w:tc>
        <w:tc>
          <w:tcPr>
            <w:tcW w:w="130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restart"/>
            <w:tcMar>
              <w:top w:w="0" w:type="dxa"/>
              <w:left w:w="57" w:type="dxa"/>
              <w:bottom w:w="0" w:type="dxa"/>
              <w:right w:w="57" w:type="dxa"/>
            </w:tcMar>
            <w:vAlign w:val="center"/>
          </w:tcPr>
          <w:p>
            <w:pPr>
              <w:pStyle w:val="29"/>
              <w:keepNext w:val="0"/>
              <w:keepLines w:val="0"/>
              <w:pageBreakBefore w:val="0"/>
              <w:widowControl w:val="0"/>
              <w:tabs>
                <w:tab w:val="left" w:pos="1260"/>
              </w:tabs>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违法行为</w:t>
            </w:r>
          </w:p>
          <w:p>
            <w:pPr>
              <w:pStyle w:val="29"/>
              <w:keepNext w:val="0"/>
              <w:keepLines w:val="0"/>
              <w:pageBreakBefore w:val="0"/>
              <w:widowControl w:val="0"/>
              <w:tabs>
                <w:tab w:val="left" w:pos="1260"/>
              </w:tabs>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持续时间</w:t>
            </w:r>
          </w:p>
        </w:tc>
        <w:tc>
          <w:tcPr>
            <w:tcW w:w="6431"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3个月</w:t>
            </w:r>
            <w:r>
              <w:rPr>
                <w:rFonts w:hint="eastAsia" w:ascii="Times New Roman" w:hAnsi="Times New Roman" w:cs="Times New Roman"/>
                <w:color w:val="000000" w:themeColor="text1"/>
                <w:lang w:eastAsia="zh-CN"/>
                <w14:textFill>
                  <w14:solidFill>
                    <w14:schemeClr w14:val="tx1"/>
                  </w14:solidFill>
                </w14:textFill>
              </w:rPr>
              <w:t>以下</w:t>
            </w:r>
          </w:p>
        </w:tc>
        <w:tc>
          <w:tcPr>
            <w:tcW w:w="130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tabs>
                <w:tab w:val="left" w:pos="1260"/>
              </w:tabs>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431"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3个月以上6个月</w:t>
            </w:r>
            <w:r>
              <w:rPr>
                <w:rFonts w:hint="eastAsia" w:ascii="Times New Roman" w:hAnsi="Times New Roman" w:cs="Times New Roman"/>
                <w:color w:val="000000" w:themeColor="text1"/>
                <w:lang w:eastAsia="zh-CN"/>
                <w14:textFill>
                  <w14:solidFill>
                    <w14:schemeClr w14:val="tx1"/>
                  </w14:solidFill>
                </w14:textFill>
              </w:rPr>
              <w:t>以下</w:t>
            </w:r>
          </w:p>
        </w:tc>
        <w:tc>
          <w:tcPr>
            <w:tcW w:w="130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tabs>
                <w:tab w:val="left" w:pos="1260"/>
              </w:tabs>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431"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6个月以上</w:t>
            </w:r>
          </w:p>
        </w:tc>
        <w:tc>
          <w:tcPr>
            <w:tcW w:w="130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5</w:t>
            </w:r>
          </w:p>
        </w:tc>
      </w:tr>
    </w:tbl>
    <w:p>
      <w:pPr>
        <w:keepNext w:val="0"/>
        <w:keepLines w:val="0"/>
        <w:pageBreakBefore w:val="0"/>
        <w:widowControl w:val="0"/>
        <w:kinsoku/>
        <w:wordWrap/>
        <w:overflowPunct/>
        <w:topLinePunct w:val="0"/>
        <w:autoSpaceDE/>
        <w:autoSpaceDN/>
        <w:bidi w:val="0"/>
        <w:adjustRightInd/>
        <w:snapToGrid/>
        <w:spacing w:before="152" w:beforeLines="50" w:line="560" w:lineRule="exact"/>
        <w:ind w:firstLine="640" w:firstLineChars="200"/>
        <w:jc w:val="both"/>
        <w:textAlignment w:val="baseline"/>
        <w:outlineLvl w:val="2"/>
        <w:rPr>
          <w:rFonts w:ascii="Times New Roman" w:hAnsi="Times New Roman" w:eastAsia="方正仿宋_GBK" w:cs="Times New Roman"/>
          <w:color w:val="000000" w:themeColor="text1"/>
          <w:sz w:val="32"/>
          <w:szCs w:val="32"/>
          <w:lang w:eastAsia="zh-CN"/>
          <w14:textFill>
            <w14:solidFill>
              <w14:schemeClr w14:val="tx1"/>
            </w14:solidFill>
          </w14:textFill>
        </w:rPr>
      </w:pPr>
      <w:bookmarkStart w:id="850" w:name="bookmark242"/>
      <w:bookmarkEnd w:id="850"/>
      <w:bookmarkStart w:id="851" w:name="bookmark240"/>
      <w:bookmarkEnd w:id="851"/>
      <w:bookmarkStart w:id="852" w:name="_Toc9645"/>
      <w:bookmarkStart w:id="853" w:name="_Toc6359"/>
      <w:bookmarkStart w:id="854" w:name="_Toc27264"/>
      <w:bookmarkStart w:id="855" w:name="_Toc10630"/>
      <w:r>
        <w:rPr>
          <w:rFonts w:ascii="Times New Roman" w:hAnsi="Times New Roman" w:eastAsia="方正仿宋_GBK" w:cs="Times New Roman"/>
          <w:color w:val="000000" w:themeColor="text1"/>
          <w:sz w:val="32"/>
          <w:szCs w:val="32"/>
          <w:lang w:eastAsia="zh-CN"/>
          <w14:textFill>
            <w14:solidFill>
              <w14:schemeClr w14:val="tx1"/>
            </w14:solidFill>
          </w14:textFill>
        </w:rPr>
        <w:t>6</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3.废弃电器电子产品</w:t>
      </w:r>
      <w:r>
        <w:rPr>
          <w:rFonts w:ascii="Times New Roman" w:hAnsi="Times New Roman" w:eastAsia="方正仿宋_GBK" w:cs="Times New Roman"/>
          <w:color w:val="000000" w:themeColor="text1"/>
          <w:sz w:val="32"/>
          <w:szCs w:val="32"/>
          <w:lang w:eastAsia="zh-CN"/>
          <w14:textFill>
            <w14:solidFill>
              <w14:schemeClr w14:val="tx1"/>
            </w14:solidFill>
          </w14:textFill>
        </w:rPr>
        <w:t>处理企业未建立日常环境监测制度或者未开展日常环境监测的行为</w:t>
      </w:r>
      <w:bookmarkEnd w:id="852"/>
      <w:bookmarkEnd w:id="853"/>
      <w:bookmarkEnd w:id="854"/>
      <w:bookmarkEnd w:id="855"/>
    </w:p>
    <w:tbl>
      <w:tblPr>
        <w:tblStyle w:val="30"/>
        <w:tblW w:w="9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92"/>
        <w:gridCol w:w="6431"/>
        <w:gridCol w:w="1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违反条款</w:t>
            </w:r>
          </w:p>
        </w:tc>
        <w:tc>
          <w:tcPr>
            <w:tcW w:w="7739"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《废弃电器电子产品回收处理管理条例》（2019年修订）第十六条 处理企业应当建立废弃电器电子产品处理的日常环境监测制度。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292"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处罚依据</w:t>
            </w:r>
          </w:p>
        </w:tc>
        <w:tc>
          <w:tcPr>
            <w:tcW w:w="7739"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《废弃电器电子产品回收处理管理条例》（2019年修订）第三十二条 违反本条例规定，处理企业未建立日常环境监测制度或者未开展日常环境监测的，由县级以上人民政府生态环境主管部门责令限期改正，可以处5万元以下的罚款。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b/>
                <w:bCs/>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裁量因素</w:t>
            </w:r>
          </w:p>
        </w:tc>
        <w:tc>
          <w:tcPr>
            <w:tcW w:w="6431"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b/>
                <w:bCs/>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裁量因子</w:t>
            </w:r>
          </w:p>
        </w:tc>
        <w:tc>
          <w:tcPr>
            <w:tcW w:w="130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b/>
                <w:bCs/>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违法事实</w:t>
            </w:r>
          </w:p>
        </w:tc>
        <w:tc>
          <w:tcPr>
            <w:tcW w:w="6431"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已建立日常环境监测制度或者开展日常环境监测，但不规范的</w:t>
            </w:r>
          </w:p>
        </w:tc>
        <w:tc>
          <w:tcPr>
            <w:tcW w:w="130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431"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未建立日常环境监测制度或者开展日常环境监测的</w:t>
            </w:r>
          </w:p>
        </w:tc>
        <w:tc>
          <w:tcPr>
            <w:tcW w:w="130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431"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未建立日常环境监测制度且未开展日常环境监测的</w:t>
            </w:r>
          </w:p>
        </w:tc>
        <w:tc>
          <w:tcPr>
            <w:tcW w:w="130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违法行为</w:t>
            </w:r>
          </w:p>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持续时间</w:t>
            </w:r>
          </w:p>
        </w:tc>
        <w:tc>
          <w:tcPr>
            <w:tcW w:w="6431"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1年以上2年</w:t>
            </w:r>
            <w:r>
              <w:rPr>
                <w:rFonts w:hint="eastAsia" w:ascii="Times New Roman" w:hAnsi="Times New Roman" w:cs="Times New Roman"/>
                <w:color w:val="000000" w:themeColor="text1"/>
                <w:lang w:eastAsia="zh-CN"/>
                <w14:textFill>
                  <w14:solidFill>
                    <w14:schemeClr w14:val="tx1"/>
                  </w14:solidFill>
                </w14:textFill>
              </w:rPr>
              <w:t>以下</w:t>
            </w:r>
          </w:p>
        </w:tc>
        <w:tc>
          <w:tcPr>
            <w:tcW w:w="130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431"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2年以上3年</w:t>
            </w:r>
            <w:r>
              <w:rPr>
                <w:rFonts w:hint="eastAsia" w:ascii="Times New Roman" w:hAnsi="Times New Roman" w:cs="Times New Roman"/>
                <w:color w:val="000000" w:themeColor="text1"/>
                <w:lang w:eastAsia="zh-CN"/>
                <w14:textFill>
                  <w14:solidFill>
                    <w14:schemeClr w14:val="tx1"/>
                  </w14:solidFill>
                </w14:textFill>
              </w:rPr>
              <w:t>以下</w:t>
            </w:r>
          </w:p>
        </w:tc>
        <w:tc>
          <w:tcPr>
            <w:tcW w:w="130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431"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3年以上</w:t>
            </w:r>
          </w:p>
        </w:tc>
        <w:tc>
          <w:tcPr>
            <w:tcW w:w="130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环境污染</w:t>
            </w:r>
          </w:p>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程度</w:t>
            </w:r>
          </w:p>
        </w:tc>
        <w:tc>
          <w:tcPr>
            <w:tcW w:w="6431"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未造成环境污染</w:t>
            </w:r>
          </w:p>
        </w:tc>
        <w:tc>
          <w:tcPr>
            <w:tcW w:w="130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431"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已造成环境污染</w:t>
            </w:r>
          </w:p>
        </w:tc>
        <w:tc>
          <w:tcPr>
            <w:tcW w:w="130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bl>
    <w:p>
      <w:pPr>
        <w:keepNext w:val="0"/>
        <w:keepLines w:val="0"/>
        <w:pageBreakBefore w:val="0"/>
        <w:widowControl w:val="0"/>
        <w:kinsoku/>
        <w:wordWrap/>
        <w:overflowPunct/>
        <w:topLinePunct w:val="0"/>
        <w:autoSpaceDE/>
        <w:autoSpaceDN/>
        <w:bidi w:val="0"/>
        <w:adjustRightInd/>
        <w:snapToGrid/>
        <w:spacing w:before="152" w:beforeLines="50" w:line="560" w:lineRule="exact"/>
        <w:ind w:firstLine="640" w:firstLineChars="200"/>
        <w:jc w:val="both"/>
        <w:textAlignment w:val="baseline"/>
        <w:outlineLvl w:val="2"/>
        <w:rPr>
          <w:rFonts w:ascii="Times New Roman" w:hAnsi="Times New Roman" w:eastAsia="方正仿宋_GBK" w:cs="Times New Roman"/>
          <w:color w:val="000000" w:themeColor="text1"/>
          <w:sz w:val="32"/>
          <w:szCs w:val="32"/>
          <w:lang w:eastAsia="zh-CN"/>
          <w14:textFill>
            <w14:solidFill>
              <w14:schemeClr w14:val="tx1"/>
            </w14:solidFill>
          </w14:textFill>
        </w:rPr>
      </w:pPr>
      <w:bookmarkStart w:id="856" w:name="_Toc5569"/>
      <w:bookmarkStart w:id="857" w:name="_Toc25228"/>
      <w:r>
        <w:rPr>
          <w:rFonts w:ascii="Times New Roman" w:hAnsi="Times New Roman" w:eastAsia="方正仿宋_GBK" w:cs="Times New Roman"/>
          <w:color w:val="000000" w:themeColor="text1"/>
          <w:sz w:val="32"/>
          <w:szCs w:val="32"/>
          <w:lang w:eastAsia="zh-CN"/>
          <w14:textFill>
            <w14:solidFill>
              <w14:schemeClr w14:val="tx1"/>
            </w14:solidFill>
          </w14:textFill>
        </w:rPr>
        <w:t>6</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4.</w:t>
      </w:r>
      <w:r>
        <w:rPr>
          <w:rFonts w:ascii="Times New Roman" w:hAnsi="Times New Roman" w:eastAsia="方正仿宋_GBK" w:cs="Times New Roman"/>
          <w:color w:val="000000" w:themeColor="text1"/>
          <w:sz w:val="32"/>
          <w:szCs w:val="32"/>
          <w:lang w:eastAsia="zh-CN"/>
          <w14:textFill>
            <w14:solidFill>
              <w14:schemeClr w14:val="tx1"/>
            </w14:solidFill>
          </w14:textFill>
        </w:rPr>
        <w:t>伪造、变造、转让废弃电器电子产品处理资格证书等行为</w:t>
      </w:r>
      <w:bookmarkEnd w:id="839"/>
      <w:bookmarkEnd w:id="840"/>
      <w:bookmarkEnd w:id="841"/>
      <w:bookmarkEnd w:id="842"/>
      <w:bookmarkEnd w:id="843"/>
      <w:bookmarkEnd w:id="844"/>
      <w:bookmarkEnd w:id="845"/>
      <w:bookmarkEnd w:id="856"/>
      <w:bookmarkEnd w:id="857"/>
    </w:p>
    <w:tbl>
      <w:tblPr>
        <w:tblStyle w:val="19"/>
        <w:tblW w:w="9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91"/>
        <w:gridCol w:w="6457"/>
        <w:gridCol w:w="1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1"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bookmarkStart w:id="858" w:name="OLE_LINK182"/>
            <w:bookmarkStart w:id="859" w:name="_Hlk96500672"/>
            <w:bookmarkStart w:id="860" w:name="OLE_LINK183"/>
            <w:r>
              <w:rPr>
                <w:rFonts w:ascii="Times New Roman" w:hAnsi="Times New Roman" w:cs="Times New Roman" w:eastAsiaTheme="minorEastAsia"/>
                <w:color w:val="000000" w:themeColor="text1"/>
                <w:spacing w:val="7"/>
                <w:sz w:val="20"/>
                <w:szCs w:val="20"/>
                <w14:textFill>
                  <w14:solidFill>
                    <w14:schemeClr w14:val="tx1"/>
                  </w14:solidFill>
                </w14:textFill>
              </w:rPr>
              <w:t>违反条款</w:t>
            </w:r>
          </w:p>
        </w:tc>
        <w:tc>
          <w:tcPr>
            <w:tcW w:w="7740"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《废弃电器电子产品处理资格许可管理办法》第十六条第三款 禁止伪造、变造、转让废弃电器电子产品处理资格证书。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8" w:hRule="atLeast"/>
          <w:jc w:val="center"/>
        </w:trPr>
        <w:tc>
          <w:tcPr>
            <w:tcW w:w="1291"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处罚依据</w:t>
            </w:r>
          </w:p>
        </w:tc>
        <w:tc>
          <w:tcPr>
            <w:tcW w:w="7740"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《废弃电器电子产品处理资格许可管理办法》第二十四条 伪造、变造废弃电器电子产品处理资格证书的，由县级以上地方人民政府环境保护主管部门收缴伪造、变造的处理资格证书，处3万元以下罚款；构成违反治安管理行为的，移送公安机关依法予以治安管理处罚；构成犯罪的，移送司法机关依法追究其刑事责任。</w:t>
            </w:r>
          </w:p>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倒卖、出租、出借或者以其他形式非法转让废弃电器电子产品处理资格证书的，由县级以上地方人民政府环境保护主管部门责令停止违法行为，限期改正，处3万元以下罚款；情节严重的，由发证机关收回废弃电器电子产品处理资格证书；构成犯罪的，移送司法机关依法追究其刑事责任。</w:t>
            </w:r>
          </w:p>
        </w:tc>
      </w:tr>
      <w:bookmarkEnd w:id="858"/>
      <w:bookmarkEnd w:id="859"/>
      <w:bookmarkEnd w:id="86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1"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b/>
                <w:bCs/>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裁量因素</w:t>
            </w:r>
          </w:p>
        </w:tc>
        <w:tc>
          <w:tcPr>
            <w:tcW w:w="6457"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b/>
                <w:bCs/>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裁量因子</w:t>
            </w:r>
          </w:p>
        </w:tc>
        <w:tc>
          <w:tcPr>
            <w:tcW w:w="128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b/>
                <w:bCs/>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1" w:type="dxa"/>
            <w:vMerge w:val="restart"/>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bookmarkStart w:id="861" w:name="_Hlk96500796"/>
            <w:bookmarkStart w:id="862" w:name="OLE_LINK192"/>
            <w:bookmarkStart w:id="863" w:name="OLE_LINK193"/>
            <w:r>
              <w:rPr>
                <w:rFonts w:ascii="Times New Roman" w:hAnsi="Times New Roman" w:cs="Times New Roman" w:eastAsiaTheme="minorEastAsia"/>
                <w:color w:val="000000" w:themeColor="text1"/>
                <w:spacing w:val="7"/>
                <w:sz w:val="20"/>
                <w:szCs w:val="20"/>
                <w14:textFill>
                  <w14:solidFill>
                    <w14:schemeClr w14:val="tx1"/>
                  </w14:solidFill>
                </w14:textFill>
              </w:rPr>
              <w:t>违法事实</w:t>
            </w:r>
          </w:p>
        </w:tc>
        <w:tc>
          <w:tcPr>
            <w:tcW w:w="645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both"/>
              <w:textAlignment w:val="baseline"/>
              <w:rPr>
                <w:rFonts w:ascii="Times New Roman" w:hAnsi="Times New Roman" w:cs="Times New Roman" w:eastAsiaTheme="minorEastAsia"/>
                <w:color w:val="000000" w:themeColor="text1"/>
                <w:spacing w:val="7"/>
                <w:sz w:val="20"/>
                <w:szCs w:val="20"/>
                <w:lang w:eastAsia="zh-CN"/>
                <w14:textFill>
                  <w14:solidFill>
                    <w14:schemeClr w14:val="tx1"/>
                  </w14:solidFill>
                </w14:textFill>
              </w:rPr>
            </w:pPr>
            <w:r>
              <w:rPr>
                <w:rFonts w:ascii="Times New Roman" w:hAnsi="Times New Roman" w:cs="Times New Roman" w:eastAsiaTheme="minorEastAsia"/>
                <w:color w:val="000000" w:themeColor="text1"/>
                <w:spacing w:val="7"/>
                <w:sz w:val="20"/>
                <w:szCs w:val="20"/>
                <w:lang w:eastAsia="zh-CN"/>
                <w14:textFill>
                  <w14:solidFill>
                    <w14:schemeClr w14:val="tx1"/>
                  </w14:solidFill>
                </w14:textFill>
              </w:rPr>
              <w:t>转让废弃电器电子产品处理资格证书，尚未使用的</w:t>
            </w:r>
          </w:p>
        </w:tc>
        <w:tc>
          <w:tcPr>
            <w:tcW w:w="128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1"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p>
        </w:tc>
        <w:tc>
          <w:tcPr>
            <w:tcW w:w="645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both"/>
              <w:textAlignment w:val="baseline"/>
              <w:rPr>
                <w:rFonts w:ascii="Times New Roman" w:hAnsi="Times New Roman" w:cs="Times New Roman" w:eastAsiaTheme="minorEastAsia"/>
                <w:color w:val="000000" w:themeColor="text1"/>
                <w:spacing w:val="7"/>
                <w:sz w:val="20"/>
                <w:szCs w:val="20"/>
                <w:lang w:eastAsia="zh-CN"/>
                <w14:textFill>
                  <w14:solidFill>
                    <w14:schemeClr w14:val="tx1"/>
                  </w14:solidFill>
                </w14:textFill>
              </w:rPr>
            </w:pPr>
            <w:r>
              <w:rPr>
                <w:rFonts w:ascii="Times New Roman" w:hAnsi="Times New Roman" w:cs="Times New Roman" w:eastAsiaTheme="minorEastAsia"/>
                <w:color w:val="000000" w:themeColor="text1"/>
                <w:spacing w:val="7"/>
                <w:sz w:val="20"/>
                <w:szCs w:val="20"/>
                <w:lang w:eastAsia="zh-CN"/>
                <w14:textFill>
                  <w14:solidFill>
                    <w14:schemeClr w14:val="tx1"/>
                  </w14:solidFill>
                </w14:textFill>
              </w:rPr>
              <w:t>伪造、变造废弃电器电子产品处理资格证书，尚未使用的</w:t>
            </w:r>
          </w:p>
        </w:tc>
        <w:tc>
          <w:tcPr>
            <w:tcW w:w="128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1"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p>
        </w:tc>
        <w:tc>
          <w:tcPr>
            <w:tcW w:w="645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both"/>
              <w:textAlignment w:val="baseline"/>
              <w:rPr>
                <w:rFonts w:ascii="Times New Roman" w:hAnsi="Times New Roman" w:cs="Times New Roman" w:eastAsiaTheme="minorEastAsia"/>
                <w:color w:val="000000" w:themeColor="text1"/>
                <w:spacing w:val="7"/>
                <w:sz w:val="20"/>
                <w:szCs w:val="20"/>
                <w:lang w:eastAsia="zh-CN"/>
                <w14:textFill>
                  <w14:solidFill>
                    <w14:schemeClr w14:val="tx1"/>
                  </w14:solidFill>
                </w14:textFill>
              </w:rPr>
            </w:pPr>
            <w:r>
              <w:rPr>
                <w:rFonts w:ascii="Times New Roman" w:hAnsi="Times New Roman" w:cs="Times New Roman" w:eastAsiaTheme="minorEastAsia"/>
                <w:color w:val="000000" w:themeColor="text1"/>
                <w:spacing w:val="7"/>
                <w:sz w:val="20"/>
                <w:szCs w:val="20"/>
                <w:lang w:eastAsia="zh-CN"/>
                <w14:textFill>
                  <w14:solidFill>
                    <w14:schemeClr w14:val="tx1"/>
                  </w14:solidFill>
                </w14:textFill>
              </w:rPr>
              <w:t>伪造、变造、转让废弃电器电子产品处理资格证书，并使用的</w:t>
            </w:r>
          </w:p>
        </w:tc>
        <w:tc>
          <w:tcPr>
            <w:tcW w:w="128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1" w:type="dxa"/>
            <w:vMerge w:val="restart"/>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pacing w:val="7"/>
                <w:sz w:val="20"/>
                <w:szCs w:val="20"/>
                <w:lang w:eastAsia="zh-CN"/>
                <w14:textFill>
                  <w14:solidFill>
                    <w14:schemeClr w14:val="tx1"/>
                  </w14:solidFill>
                </w14:textFill>
              </w:rPr>
            </w:pPr>
            <w:r>
              <w:rPr>
                <w:rFonts w:ascii="Times New Roman" w:hAnsi="Times New Roman" w:cs="Times New Roman" w:eastAsiaTheme="minorEastAsia"/>
                <w:color w:val="000000" w:themeColor="text1"/>
                <w:spacing w:val="7"/>
                <w:sz w:val="20"/>
                <w:szCs w:val="20"/>
                <w:lang w:eastAsia="zh-CN"/>
                <w14:textFill>
                  <w14:solidFill>
                    <w14:schemeClr w14:val="tx1"/>
                  </w14:solidFill>
                </w14:textFill>
              </w:rPr>
              <w:t>涉及废弃</w:t>
            </w:r>
          </w:p>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pacing w:val="7"/>
                <w:sz w:val="20"/>
                <w:szCs w:val="20"/>
                <w:lang w:eastAsia="zh-CN"/>
                <w14:textFill>
                  <w14:solidFill>
                    <w14:schemeClr w14:val="tx1"/>
                  </w14:solidFill>
                </w14:textFill>
              </w:rPr>
            </w:pPr>
            <w:r>
              <w:rPr>
                <w:rFonts w:ascii="Times New Roman" w:hAnsi="Times New Roman" w:cs="Times New Roman" w:eastAsiaTheme="minorEastAsia"/>
                <w:color w:val="000000" w:themeColor="text1"/>
                <w:spacing w:val="7"/>
                <w:sz w:val="20"/>
                <w:szCs w:val="20"/>
                <w:lang w:eastAsia="zh-CN"/>
                <w14:textFill>
                  <w14:solidFill>
                    <w14:schemeClr w14:val="tx1"/>
                  </w14:solidFill>
                </w14:textFill>
              </w:rPr>
              <w:t>电器电子</w:t>
            </w:r>
          </w:p>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pacing w:val="7"/>
                <w:sz w:val="20"/>
                <w:szCs w:val="20"/>
                <w:lang w:eastAsia="zh-CN"/>
                <w14:textFill>
                  <w14:solidFill>
                    <w14:schemeClr w14:val="tx1"/>
                  </w14:solidFill>
                </w14:textFill>
              </w:rPr>
            </w:pPr>
            <w:r>
              <w:rPr>
                <w:rFonts w:ascii="Times New Roman" w:hAnsi="Times New Roman" w:cs="Times New Roman" w:eastAsiaTheme="minorEastAsia"/>
                <w:color w:val="000000" w:themeColor="text1"/>
                <w:spacing w:val="7"/>
                <w:sz w:val="20"/>
                <w:szCs w:val="20"/>
                <w:lang w:eastAsia="zh-CN"/>
                <w14:textFill>
                  <w14:solidFill>
                    <w14:schemeClr w14:val="tx1"/>
                  </w14:solidFill>
                </w14:textFill>
              </w:rPr>
              <w:t>产品数量</w:t>
            </w:r>
          </w:p>
        </w:tc>
        <w:tc>
          <w:tcPr>
            <w:tcW w:w="645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both"/>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1吨</w:t>
            </w:r>
            <w:r>
              <w:rPr>
                <w:rFonts w:hint="eastAsia" w:ascii="Times New Roman" w:hAnsi="Times New Roman" w:cs="Times New Roman"/>
                <w:color w:val="000000" w:themeColor="text1"/>
                <w:lang w:eastAsia="zh-CN"/>
                <w14:textFill>
                  <w14:solidFill>
                    <w14:schemeClr w14:val="tx1"/>
                  </w14:solidFill>
                </w14:textFill>
              </w:rPr>
              <w:t>以下</w:t>
            </w:r>
          </w:p>
        </w:tc>
        <w:tc>
          <w:tcPr>
            <w:tcW w:w="128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1"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p>
        </w:tc>
        <w:tc>
          <w:tcPr>
            <w:tcW w:w="645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both"/>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1吨以上3吨</w:t>
            </w:r>
            <w:r>
              <w:rPr>
                <w:rFonts w:hint="eastAsia" w:ascii="Times New Roman" w:hAnsi="Times New Roman" w:cs="Times New Roman"/>
                <w:color w:val="000000" w:themeColor="text1"/>
                <w:lang w:eastAsia="zh-CN"/>
                <w14:textFill>
                  <w14:solidFill>
                    <w14:schemeClr w14:val="tx1"/>
                  </w14:solidFill>
                </w14:textFill>
              </w:rPr>
              <w:t>以下</w:t>
            </w:r>
          </w:p>
        </w:tc>
        <w:tc>
          <w:tcPr>
            <w:tcW w:w="128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1"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p>
        </w:tc>
        <w:tc>
          <w:tcPr>
            <w:tcW w:w="645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both"/>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3吨以上5吨</w:t>
            </w:r>
            <w:r>
              <w:rPr>
                <w:rFonts w:hint="eastAsia" w:ascii="Times New Roman" w:hAnsi="Times New Roman" w:cs="Times New Roman"/>
                <w:color w:val="000000" w:themeColor="text1"/>
                <w:lang w:eastAsia="zh-CN"/>
                <w14:textFill>
                  <w14:solidFill>
                    <w14:schemeClr w14:val="tx1"/>
                  </w14:solidFill>
                </w14:textFill>
              </w:rPr>
              <w:t>以下</w:t>
            </w:r>
          </w:p>
        </w:tc>
        <w:tc>
          <w:tcPr>
            <w:tcW w:w="128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1"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p>
        </w:tc>
        <w:tc>
          <w:tcPr>
            <w:tcW w:w="645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both"/>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5吨以上10吨</w:t>
            </w:r>
            <w:r>
              <w:rPr>
                <w:rFonts w:hint="eastAsia" w:ascii="Times New Roman" w:hAnsi="Times New Roman" w:cs="Times New Roman"/>
                <w:color w:val="000000" w:themeColor="text1"/>
                <w:lang w:eastAsia="zh-CN"/>
                <w14:textFill>
                  <w14:solidFill>
                    <w14:schemeClr w14:val="tx1"/>
                  </w14:solidFill>
                </w14:textFill>
              </w:rPr>
              <w:t>以下</w:t>
            </w:r>
          </w:p>
        </w:tc>
        <w:tc>
          <w:tcPr>
            <w:tcW w:w="128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1"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p>
        </w:tc>
        <w:tc>
          <w:tcPr>
            <w:tcW w:w="645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both"/>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10吨以上</w:t>
            </w:r>
          </w:p>
        </w:tc>
        <w:tc>
          <w:tcPr>
            <w:tcW w:w="128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5</w:t>
            </w:r>
          </w:p>
        </w:tc>
      </w:tr>
      <w:bookmarkEnd w:id="861"/>
      <w:bookmarkEnd w:id="862"/>
      <w:bookmarkEnd w:id="86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1" w:type="dxa"/>
            <w:vMerge w:val="restart"/>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bookmarkStart w:id="864" w:name="OLE_LINK201"/>
            <w:bookmarkStart w:id="865" w:name="_Hlk96500940"/>
            <w:bookmarkStart w:id="866" w:name="OLE_LINK200"/>
            <w:r>
              <w:rPr>
                <w:rFonts w:ascii="Times New Roman" w:hAnsi="Times New Roman" w:cs="Times New Roman" w:eastAsiaTheme="minorEastAsia"/>
                <w:color w:val="000000" w:themeColor="text1"/>
                <w:spacing w:val="7"/>
                <w:sz w:val="20"/>
                <w:szCs w:val="20"/>
                <w14:textFill>
                  <w14:solidFill>
                    <w14:schemeClr w14:val="tx1"/>
                  </w14:solidFill>
                </w14:textFill>
              </w:rPr>
              <w:t>违法行为</w:t>
            </w:r>
          </w:p>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持续时间</w:t>
            </w:r>
          </w:p>
        </w:tc>
        <w:tc>
          <w:tcPr>
            <w:tcW w:w="645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both"/>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3个月</w:t>
            </w:r>
            <w:r>
              <w:rPr>
                <w:rFonts w:hint="eastAsia" w:ascii="Times New Roman" w:hAnsi="Times New Roman" w:cs="Times New Roman"/>
                <w:color w:val="000000" w:themeColor="text1"/>
                <w:lang w:eastAsia="zh-CN"/>
                <w14:textFill>
                  <w14:solidFill>
                    <w14:schemeClr w14:val="tx1"/>
                  </w14:solidFill>
                </w14:textFill>
              </w:rPr>
              <w:t>以下</w:t>
            </w:r>
          </w:p>
        </w:tc>
        <w:tc>
          <w:tcPr>
            <w:tcW w:w="128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1"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p>
        </w:tc>
        <w:tc>
          <w:tcPr>
            <w:tcW w:w="645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both"/>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3个月以上6个月</w:t>
            </w:r>
            <w:r>
              <w:rPr>
                <w:rFonts w:hint="eastAsia" w:ascii="Times New Roman" w:hAnsi="Times New Roman" w:cs="Times New Roman"/>
                <w:color w:val="000000" w:themeColor="text1"/>
                <w:lang w:eastAsia="zh-CN"/>
                <w14:textFill>
                  <w14:solidFill>
                    <w14:schemeClr w14:val="tx1"/>
                  </w14:solidFill>
                </w14:textFill>
              </w:rPr>
              <w:t>以下</w:t>
            </w:r>
          </w:p>
        </w:tc>
        <w:tc>
          <w:tcPr>
            <w:tcW w:w="128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1"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p>
        </w:tc>
        <w:tc>
          <w:tcPr>
            <w:tcW w:w="645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both"/>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6个月以上1年</w:t>
            </w:r>
            <w:r>
              <w:rPr>
                <w:rFonts w:hint="eastAsia" w:ascii="Times New Roman" w:hAnsi="Times New Roman" w:cs="Times New Roman"/>
                <w:color w:val="000000" w:themeColor="text1"/>
                <w:lang w:eastAsia="zh-CN"/>
                <w14:textFill>
                  <w14:solidFill>
                    <w14:schemeClr w14:val="tx1"/>
                  </w14:solidFill>
                </w14:textFill>
              </w:rPr>
              <w:t>以下</w:t>
            </w:r>
          </w:p>
        </w:tc>
        <w:tc>
          <w:tcPr>
            <w:tcW w:w="128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1"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p>
        </w:tc>
        <w:tc>
          <w:tcPr>
            <w:tcW w:w="645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both"/>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1年以上2年</w:t>
            </w:r>
            <w:r>
              <w:rPr>
                <w:rFonts w:hint="eastAsia" w:ascii="Times New Roman" w:hAnsi="Times New Roman" w:cs="Times New Roman"/>
                <w:color w:val="000000" w:themeColor="text1"/>
                <w:lang w:eastAsia="zh-CN"/>
                <w14:textFill>
                  <w14:solidFill>
                    <w14:schemeClr w14:val="tx1"/>
                  </w14:solidFill>
                </w14:textFill>
              </w:rPr>
              <w:t>以下</w:t>
            </w:r>
          </w:p>
        </w:tc>
        <w:tc>
          <w:tcPr>
            <w:tcW w:w="128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4</w:t>
            </w:r>
          </w:p>
        </w:tc>
      </w:tr>
      <w:bookmarkEnd w:id="864"/>
      <w:bookmarkEnd w:id="865"/>
      <w:bookmarkEnd w:id="866"/>
    </w:tbl>
    <w:p>
      <w:pPr>
        <w:keepNext w:val="0"/>
        <w:keepLines w:val="0"/>
        <w:pageBreakBefore w:val="0"/>
        <w:widowControl w:val="0"/>
        <w:kinsoku/>
        <w:wordWrap/>
        <w:overflowPunct/>
        <w:topLinePunct w:val="0"/>
        <w:autoSpaceDE/>
        <w:autoSpaceDN/>
        <w:bidi w:val="0"/>
        <w:adjustRightInd/>
        <w:snapToGrid/>
        <w:spacing w:before="151" w:beforeLines="50" w:line="560" w:lineRule="exact"/>
        <w:ind w:firstLine="640" w:firstLineChars="200"/>
        <w:jc w:val="both"/>
        <w:textAlignment w:val="baseline"/>
        <w:outlineLvl w:val="2"/>
        <w:rPr>
          <w:rFonts w:ascii="Times New Roman" w:hAnsi="Times New Roman" w:eastAsia="方正仿宋_GBK" w:cs="Times New Roman"/>
          <w:color w:val="000000" w:themeColor="text1"/>
          <w:sz w:val="32"/>
          <w:szCs w:val="32"/>
          <w:lang w:eastAsia="zh-CN"/>
          <w14:textFill>
            <w14:solidFill>
              <w14:schemeClr w14:val="tx1"/>
            </w14:solidFill>
          </w14:textFill>
        </w:rPr>
      </w:pPr>
      <w:bookmarkStart w:id="867" w:name="OLE_LINK204"/>
      <w:bookmarkStart w:id="868" w:name="_Toc4944"/>
      <w:bookmarkStart w:id="869" w:name="OLE_LINK205"/>
      <w:bookmarkStart w:id="870" w:name="_Toc73968136"/>
      <w:bookmarkStart w:id="871" w:name="_Toc20830"/>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65.</w:t>
      </w:r>
      <w:r>
        <w:rPr>
          <w:rFonts w:ascii="Times New Roman" w:hAnsi="Times New Roman" w:eastAsia="方正仿宋_GBK" w:cs="Times New Roman"/>
          <w:color w:val="000000" w:themeColor="text1"/>
          <w:sz w:val="32"/>
          <w:szCs w:val="32"/>
          <w:lang w:eastAsia="zh-CN"/>
          <w14:textFill>
            <w14:solidFill>
              <w14:schemeClr w14:val="tx1"/>
            </w14:solidFill>
          </w14:textFill>
        </w:rPr>
        <w:t>废弃电器电子产品处理企业不按照处理资格证书的规定处理废弃电器电子产品或未按规定办理废弃电器电子产品处理资格变更、换证、注销手续的行为</w:t>
      </w:r>
      <w:bookmarkEnd w:id="867"/>
      <w:bookmarkEnd w:id="868"/>
      <w:bookmarkEnd w:id="869"/>
      <w:bookmarkEnd w:id="870"/>
      <w:bookmarkEnd w:id="871"/>
    </w:p>
    <w:tbl>
      <w:tblPr>
        <w:tblStyle w:val="19"/>
        <w:tblW w:w="9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92"/>
        <w:gridCol w:w="6507"/>
        <w:gridCol w:w="1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6" w:lineRule="exact"/>
              <w:ind w:left="0" w:right="0" w:rightChars="0" w:firstLine="0"/>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bookmarkStart w:id="872" w:name="OLE_LINK206"/>
            <w:bookmarkStart w:id="873" w:name="OLE_LINK207"/>
            <w:bookmarkStart w:id="874" w:name="_Hlk96500992"/>
            <w:r>
              <w:rPr>
                <w:rFonts w:ascii="Times New Roman" w:hAnsi="Times New Roman" w:cs="Times New Roman" w:eastAsiaTheme="minorEastAsia"/>
                <w:color w:val="000000" w:themeColor="text1"/>
                <w:spacing w:val="7"/>
                <w:sz w:val="20"/>
                <w:szCs w:val="20"/>
                <w14:textFill>
                  <w14:solidFill>
                    <w14:schemeClr w14:val="tx1"/>
                  </w14:solidFill>
                </w14:textFill>
              </w:rPr>
              <w:t>违反条款</w:t>
            </w:r>
          </w:p>
        </w:tc>
        <w:tc>
          <w:tcPr>
            <w:tcW w:w="7739"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6"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《废弃电器电子产品处理资格许可管理办法》第十四条 废弃电器电子产品处理发展规划修订后，原发证机关应当根据本地区经济社会发展、废弃电器电子产品处理市场变化等有关情况，对拟继续从事废弃电器电子产品处理活动的企业进行审查，符合条件的，换发废弃电器电子产品处理资格证书。</w:t>
            </w:r>
          </w:p>
          <w:p>
            <w:pPr>
              <w:pStyle w:val="29"/>
              <w:keepNext w:val="0"/>
              <w:keepLines w:val="0"/>
              <w:pageBreakBefore w:val="0"/>
              <w:widowControl w:val="0"/>
              <w:kinsoku/>
              <w:wordWrap/>
              <w:overflowPunct/>
              <w:topLinePunct w:val="0"/>
              <w:autoSpaceDE w:val="0"/>
              <w:autoSpaceDN w:val="0"/>
              <w:bidi w:val="0"/>
              <w:adjustRightInd w:val="0"/>
              <w:snapToGrid w:val="0"/>
              <w:spacing w:line="316"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第十五条第一款 废弃电器电子产品处理企业拟终止处理活动的，应当对经营设施、场所采取污染防治措施，对未处置的废弃电器电子产品作出妥善处理，并在采取上述措施之日起20日内向原发证机关提出注销申请，由原发证机关进行现场核查合格后注销其废弃电器电子产品处理资格。</w:t>
            </w:r>
          </w:p>
          <w:p>
            <w:pPr>
              <w:pStyle w:val="29"/>
              <w:keepNext w:val="0"/>
              <w:keepLines w:val="0"/>
              <w:pageBreakBefore w:val="0"/>
              <w:widowControl w:val="0"/>
              <w:kinsoku/>
              <w:wordWrap/>
              <w:overflowPunct/>
              <w:topLinePunct w:val="0"/>
              <w:autoSpaceDE w:val="0"/>
              <w:autoSpaceDN w:val="0"/>
              <w:bidi w:val="0"/>
              <w:adjustRightInd w:val="0"/>
              <w:snapToGrid w:val="0"/>
              <w:spacing w:line="316"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第十六条第一款 禁止无废弃电器电子产品处理资格证书或者不按照废弃电器电子产品处理资格证书的规定处理废弃电器电子产品。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6" w:lineRule="exact"/>
              <w:ind w:left="0" w:right="0" w:rightChars="0" w:firstLine="0"/>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处罚依据</w:t>
            </w:r>
          </w:p>
        </w:tc>
        <w:tc>
          <w:tcPr>
            <w:tcW w:w="7739"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6"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《废弃电器电子产品处理资格许可管理办法》第二十一条 废弃电器电子产品处理企业有下列行为之一的，由县级以上地方人民政府环境保护主管部门责令停止违法行为，限期改正，处3万元以下罚款；逾期未改正的，由发证机关收回废弃电器电子产品处理资格证书:</w:t>
            </w:r>
          </w:p>
          <w:p>
            <w:pPr>
              <w:pStyle w:val="29"/>
              <w:keepNext w:val="0"/>
              <w:keepLines w:val="0"/>
              <w:pageBreakBefore w:val="0"/>
              <w:widowControl w:val="0"/>
              <w:kinsoku/>
              <w:wordWrap/>
              <w:overflowPunct/>
              <w:topLinePunct w:val="0"/>
              <w:autoSpaceDE w:val="0"/>
              <w:autoSpaceDN w:val="0"/>
              <w:bidi w:val="0"/>
              <w:adjustRightInd w:val="0"/>
              <w:snapToGrid w:val="0"/>
              <w:spacing w:line="316"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（一）不按照废弃电器电子产品处理资格证书的规定处理废弃电器电子产品的</w:t>
            </w:r>
            <w:r>
              <w:rPr>
                <w:rFonts w:hint="eastAsia" w:ascii="Times New Roman" w:hAnsi="Times New Roman" w:cs="Times New Roman"/>
                <w:color w:val="000000" w:themeColor="text1"/>
                <w:lang w:eastAsia="zh-CN"/>
                <w14:textFill>
                  <w14:solidFill>
                    <w14:schemeClr w14:val="tx1"/>
                  </w14:solidFill>
                </w14:textFill>
              </w:rPr>
              <w:t>；</w:t>
            </w:r>
          </w:p>
          <w:p>
            <w:pPr>
              <w:pStyle w:val="29"/>
              <w:keepNext w:val="0"/>
              <w:keepLines w:val="0"/>
              <w:pageBreakBefore w:val="0"/>
              <w:widowControl w:val="0"/>
              <w:kinsoku/>
              <w:wordWrap/>
              <w:overflowPunct/>
              <w:topLinePunct w:val="0"/>
              <w:autoSpaceDE w:val="0"/>
              <w:autoSpaceDN w:val="0"/>
              <w:bidi w:val="0"/>
              <w:adjustRightInd w:val="0"/>
              <w:snapToGrid w:val="0"/>
              <w:spacing w:line="316"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（二）未按规定办理废弃电器电子产品处理资格变更、换证、注销手续的。</w:t>
            </w:r>
          </w:p>
        </w:tc>
      </w:tr>
      <w:bookmarkEnd w:id="872"/>
      <w:bookmarkEnd w:id="873"/>
      <w:bookmarkEnd w:id="87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6" w:lineRule="exact"/>
              <w:ind w:left="0" w:right="0" w:rightChars="0" w:firstLine="0"/>
              <w:jc w:val="center"/>
              <w:textAlignment w:val="baseline"/>
              <w:rPr>
                <w:rFonts w:ascii="Times New Roman" w:hAnsi="Times New Roman" w:cs="Times New Roman" w:eastAsiaTheme="minorEastAsia"/>
                <w:b/>
                <w:bCs/>
                <w:color w:val="000000" w:themeColor="text1"/>
                <w:spacing w:val="7"/>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裁量因素</w:t>
            </w:r>
          </w:p>
        </w:tc>
        <w:tc>
          <w:tcPr>
            <w:tcW w:w="650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6" w:lineRule="exact"/>
              <w:ind w:left="0" w:right="0" w:rightChars="0" w:firstLine="0"/>
              <w:jc w:val="center"/>
              <w:textAlignment w:val="baseline"/>
              <w:rPr>
                <w:rFonts w:ascii="Times New Roman" w:hAnsi="Times New Roman" w:cs="Times New Roman" w:eastAsiaTheme="minorEastAsia"/>
                <w:b/>
                <w:bCs/>
                <w:color w:val="000000" w:themeColor="text1"/>
                <w:spacing w:val="7"/>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裁量因子</w:t>
            </w:r>
          </w:p>
        </w:tc>
        <w:tc>
          <w:tcPr>
            <w:tcW w:w="123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6" w:lineRule="exact"/>
              <w:ind w:left="0" w:right="0" w:rightChars="0" w:firstLine="0"/>
              <w:jc w:val="center"/>
              <w:textAlignment w:val="baseline"/>
              <w:rPr>
                <w:rFonts w:ascii="Times New Roman" w:hAnsi="Times New Roman" w:cs="Times New Roman" w:eastAsiaTheme="minorEastAsia"/>
                <w:b/>
                <w:bCs/>
                <w:color w:val="000000" w:themeColor="text1"/>
                <w:spacing w:val="7"/>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restart"/>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6" w:lineRule="exact"/>
              <w:ind w:left="0" w:right="0" w:rightChars="0" w:firstLine="0"/>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违法行为</w:t>
            </w:r>
          </w:p>
          <w:p>
            <w:pPr>
              <w:keepNext w:val="0"/>
              <w:keepLines w:val="0"/>
              <w:pageBreakBefore w:val="0"/>
              <w:widowControl w:val="0"/>
              <w:kinsoku/>
              <w:wordWrap/>
              <w:overflowPunct/>
              <w:topLinePunct w:val="0"/>
              <w:autoSpaceDE w:val="0"/>
              <w:autoSpaceDN w:val="0"/>
              <w:bidi w:val="0"/>
              <w:adjustRightInd w:val="0"/>
              <w:snapToGrid w:val="0"/>
              <w:spacing w:line="316" w:lineRule="exact"/>
              <w:ind w:left="0" w:right="0" w:rightChars="0" w:firstLine="0"/>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持续时间</w:t>
            </w:r>
          </w:p>
        </w:tc>
        <w:tc>
          <w:tcPr>
            <w:tcW w:w="6507"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6"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3个月</w:t>
            </w:r>
            <w:r>
              <w:rPr>
                <w:rFonts w:hint="eastAsia" w:ascii="Times New Roman" w:hAnsi="Times New Roman" w:cs="Times New Roman"/>
                <w:color w:val="000000" w:themeColor="text1"/>
                <w:lang w:eastAsia="zh-CN"/>
                <w14:textFill>
                  <w14:solidFill>
                    <w14:schemeClr w14:val="tx1"/>
                  </w14:solidFill>
                </w14:textFill>
              </w:rPr>
              <w:t>以下</w:t>
            </w:r>
          </w:p>
        </w:tc>
        <w:tc>
          <w:tcPr>
            <w:tcW w:w="123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6" w:lineRule="exact"/>
              <w:ind w:left="0" w:right="0" w:rightChars="0" w:firstLine="0"/>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6" w:lineRule="exact"/>
              <w:ind w:left="0" w:right="0" w:rightChars="0" w:firstLine="0"/>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p>
        </w:tc>
        <w:tc>
          <w:tcPr>
            <w:tcW w:w="6507"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6"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3个月以上6个月</w:t>
            </w:r>
            <w:r>
              <w:rPr>
                <w:rFonts w:hint="eastAsia" w:ascii="Times New Roman" w:hAnsi="Times New Roman" w:cs="Times New Roman"/>
                <w:color w:val="000000" w:themeColor="text1"/>
                <w:lang w:eastAsia="zh-CN"/>
                <w14:textFill>
                  <w14:solidFill>
                    <w14:schemeClr w14:val="tx1"/>
                  </w14:solidFill>
                </w14:textFill>
              </w:rPr>
              <w:t>以下</w:t>
            </w:r>
          </w:p>
        </w:tc>
        <w:tc>
          <w:tcPr>
            <w:tcW w:w="123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6" w:lineRule="exact"/>
              <w:ind w:left="0" w:right="0" w:rightChars="0" w:firstLine="0"/>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6" w:lineRule="exact"/>
              <w:ind w:left="0" w:right="0" w:rightChars="0" w:firstLine="0"/>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p>
        </w:tc>
        <w:tc>
          <w:tcPr>
            <w:tcW w:w="6507"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6"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6个月以上</w:t>
            </w:r>
          </w:p>
        </w:tc>
        <w:tc>
          <w:tcPr>
            <w:tcW w:w="123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6" w:lineRule="exact"/>
              <w:ind w:left="0" w:right="0" w:rightChars="0" w:firstLine="0"/>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restart"/>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6" w:lineRule="exact"/>
              <w:ind w:left="0" w:right="0" w:rightChars="0" w:firstLine="0"/>
              <w:jc w:val="center"/>
              <w:textAlignment w:val="baseline"/>
              <w:rPr>
                <w:rFonts w:ascii="Times New Roman" w:hAnsi="Times New Roman" w:cs="Times New Roman" w:eastAsiaTheme="minorEastAsia"/>
                <w:color w:val="000000" w:themeColor="text1"/>
                <w:spacing w:val="7"/>
                <w:sz w:val="20"/>
                <w:szCs w:val="20"/>
                <w:lang w:eastAsia="zh-CN"/>
                <w14:textFill>
                  <w14:solidFill>
                    <w14:schemeClr w14:val="tx1"/>
                  </w14:solidFill>
                </w14:textFill>
              </w:rPr>
            </w:pPr>
            <w:bookmarkStart w:id="875" w:name="OLE_LINK224"/>
            <w:bookmarkStart w:id="876" w:name="OLE_LINK223"/>
            <w:bookmarkStart w:id="877" w:name="OLE_LINK221"/>
            <w:bookmarkStart w:id="878" w:name="_Hlk96501182"/>
            <w:bookmarkStart w:id="879" w:name="OLE_LINK222"/>
            <w:r>
              <w:rPr>
                <w:rFonts w:ascii="Times New Roman" w:hAnsi="Times New Roman" w:cs="Times New Roman" w:eastAsiaTheme="minorEastAsia"/>
                <w:color w:val="000000" w:themeColor="text1"/>
                <w:spacing w:val="7"/>
                <w:sz w:val="20"/>
                <w:szCs w:val="20"/>
                <w:lang w:eastAsia="zh-CN"/>
                <w14:textFill>
                  <w14:solidFill>
                    <w14:schemeClr w14:val="tx1"/>
                  </w14:solidFill>
                </w14:textFill>
              </w:rPr>
              <w:t>涉及废弃</w:t>
            </w:r>
          </w:p>
          <w:p>
            <w:pPr>
              <w:keepNext w:val="0"/>
              <w:keepLines w:val="0"/>
              <w:pageBreakBefore w:val="0"/>
              <w:widowControl w:val="0"/>
              <w:kinsoku/>
              <w:wordWrap/>
              <w:overflowPunct/>
              <w:topLinePunct w:val="0"/>
              <w:autoSpaceDE w:val="0"/>
              <w:autoSpaceDN w:val="0"/>
              <w:bidi w:val="0"/>
              <w:adjustRightInd w:val="0"/>
              <w:snapToGrid w:val="0"/>
              <w:spacing w:line="316" w:lineRule="exact"/>
              <w:ind w:left="0" w:right="0" w:rightChars="0" w:firstLine="0"/>
              <w:jc w:val="center"/>
              <w:textAlignment w:val="baseline"/>
              <w:rPr>
                <w:rFonts w:ascii="Times New Roman" w:hAnsi="Times New Roman" w:cs="Times New Roman" w:eastAsiaTheme="minorEastAsia"/>
                <w:color w:val="000000" w:themeColor="text1"/>
                <w:spacing w:val="7"/>
                <w:sz w:val="20"/>
                <w:szCs w:val="20"/>
                <w:lang w:eastAsia="zh-CN"/>
                <w14:textFill>
                  <w14:solidFill>
                    <w14:schemeClr w14:val="tx1"/>
                  </w14:solidFill>
                </w14:textFill>
              </w:rPr>
            </w:pPr>
            <w:r>
              <w:rPr>
                <w:rFonts w:ascii="Times New Roman" w:hAnsi="Times New Roman" w:cs="Times New Roman" w:eastAsiaTheme="minorEastAsia"/>
                <w:color w:val="000000" w:themeColor="text1"/>
                <w:spacing w:val="7"/>
                <w:sz w:val="20"/>
                <w:szCs w:val="20"/>
                <w:lang w:eastAsia="zh-CN"/>
                <w14:textFill>
                  <w14:solidFill>
                    <w14:schemeClr w14:val="tx1"/>
                  </w14:solidFill>
                </w14:textFill>
              </w:rPr>
              <w:t>电器电子</w:t>
            </w:r>
          </w:p>
          <w:p>
            <w:pPr>
              <w:keepNext w:val="0"/>
              <w:keepLines w:val="0"/>
              <w:pageBreakBefore w:val="0"/>
              <w:widowControl w:val="0"/>
              <w:kinsoku/>
              <w:wordWrap/>
              <w:overflowPunct/>
              <w:topLinePunct w:val="0"/>
              <w:autoSpaceDE w:val="0"/>
              <w:autoSpaceDN w:val="0"/>
              <w:bidi w:val="0"/>
              <w:adjustRightInd w:val="0"/>
              <w:snapToGrid w:val="0"/>
              <w:spacing w:line="316" w:lineRule="exact"/>
              <w:ind w:left="0" w:right="0" w:rightChars="0" w:firstLine="0"/>
              <w:jc w:val="center"/>
              <w:textAlignment w:val="baseline"/>
              <w:rPr>
                <w:rFonts w:ascii="Times New Roman" w:hAnsi="Times New Roman" w:cs="Times New Roman" w:eastAsiaTheme="minorEastAsia"/>
                <w:color w:val="000000" w:themeColor="text1"/>
                <w:spacing w:val="7"/>
                <w:sz w:val="20"/>
                <w:szCs w:val="20"/>
                <w:lang w:eastAsia="zh-CN"/>
                <w14:textFill>
                  <w14:solidFill>
                    <w14:schemeClr w14:val="tx1"/>
                  </w14:solidFill>
                </w14:textFill>
              </w:rPr>
            </w:pPr>
            <w:r>
              <w:rPr>
                <w:rFonts w:ascii="Times New Roman" w:hAnsi="Times New Roman" w:cs="Times New Roman" w:eastAsiaTheme="minorEastAsia"/>
                <w:color w:val="000000" w:themeColor="text1"/>
                <w:spacing w:val="7"/>
                <w:sz w:val="20"/>
                <w:szCs w:val="20"/>
                <w:lang w:eastAsia="zh-CN"/>
                <w14:textFill>
                  <w14:solidFill>
                    <w14:schemeClr w14:val="tx1"/>
                  </w14:solidFill>
                </w14:textFill>
              </w:rPr>
              <w:t>产品数量</w:t>
            </w:r>
            <w:bookmarkEnd w:id="875"/>
            <w:bookmarkEnd w:id="876"/>
          </w:p>
        </w:tc>
        <w:tc>
          <w:tcPr>
            <w:tcW w:w="6507"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6"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1吨</w:t>
            </w:r>
            <w:r>
              <w:rPr>
                <w:rFonts w:hint="eastAsia" w:ascii="Times New Roman" w:hAnsi="Times New Roman" w:cs="Times New Roman"/>
                <w:color w:val="000000" w:themeColor="text1"/>
                <w:lang w:eastAsia="zh-CN"/>
                <w14:textFill>
                  <w14:solidFill>
                    <w14:schemeClr w14:val="tx1"/>
                  </w14:solidFill>
                </w14:textFill>
              </w:rPr>
              <w:t>以下</w:t>
            </w:r>
          </w:p>
        </w:tc>
        <w:tc>
          <w:tcPr>
            <w:tcW w:w="123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6" w:lineRule="exact"/>
              <w:ind w:left="0" w:right="0" w:rightChars="0" w:firstLine="0"/>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6" w:lineRule="exact"/>
              <w:ind w:left="0" w:right="0" w:rightChars="0" w:firstLine="0"/>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p>
        </w:tc>
        <w:tc>
          <w:tcPr>
            <w:tcW w:w="6507"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6"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1吨以上3吨</w:t>
            </w:r>
            <w:r>
              <w:rPr>
                <w:rFonts w:hint="eastAsia" w:ascii="Times New Roman" w:hAnsi="Times New Roman" w:cs="Times New Roman"/>
                <w:color w:val="000000" w:themeColor="text1"/>
                <w:lang w:eastAsia="zh-CN"/>
                <w14:textFill>
                  <w14:solidFill>
                    <w14:schemeClr w14:val="tx1"/>
                  </w14:solidFill>
                </w14:textFill>
              </w:rPr>
              <w:t>以下</w:t>
            </w:r>
          </w:p>
        </w:tc>
        <w:tc>
          <w:tcPr>
            <w:tcW w:w="123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6" w:lineRule="exact"/>
              <w:ind w:left="0" w:right="0" w:rightChars="0" w:firstLine="0"/>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6" w:lineRule="exact"/>
              <w:ind w:left="0" w:right="0" w:rightChars="0" w:firstLine="0"/>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p>
        </w:tc>
        <w:tc>
          <w:tcPr>
            <w:tcW w:w="6507"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6"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3吨以上5吨</w:t>
            </w:r>
            <w:r>
              <w:rPr>
                <w:rFonts w:hint="eastAsia" w:ascii="Times New Roman" w:hAnsi="Times New Roman" w:cs="Times New Roman"/>
                <w:color w:val="000000" w:themeColor="text1"/>
                <w:lang w:eastAsia="zh-CN"/>
                <w14:textFill>
                  <w14:solidFill>
                    <w14:schemeClr w14:val="tx1"/>
                  </w14:solidFill>
                </w14:textFill>
              </w:rPr>
              <w:t>以下</w:t>
            </w:r>
          </w:p>
        </w:tc>
        <w:tc>
          <w:tcPr>
            <w:tcW w:w="123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6" w:lineRule="exact"/>
              <w:ind w:left="0" w:right="0" w:rightChars="0" w:firstLine="0"/>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6" w:lineRule="exact"/>
              <w:ind w:left="0" w:right="0" w:rightChars="0" w:firstLine="0"/>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p>
        </w:tc>
        <w:tc>
          <w:tcPr>
            <w:tcW w:w="6507"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6"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5吨以上10吨</w:t>
            </w:r>
            <w:r>
              <w:rPr>
                <w:rFonts w:hint="eastAsia" w:ascii="Times New Roman" w:hAnsi="Times New Roman" w:cs="Times New Roman"/>
                <w:color w:val="000000" w:themeColor="text1"/>
                <w:lang w:eastAsia="zh-CN"/>
                <w14:textFill>
                  <w14:solidFill>
                    <w14:schemeClr w14:val="tx1"/>
                  </w14:solidFill>
                </w14:textFill>
              </w:rPr>
              <w:t>以下</w:t>
            </w:r>
          </w:p>
        </w:tc>
        <w:tc>
          <w:tcPr>
            <w:tcW w:w="123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6" w:lineRule="exact"/>
              <w:ind w:left="0" w:right="0" w:rightChars="0" w:firstLine="0"/>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6" w:lineRule="exact"/>
              <w:ind w:left="0" w:right="0" w:rightChars="0" w:firstLine="0"/>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p>
        </w:tc>
        <w:tc>
          <w:tcPr>
            <w:tcW w:w="6507"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6"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10吨以上</w:t>
            </w:r>
          </w:p>
        </w:tc>
        <w:tc>
          <w:tcPr>
            <w:tcW w:w="123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6" w:lineRule="exact"/>
              <w:ind w:left="0" w:right="0" w:rightChars="0" w:firstLine="0"/>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5</w:t>
            </w:r>
          </w:p>
        </w:tc>
      </w:tr>
      <w:bookmarkEnd w:id="877"/>
      <w:bookmarkEnd w:id="878"/>
      <w:bookmarkEnd w:id="87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restart"/>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6" w:lineRule="exact"/>
              <w:ind w:left="0" w:right="0" w:rightChars="0" w:firstLine="0"/>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违法所得</w:t>
            </w:r>
          </w:p>
        </w:tc>
        <w:tc>
          <w:tcPr>
            <w:tcW w:w="6507"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6"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10万元</w:t>
            </w:r>
            <w:r>
              <w:rPr>
                <w:rFonts w:hint="eastAsia" w:ascii="Times New Roman" w:hAnsi="Times New Roman" w:cs="Times New Roman"/>
                <w:color w:val="000000" w:themeColor="text1"/>
                <w:lang w:eastAsia="zh-CN"/>
                <w14:textFill>
                  <w14:solidFill>
                    <w14:schemeClr w14:val="tx1"/>
                  </w14:solidFill>
                </w14:textFill>
              </w:rPr>
              <w:t>以下</w:t>
            </w:r>
          </w:p>
        </w:tc>
        <w:tc>
          <w:tcPr>
            <w:tcW w:w="123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6" w:lineRule="exact"/>
              <w:ind w:left="0" w:right="0" w:rightChars="0" w:firstLine="0"/>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6" w:lineRule="exact"/>
              <w:ind w:left="0" w:right="0" w:rightChars="0" w:firstLine="0"/>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p>
        </w:tc>
        <w:tc>
          <w:tcPr>
            <w:tcW w:w="6507"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6"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10万元以上30万元</w:t>
            </w:r>
            <w:r>
              <w:rPr>
                <w:rFonts w:hint="eastAsia" w:ascii="Times New Roman" w:hAnsi="Times New Roman" w:cs="Times New Roman"/>
                <w:color w:val="000000" w:themeColor="text1"/>
                <w:lang w:eastAsia="zh-CN"/>
                <w14:textFill>
                  <w14:solidFill>
                    <w14:schemeClr w14:val="tx1"/>
                  </w14:solidFill>
                </w14:textFill>
              </w:rPr>
              <w:t>以下</w:t>
            </w:r>
          </w:p>
        </w:tc>
        <w:tc>
          <w:tcPr>
            <w:tcW w:w="123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6" w:lineRule="exact"/>
              <w:ind w:left="0" w:right="0" w:rightChars="0" w:firstLine="0"/>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6" w:lineRule="exact"/>
              <w:ind w:left="0" w:right="0" w:rightChars="0" w:firstLine="0"/>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p>
        </w:tc>
        <w:tc>
          <w:tcPr>
            <w:tcW w:w="6507"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6"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30万元以上50万元</w:t>
            </w:r>
            <w:r>
              <w:rPr>
                <w:rFonts w:hint="eastAsia" w:ascii="Times New Roman" w:hAnsi="Times New Roman" w:cs="Times New Roman"/>
                <w:color w:val="000000" w:themeColor="text1"/>
                <w:lang w:eastAsia="zh-CN"/>
                <w14:textFill>
                  <w14:solidFill>
                    <w14:schemeClr w14:val="tx1"/>
                  </w14:solidFill>
                </w14:textFill>
              </w:rPr>
              <w:t>以下</w:t>
            </w:r>
          </w:p>
        </w:tc>
        <w:tc>
          <w:tcPr>
            <w:tcW w:w="123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6" w:lineRule="exact"/>
              <w:ind w:left="0" w:right="0" w:rightChars="0" w:firstLine="0"/>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6" w:lineRule="exact"/>
              <w:ind w:left="0" w:right="0" w:rightChars="0" w:firstLine="0"/>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p>
        </w:tc>
        <w:tc>
          <w:tcPr>
            <w:tcW w:w="6507"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6"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50万元以上100万元</w:t>
            </w:r>
            <w:r>
              <w:rPr>
                <w:rFonts w:hint="eastAsia" w:ascii="Times New Roman" w:hAnsi="Times New Roman" w:cs="Times New Roman"/>
                <w:color w:val="000000" w:themeColor="text1"/>
                <w:lang w:eastAsia="zh-CN"/>
                <w14:textFill>
                  <w14:solidFill>
                    <w14:schemeClr w14:val="tx1"/>
                  </w14:solidFill>
                </w14:textFill>
              </w:rPr>
              <w:t>以下</w:t>
            </w:r>
          </w:p>
        </w:tc>
        <w:tc>
          <w:tcPr>
            <w:tcW w:w="123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6" w:lineRule="exact"/>
              <w:ind w:left="0" w:right="0" w:rightChars="0" w:firstLine="0"/>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6" w:lineRule="exact"/>
              <w:ind w:left="0" w:right="0" w:rightChars="0" w:firstLine="0"/>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p>
        </w:tc>
        <w:tc>
          <w:tcPr>
            <w:tcW w:w="6507"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6"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100万元以上</w:t>
            </w:r>
          </w:p>
        </w:tc>
        <w:tc>
          <w:tcPr>
            <w:tcW w:w="123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6" w:lineRule="exact"/>
              <w:ind w:left="0" w:right="0" w:rightChars="0" w:firstLine="0"/>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5</w:t>
            </w:r>
          </w:p>
        </w:tc>
      </w:tr>
    </w:tbl>
    <w:p>
      <w:pPr>
        <w:keepNext w:val="0"/>
        <w:keepLines w:val="0"/>
        <w:pageBreakBefore w:val="0"/>
        <w:widowControl w:val="0"/>
        <w:kinsoku/>
        <w:wordWrap/>
        <w:overflowPunct/>
        <w:topLinePunct w:val="0"/>
        <w:autoSpaceDE/>
        <w:autoSpaceDN/>
        <w:bidi w:val="0"/>
        <w:adjustRightInd/>
        <w:snapToGrid/>
        <w:spacing w:before="151" w:beforeLines="50" w:line="560" w:lineRule="exact"/>
        <w:ind w:firstLine="640" w:firstLineChars="200"/>
        <w:jc w:val="both"/>
        <w:textAlignment w:val="baseline"/>
        <w:outlineLvl w:val="2"/>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pPr>
      <w:bookmarkStart w:id="880" w:name="_Toc27658"/>
      <w:bookmarkStart w:id="881" w:name="OLE_LINK233"/>
      <w:bookmarkStart w:id="882" w:name="_Toc73968137"/>
      <w:bookmarkStart w:id="883" w:name="OLE_LINK234"/>
      <w:bookmarkStart w:id="884" w:name="_Toc20079"/>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66.废弃电器电子产品处理企业将废弃电器电子产品提供或者委托给无废弃电器电子产品处理资格证书的单位和个人从事处理活动的行为</w:t>
      </w:r>
      <w:bookmarkEnd w:id="880"/>
      <w:bookmarkEnd w:id="881"/>
      <w:bookmarkEnd w:id="882"/>
      <w:bookmarkEnd w:id="883"/>
      <w:bookmarkEnd w:id="884"/>
    </w:p>
    <w:tbl>
      <w:tblPr>
        <w:tblStyle w:val="19"/>
        <w:tblW w:w="9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91"/>
        <w:gridCol w:w="6457"/>
        <w:gridCol w:w="1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291"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bookmarkStart w:id="885" w:name="OLE_LINK235"/>
            <w:bookmarkStart w:id="886" w:name="OLE_LINK236"/>
            <w:bookmarkStart w:id="887" w:name="_Hlk96501468"/>
            <w:r>
              <w:rPr>
                <w:rFonts w:ascii="Times New Roman" w:hAnsi="Times New Roman" w:cs="Times New Roman" w:eastAsiaTheme="minorEastAsia"/>
                <w:color w:val="000000" w:themeColor="text1"/>
                <w:spacing w:val="7"/>
                <w:sz w:val="20"/>
                <w:szCs w:val="20"/>
                <w14:textFill>
                  <w14:solidFill>
                    <w14:schemeClr w14:val="tx1"/>
                  </w14:solidFill>
                </w14:textFill>
              </w:rPr>
              <w:t>违反条款</w:t>
            </w:r>
          </w:p>
        </w:tc>
        <w:tc>
          <w:tcPr>
            <w:tcW w:w="7740"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《废弃电器电子产品处理资格许可管理办法》第十六条第二款 禁止将废弃电器电子产品提供或者委托给无废弃电器电子产品处理资格证书的单位和个人从事处理活动。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291"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处罚依据</w:t>
            </w:r>
          </w:p>
        </w:tc>
        <w:tc>
          <w:tcPr>
            <w:tcW w:w="7740"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《废弃电器电子产品处理资格许可管理办法》第二十三条 废弃电器电子产品处理企业</w:t>
            </w:r>
            <w:bookmarkStart w:id="888" w:name="OLE_LINK106"/>
            <w:bookmarkStart w:id="889" w:name="OLE_LINK107"/>
            <w:r>
              <w:rPr>
                <w:rFonts w:ascii="Times New Roman" w:hAnsi="Times New Roman" w:cs="Times New Roman"/>
                <w:color w:val="000000" w:themeColor="text1"/>
                <w:lang w:eastAsia="zh-CN"/>
                <w14:textFill>
                  <w14:solidFill>
                    <w14:schemeClr w14:val="tx1"/>
                  </w14:solidFill>
                </w14:textFill>
              </w:rPr>
              <w:t>将废弃电器电子产品提供或者委托给无废弃电器电子产品处理资格证书的单位和个人从事处理活动</w:t>
            </w:r>
            <w:bookmarkEnd w:id="888"/>
            <w:bookmarkEnd w:id="889"/>
            <w:r>
              <w:rPr>
                <w:rFonts w:ascii="Times New Roman" w:hAnsi="Times New Roman" w:cs="Times New Roman"/>
                <w:color w:val="000000" w:themeColor="text1"/>
                <w:lang w:eastAsia="zh-CN"/>
                <w14:textFill>
                  <w14:solidFill>
                    <w14:schemeClr w14:val="tx1"/>
                  </w14:solidFill>
                </w14:textFill>
              </w:rPr>
              <w:t>的，由县级以上地方人民政府环境保护主管部门责令停止违法行为，限期改正，处3万元以下罚款；情节严重的，由发证机关收回废弃电器电子产品处理资格证书。</w:t>
            </w:r>
          </w:p>
        </w:tc>
      </w:tr>
      <w:bookmarkEnd w:id="885"/>
      <w:bookmarkEnd w:id="886"/>
      <w:bookmarkEnd w:id="88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1"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b/>
                <w:bCs/>
                <w:color w:val="000000" w:themeColor="text1"/>
                <w:spacing w:val="7"/>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裁量因素</w:t>
            </w:r>
          </w:p>
        </w:tc>
        <w:tc>
          <w:tcPr>
            <w:tcW w:w="645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b/>
                <w:bCs/>
                <w:color w:val="000000" w:themeColor="text1"/>
                <w:spacing w:val="7"/>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裁量因子</w:t>
            </w:r>
          </w:p>
        </w:tc>
        <w:tc>
          <w:tcPr>
            <w:tcW w:w="128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b/>
                <w:bCs/>
                <w:color w:val="000000" w:themeColor="text1"/>
                <w:spacing w:val="7"/>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1" w:type="dxa"/>
            <w:vMerge w:val="restart"/>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pacing w:val="7"/>
                <w:sz w:val="20"/>
                <w:szCs w:val="20"/>
                <w:lang w:eastAsia="zh-CN"/>
                <w14:textFill>
                  <w14:solidFill>
                    <w14:schemeClr w14:val="tx1"/>
                  </w14:solidFill>
                </w14:textFill>
              </w:rPr>
            </w:pPr>
            <w:bookmarkStart w:id="890" w:name="OLE_LINK247"/>
            <w:bookmarkStart w:id="891" w:name="OLE_LINK248"/>
            <w:bookmarkStart w:id="892" w:name="OLE_LINK241"/>
            <w:bookmarkStart w:id="893" w:name="_Hlk96501522"/>
            <w:bookmarkStart w:id="894" w:name="OLE_LINK242"/>
            <w:r>
              <w:rPr>
                <w:rFonts w:ascii="Times New Roman" w:hAnsi="Times New Roman" w:cs="Times New Roman" w:eastAsiaTheme="minorEastAsia"/>
                <w:color w:val="000000" w:themeColor="text1"/>
                <w:spacing w:val="7"/>
                <w:sz w:val="20"/>
                <w:szCs w:val="20"/>
                <w:lang w:eastAsia="zh-CN"/>
                <w14:textFill>
                  <w14:solidFill>
                    <w14:schemeClr w14:val="tx1"/>
                  </w14:solidFill>
                </w14:textFill>
              </w:rPr>
              <w:t>涉及废弃</w:t>
            </w:r>
          </w:p>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pacing w:val="7"/>
                <w:sz w:val="20"/>
                <w:szCs w:val="20"/>
                <w:lang w:eastAsia="zh-CN"/>
                <w14:textFill>
                  <w14:solidFill>
                    <w14:schemeClr w14:val="tx1"/>
                  </w14:solidFill>
                </w14:textFill>
              </w:rPr>
            </w:pPr>
            <w:r>
              <w:rPr>
                <w:rFonts w:ascii="Times New Roman" w:hAnsi="Times New Roman" w:cs="Times New Roman" w:eastAsiaTheme="minorEastAsia"/>
                <w:color w:val="000000" w:themeColor="text1"/>
                <w:spacing w:val="7"/>
                <w:sz w:val="20"/>
                <w:szCs w:val="20"/>
                <w:lang w:eastAsia="zh-CN"/>
                <w14:textFill>
                  <w14:solidFill>
                    <w14:schemeClr w14:val="tx1"/>
                  </w14:solidFill>
                </w14:textFill>
              </w:rPr>
              <w:t>电器电子</w:t>
            </w:r>
          </w:p>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pacing w:val="7"/>
                <w:sz w:val="20"/>
                <w:szCs w:val="20"/>
                <w:lang w:eastAsia="zh-CN"/>
                <w14:textFill>
                  <w14:solidFill>
                    <w14:schemeClr w14:val="tx1"/>
                  </w14:solidFill>
                </w14:textFill>
              </w:rPr>
            </w:pPr>
            <w:r>
              <w:rPr>
                <w:rFonts w:ascii="Times New Roman" w:hAnsi="Times New Roman" w:cs="Times New Roman" w:eastAsiaTheme="minorEastAsia"/>
                <w:color w:val="000000" w:themeColor="text1"/>
                <w:spacing w:val="7"/>
                <w:sz w:val="20"/>
                <w:szCs w:val="20"/>
                <w:lang w:eastAsia="zh-CN"/>
                <w14:textFill>
                  <w14:solidFill>
                    <w14:schemeClr w14:val="tx1"/>
                  </w14:solidFill>
                </w14:textFill>
              </w:rPr>
              <w:t>产品数量</w:t>
            </w:r>
            <w:bookmarkEnd w:id="890"/>
            <w:bookmarkEnd w:id="891"/>
          </w:p>
        </w:tc>
        <w:tc>
          <w:tcPr>
            <w:tcW w:w="6457"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1吨</w:t>
            </w:r>
            <w:r>
              <w:rPr>
                <w:rFonts w:hint="eastAsia" w:ascii="Times New Roman" w:hAnsi="Times New Roman" w:cs="Times New Roman"/>
                <w:color w:val="000000" w:themeColor="text1"/>
                <w:lang w:eastAsia="zh-CN"/>
                <w14:textFill>
                  <w14:solidFill>
                    <w14:schemeClr w14:val="tx1"/>
                  </w14:solidFill>
                </w14:textFill>
              </w:rPr>
              <w:t>以下</w:t>
            </w:r>
          </w:p>
        </w:tc>
        <w:tc>
          <w:tcPr>
            <w:tcW w:w="128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1"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p>
        </w:tc>
        <w:tc>
          <w:tcPr>
            <w:tcW w:w="6457"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1吨以上3吨</w:t>
            </w:r>
            <w:r>
              <w:rPr>
                <w:rFonts w:hint="eastAsia" w:ascii="Times New Roman" w:hAnsi="Times New Roman" w:cs="Times New Roman"/>
                <w:color w:val="000000" w:themeColor="text1"/>
                <w:lang w:eastAsia="zh-CN"/>
                <w14:textFill>
                  <w14:solidFill>
                    <w14:schemeClr w14:val="tx1"/>
                  </w14:solidFill>
                </w14:textFill>
              </w:rPr>
              <w:t>以下</w:t>
            </w:r>
          </w:p>
        </w:tc>
        <w:tc>
          <w:tcPr>
            <w:tcW w:w="128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1"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p>
        </w:tc>
        <w:tc>
          <w:tcPr>
            <w:tcW w:w="6457"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3吨以上5吨</w:t>
            </w:r>
            <w:r>
              <w:rPr>
                <w:rFonts w:hint="eastAsia" w:ascii="Times New Roman" w:hAnsi="Times New Roman" w:cs="Times New Roman"/>
                <w:color w:val="000000" w:themeColor="text1"/>
                <w:lang w:eastAsia="zh-CN"/>
                <w14:textFill>
                  <w14:solidFill>
                    <w14:schemeClr w14:val="tx1"/>
                  </w14:solidFill>
                </w14:textFill>
              </w:rPr>
              <w:t>以下</w:t>
            </w:r>
          </w:p>
        </w:tc>
        <w:tc>
          <w:tcPr>
            <w:tcW w:w="128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1"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p>
        </w:tc>
        <w:tc>
          <w:tcPr>
            <w:tcW w:w="6457"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5吨以上10吨</w:t>
            </w:r>
            <w:r>
              <w:rPr>
                <w:rFonts w:hint="eastAsia" w:ascii="Times New Roman" w:hAnsi="Times New Roman" w:cs="Times New Roman"/>
                <w:color w:val="000000" w:themeColor="text1"/>
                <w:lang w:eastAsia="zh-CN"/>
                <w14:textFill>
                  <w14:solidFill>
                    <w14:schemeClr w14:val="tx1"/>
                  </w14:solidFill>
                </w14:textFill>
              </w:rPr>
              <w:t>以下</w:t>
            </w:r>
          </w:p>
        </w:tc>
        <w:tc>
          <w:tcPr>
            <w:tcW w:w="128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1"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p>
        </w:tc>
        <w:tc>
          <w:tcPr>
            <w:tcW w:w="6457"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10吨以上</w:t>
            </w:r>
          </w:p>
        </w:tc>
        <w:tc>
          <w:tcPr>
            <w:tcW w:w="128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5</w:t>
            </w:r>
          </w:p>
        </w:tc>
      </w:tr>
      <w:bookmarkEnd w:id="892"/>
      <w:bookmarkEnd w:id="893"/>
      <w:bookmarkEnd w:id="89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1" w:type="dxa"/>
            <w:vMerge w:val="restart"/>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bookmarkStart w:id="895" w:name="OLE_LINK243"/>
            <w:bookmarkStart w:id="896" w:name="_Hlk96501537"/>
            <w:bookmarkStart w:id="897" w:name="OLE_LINK244"/>
            <w:r>
              <w:rPr>
                <w:rFonts w:ascii="Times New Roman" w:hAnsi="Times New Roman" w:cs="Times New Roman" w:eastAsiaTheme="minorEastAsia"/>
                <w:color w:val="000000" w:themeColor="text1"/>
                <w:spacing w:val="7"/>
                <w:sz w:val="20"/>
                <w:szCs w:val="20"/>
                <w14:textFill>
                  <w14:solidFill>
                    <w14:schemeClr w14:val="tx1"/>
                  </w14:solidFill>
                </w14:textFill>
              </w:rPr>
              <w:t>违法行为</w:t>
            </w:r>
          </w:p>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持续时间</w:t>
            </w:r>
          </w:p>
        </w:tc>
        <w:tc>
          <w:tcPr>
            <w:tcW w:w="6457"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3个月</w:t>
            </w:r>
            <w:r>
              <w:rPr>
                <w:rFonts w:hint="eastAsia" w:ascii="Times New Roman" w:hAnsi="Times New Roman" w:cs="Times New Roman"/>
                <w:color w:val="000000" w:themeColor="text1"/>
                <w:lang w:eastAsia="zh-CN"/>
                <w14:textFill>
                  <w14:solidFill>
                    <w14:schemeClr w14:val="tx1"/>
                  </w14:solidFill>
                </w14:textFill>
              </w:rPr>
              <w:t>以下</w:t>
            </w:r>
          </w:p>
        </w:tc>
        <w:tc>
          <w:tcPr>
            <w:tcW w:w="128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1"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p>
        </w:tc>
        <w:tc>
          <w:tcPr>
            <w:tcW w:w="6457"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3个月以上6个月</w:t>
            </w:r>
            <w:r>
              <w:rPr>
                <w:rFonts w:hint="eastAsia" w:ascii="Times New Roman" w:hAnsi="Times New Roman" w:cs="Times New Roman"/>
                <w:color w:val="000000" w:themeColor="text1"/>
                <w:lang w:eastAsia="zh-CN"/>
                <w14:textFill>
                  <w14:solidFill>
                    <w14:schemeClr w14:val="tx1"/>
                  </w14:solidFill>
                </w14:textFill>
              </w:rPr>
              <w:t>以下</w:t>
            </w:r>
          </w:p>
        </w:tc>
        <w:tc>
          <w:tcPr>
            <w:tcW w:w="128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1"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p>
        </w:tc>
        <w:tc>
          <w:tcPr>
            <w:tcW w:w="6457"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6个月以上</w:t>
            </w:r>
          </w:p>
        </w:tc>
        <w:tc>
          <w:tcPr>
            <w:tcW w:w="128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5</w:t>
            </w:r>
          </w:p>
        </w:tc>
      </w:tr>
      <w:bookmarkEnd w:id="895"/>
      <w:bookmarkEnd w:id="896"/>
      <w:bookmarkEnd w:id="897"/>
    </w:tbl>
    <w:p>
      <w:pPr>
        <w:keepNext w:val="0"/>
        <w:keepLines w:val="0"/>
        <w:pageBreakBefore w:val="0"/>
        <w:widowControl w:val="0"/>
        <w:kinsoku/>
        <w:wordWrap/>
        <w:overflowPunct/>
        <w:topLinePunct w:val="0"/>
        <w:autoSpaceDE/>
        <w:autoSpaceDN/>
        <w:bidi w:val="0"/>
        <w:adjustRightInd/>
        <w:snapToGrid/>
        <w:spacing w:before="151" w:beforeLines="50" w:line="560" w:lineRule="exact"/>
        <w:ind w:firstLine="640" w:firstLineChars="200"/>
        <w:jc w:val="both"/>
        <w:textAlignment w:val="baseline"/>
        <w:outlineLvl w:val="2"/>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pPr>
      <w:bookmarkStart w:id="898" w:name="_Toc8270"/>
      <w:bookmarkStart w:id="899" w:name="_Toc4002"/>
      <w:bookmarkStart w:id="900" w:name="OLE_LINK261"/>
      <w:bookmarkStart w:id="901" w:name="_Toc73968138"/>
      <w:bookmarkStart w:id="902" w:name="OLE_LINK262"/>
      <w:bookmarkStart w:id="903" w:name="OLE_LINK171"/>
      <w:bookmarkStart w:id="904" w:name="OLE_LINK170"/>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67.将未完全拆解、利用或者处置的电子废物提供或者委托给处置单位以外的单位或者个人从事拆解、利用、处置活动的行为</w:t>
      </w:r>
      <w:bookmarkEnd w:id="898"/>
      <w:bookmarkEnd w:id="899"/>
    </w:p>
    <w:tbl>
      <w:tblPr>
        <w:tblStyle w:val="19"/>
        <w:tblW w:w="9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91"/>
        <w:gridCol w:w="6457"/>
        <w:gridCol w:w="1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1"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违反条款</w:t>
            </w:r>
          </w:p>
        </w:tc>
        <w:tc>
          <w:tcPr>
            <w:tcW w:w="7740"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《电子废物污染环境防治管理办法》第七条第</w:t>
            </w:r>
            <w:r>
              <w:rPr>
                <w:rFonts w:hint="eastAsia" w:ascii="Times New Roman" w:hAnsi="Times New Roman" w:cs="Times New Roman"/>
                <w:color w:val="000000" w:themeColor="text1"/>
                <w:lang w:eastAsia="zh-CN"/>
                <w14:textFill>
                  <w14:solidFill>
                    <w14:schemeClr w14:val="tx1"/>
                  </w14:solidFill>
                </w14:textFill>
              </w:rPr>
              <w:t>五</w:t>
            </w:r>
            <w:r>
              <w:rPr>
                <w:rFonts w:ascii="Times New Roman" w:hAnsi="Times New Roman" w:cs="Times New Roman"/>
                <w:color w:val="000000" w:themeColor="text1"/>
                <w:lang w:eastAsia="zh-CN"/>
                <w14:textFill>
                  <w14:solidFill>
                    <w14:schemeClr w14:val="tx1"/>
                  </w14:solidFill>
                </w14:textFill>
              </w:rPr>
              <w:t>款 禁止任何个人和未列入名录（包括临时名录）的单位（包括个体工商户）从事拆解、利用、处置电子废物的活动。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1"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处罚依据</w:t>
            </w:r>
          </w:p>
        </w:tc>
        <w:tc>
          <w:tcPr>
            <w:tcW w:w="7740"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《电子废物污染环境防治管理办法》第二十一条</w:t>
            </w:r>
            <w:r>
              <w:rPr>
                <w:rFonts w:hint="eastAsia" w:ascii="Times New Roman" w:hAnsi="Times New Roman" w:cs="Times New Roman"/>
                <w:color w:val="000000" w:themeColor="text1"/>
                <w:lang w:eastAsia="zh-CN"/>
                <w14:textFill>
                  <w14:solidFill>
                    <w14:schemeClr w14:val="tx1"/>
                  </w14:solidFill>
                </w14:textFill>
              </w:rPr>
              <w:t>第一项</w:t>
            </w:r>
            <w:r>
              <w:rPr>
                <w:rFonts w:ascii="Times New Roman" w:hAnsi="Times New Roman" w:cs="Times New Roman"/>
                <w:color w:val="000000" w:themeColor="text1"/>
                <w:lang w:eastAsia="zh-CN"/>
                <w14:textFill>
                  <w14:solidFill>
                    <w14:schemeClr w14:val="tx1"/>
                  </w14:solidFill>
                </w14:textFill>
              </w:rPr>
              <w:t xml:space="preserve"> 违反本办法规定，有下列行为之一的，由所在地县级以上人民政府环境保护行政主管部门责令限期整改，并处3万元以下罚款：</w:t>
            </w:r>
          </w:p>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（一）将未完全拆解、利用或者处置的电子废物提供或者委托给列入名录（包括临时名录）且具有相应经营范围的拆解利用处置单位（包括个体工商户）以外的单位或者个人从事拆解、利用、处置活动的</w:t>
            </w:r>
            <w:r>
              <w:rPr>
                <w:rFonts w:hint="eastAsia" w:ascii="Times New Roman" w:hAnsi="Times New Roman" w:cs="Times New Roman"/>
                <w:color w:val="000000" w:themeColor="text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1"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b/>
                <w:bCs/>
                <w:color w:val="000000" w:themeColor="text1"/>
                <w:spacing w:val="7"/>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裁量因素</w:t>
            </w:r>
          </w:p>
        </w:tc>
        <w:tc>
          <w:tcPr>
            <w:tcW w:w="645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b/>
                <w:bCs/>
                <w:color w:val="000000" w:themeColor="text1"/>
                <w:spacing w:val="7"/>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裁量因子</w:t>
            </w:r>
          </w:p>
        </w:tc>
        <w:tc>
          <w:tcPr>
            <w:tcW w:w="128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b/>
                <w:bCs/>
                <w:color w:val="000000" w:themeColor="text1"/>
                <w:spacing w:val="7"/>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1" w:type="dxa"/>
            <w:vMerge w:val="restart"/>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涉及电子废物数量</w:t>
            </w:r>
          </w:p>
        </w:tc>
        <w:tc>
          <w:tcPr>
            <w:tcW w:w="6457"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1吨</w:t>
            </w:r>
            <w:r>
              <w:rPr>
                <w:rFonts w:hint="eastAsia" w:ascii="Times New Roman" w:hAnsi="Times New Roman" w:cs="Times New Roman"/>
                <w:color w:val="000000" w:themeColor="text1"/>
                <w:lang w:eastAsia="zh-CN"/>
                <w14:textFill>
                  <w14:solidFill>
                    <w14:schemeClr w14:val="tx1"/>
                  </w14:solidFill>
                </w14:textFill>
              </w:rPr>
              <w:t>以下</w:t>
            </w:r>
          </w:p>
        </w:tc>
        <w:tc>
          <w:tcPr>
            <w:tcW w:w="128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1"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p>
        </w:tc>
        <w:tc>
          <w:tcPr>
            <w:tcW w:w="6457"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1吨以上3吨</w:t>
            </w:r>
            <w:r>
              <w:rPr>
                <w:rFonts w:hint="eastAsia" w:ascii="Times New Roman" w:hAnsi="Times New Roman" w:cs="Times New Roman"/>
                <w:color w:val="000000" w:themeColor="text1"/>
                <w:lang w:eastAsia="zh-CN"/>
                <w14:textFill>
                  <w14:solidFill>
                    <w14:schemeClr w14:val="tx1"/>
                  </w14:solidFill>
                </w14:textFill>
              </w:rPr>
              <w:t>以下</w:t>
            </w:r>
          </w:p>
        </w:tc>
        <w:tc>
          <w:tcPr>
            <w:tcW w:w="128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1"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p>
        </w:tc>
        <w:tc>
          <w:tcPr>
            <w:tcW w:w="6457"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3吨以上5吨</w:t>
            </w:r>
            <w:r>
              <w:rPr>
                <w:rFonts w:hint="eastAsia" w:ascii="Times New Roman" w:hAnsi="Times New Roman" w:cs="Times New Roman"/>
                <w:color w:val="000000" w:themeColor="text1"/>
                <w:lang w:eastAsia="zh-CN"/>
                <w14:textFill>
                  <w14:solidFill>
                    <w14:schemeClr w14:val="tx1"/>
                  </w14:solidFill>
                </w14:textFill>
              </w:rPr>
              <w:t>以下</w:t>
            </w:r>
          </w:p>
        </w:tc>
        <w:tc>
          <w:tcPr>
            <w:tcW w:w="128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1"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p>
        </w:tc>
        <w:tc>
          <w:tcPr>
            <w:tcW w:w="6457"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5吨以上10吨</w:t>
            </w:r>
            <w:r>
              <w:rPr>
                <w:rFonts w:hint="eastAsia" w:ascii="Times New Roman" w:hAnsi="Times New Roman" w:cs="Times New Roman"/>
                <w:color w:val="000000" w:themeColor="text1"/>
                <w:lang w:eastAsia="zh-CN"/>
                <w14:textFill>
                  <w14:solidFill>
                    <w14:schemeClr w14:val="tx1"/>
                  </w14:solidFill>
                </w14:textFill>
              </w:rPr>
              <w:t>以下</w:t>
            </w:r>
          </w:p>
        </w:tc>
        <w:tc>
          <w:tcPr>
            <w:tcW w:w="128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1"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p>
        </w:tc>
        <w:tc>
          <w:tcPr>
            <w:tcW w:w="6457"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10吨以上</w:t>
            </w:r>
          </w:p>
        </w:tc>
        <w:tc>
          <w:tcPr>
            <w:tcW w:w="128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5</w:t>
            </w:r>
          </w:p>
        </w:tc>
      </w:tr>
    </w:tbl>
    <w:p>
      <w:pPr>
        <w:keepNext w:val="0"/>
        <w:keepLines w:val="0"/>
        <w:pageBreakBefore w:val="0"/>
        <w:widowControl w:val="0"/>
        <w:kinsoku/>
        <w:wordWrap/>
        <w:overflowPunct/>
        <w:topLinePunct w:val="0"/>
        <w:autoSpaceDE/>
        <w:autoSpaceDN/>
        <w:bidi w:val="0"/>
        <w:adjustRightInd/>
        <w:snapToGrid/>
        <w:spacing w:before="152" w:beforeLines="50" w:line="560" w:lineRule="exact"/>
        <w:ind w:firstLine="640" w:firstLineChars="200"/>
        <w:jc w:val="both"/>
        <w:textAlignment w:val="baseline"/>
        <w:outlineLvl w:val="2"/>
        <w:rPr>
          <w:rFonts w:ascii="Times New Roman" w:hAnsi="Times New Roman" w:eastAsia="方正仿宋_GBK" w:cs="Times New Roman"/>
          <w:color w:val="000000" w:themeColor="text1"/>
          <w:sz w:val="32"/>
          <w:szCs w:val="32"/>
          <w:lang w:eastAsia="zh-CN"/>
          <w14:textFill>
            <w14:solidFill>
              <w14:schemeClr w14:val="tx1"/>
            </w14:solidFill>
          </w14:textFill>
        </w:rPr>
      </w:pPr>
      <w:bookmarkStart w:id="905" w:name="_Toc2459"/>
      <w:bookmarkStart w:id="906" w:name="_Toc2697"/>
      <w:bookmarkStart w:id="1359" w:name="_GoBack"/>
      <w:r>
        <w:rPr>
          <w:rFonts w:hint="eastAsia" w:ascii="Times New Roman" w:hAnsi="Times New Roman" w:eastAsia="方正仿宋_GBK" w:cs="Times New Roman"/>
          <w:color w:val="000000" w:themeColor="text1"/>
          <w:sz w:val="32"/>
          <w:szCs w:val="32"/>
          <w:lang w:eastAsia="zh-CN"/>
          <w14:textFill>
            <w14:solidFill>
              <w14:schemeClr w14:val="tx1"/>
            </w14:solidFill>
          </w14:textFill>
        </w:rPr>
        <w:t>68.</w:t>
      </w:r>
      <w:r>
        <w:rPr>
          <w:rFonts w:ascii="Times New Roman" w:hAnsi="Times New Roman" w:eastAsia="方正仿宋_GBK" w:cs="Times New Roman"/>
          <w:color w:val="000000" w:themeColor="text1"/>
          <w:sz w:val="32"/>
          <w:szCs w:val="32"/>
          <w:lang w:eastAsia="zh-CN"/>
          <w14:textFill>
            <w14:solidFill>
              <w14:schemeClr w14:val="tx1"/>
            </w14:solidFill>
          </w14:textFill>
        </w:rPr>
        <w:t>拆解、利用和处置电子废物不符合要求，</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或</w:t>
      </w:r>
      <w:r>
        <w:rPr>
          <w:rFonts w:ascii="Times New Roman" w:hAnsi="Times New Roman" w:eastAsia="方正仿宋_GBK" w:cs="Times New Roman"/>
          <w:color w:val="000000" w:themeColor="text1"/>
          <w:sz w:val="32"/>
          <w:szCs w:val="32"/>
          <w:lang w:eastAsia="zh-CN"/>
          <w14:textFill>
            <w14:solidFill>
              <w14:schemeClr w14:val="tx1"/>
            </w14:solidFill>
          </w14:textFill>
        </w:rPr>
        <w:t>作业场所不符合要求或贮存电子废物超过一年的行为</w:t>
      </w:r>
      <w:bookmarkEnd w:id="900"/>
      <w:bookmarkEnd w:id="901"/>
      <w:bookmarkEnd w:id="902"/>
      <w:bookmarkEnd w:id="905"/>
      <w:bookmarkEnd w:id="906"/>
    </w:p>
    <w:tbl>
      <w:tblPr>
        <w:tblStyle w:val="19"/>
        <w:tblW w:w="9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92"/>
        <w:gridCol w:w="6482"/>
        <w:gridCol w:w="1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bookmarkStart w:id="907" w:name="_Hlk96501813"/>
            <w:bookmarkStart w:id="908" w:name="OLE_LINK264"/>
            <w:bookmarkStart w:id="909" w:name="OLE_LINK263"/>
            <w:r>
              <w:rPr>
                <w:rFonts w:ascii="Times New Roman" w:hAnsi="Times New Roman" w:cs="Times New Roman" w:eastAsiaTheme="minorEastAsia"/>
                <w:color w:val="000000" w:themeColor="text1"/>
                <w:spacing w:val="7"/>
                <w:sz w:val="20"/>
                <w:szCs w:val="20"/>
                <w14:textFill>
                  <w14:solidFill>
                    <w14:schemeClr w14:val="tx1"/>
                  </w14:solidFill>
                </w14:textFill>
              </w:rPr>
              <w:t>违反条款</w:t>
            </w:r>
          </w:p>
        </w:tc>
        <w:tc>
          <w:tcPr>
            <w:tcW w:w="7739" w:type="dxa"/>
            <w:gridSpan w:val="2"/>
            <w:tcMar>
              <w:top w:w="0" w:type="dxa"/>
              <w:left w:w="57" w:type="dxa"/>
              <w:bottom w:w="0" w:type="dxa"/>
              <w:right w:w="57" w:type="dxa"/>
            </w:tcMar>
            <w:vAlign w:val="center"/>
          </w:tcPr>
          <w:p>
            <w:pPr>
              <w:keepNext w:val="0"/>
              <w:keepLines w:val="0"/>
              <w:widowControl/>
              <w:suppressLineNumbers w:val="0"/>
              <w:jc w:val="left"/>
              <w:rPr>
                <w:rFonts w:ascii="Times New Roman" w:hAnsi="Times New Roman" w:eastAsia="宋体" w:cs="Times New Roman"/>
                <w:snapToGrid w:val="0"/>
                <w:color w:val="000000" w:themeColor="text1"/>
                <w:sz w:val="20"/>
                <w:szCs w:val="20"/>
                <w:lang w:val="en-US" w:eastAsia="zh-CN" w:bidi="ar-SA"/>
                <w14:textFill>
                  <w14:solidFill>
                    <w14:schemeClr w14:val="tx1"/>
                  </w14:solidFill>
                </w14:textFill>
              </w:rPr>
            </w:pPr>
            <w:r>
              <w:rPr>
                <w:rFonts w:ascii="Times New Roman" w:hAnsi="Times New Roman" w:eastAsia="宋体" w:cs="Times New Roman"/>
                <w:snapToGrid w:val="0"/>
                <w:color w:val="000000" w:themeColor="text1"/>
                <w:sz w:val="20"/>
                <w:szCs w:val="20"/>
                <w:lang w:val="en-US" w:eastAsia="zh-CN" w:bidi="ar-SA"/>
                <w14:textFill>
                  <w14:solidFill>
                    <w14:schemeClr w14:val="tx1"/>
                  </w14:solidFill>
                </w14:textFill>
              </w:rPr>
              <w:t>《电子废物污染环境防治管理办法》第十一条 拆解、利用和处置电子废物，应当符合</w:t>
            </w:r>
            <w:r>
              <w:rPr>
                <w:rFonts w:hint="eastAsia" w:ascii="Times New Roman" w:hAnsi="Times New Roman" w:eastAsia="宋体" w:cs="Times New Roman"/>
                <w:snapToGrid w:val="0"/>
                <w:color w:val="000000" w:themeColor="text1"/>
                <w:sz w:val="20"/>
                <w:szCs w:val="20"/>
                <w:lang w:val="en-US" w:eastAsia="zh-CN" w:bidi="ar-SA"/>
                <w14:textFill>
                  <w14:solidFill>
                    <w14:schemeClr w14:val="tx1"/>
                  </w14:solidFill>
                </w14:textFill>
              </w:rPr>
              <w:t>中华人民共和国生态环境部</w:t>
            </w:r>
            <w:r>
              <w:rPr>
                <w:rFonts w:ascii="Times New Roman" w:hAnsi="Times New Roman" w:eastAsia="宋体" w:cs="Times New Roman"/>
                <w:snapToGrid w:val="0"/>
                <w:color w:val="000000" w:themeColor="text1"/>
                <w:sz w:val="20"/>
                <w:szCs w:val="20"/>
                <w:lang w:val="en-US" w:eastAsia="zh-CN" w:bidi="ar-SA"/>
                <w14:textFill>
                  <w14:solidFill>
                    <w14:schemeClr w14:val="tx1"/>
                  </w14:solidFill>
                </w14:textFill>
              </w:rPr>
              <w:t>制定的有关电子废物污染防治的相关标准、技术规范和技术政策的要求。</w:t>
            </w:r>
          </w:p>
          <w:p>
            <w:pPr>
              <w:pStyle w:val="29"/>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禁止使用落后的技术、工艺和设备拆解、利用和处置电子废物。</w:t>
            </w:r>
          </w:p>
          <w:p>
            <w:pPr>
              <w:pStyle w:val="29"/>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禁止露天焚烧电子废物。</w:t>
            </w:r>
          </w:p>
          <w:p>
            <w:pPr>
              <w:pStyle w:val="29"/>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禁止使用冲天炉、简易反射炉等设备和简易酸浸工艺利用、处置电子废物。</w:t>
            </w:r>
          </w:p>
          <w:p>
            <w:pPr>
              <w:pStyle w:val="29"/>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禁止以直接填埋的方式处置电子废物。</w:t>
            </w:r>
          </w:p>
          <w:p>
            <w:pPr>
              <w:pStyle w:val="29"/>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拆解、利用、处置电子废物应当在专门作业场所进行。作业场所应当采取防雨、防地面渗漏的措施，并有收集泄漏液体的设施。</w:t>
            </w:r>
          </w:p>
          <w:p>
            <w:pPr>
              <w:pStyle w:val="29"/>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拆解电子废物，应当首先将铅酸电池、镉镍电池、汞开关、阴极射线管、多氯联苯电容器、制冷剂等去除并分类收集、贮存、利用、处置。</w:t>
            </w:r>
          </w:p>
          <w:p>
            <w:pPr>
              <w:pStyle w:val="29"/>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贮存电子废物，应当采取防止因破碎或者其他原因导致电子废物中有毒有害物质泄漏的措施。破碎的阴极射线管应当贮存在有盖的容器内。电子废物贮存期限不得超过一年。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处罚依据</w:t>
            </w:r>
          </w:p>
        </w:tc>
        <w:tc>
          <w:tcPr>
            <w:tcW w:w="7739"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《电子废物污染环境防治管理办法》第二十一条</w:t>
            </w:r>
            <w:r>
              <w:rPr>
                <w:rFonts w:hint="eastAsia" w:ascii="Times New Roman" w:hAnsi="Times New Roman" w:cs="Times New Roman"/>
                <w:color w:val="000000" w:themeColor="text1"/>
                <w:lang w:eastAsia="zh-CN"/>
                <w14:textFill>
                  <w14:solidFill>
                    <w14:schemeClr w14:val="tx1"/>
                  </w14:solidFill>
                </w14:textFill>
              </w:rPr>
              <w:t>第二项、第三项、第六项</w:t>
            </w:r>
            <w:r>
              <w:rPr>
                <w:rFonts w:ascii="Times New Roman" w:hAnsi="Times New Roman" w:cs="Times New Roman"/>
                <w:color w:val="000000" w:themeColor="text1"/>
                <w:lang w:eastAsia="zh-CN"/>
                <w14:textFill>
                  <w14:solidFill>
                    <w14:schemeClr w14:val="tx1"/>
                  </w14:solidFill>
                </w14:textFill>
              </w:rPr>
              <w:t xml:space="preserve"> 违反本办法规定，有下列行为之一的，由所在地县级以上人民政府环境保护行政主管部门责令限期整改，并处3万元以下罚款：</w:t>
            </w:r>
          </w:p>
          <w:p>
            <w:pPr>
              <w:pStyle w:val="29"/>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（二）拆解、利用和处置电子废物不符合有关电子废物污染防治的相关标准、技术规范和技术政策的要求，或者违反本办法规定的禁止性技术、工艺、设备要求的；</w:t>
            </w:r>
          </w:p>
          <w:p>
            <w:pPr>
              <w:pStyle w:val="29"/>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（三）贮存、拆解、利用、处置电子废物的作业场所不符合要求的；</w:t>
            </w:r>
          </w:p>
          <w:p>
            <w:pPr>
              <w:pStyle w:val="29"/>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（六）贮存电子废物超过一年的。</w:t>
            </w:r>
          </w:p>
        </w:tc>
      </w:tr>
      <w:bookmarkEnd w:id="907"/>
      <w:bookmarkEnd w:id="908"/>
      <w:bookmarkEnd w:id="90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jc w:val="center"/>
              <w:textAlignment w:val="baseline"/>
              <w:rPr>
                <w:rFonts w:ascii="Times New Roman" w:hAnsi="Times New Roman" w:cs="Times New Roman" w:eastAsiaTheme="minorEastAsia"/>
                <w:b/>
                <w:bCs/>
                <w:color w:val="000000" w:themeColor="text1"/>
                <w:spacing w:val="7"/>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裁量因素</w:t>
            </w:r>
          </w:p>
        </w:tc>
        <w:tc>
          <w:tcPr>
            <w:tcW w:w="648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jc w:val="center"/>
              <w:textAlignment w:val="baseline"/>
              <w:rPr>
                <w:rFonts w:ascii="Times New Roman" w:hAnsi="Times New Roman" w:cs="Times New Roman" w:eastAsiaTheme="minorEastAsia"/>
                <w:b/>
                <w:bCs/>
                <w:color w:val="000000" w:themeColor="text1"/>
                <w:spacing w:val="7"/>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裁量因子</w:t>
            </w:r>
          </w:p>
        </w:tc>
        <w:tc>
          <w:tcPr>
            <w:tcW w:w="125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jc w:val="center"/>
              <w:textAlignment w:val="baseline"/>
              <w:rPr>
                <w:rFonts w:ascii="Times New Roman" w:hAnsi="Times New Roman" w:cs="Times New Roman" w:eastAsiaTheme="minorEastAsia"/>
                <w:b/>
                <w:bCs/>
                <w:color w:val="000000" w:themeColor="text1"/>
                <w:spacing w:val="7"/>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裁量等级</w:t>
            </w:r>
          </w:p>
        </w:tc>
      </w:tr>
      <w:bookmarkEnd w:id="903"/>
      <w:bookmarkEnd w:id="90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restart"/>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bookmarkStart w:id="910" w:name="OLE_LINK279"/>
            <w:bookmarkStart w:id="911" w:name="OLE_LINK275"/>
            <w:bookmarkStart w:id="912" w:name="_Hlk96501946"/>
            <w:bookmarkStart w:id="913" w:name="OLE_LINK280"/>
            <w:bookmarkStart w:id="914" w:name="OLE_LINK276"/>
            <w:r>
              <w:rPr>
                <w:rFonts w:ascii="Times New Roman" w:hAnsi="Times New Roman" w:cs="Times New Roman" w:eastAsiaTheme="minorEastAsia"/>
                <w:color w:val="000000" w:themeColor="text1"/>
                <w:spacing w:val="7"/>
                <w:sz w:val="20"/>
                <w:szCs w:val="20"/>
                <w14:textFill>
                  <w14:solidFill>
                    <w14:schemeClr w14:val="tx1"/>
                  </w14:solidFill>
                </w14:textFill>
              </w:rPr>
              <w:t>涉及电子废物数量</w:t>
            </w:r>
          </w:p>
        </w:tc>
        <w:tc>
          <w:tcPr>
            <w:tcW w:w="6482"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1吨</w:t>
            </w:r>
            <w:r>
              <w:rPr>
                <w:rFonts w:hint="eastAsia" w:ascii="Times New Roman" w:hAnsi="Times New Roman" w:cs="Times New Roman"/>
                <w:color w:val="000000" w:themeColor="text1"/>
                <w:lang w:eastAsia="zh-CN"/>
                <w14:textFill>
                  <w14:solidFill>
                    <w14:schemeClr w14:val="tx1"/>
                  </w14:solidFill>
                </w14:textFill>
              </w:rPr>
              <w:t>以下</w:t>
            </w:r>
          </w:p>
        </w:tc>
        <w:tc>
          <w:tcPr>
            <w:tcW w:w="125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p>
        </w:tc>
        <w:tc>
          <w:tcPr>
            <w:tcW w:w="6482"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1吨以上3吨</w:t>
            </w:r>
            <w:r>
              <w:rPr>
                <w:rFonts w:hint="eastAsia" w:ascii="Times New Roman" w:hAnsi="Times New Roman" w:cs="Times New Roman"/>
                <w:color w:val="000000" w:themeColor="text1"/>
                <w:lang w:eastAsia="zh-CN"/>
                <w14:textFill>
                  <w14:solidFill>
                    <w14:schemeClr w14:val="tx1"/>
                  </w14:solidFill>
                </w14:textFill>
              </w:rPr>
              <w:t>以下</w:t>
            </w:r>
          </w:p>
        </w:tc>
        <w:tc>
          <w:tcPr>
            <w:tcW w:w="125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p>
        </w:tc>
        <w:tc>
          <w:tcPr>
            <w:tcW w:w="6482"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3吨以上5吨</w:t>
            </w:r>
            <w:r>
              <w:rPr>
                <w:rFonts w:hint="eastAsia" w:ascii="Times New Roman" w:hAnsi="Times New Roman" w:cs="Times New Roman"/>
                <w:color w:val="000000" w:themeColor="text1"/>
                <w:lang w:eastAsia="zh-CN"/>
                <w14:textFill>
                  <w14:solidFill>
                    <w14:schemeClr w14:val="tx1"/>
                  </w14:solidFill>
                </w14:textFill>
              </w:rPr>
              <w:t>以下</w:t>
            </w:r>
          </w:p>
        </w:tc>
        <w:tc>
          <w:tcPr>
            <w:tcW w:w="125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p>
        </w:tc>
        <w:tc>
          <w:tcPr>
            <w:tcW w:w="6482"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5吨以上10吨</w:t>
            </w:r>
            <w:r>
              <w:rPr>
                <w:rFonts w:hint="eastAsia" w:ascii="Times New Roman" w:hAnsi="Times New Roman" w:cs="Times New Roman"/>
                <w:color w:val="000000" w:themeColor="text1"/>
                <w:lang w:eastAsia="zh-CN"/>
                <w14:textFill>
                  <w14:solidFill>
                    <w14:schemeClr w14:val="tx1"/>
                  </w14:solidFill>
                </w14:textFill>
              </w:rPr>
              <w:t>以下</w:t>
            </w:r>
          </w:p>
        </w:tc>
        <w:tc>
          <w:tcPr>
            <w:tcW w:w="125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p>
        </w:tc>
        <w:tc>
          <w:tcPr>
            <w:tcW w:w="6482"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10吨以上</w:t>
            </w:r>
          </w:p>
        </w:tc>
        <w:tc>
          <w:tcPr>
            <w:tcW w:w="125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5</w:t>
            </w:r>
          </w:p>
        </w:tc>
      </w:tr>
      <w:bookmarkEnd w:id="910"/>
      <w:bookmarkEnd w:id="911"/>
      <w:bookmarkEnd w:id="912"/>
      <w:bookmarkEnd w:id="913"/>
      <w:bookmarkEnd w:id="914"/>
    </w:tbl>
    <w:p>
      <w:pPr>
        <w:keepNext w:val="0"/>
        <w:keepLines w:val="0"/>
        <w:pageBreakBefore w:val="0"/>
        <w:widowControl w:val="0"/>
        <w:kinsoku/>
        <w:wordWrap/>
        <w:overflowPunct/>
        <w:topLinePunct w:val="0"/>
        <w:autoSpaceDE/>
        <w:autoSpaceDN/>
        <w:bidi w:val="0"/>
        <w:adjustRightInd/>
        <w:snapToGrid/>
        <w:spacing w:before="152" w:beforeLines="50" w:line="560" w:lineRule="exact"/>
        <w:ind w:firstLine="640" w:firstLineChars="200"/>
        <w:jc w:val="both"/>
        <w:textAlignment w:val="baseline"/>
        <w:outlineLvl w:val="2"/>
        <w:rPr>
          <w:rFonts w:ascii="Times New Roman" w:hAnsi="Times New Roman" w:eastAsia="方正仿宋_GBK" w:cs="Times New Roman"/>
          <w:color w:val="000000" w:themeColor="text1"/>
          <w:sz w:val="32"/>
          <w:szCs w:val="32"/>
          <w:lang w:eastAsia="zh-CN"/>
          <w14:textFill>
            <w14:solidFill>
              <w14:schemeClr w14:val="tx1"/>
            </w14:solidFill>
          </w14:textFill>
        </w:rPr>
      </w:pPr>
      <w:bookmarkStart w:id="915" w:name="_Toc29352"/>
      <w:bookmarkStart w:id="916" w:name="_Toc17052"/>
      <w:bookmarkStart w:id="917" w:name="_Toc23489"/>
      <w:bookmarkStart w:id="918" w:name="OLE_LINK288"/>
      <w:bookmarkStart w:id="919" w:name="_Toc9395"/>
      <w:bookmarkStart w:id="920" w:name="_Toc17"/>
      <w:bookmarkStart w:id="921" w:name="_Toc15367"/>
      <w:bookmarkStart w:id="922" w:name="OLE_LINK289"/>
      <w:r>
        <w:rPr>
          <w:rFonts w:ascii="Times New Roman" w:hAnsi="Times New Roman" w:eastAsia="方正仿宋_GBK" w:cs="Times New Roman"/>
          <w:color w:val="000000" w:themeColor="text1"/>
          <w:sz w:val="32"/>
          <w:szCs w:val="32"/>
          <w:lang w:eastAsia="zh-CN"/>
          <w14:textFill>
            <w14:solidFill>
              <w14:schemeClr w14:val="tx1"/>
            </w14:solidFill>
          </w14:textFill>
        </w:rPr>
        <w:t>6</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9.</w:t>
      </w:r>
      <w:r>
        <w:rPr>
          <w:rFonts w:ascii="Times New Roman" w:hAnsi="Times New Roman" w:eastAsia="方正仿宋_GBK" w:cs="Times New Roman"/>
          <w:color w:val="000000" w:themeColor="text1"/>
          <w:sz w:val="32"/>
          <w:szCs w:val="32"/>
          <w:lang w:eastAsia="zh-CN"/>
          <w14:textFill>
            <w14:solidFill>
              <w14:schemeClr w14:val="tx1"/>
            </w14:solidFill>
          </w14:textFill>
        </w:rPr>
        <w:t>从事拆解、利用、处置电子废物活动的单位未按规定记录有关情况的行为</w:t>
      </w:r>
      <w:bookmarkEnd w:id="915"/>
      <w:bookmarkEnd w:id="916"/>
      <w:bookmarkEnd w:id="917"/>
      <w:bookmarkEnd w:id="918"/>
      <w:bookmarkEnd w:id="919"/>
      <w:bookmarkEnd w:id="920"/>
      <w:bookmarkEnd w:id="921"/>
      <w:bookmarkEnd w:id="922"/>
    </w:p>
    <w:tbl>
      <w:tblPr>
        <w:tblStyle w:val="19"/>
        <w:tblW w:w="9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92"/>
        <w:gridCol w:w="6507"/>
        <w:gridCol w:w="1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10" w:lineRule="atLeast"/>
              <w:ind w:left="0" w:right="0" w:rightChars="0" w:firstLine="0"/>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违反条款</w:t>
            </w:r>
          </w:p>
        </w:tc>
        <w:tc>
          <w:tcPr>
            <w:tcW w:w="7739"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spacing w:line="310" w:lineRule="atLeas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 xml:space="preserve">《电子废物污染环境防治管理办法》第九条 </w:t>
            </w:r>
            <w:bookmarkStart w:id="923" w:name="OLE_LINK177"/>
            <w:bookmarkStart w:id="924" w:name="OLE_LINK176"/>
            <w:r>
              <w:rPr>
                <w:rFonts w:ascii="Times New Roman" w:hAnsi="Times New Roman" w:cs="Times New Roman"/>
                <w:color w:val="000000" w:themeColor="text1"/>
                <w:lang w:eastAsia="zh-CN"/>
                <w14:textFill>
                  <w14:solidFill>
                    <w14:schemeClr w14:val="tx1"/>
                  </w14:solidFill>
                </w14:textFill>
              </w:rPr>
              <w:t>从事拆解、利用、处置电子废物活动的单位（包括个体工商户）</w:t>
            </w:r>
            <w:bookmarkEnd w:id="923"/>
            <w:bookmarkEnd w:id="924"/>
            <w:r>
              <w:rPr>
                <w:rFonts w:ascii="Times New Roman" w:hAnsi="Times New Roman" w:cs="Times New Roman"/>
                <w:color w:val="000000" w:themeColor="text1"/>
                <w:lang w:eastAsia="zh-CN"/>
                <w14:textFill>
                  <w14:solidFill>
                    <w14:schemeClr w14:val="tx1"/>
                  </w14:solidFill>
                </w14:textFill>
              </w:rPr>
              <w:t>应当按照环境保护措施验收的要求对污染物排放进行日常定期监测。</w:t>
            </w:r>
          </w:p>
          <w:p>
            <w:pPr>
              <w:pStyle w:val="29"/>
              <w:keepNext w:val="0"/>
              <w:keepLines w:val="0"/>
              <w:pageBreakBefore w:val="0"/>
              <w:widowControl w:val="0"/>
              <w:kinsoku/>
              <w:wordWrap/>
              <w:overflowPunct/>
              <w:topLinePunct w:val="0"/>
              <w:autoSpaceDE w:val="0"/>
              <w:autoSpaceDN w:val="0"/>
              <w:bidi w:val="0"/>
              <w:spacing w:line="310" w:lineRule="atLeas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从事拆解、利用、处置电子废物活动的单位（包括个体工商户）应当按照电子废物经营情况记录簿制度的规定，如实记载每批电子废物的来源、类型、重量或者数量、收集（接收）、拆解、利用、贮存、处置的时间；运输者的名称和地址；未完全拆解、利用或者处置的电子废物以及固体废物或液态废物的种类、重量或者数量及去向等。</w:t>
            </w:r>
          </w:p>
          <w:p>
            <w:pPr>
              <w:pStyle w:val="29"/>
              <w:keepNext w:val="0"/>
              <w:keepLines w:val="0"/>
              <w:pageBreakBefore w:val="0"/>
              <w:widowControl w:val="0"/>
              <w:kinsoku/>
              <w:wordWrap/>
              <w:overflowPunct/>
              <w:topLinePunct w:val="0"/>
              <w:autoSpaceDE w:val="0"/>
              <w:autoSpaceDN w:val="0"/>
              <w:bidi w:val="0"/>
              <w:spacing w:line="310" w:lineRule="atLeas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监测报告及经营情况记录簿应当保存三年。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10" w:lineRule="atLeast"/>
              <w:ind w:left="0" w:right="0" w:rightChars="0" w:firstLine="0"/>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处罚依据</w:t>
            </w:r>
          </w:p>
        </w:tc>
        <w:tc>
          <w:tcPr>
            <w:tcW w:w="7739"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spacing w:line="310" w:lineRule="atLeas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《电子废物污染环境防治管理办法》第二十一条</w:t>
            </w:r>
            <w:r>
              <w:rPr>
                <w:rFonts w:hint="eastAsia" w:ascii="Times New Roman" w:hAnsi="Times New Roman" w:cs="Times New Roman"/>
                <w:color w:val="000000" w:themeColor="text1"/>
                <w:lang w:eastAsia="zh-CN"/>
                <w14:textFill>
                  <w14:solidFill>
                    <w14:schemeClr w14:val="tx1"/>
                  </w14:solidFill>
                </w14:textFill>
              </w:rPr>
              <w:t>第四项</w:t>
            </w:r>
            <w:r>
              <w:rPr>
                <w:rFonts w:ascii="Times New Roman" w:hAnsi="Times New Roman" w:cs="Times New Roman"/>
                <w:color w:val="000000" w:themeColor="text1"/>
                <w:lang w:eastAsia="zh-CN"/>
                <w14:textFill>
                  <w14:solidFill>
                    <w14:schemeClr w14:val="tx1"/>
                  </w14:solidFill>
                </w14:textFill>
              </w:rPr>
              <w:t xml:space="preserve"> 违反本办法规定，有下列行为之一的，由所在地县级以上人民政府环境保护行政主管部门责令限期整改，并处3万元以下罚款：</w:t>
            </w:r>
          </w:p>
          <w:p>
            <w:pPr>
              <w:pStyle w:val="29"/>
              <w:keepNext w:val="0"/>
              <w:keepLines w:val="0"/>
              <w:pageBreakBefore w:val="0"/>
              <w:widowControl w:val="0"/>
              <w:kinsoku/>
              <w:wordWrap/>
              <w:overflowPunct/>
              <w:topLinePunct w:val="0"/>
              <w:autoSpaceDE w:val="0"/>
              <w:autoSpaceDN w:val="0"/>
              <w:bidi w:val="0"/>
              <w:spacing w:line="310" w:lineRule="atLeas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（四）</w:t>
            </w:r>
            <w:bookmarkStart w:id="925" w:name="OLE_LINK172"/>
            <w:bookmarkStart w:id="926" w:name="OLE_LINK173"/>
            <w:r>
              <w:rPr>
                <w:rFonts w:ascii="Times New Roman" w:hAnsi="Times New Roman" w:cs="Times New Roman"/>
                <w:color w:val="000000" w:themeColor="text1"/>
                <w:lang w:eastAsia="zh-CN"/>
                <w14:textFill>
                  <w14:solidFill>
                    <w14:schemeClr w14:val="tx1"/>
                  </w14:solidFill>
                </w14:textFill>
              </w:rPr>
              <w:t>未按规定记录</w:t>
            </w:r>
            <w:bookmarkStart w:id="927" w:name="OLE_LINK178"/>
            <w:bookmarkStart w:id="928" w:name="OLE_LINK179"/>
            <w:r>
              <w:rPr>
                <w:rFonts w:ascii="Times New Roman" w:hAnsi="Times New Roman" w:cs="Times New Roman"/>
                <w:color w:val="000000" w:themeColor="text1"/>
                <w:lang w:eastAsia="zh-CN"/>
                <w14:textFill>
                  <w14:solidFill>
                    <w14:schemeClr w14:val="tx1"/>
                  </w14:solidFill>
                </w14:textFill>
              </w:rPr>
              <w:t>经营情况、日常环境监测数据、所产生工业电子废物的有关情况等</w:t>
            </w:r>
            <w:bookmarkEnd w:id="927"/>
            <w:bookmarkEnd w:id="928"/>
            <w:r>
              <w:rPr>
                <w:rFonts w:ascii="Times New Roman" w:hAnsi="Times New Roman" w:cs="Times New Roman"/>
                <w:color w:val="000000" w:themeColor="text1"/>
                <w:lang w:eastAsia="zh-CN"/>
                <w14:textFill>
                  <w14:solidFill>
                    <w14:schemeClr w14:val="tx1"/>
                  </w14:solidFill>
                </w14:textFill>
              </w:rPr>
              <w:t>，或者环境监测数据、经营情况记录弄虚作假的</w:t>
            </w:r>
            <w:bookmarkEnd w:id="925"/>
            <w:bookmarkEnd w:id="926"/>
            <w:r>
              <w:rPr>
                <w:rFonts w:hint="eastAsia" w:ascii="Times New Roman" w:hAnsi="Times New Roman" w:cs="Times New Roman"/>
                <w:color w:val="000000" w:themeColor="text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10" w:lineRule="atLeast"/>
              <w:ind w:left="0" w:right="0" w:rightChars="0" w:firstLine="0"/>
              <w:jc w:val="center"/>
              <w:textAlignment w:val="baseline"/>
              <w:rPr>
                <w:rFonts w:ascii="Times New Roman" w:hAnsi="Times New Roman" w:cs="Times New Roman" w:eastAsiaTheme="minorEastAsia"/>
                <w:b/>
                <w:bCs/>
                <w:color w:val="000000" w:themeColor="text1"/>
                <w:spacing w:val="7"/>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裁量因素</w:t>
            </w:r>
          </w:p>
        </w:tc>
        <w:tc>
          <w:tcPr>
            <w:tcW w:w="650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10" w:lineRule="atLeast"/>
              <w:ind w:left="0" w:right="0" w:rightChars="0" w:firstLine="0"/>
              <w:jc w:val="center"/>
              <w:textAlignment w:val="baseline"/>
              <w:rPr>
                <w:rFonts w:ascii="Times New Roman" w:hAnsi="Times New Roman" w:cs="Times New Roman" w:eastAsiaTheme="minorEastAsia"/>
                <w:b/>
                <w:bCs/>
                <w:color w:val="000000" w:themeColor="text1"/>
                <w:spacing w:val="7"/>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裁量因子</w:t>
            </w:r>
          </w:p>
        </w:tc>
        <w:tc>
          <w:tcPr>
            <w:tcW w:w="123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10" w:lineRule="atLeast"/>
              <w:ind w:left="0" w:right="0" w:rightChars="0" w:firstLine="0"/>
              <w:jc w:val="center"/>
              <w:textAlignment w:val="baseline"/>
              <w:rPr>
                <w:rFonts w:ascii="Times New Roman" w:hAnsi="Times New Roman" w:cs="Times New Roman" w:eastAsiaTheme="minorEastAsia"/>
                <w:b/>
                <w:bCs/>
                <w:color w:val="000000" w:themeColor="text1"/>
                <w:spacing w:val="7"/>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restart"/>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10" w:lineRule="atLeast"/>
              <w:ind w:left="0" w:right="0" w:rightChars="0" w:firstLine="0"/>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违法事实</w:t>
            </w:r>
          </w:p>
        </w:tc>
        <w:tc>
          <w:tcPr>
            <w:tcW w:w="6507"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spacing w:line="310" w:lineRule="atLeas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已进行记录，但记录不规范的</w:t>
            </w:r>
          </w:p>
        </w:tc>
        <w:tc>
          <w:tcPr>
            <w:tcW w:w="1232"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spacing w:line="310" w:lineRule="atLeast"/>
              <w:ind w:left="0" w:right="0" w:rightChars="0" w:firstLine="0"/>
              <w:jc w:val="center"/>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10" w:lineRule="atLeast"/>
              <w:ind w:left="0" w:right="0" w:rightChars="0" w:firstLine="0"/>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p>
        </w:tc>
        <w:tc>
          <w:tcPr>
            <w:tcW w:w="6507"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spacing w:line="310" w:lineRule="atLeas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未进行记录的</w:t>
            </w:r>
          </w:p>
        </w:tc>
        <w:tc>
          <w:tcPr>
            <w:tcW w:w="1232"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spacing w:line="310" w:lineRule="atLeast"/>
              <w:ind w:left="0" w:right="0" w:rightChars="0" w:firstLine="0"/>
              <w:jc w:val="center"/>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10" w:lineRule="atLeast"/>
              <w:ind w:left="0" w:right="0" w:rightChars="0" w:firstLine="0"/>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p>
        </w:tc>
        <w:tc>
          <w:tcPr>
            <w:tcW w:w="6507"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spacing w:line="310" w:lineRule="atLeas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记录不实，存在弄虚作假的</w:t>
            </w:r>
          </w:p>
        </w:tc>
        <w:tc>
          <w:tcPr>
            <w:tcW w:w="1232"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spacing w:line="310" w:lineRule="atLeast"/>
              <w:ind w:left="0" w:right="0" w:rightChars="0" w:firstLine="0"/>
              <w:jc w:val="center"/>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restart"/>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10" w:lineRule="atLeast"/>
              <w:ind w:left="0" w:right="0" w:rightChars="0" w:firstLine="0"/>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违法行为</w:t>
            </w:r>
          </w:p>
          <w:p>
            <w:pPr>
              <w:keepNext w:val="0"/>
              <w:keepLines w:val="0"/>
              <w:pageBreakBefore w:val="0"/>
              <w:widowControl w:val="0"/>
              <w:kinsoku/>
              <w:wordWrap/>
              <w:overflowPunct/>
              <w:topLinePunct w:val="0"/>
              <w:autoSpaceDE w:val="0"/>
              <w:autoSpaceDN w:val="0"/>
              <w:bidi w:val="0"/>
              <w:adjustRightInd/>
              <w:snapToGrid/>
              <w:spacing w:line="310" w:lineRule="atLeast"/>
              <w:ind w:left="0" w:right="0" w:rightChars="0" w:firstLine="0"/>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持续时间</w:t>
            </w:r>
          </w:p>
        </w:tc>
        <w:tc>
          <w:tcPr>
            <w:tcW w:w="6507"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spacing w:line="310" w:lineRule="atLeas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3个月</w:t>
            </w:r>
            <w:r>
              <w:rPr>
                <w:rFonts w:hint="eastAsia" w:ascii="Times New Roman" w:hAnsi="Times New Roman" w:cs="Times New Roman"/>
                <w:color w:val="000000" w:themeColor="text1"/>
                <w:lang w:eastAsia="zh-CN"/>
                <w14:textFill>
                  <w14:solidFill>
                    <w14:schemeClr w14:val="tx1"/>
                  </w14:solidFill>
                </w14:textFill>
              </w:rPr>
              <w:t>以下</w:t>
            </w:r>
          </w:p>
        </w:tc>
        <w:tc>
          <w:tcPr>
            <w:tcW w:w="1232"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spacing w:line="310" w:lineRule="atLeast"/>
              <w:ind w:left="0" w:right="0" w:rightChars="0" w:firstLine="0"/>
              <w:jc w:val="center"/>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10" w:lineRule="atLeast"/>
              <w:ind w:left="0" w:right="0" w:rightChars="0" w:firstLine="0"/>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p>
        </w:tc>
        <w:tc>
          <w:tcPr>
            <w:tcW w:w="6507"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spacing w:line="310" w:lineRule="atLeas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3个月以上6个月</w:t>
            </w:r>
            <w:r>
              <w:rPr>
                <w:rFonts w:hint="eastAsia" w:ascii="Times New Roman" w:hAnsi="Times New Roman" w:cs="Times New Roman"/>
                <w:color w:val="000000" w:themeColor="text1"/>
                <w:lang w:eastAsia="zh-CN"/>
                <w14:textFill>
                  <w14:solidFill>
                    <w14:schemeClr w14:val="tx1"/>
                  </w14:solidFill>
                </w14:textFill>
              </w:rPr>
              <w:t>以下</w:t>
            </w:r>
          </w:p>
        </w:tc>
        <w:tc>
          <w:tcPr>
            <w:tcW w:w="1232"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spacing w:line="310" w:lineRule="atLeast"/>
              <w:ind w:left="0" w:right="0" w:rightChars="0" w:firstLine="0"/>
              <w:jc w:val="center"/>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10" w:lineRule="atLeast"/>
              <w:ind w:left="0" w:right="0" w:rightChars="0" w:firstLine="0"/>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p>
        </w:tc>
        <w:tc>
          <w:tcPr>
            <w:tcW w:w="6507"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spacing w:line="310" w:lineRule="atLeas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6个月以上</w:t>
            </w:r>
          </w:p>
        </w:tc>
        <w:tc>
          <w:tcPr>
            <w:tcW w:w="1232"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spacing w:line="310" w:lineRule="atLeast"/>
              <w:ind w:left="0" w:right="0" w:rightChars="0" w:firstLine="0"/>
              <w:jc w:val="center"/>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5</w:t>
            </w:r>
          </w:p>
        </w:tc>
      </w:tr>
    </w:tbl>
    <w:p>
      <w:pPr>
        <w:rPr>
          <w:rFonts w:hint="eastAsia" w:ascii="Times New Roman" w:hAnsi="Times New Roman" w:eastAsia="方正仿宋_GBK" w:cs="Times New Roman"/>
          <w:color w:val="000000" w:themeColor="text1"/>
          <w:sz w:val="32"/>
          <w:szCs w:val="32"/>
          <w:lang w:eastAsia="zh-CN"/>
          <w14:textFill>
            <w14:solidFill>
              <w14:schemeClr w14:val="tx1"/>
            </w14:solidFill>
          </w14:textFill>
        </w:rPr>
      </w:pPr>
      <w:bookmarkStart w:id="929" w:name="_Toc15944"/>
      <w:bookmarkStart w:id="930" w:name="_Toc9833"/>
      <w:bookmarkStart w:id="931" w:name="_Toc10594"/>
      <w:bookmarkStart w:id="932" w:name="_Toc18750"/>
      <w:bookmarkStart w:id="933" w:name="_Toc27135"/>
      <w:r>
        <w:rPr>
          <w:rFonts w:hint="eastAsia" w:ascii="Times New Roman" w:hAnsi="Times New Roman" w:eastAsia="方正仿宋_GBK" w:cs="Times New Roman"/>
          <w:color w:val="000000" w:themeColor="text1"/>
          <w:sz w:val="32"/>
          <w:szCs w:val="32"/>
          <w:lang w:eastAsia="zh-CN"/>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before="151" w:beforeLines="50" w:line="560" w:lineRule="exact"/>
        <w:ind w:firstLine="640" w:firstLineChars="200"/>
        <w:jc w:val="both"/>
        <w:textAlignment w:val="baseline"/>
        <w:outlineLvl w:val="2"/>
        <w:rPr>
          <w:rFonts w:ascii="Times New Roman" w:hAnsi="Times New Roman" w:eastAsia="方正仿宋_GBK" w:cs="Times New Roman"/>
          <w:color w:val="000000" w:themeColor="text1"/>
          <w:sz w:val="32"/>
          <w:szCs w:val="32"/>
          <w:lang w:eastAsia="zh-CN"/>
          <w14:textFill>
            <w14:solidFill>
              <w14:schemeClr w14:val="tx1"/>
            </w14:solidFill>
          </w14:textFill>
        </w:rPr>
      </w:pPr>
      <w:bookmarkStart w:id="934" w:name="_Toc25425"/>
      <w:r>
        <w:rPr>
          <w:rFonts w:hint="eastAsia" w:ascii="Times New Roman" w:hAnsi="Times New Roman" w:eastAsia="方正仿宋_GBK" w:cs="Times New Roman"/>
          <w:color w:val="000000" w:themeColor="text1"/>
          <w:sz w:val="32"/>
          <w:szCs w:val="32"/>
          <w:lang w:eastAsia="zh-CN"/>
          <w14:textFill>
            <w14:solidFill>
              <w14:schemeClr w14:val="tx1"/>
            </w14:solidFill>
          </w14:textFill>
        </w:rPr>
        <w:t>70.</w:t>
      </w:r>
      <w:r>
        <w:rPr>
          <w:rFonts w:ascii="Times New Roman" w:hAnsi="Times New Roman" w:eastAsia="方正仿宋_GBK" w:cs="Times New Roman"/>
          <w:color w:val="000000" w:themeColor="text1"/>
          <w:sz w:val="32"/>
          <w:szCs w:val="32"/>
          <w:lang w:eastAsia="zh-CN"/>
          <w14:textFill>
            <w14:solidFill>
              <w14:schemeClr w14:val="tx1"/>
            </w14:solidFill>
          </w14:textFill>
        </w:rPr>
        <w:t>从事拆解、利用、处置电子废物活动的单位未按培训制度和计划进行培训的行为</w:t>
      </w:r>
      <w:bookmarkEnd w:id="929"/>
      <w:bookmarkEnd w:id="930"/>
      <w:bookmarkEnd w:id="931"/>
      <w:bookmarkEnd w:id="932"/>
      <w:bookmarkEnd w:id="933"/>
      <w:bookmarkEnd w:id="934"/>
    </w:p>
    <w:tbl>
      <w:tblPr>
        <w:tblStyle w:val="19"/>
        <w:tblW w:w="9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90"/>
        <w:gridCol w:w="6507"/>
        <w:gridCol w:w="1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10" w:lineRule="exact"/>
              <w:ind w:left="0" w:right="0" w:rightChars="0" w:firstLine="0"/>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违反条款</w:t>
            </w:r>
          </w:p>
        </w:tc>
        <w:tc>
          <w:tcPr>
            <w:tcW w:w="7741"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《电子废物污染环境防治管理办法》第十条 从事拆解、利用、处置电子废物活动的单位（包括个体工商户），应当按照经验收合格的培训制度和计划进行培训。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10" w:lineRule="exact"/>
              <w:ind w:left="0" w:right="0" w:rightChars="0" w:firstLine="0"/>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处罚依据</w:t>
            </w:r>
          </w:p>
        </w:tc>
        <w:tc>
          <w:tcPr>
            <w:tcW w:w="7741"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《电子废物污染环境防治管理办法》第二十一条</w:t>
            </w:r>
            <w:r>
              <w:rPr>
                <w:rFonts w:hint="eastAsia" w:ascii="Times New Roman" w:hAnsi="Times New Roman" w:cs="Times New Roman"/>
                <w:color w:val="000000" w:themeColor="text1"/>
                <w:lang w:eastAsia="zh-CN"/>
                <w14:textFill>
                  <w14:solidFill>
                    <w14:schemeClr w14:val="tx1"/>
                  </w14:solidFill>
                </w14:textFill>
              </w:rPr>
              <w:t>第五项</w:t>
            </w:r>
            <w:r>
              <w:rPr>
                <w:rFonts w:ascii="Times New Roman" w:hAnsi="Times New Roman" w:cs="Times New Roman"/>
                <w:color w:val="000000" w:themeColor="text1"/>
                <w:lang w:eastAsia="zh-CN"/>
                <w14:textFill>
                  <w14:solidFill>
                    <w14:schemeClr w14:val="tx1"/>
                  </w14:solidFill>
                </w14:textFill>
              </w:rPr>
              <w:t xml:space="preserve"> 违反本办法规定，有下列行为之一的，由所在地县级以上人民政府环境保护行政主管部门责令限期整改，并处3万元以下罚款：</w:t>
            </w:r>
          </w:p>
          <w:p>
            <w:pPr>
              <w:pStyle w:val="29"/>
              <w:keepNext w:val="0"/>
              <w:keepLines w:val="0"/>
              <w:pageBreakBefore w:val="0"/>
              <w:widowControl w:val="0"/>
              <w:kinsoku/>
              <w:wordWrap/>
              <w:overflowPunct/>
              <w:topLinePunct w:val="0"/>
              <w:autoSpaceDE w:val="0"/>
              <w:autoSpaceDN w:val="0"/>
              <w:bidi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（五）未按培训制度和计划进行培训的。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10" w:lineRule="exact"/>
              <w:ind w:left="0" w:right="0" w:rightChars="0" w:firstLine="0"/>
              <w:jc w:val="center"/>
              <w:textAlignment w:val="baseline"/>
              <w:rPr>
                <w:rFonts w:ascii="Times New Roman" w:hAnsi="Times New Roman" w:cs="Times New Roman" w:eastAsiaTheme="minorEastAsia"/>
                <w:b/>
                <w:bCs/>
                <w:color w:val="000000" w:themeColor="text1"/>
                <w:spacing w:val="7"/>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裁量因素</w:t>
            </w:r>
          </w:p>
        </w:tc>
        <w:tc>
          <w:tcPr>
            <w:tcW w:w="650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10" w:lineRule="exact"/>
              <w:ind w:left="0" w:right="0" w:rightChars="0" w:firstLine="0"/>
              <w:jc w:val="center"/>
              <w:textAlignment w:val="baseline"/>
              <w:rPr>
                <w:rFonts w:ascii="Times New Roman" w:hAnsi="Times New Roman" w:cs="Times New Roman" w:eastAsiaTheme="minorEastAsia"/>
                <w:b/>
                <w:bCs/>
                <w:color w:val="000000" w:themeColor="text1"/>
                <w:spacing w:val="7"/>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裁量因子</w:t>
            </w:r>
          </w:p>
        </w:tc>
        <w:tc>
          <w:tcPr>
            <w:tcW w:w="1234"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10" w:lineRule="exact"/>
              <w:ind w:left="0" w:right="0" w:rightChars="0" w:firstLine="0"/>
              <w:jc w:val="center"/>
              <w:textAlignment w:val="baseline"/>
              <w:rPr>
                <w:rFonts w:ascii="Times New Roman" w:hAnsi="Times New Roman" w:cs="Times New Roman" w:eastAsiaTheme="minorEastAsia"/>
                <w:b/>
                <w:bCs/>
                <w:color w:val="000000" w:themeColor="text1"/>
                <w:spacing w:val="7"/>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restart"/>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10" w:lineRule="exact"/>
              <w:ind w:left="0" w:right="0" w:rightChars="0" w:firstLine="0"/>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违法事实</w:t>
            </w:r>
          </w:p>
        </w:tc>
        <w:tc>
          <w:tcPr>
            <w:tcW w:w="6507"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未制定培训制度和计划</w:t>
            </w:r>
            <w:r>
              <w:rPr>
                <w:rFonts w:hint="eastAsia" w:ascii="Times New Roman" w:hAnsi="Times New Roman" w:cs="Times New Roman"/>
                <w:color w:val="000000" w:themeColor="text1"/>
                <w:lang w:eastAsia="zh-CN"/>
                <w14:textFill>
                  <w14:solidFill>
                    <w14:schemeClr w14:val="tx1"/>
                  </w14:solidFill>
                </w14:textFill>
              </w:rPr>
              <w:t>，</w:t>
            </w:r>
            <w:r>
              <w:rPr>
                <w:rFonts w:ascii="Times New Roman" w:hAnsi="Times New Roman" w:cs="Times New Roman"/>
                <w:color w:val="000000" w:themeColor="text1"/>
                <w:lang w:eastAsia="zh-CN"/>
                <w14:textFill>
                  <w14:solidFill>
                    <w14:schemeClr w14:val="tx1"/>
                  </w14:solidFill>
                </w14:textFill>
              </w:rPr>
              <w:t>但开展培训的</w:t>
            </w:r>
          </w:p>
        </w:tc>
        <w:tc>
          <w:tcPr>
            <w:tcW w:w="1234"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spacing w:line="310" w:lineRule="exact"/>
              <w:ind w:left="0" w:right="0" w:rightChars="0" w:firstLine="0"/>
              <w:jc w:val="center"/>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10" w:lineRule="exact"/>
              <w:ind w:left="0" w:right="0" w:rightChars="0" w:firstLine="0"/>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p>
        </w:tc>
        <w:tc>
          <w:tcPr>
            <w:tcW w:w="6507"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开展了培训，但开展频次、对象、人数等不符合培训制度和计划要求的</w:t>
            </w:r>
          </w:p>
        </w:tc>
        <w:tc>
          <w:tcPr>
            <w:tcW w:w="1234"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spacing w:line="310" w:lineRule="exact"/>
              <w:ind w:left="0" w:right="0" w:rightChars="0" w:firstLine="0"/>
              <w:jc w:val="center"/>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10" w:lineRule="exact"/>
              <w:ind w:left="0" w:right="0" w:rightChars="0" w:firstLine="0"/>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p>
        </w:tc>
        <w:tc>
          <w:tcPr>
            <w:tcW w:w="6507"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hint="eastAsia" w:ascii="Times New Roman" w:hAnsi="Times New Roman" w:cs="Times New Roman"/>
                <w:color w:val="000000" w:themeColor="text1"/>
                <w:lang w:eastAsia="zh-CN"/>
                <w14:textFill>
                  <w14:solidFill>
                    <w14:schemeClr w14:val="tx1"/>
                  </w14:solidFill>
                </w14:textFill>
              </w:rPr>
              <w:t>已</w:t>
            </w:r>
            <w:r>
              <w:rPr>
                <w:rFonts w:ascii="Times New Roman" w:hAnsi="Times New Roman" w:cs="Times New Roman"/>
                <w:color w:val="000000" w:themeColor="text1"/>
                <w:lang w:eastAsia="zh-CN"/>
                <w14:textFill>
                  <w14:solidFill>
                    <w14:schemeClr w14:val="tx1"/>
                  </w14:solidFill>
                </w14:textFill>
              </w:rPr>
              <w:t>制定培训制度和计划，但未开展培训的</w:t>
            </w:r>
          </w:p>
        </w:tc>
        <w:tc>
          <w:tcPr>
            <w:tcW w:w="1234"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spacing w:line="310" w:lineRule="exact"/>
              <w:ind w:left="0" w:right="0" w:rightChars="0" w:firstLine="0"/>
              <w:jc w:val="center"/>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10" w:lineRule="exact"/>
              <w:ind w:left="0" w:right="0" w:rightChars="0" w:firstLine="0"/>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p>
        </w:tc>
        <w:tc>
          <w:tcPr>
            <w:tcW w:w="6507"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未制定培训制度和计划，也未开展培训的</w:t>
            </w:r>
          </w:p>
        </w:tc>
        <w:tc>
          <w:tcPr>
            <w:tcW w:w="1234"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spacing w:line="310" w:lineRule="exact"/>
              <w:ind w:left="0" w:right="0" w:rightChars="0" w:firstLine="0"/>
              <w:jc w:val="center"/>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5</w:t>
            </w:r>
          </w:p>
        </w:tc>
      </w:tr>
    </w:tbl>
    <w:p>
      <w:pPr>
        <w:keepNext w:val="0"/>
        <w:keepLines w:val="0"/>
        <w:pageBreakBefore w:val="0"/>
        <w:widowControl w:val="0"/>
        <w:kinsoku/>
        <w:wordWrap/>
        <w:overflowPunct/>
        <w:topLinePunct w:val="0"/>
        <w:autoSpaceDE/>
        <w:autoSpaceDN/>
        <w:bidi w:val="0"/>
        <w:adjustRightInd/>
        <w:snapToGrid/>
        <w:spacing w:before="152" w:beforeLines="50" w:line="560" w:lineRule="exact"/>
        <w:ind w:firstLine="640" w:firstLineChars="200"/>
        <w:jc w:val="both"/>
        <w:textAlignment w:val="baseline"/>
        <w:outlineLvl w:val="2"/>
        <w:rPr>
          <w:rFonts w:ascii="Times New Roman" w:hAnsi="Times New Roman" w:eastAsia="方正仿宋_GBK" w:cs="Times New Roman"/>
          <w:color w:val="000000" w:themeColor="text1"/>
          <w:sz w:val="32"/>
          <w:szCs w:val="32"/>
          <w:lang w:eastAsia="zh-CN"/>
          <w14:textFill>
            <w14:solidFill>
              <w14:schemeClr w14:val="tx1"/>
            </w14:solidFill>
          </w14:textFill>
        </w:rPr>
      </w:pPr>
      <w:bookmarkStart w:id="935" w:name="_Toc24247"/>
      <w:bookmarkStart w:id="936" w:name="_Toc8837"/>
      <w:bookmarkStart w:id="937" w:name="_Toc5208"/>
      <w:bookmarkStart w:id="938" w:name="_Toc27741"/>
      <w:bookmarkStart w:id="939" w:name="_Toc10236"/>
      <w:bookmarkStart w:id="940" w:name="_Toc3753"/>
      <w:r>
        <w:rPr>
          <w:rFonts w:hint="eastAsia" w:ascii="Times New Roman" w:hAnsi="Times New Roman" w:eastAsia="方正仿宋_GBK" w:cs="Times New Roman"/>
          <w:color w:val="000000" w:themeColor="text1"/>
          <w:sz w:val="32"/>
          <w:szCs w:val="32"/>
          <w:lang w:eastAsia="zh-CN"/>
          <w14:textFill>
            <w14:solidFill>
              <w14:schemeClr w14:val="tx1"/>
            </w14:solidFill>
          </w14:textFill>
        </w:rPr>
        <w:t>71.</w:t>
      </w:r>
      <w:r>
        <w:rPr>
          <w:rFonts w:ascii="Times New Roman" w:hAnsi="Times New Roman" w:eastAsia="方正仿宋_GBK" w:cs="Times New Roman"/>
          <w:color w:val="000000" w:themeColor="text1"/>
          <w:sz w:val="32"/>
          <w:szCs w:val="32"/>
          <w:lang w:eastAsia="zh-CN"/>
          <w14:textFill>
            <w14:solidFill>
              <w14:schemeClr w14:val="tx1"/>
            </w14:solidFill>
          </w14:textFill>
        </w:rPr>
        <w:t>任何个人或者未列入名录的单位未获得环境保护措施验收合格从事拆解、利用、处置电子废物活动的行为</w:t>
      </w:r>
      <w:bookmarkEnd w:id="935"/>
      <w:bookmarkEnd w:id="936"/>
      <w:bookmarkEnd w:id="937"/>
      <w:bookmarkEnd w:id="938"/>
      <w:bookmarkEnd w:id="939"/>
      <w:bookmarkEnd w:id="940"/>
    </w:p>
    <w:tbl>
      <w:tblPr>
        <w:tblStyle w:val="19"/>
        <w:tblW w:w="9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90"/>
        <w:gridCol w:w="6527"/>
        <w:gridCol w:w="1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290"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16" w:lineRule="exact"/>
              <w:ind w:left="0" w:right="0" w:rightChars="0" w:firstLine="0"/>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违反条款</w:t>
            </w:r>
          </w:p>
        </w:tc>
        <w:tc>
          <w:tcPr>
            <w:tcW w:w="7741"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spacing w:line="316"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《电子废物污染环境防治管理办法》第六条</w:t>
            </w:r>
            <w:r>
              <w:rPr>
                <w:rFonts w:hint="eastAsia" w:ascii="Times New Roman" w:hAnsi="Times New Roman" w:cs="Times New Roman"/>
                <w:color w:val="000000" w:themeColor="text1"/>
                <w:lang w:eastAsia="zh-CN"/>
                <w14:textFill>
                  <w14:solidFill>
                    <w14:schemeClr w14:val="tx1"/>
                  </w14:solidFill>
                </w14:textFill>
              </w:rPr>
              <w:t>第一款</w:t>
            </w:r>
            <w:r>
              <w:rPr>
                <w:rFonts w:ascii="Times New Roman" w:hAnsi="Times New Roman" w:cs="Times New Roman"/>
                <w:color w:val="000000" w:themeColor="text1"/>
                <w:lang w:eastAsia="zh-CN"/>
                <w14:textFill>
                  <w14:solidFill>
                    <w14:schemeClr w14:val="tx1"/>
                  </w14:solidFill>
                </w14:textFill>
              </w:rPr>
              <w:t xml:space="preserve"> 建设项目竣工后，建设单位（包括个体工商户）应当向审批该建设项目环境影响评价文件的环境保护行政主管部门申请该建设项目需要采取的环境保护措施验收。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290"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16" w:lineRule="exact"/>
              <w:ind w:left="0" w:right="0" w:rightChars="0" w:firstLine="0"/>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处罚依据</w:t>
            </w:r>
          </w:p>
        </w:tc>
        <w:tc>
          <w:tcPr>
            <w:tcW w:w="7741"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spacing w:line="316"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《电子废物污染环境防治管理办法》第二十条</w:t>
            </w:r>
            <w:r>
              <w:rPr>
                <w:rFonts w:hint="eastAsia" w:ascii="Times New Roman" w:hAnsi="Times New Roman" w:cs="Times New Roman"/>
                <w:color w:val="000000" w:themeColor="text1"/>
                <w:lang w:eastAsia="zh-CN"/>
                <w14:textFill>
                  <w14:solidFill>
                    <w14:schemeClr w14:val="tx1"/>
                  </w14:solidFill>
                </w14:textFill>
              </w:rPr>
              <w:t>第一项</w:t>
            </w:r>
            <w:r>
              <w:rPr>
                <w:rFonts w:ascii="Times New Roman" w:hAnsi="Times New Roman" w:cs="Times New Roman"/>
                <w:color w:val="000000" w:themeColor="text1"/>
                <w:lang w:eastAsia="zh-CN"/>
                <w14:textFill>
                  <w14:solidFill>
                    <w14:schemeClr w14:val="tx1"/>
                  </w14:solidFill>
                </w14:textFill>
              </w:rPr>
              <w:t xml:space="preserve"> 违反本办法规定，任何个人或者未列入名录（包括临时名录）的单位（包括个体工商户）从事拆解、利用、处置电子废物活动的，按照下列规定予以处罚：</w:t>
            </w:r>
          </w:p>
          <w:p>
            <w:pPr>
              <w:pStyle w:val="29"/>
              <w:keepNext w:val="0"/>
              <w:keepLines w:val="0"/>
              <w:pageBreakBefore w:val="0"/>
              <w:widowControl w:val="0"/>
              <w:kinsoku/>
              <w:wordWrap/>
              <w:overflowPunct/>
              <w:topLinePunct w:val="0"/>
              <w:autoSpaceDE w:val="0"/>
              <w:autoSpaceDN w:val="0"/>
              <w:bidi w:val="0"/>
              <w:spacing w:line="316"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一）未获得环境保护措施验收合格的，由审批该建设项目环境影响评价文件的人民政府环境保护行政主管部门依据《建设项目环境保护管理条例》责令停止拆解、利用、处置电子废物活动，可以处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16" w:lineRule="exact"/>
              <w:ind w:left="0" w:right="0" w:rightChars="0" w:firstLine="0"/>
              <w:jc w:val="center"/>
              <w:textAlignment w:val="baseline"/>
              <w:rPr>
                <w:rFonts w:ascii="Times New Roman" w:hAnsi="Times New Roman" w:cs="Times New Roman" w:eastAsiaTheme="minorEastAsia"/>
                <w:b/>
                <w:bCs/>
                <w:color w:val="000000" w:themeColor="text1"/>
                <w:spacing w:val="7"/>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裁量因素</w:t>
            </w:r>
          </w:p>
        </w:tc>
        <w:tc>
          <w:tcPr>
            <w:tcW w:w="652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16" w:lineRule="exact"/>
              <w:ind w:left="0" w:right="0" w:rightChars="0" w:firstLine="0"/>
              <w:jc w:val="center"/>
              <w:textAlignment w:val="baseline"/>
              <w:rPr>
                <w:rFonts w:ascii="Times New Roman" w:hAnsi="Times New Roman" w:cs="Times New Roman" w:eastAsiaTheme="minorEastAsia"/>
                <w:b/>
                <w:bCs/>
                <w:color w:val="000000" w:themeColor="text1"/>
                <w:spacing w:val="7"/>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裁量因子</w:t>
            </w:r>
          </w:p>
        </w:tc>
        <w:tc>
          <w:tcPr>
            <w:tcW w:w="1214"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16" w:lineRule="exact"/>
              <w:ind w:left="0" w:right="0" w:rightChars="0" w:firstLine="0"/>
              <w:jc w:val="center"/>
              <w:textAlignment w:val="baseline"/>
              <w:rPr>
                <w:rFonts w:ascii="Times New Roman" w:hAnsi="Times New Roman" w:cs="Times New Roman" w:eastAsiaTheme="minorEastAsia"/>
                <w:b/>
                <w:bCs/>
                <w:color w:val="000000" w:themeColor="text1"/>
                <w:spacing w:val="7"/>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restart"/>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16" w:lineRule="exact"/>
              <w:ind w:left="0" w:right="0" w:rightChars="0" w:firstLine="0"/>
              <w:jc w:val="center"/>
              <w:textAlignment w:val="baseline"/>
              <w:rPr>
                <w:rFonts w:ascii="Times New Roman" w:hAnsi="Times New Roman" w:cs="Times New Roman" w:eastAsiaTheme="minorEastAsia"/>
                <w:color w:val="000000" w:themeColor="text1"/>
                <w:spacing w:val="7"/>
                <w:sz w:val="20"/>
                <w:szCs w:val="20"/>
                <w:lang w:eastAsia="zh-CN"/>
                <w14:textFill>
                  <w14:solidFill>
                    <w14:schemeClr w14:val="tx1"/>
                  </w14:solidFill>
                </w14:textFill>
              </w:rPr>
            </w:pPr>
            <w:bookmarkStart w:id="941" w:name="OLE_LINK25"/>
            <w:bookmarkStart w:id="942" w:name="OLE_LINK40"/>
            <w:bookmarkStart w:id="943" w:name="_Hlk96504862"/>
            <w:r>
              <w:rPr>
                <w:rFonts w:ascii="Times New Roman" w:hAnsi="Times New Roman" w:cs="Times New Roman" w:eastAsiaTheme="minorEastAsia"/>
                <w:color w:val="000000" w:themeColor="text1"/>
                <w:spacing w:val="7"/>
                <w:sz w:val="20"/>
                <w:szCs w:val="20"/>
                <w:lang w:eastAsia="zh-CN"/>
                <w14:textFill>
                  <w14:solidFill>
                    <w14:schemeClr w14:val="tx1"/>
                  </w14:solidFill>
                </w14:textFill>
              </w:rPr>
              <w:t>环评文件</w:t>
            </w:r>
          </w:p>
          <w:p>
            <w:pPr>
              <w:keepNext w:val="0"/>
              <w:keepLines w:val="0"/>
              <w:pageBreakBefore w:val="0"/>
              <w:widowControl w:val="0"/>
              <w:kinsoku/>
              <w:wordWrap/>
              <w:overflowPunct/>
              <w:topLinePunct w:val="0"/>
              <w:autoSpaceDE w:val="0"/>
              <w:autoSpaceDN w:val="0"/>
              <w:bidi w:val="0"/>
              <w:adjustRightInd/>
              <w:snapToGrid/>
              <w:spacing w:line="316" w:lineRule="exact"/>
              <w:ind w:left="0" w:right="0" w:rightChars="0" w:firstLine="0"/>
              <w:jc w:val="center"/>
              <w:textAlignment w:val="baseline"/>
              <w:rPr>
                <w:rFonts w:ascii="Times New Roman" w:hAnsi="Times New Roman" w:cs="Times New Roman" w:eastAsiaTheme="minorEastAsia"/>
                <w:color w:val="000000" w:themeColor="text1"/>
                <w:spacing w:val="7"/>
                <w:sz w:val="20"/>
                <w:szCs w:val="20"/>
                <w:lang w:eastAsia="zh-CN"/>
                <w14:textFill>
                  <w14:solidFill>
                    <w14:schemeClr w14:val="tx1"/>
                  </w14:solidFill>
                </w14:textFill>
              </w:rPr>
            </w:pPr>
            <w:r>
              <w:rPr>
                <w:rFonts w:ascii="Times New Roman" w:hAnsi="Times New Roman" w:cs="Times New Roman" w:eastAsiaTheme="minorEastAsia"/>
                <w:color w:val="000000" w:themeColor="text1"/>
                <w:spacing w:val="7"/>
                <w:sz w:val="20"/>
                <w:szCs w:val="20"/>
                <w:lang w:eastAsia="zh-CN"/>
                <w14:textFill>
                  <w14:solidFill>
                    <w14:schemeClr w14:val="tx1"/>
                  </w14:solidFill>
                </w14:textFill>
              </w:rPr>
              <w:t>类别</w:t>
            </w:r>
          </w:p>
        </w:tc>
        <w:tc>
          <w:tcPr>
            <w:tcW w:w="6527"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spacing w:line="316"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报告表</w:t>
            </w:r>
          </w:p>
        </w:tc>
        <w:tc>
          <w:tcPr>
            <w:tcW w:w="1214"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16" w:lineRule="exact"/>
              <w:ind w:left="0" w:right="0" w:rightChars="0" w:firstLine="0"/>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16" w:lineRule="exact"/>
              <w:ind w:left="0" w:right="0" w:rightChars="0" w:firstLine="0"/>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p>
        </w:tc>
        <w:tc>
          <w:tcPr>
            <w:tcW w:w="6527"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spacing w:line="316"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报告书</w:t>
            </w:r>
          </w:p>
        </w:tc>
        <w:tc>
          <w:tcPr>
            <w:tcW w:w="1214"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16" w:lineRule="exact"/>
              <w:ind w:left="0" w:right="0" w:rightChars="0" w:firstLine="0"/>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5</w:t>
            </w:r>
          </w:p>
        </w:tc>
      </w:tr>
      <w:bookmarkEnd w:id="941"/>
      <w:bookmarkEnd w:id="942"/>
      <w:bookmarkEnd w:id="94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restart"/>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16" w:lineRule="exact"/>
              <w:ind w:left="0" w:right="0" w:rightChars="0" w:firstLine="0"/>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bookmarkStart w:id="944" w:name="_Hlk96504964"/>
            <w:bookmarkStart w:id="945" w:name="OLE_LINK41"/>
            <w:bookmarkStart w:id="946" w:name="OLE_LINK42"/>
            <w:r>
              <w:rPr>
                <w:rFonts w:ascii="Times New Roman" w:hAnsi="Times New Roman" w:cs="Times New Roman" w:eastAsiaTheme="minorEastAsia"/>
                <w:color w:val="000000" w:themeColor="text1"/>
                <w:spacing w:val="7"/>
                <w:sz w:val="20"/>
                <w:szCs w:val="20"/>
                <w14:textFill>
                  <w14:solidFill>
                    <w14:schemeClr w14:val="tx1"/>
                  </w14:solidFill>
                </w14:textFill>
              </w:rPr>
              <w:t>违法行为</w:t>
            </w:r>
          </w:p>
          <w:p>
            <w:pPr>
              <w:keepNext w:val="0"/>
              <w:keepLines w:val="0"/>
              <w:pageBreakBefore w:val="0"/>
              <w:widowControl w:val="0"/>
              <w:kinsoku/>
              <w:wordWrap/>
              <w:overflowPunct/>
              <w:topLinePunct w:val="0"/>
              <w:autoSpaceDE w:val="0"/>
              <w:autoSpaceDN w:val="0"/>
              <w:bidi w:val="0"/>
              <w:adjustRightInd/>
              <w:snapToGrid/>
              <w:spacing w:line="316" w:lineRule="exact"/>
              <w:ind w:left="0" w:right="0" w:rightChars="0" w:firstLine="0"/>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持续时间</w:t>
            </w:r>
          </w:p>
        </w:tc>
        <w:tc>
          <w:tcPr>
            <w:tcW w:w="6527" w:type="dxa"/>
            <w:shd w:val="clear" w:color="000000" w:fill="FFFFFF"/>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spacing w:line="316"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3个月</w:t>
            </w:r>
            <w:r>
              <w:rPr>
                <w:rFonts w:hint="eastAsia" w:ascii="Times New Roman" w:hAnsi="Times New Roman" w:cs="Times New Roman"/>
                <w:color w:val="000000" w:themeColor="text1"/>
                <w:lang w:eastAsia="zh-CN"/>
                <w14:textFill>
                  <w14:solidFill>
                    <w14:schemeClr w14:val="tx1"/>
                  </w14:solidFill>
                </w14:textFill>
              </w:rPr>
              <w:t>以下</w:t>
            </w:r>
          </w:p>
        </w:tc>
        <w:tc>
          <w:tcPr>
            <w:tcW w:w="1214"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16" w:lineRule="exact"/>
              <w:ind w:left="0" w:right="0" w:rightChars="0" w:firstLine="0"/>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16" w:lineRule="exact"/>
              <w:ind w:left="0" w:right="0" w:rightChars="0" w:firstLine="0"/>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p>
        </w:tc>
        <w:tc>
          <w:tcPr>
            <w:tcW w:w="6527" w:type="dxa"/>
            <w:shd w:val="clear" w:color="000000" w:fill="FFFFFF"/>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spacing w:line="316"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3个月以上6个月</w:t>
            </w:r>
            <w:r>
              <w:rPr>
                <w:rFonts w:hint="eastAsia" w:ascii="Times New Roman" w:hAnsi="Times New Roman" w:cs="Times New Roman"/>
                <w:color w:val="000000" w:themeColor="text1"/>
                <w:lang w:eastAsia="zh-CN"/>
                <w14:textFill>
                  <w14:solidFill>
                    <w14:schemeClr w14:val="tx1"/>
                  </w14:solidFill>
                </w14:textFill>
              </w:rPr>
              <w:t>以下</w:t>
            </w:r>
          </w:p>
        </w:tc>
        <w:tc>
          <w:tcPr>
            <w:tcW w:w="1214"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16" w:lineRule="exact"/>
              <w:ind w:left="0" w:right="0" w:rightChars="0" w:firstLine="0"/>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16" w:lineRule="exact"/>
              <w:ind w:left="0" w:right="0" w:rightChars="0" w:firstLine="0"/>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p>
        </w:tc>
        <w:tc>
          <w:tcPr>
            <w:tcW w:w="6527" w:type="dxa"/>
            <w:shd w:val="clear" w:color="000000" w:fill="FFFFFF"/>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spacing w:line="316"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6个月以上1年</w:t>
            </w:r>
            <w:r>
              <w:rPr>
                <w:rFonts w:hint="eastAsia" w:ascii="Times New Roman" w:hAnsi="Times New Roman" w:cs="Times New Roman"/>
                <w:color w:val="000000" w:themeColor="text1"/>
                <w:lang w:eastAsia="zh-CN"/>
                <w14:textFill>
                  <w14:solidFill>
                    <w14:schemeClr w14:val="tx1"/>
                  </w14:solidFill>
                </w14:textFill>
              </w:rPr>
              <w:t>以下</w:t>
            </w:r>
          </w:p>
        </w:tc>
        <w:tc>
          <w:tcPr>
            <w:tcW w:w="1214"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16" w:lineRule="exact"/>
              <w:ind w:left="0" w:right="0" w:rightChars="0" w:firstLine="0"/>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16" w:lineRule="exact"/>
              <w:ind w:left="0" w:right="0" w:rightChars="0" w:firstLine="0"/>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p>
        </w:tc>
        <w:tc>
          <w:tcPr>
            <w:tcW w:w="6527" w:type="dxa"/>
            <w:shd w:val="clear" w:color="000000" w:fill="FFFFFF"/>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spacing w:line="316"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1年以上2年</w:t>
            </w:r>
            <w:r>
              <w:rPr>
                <w:rFonts w:hint="eastAsia" w:ascii="Times New Roman" w:hAnsi="Times New Roman" w:cs="Times New Roman"/>
                <w:color w:val="000000" w:themeColor="text1"/>
                <w:lang w:eastAsia="zh-CN"/>
                <w14:textFill>
                  <w14:solidFill>
                    <w14:schemeClr w14:val="tx1"/>
                  </w14:solidFill>
                </w14:textFill>
              </w:rPr>
              <w:t>以下</w:t>
            </w:r>
          </w:p>
        </w:tc>
        <w:tc>
          <w:tcPr>
            <w:tcW w:w="1214"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16" w:lineRule="exact"/>
              <w:ind w:left="0" w:right="0" w:rightChars="0" w:firstLine="0"/>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16" w:lineRule="exact"/>
              <w:ind w:left="0" w:right="0" w:rightChars="0" w:firstLine="0"/>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p>
        </w:tc>
        <w:tc>
          <w:tcPr>
            <w:tcW w:w="6527" w:type="dxa"/>
            <w:shd w:val="clear" w:color="000000" w:fill="FFFFFF"/>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spacing w:line="316"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2年以上</w:t>
            </w:r>
          </w:p>
        </w:tc>
        <w:tc>
          <w:tcPr>
            <w:tcW w:w="1214"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16" w:lineRule="exact"/>
              <w:ind w:left="0" w:right="0" w:rightChars="0" w:firstLine="0"/>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5</w:t>
            </w:r>
          </w:p>
        </w:tc>
      </w:tr>
      <w:bookmarkEnd w:id="944"/>
      <w:bookmarkEnd w:id="945"/>
      <w:bookmarkEnd w:id="946"/>
    </w:tbl>
    <w:p>
      <w:pPr>
        <w:rPr>
          <w:rFonts w:hint="eastAsia" w:ascii="Times New Roman" w:hAnsi="Times New Roman" w:eastAsia="方正楷体_GBK" w:cs="Times New Roman"/>
          <w:color w:val="000000" w:themeColor="text1"/>
          <w:sz w:val="32"/>
          <w:szCs w:val="32"/>
          <w:lang w:eastAsia="zh-CN"/>
          <w14:textFill>
            <w14:solidFill>
              <w14:schemeClr w14:val="tx1"/>
            </w14:solidFill>
          </w14:textFill>
        </w:rPr>
      </w:pPr>
      <w:bookmarkStart w:id="947" w:name="bookmark236"/>
      <w:bookmarkEnd w:id="947"/>
      <w:bookmarkStart w:id="948" w:name="_Toc21604"/>
      <w:bookmarkStart w:id="949" w:name="_Toc28733"/>
      <w:bookmarkStart w:id="950" w:name="_Toc27397"/>
      <w:r>
        <w:rPr>
          <w:rFonts w:hint="eastAsia" w:ascii="Times New Roman" w:hAnsi="Times New Roman" w:eastAsia="方正楷体_GBK" w:cs="Times New Roman"/>
          <w:color w:val="000000" w:themeColor="text1"/>
          <w:sz w:val="32"/>
          <w:szCs w:val="32"/>
          <w:lang w:eastAsia="zh-CN"/>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val="0"/>
        <w:snapToGrid w:val="0"/>
        <w:spacing w:before="152" w:beforeLines="50" w:line="560" w:lineRule="exact"/>
        <w:ind w:firstLine="640" w:firstLineChars="200"/>
        <w:jc w:val="both"/>
        <w:textAlignment w:val="baseline"/>
        <w:outlineLvl w:val="1"/>
        <w:rPr>
          <w:rFonts w:ascii="Times New Roman" w:hAnsi="Times New Roman" w:eastAsia="方正楷体_GBK" w:cs="Times New Roman"/>
          <w:color w:val="000000" w:themeColor="text1"/>
          <w:sz w:val="32"/>
          <w:szCs w:val="32"/>
          <w:lang w:eastAsia="zh-CN"/>
          <w14:textFill>
            <w14:solidFill>
              <w14:schemeClr w14:val="tx1"/>
            </w14:solidFill>
          </w14:textFill>
        </w:rPr>
      </w:pPr>
      <w:bookmarkStart w:id="951" w:name="_Toc20963"/>
      <w:r>
        <w:rPr>
          <w:rFonts w:hint="eastAsia" w:ascii="Times New Roman" w:hAnsi="Times New Roman" w:eastAsia="方正楷体_GBK" w:cs="Times New Roman"/>
          <w:color w:val="000000" w:themeColor="text1"/>
          <w:sz w:val="32"/>
          <w:szCs w:val="32"/>
          <w:lang w:eastAsia="zh-CN"/>
          <w14:textFill>
            <w14:solidFill>
              <w14:schemeClr w14:val="tx1"/>
            </w14:solidFill>
          </w14:textFill>
        </w:rPr>
        <w:t>（九）</w:t>
      </w:r>
      <w:r>
        <w:rPr>
          <w:rFonts w:ascii="Times New Roman" w:hAnsi="Times New Roman" w:eastAsia="方正楷体_GBK" w:cs="Times New Roman"/>
          <w:color w:val="000000" w:themeColor="text1"/>
          <w:sz w:val="32"/>
          <w:szCs w:val="32"/>
          <w:lang w:eastAsia="zh-CN"/>
          <w14:textFill>
            <w14:solidFill>
              <w14:schemeClr w14:val="tx1"/>
            </w14:solidFill>
          </w14:textFill>
        </w:rPr>
        <w:t>违反土壤污染防治管理制度的行为</w:t>
      </w:r>
      <w:bookmarkEnd w:id="948"/>
      <w:bookmarkEnd w:id="949"/>
      <w:bookmarkEnd w:id="950"/>
      <w:bookmarkEnd w:id="951"/>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outlineLvl w:val="2"/>
        <w:rPr>
          <w:rFonts w:ascii="Times New Roman" w:hAnsi="Times New Roman" w:eastAsia="方正仿宋_GBK" w:cs="Times New Roman"/>
          <w:color w:val="000000" w:themeColor="text1"/>
          <w:sz w:val="32"/>
          <w:szCs w:val="32"/>
          <w:lang w:eastAsia="zh-CN"/>
          <w14:textFill>
            <w14:solidFill>
              <w14:schemeClr w14:val="tx1"/>
            </w14:solidFill>
          </w14:textFill>
        </w:rPr>
      </w:pPr>
      <w:bookmarkStart w:id="952" w:name="_Toc3707"/>
      <w:r>
        <w:rPr>
          <w:rFonts w:ascii="Times New Roman" w:hAnsi="Times New Roman" w:eastAsia="方正仿宋_GBK" w:cs="Times New Roman"/>
          <w:color w:val="000000" w:themeColor="text1"/>
          <w:sz w:val="32"/>
          <w:szCs w:val="32"/>
          <w:lang w:eastAsia="zh-CN"/>
          <w14:textFill>
            <w14:solidFill>
              <w14:schemeClr w14:val="tx1"/>
            </w14:solidFill>
          </w14:textFill>
        </w:rPr>
        <w:t>1</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ascii="Times New Roman" w:hAnsi="Times New Roman" w:eastAsia="方正仿宋_GBK" w:cs="Times New Roman"/>
          <w:color w:val="000000" w:themeColor="text1"/>
          <w:sz w:val="32"/>
          <w:szCs w:val="32"/>
          <w:lang w:eastAsia="zh-CN"/>
          <w14:textFill>
            <w14:solidFill>
              <w14:schemeClr w14:val="tx1"/>
            </w14:solidFill>
          </w14:textFill>
        </w:rPr>
        <w:t>土壤污染重点监管单位未制定、实施自行监测方案，或者未将监测数据报生态环境部门的行为</w:t>
      </w:r>
      <w:bookmarkEnd w:id="952"/>
    </w:p>
    <w:tbl>
      <w:tblPr>
        <w:tblStyle w:val="30"/>
        <w:tblW w:w="9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92"/>
        <w:gridCol w:w="6471"/>
        <w:gridCol w:w="1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129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290" w:lineRule="exact"/>
              <w:ind w:left="0" w:right="0" w:rightChars="0" w:firstLine="0"/>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bookmarkStart w:id="953" w:name="_Toc23779"/>
            <w:bookmarkStart w:id="954" w:name="_Toc6641"/>
            <w:bookmarkStart w:id="955" w:name="_Toc2806"/>
            <w:r>
              <w:rPr>
                <w:rFonts w:ascii="Times New Roman" w:hAnsi="Times New Roman" w:cs="Times New Roman" w:eastAsiaTheme="minorEastAsia"/>
                <w:color w:val="000000" w:themeColor="text1"/>
                <w:spacing w:val="7"/>
                <w:sz w:val="20"/>
                <w:szCs w:val="20"/>
                <w14:textFill>
                  <w14:solidFill>
                    <w14:schemeClr w14:val="tx1"/>
                  </w14:solidFill>
                </w14:textFill>
              </w:rPr>
              <w:t>违反条款</w:t>
            </w:r>
          </w:p>
        </w:tc>
        <w:tc>
          <w:tcPr>
            <w:tcW w:w="7739"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《中华人民共和国土壤污染防治法》（2018年8月31日第十三届全国人民代表大会常务委员会第五次会议通过，主席令〔2018〕第八号）第二十一条第二款第三项</w:t>
            </w:r>
            <w:r>
              <w:rPr>
                <w:rFonts w:hint="eastAsia" w:ascii="Times New Roman" w:hAnsi="Times New Roman" w:cs="Times New Roman"/>
                <w:color w:val="000000" w:themeColor="text1"/>
                <w:lang w:eastAsia="zh-CN"/>
                <w14:textFill>
                  <w14:solidFill>
                    <w14:schemeClr w14:val="tx1"/>
                  </w14:solidFill>
                </w14:textFill>
              </w:rPr>
              <w:t xml:space="preserve"> </w:t>
            </w:r>
            <w:r>
              <w:rPr>
                <w:rFonts w:ascii="Times New Roman" w:hAnsi="Times New Roman" w:cs="Times New Roman"/>
                <w:color w:val="000000" w:themeColor="text1"/>
                <w:lang w:eastAsia="zh-CN"/>
                <w14:textFill>
                  <w14:solidFill>
                    <w14:schemeClr w14:val="tx1"/>
                  </w14:solidFill>
                </w14:textFill>
              </w:rPr>
              <w:t>土壤污染重点监管单位应当履行下列义务：</w:t>
            </w:r>
          </w:p>
          <w:p>
            <w:pPr>
              <w:pStyle w:val="29"/>
              <w:keepNext w:val="0"/>
              <w:keepLines w:val="0"/>
              <w:pageBreakBefore w:val="0"/>
              <w:widowControl w:val="0"/>
              <w:kinsoku/>
              <w:wordWrap/>
              <w:overflowPunct/>
              <w:topLinePunct w:val="0"/>
              <w:autoSpaceDE w:val="0"/>
              <w:autoSpaceDN w:val="0"/>
              <w:bidi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（三）制定、实施自行监测方案，并将监测数据报生态环境主管部门。</w:t>
            </w:r>
          </w:p>
          <w:p>
            <w:pPr>
              <w:pStyle w:val="29"/>
              <w:keepNext w:val="0"/>
              <w:keepLines w:val="0"/>
              <w:pageBreakBefore w:val="0"/>
              <w:widowControl w:val="0"/>
              <w:numPr>
                <w:ilvl w:val="0"/>
                <w:numId w:val="0"/>
              </w:numPr>
              <w:kinsoku/>
              <w:wordWrap/>
              <w:overflowPunct/>
              <w:topLinePunct w:val="0"/>
              <w:autoSpaceDE w:val="0"/>
              <w:autoSpaceDN w:val="0"/>
              <w:bidi w:val="0"/>
              <w:spacing w:line="290" w:lineRule="exact"/>
              <w:ind w:leftChars="0" w:right="0" w:rightChars="0"/>
              <w:textAlignment w:val="baseline"/>
              <w:rPr>
                <w:rFonts w:hint="eastAsia" w:ascii="Times New Roman" w:hAnsi="Times New Roman" w:cs="Times New Roman"/>
                <w:color w:val="000000" w:themeColor="text1"/>
                <w:lang w:val="en-US" w:eastAsia="zh-CN"/>
                <w14:textFill>
                  <w14:solidFill>
                    <w14:schemeClr w14:val="tx1"/>
                  </w14:solidFill>
                </w14:textFill>
              </w:rPr>
            </w:pPr>
            <w:r>
              <w:rPr>
                <w:rFonts w:hint="eastAsia" w:ascii="Times New Roman" w:hAnsi="Times New Roman" w:cs="Times New Roman"/>
                <w:color w:val="000000" w:themeColor="text1"/>
                <w:lang w:eastAsia="zh-CN"/>
                <w14:textFill>
                  <w14:solidFill>
                    <w14:schemeClr w14:val="tx1"/>
                  </w14:solidFill>
                </w14:textFill>
              </w:rPr>
              <w:t>《云南省土壤污染防治条例》（云南省第十三届人民代表大会第五次会议于2022年1月23日审议通过）第十七条第三项</w:t>
            </w:r>
            <w:r>
              <w:rPr>
                <w:rFonts w:hint="eastAsia" w:ascii="Times New Roman" w:hAnsi="Times New Roman" w:cs="Times New Roman"/>
                <w:color w:val="000000" w:themeColor="text1"/>
                <w:lang w:val="en-US" w:eastAsia="zh-CN"/>
                <w14:textFill>
                  <w14:solidFill>
                    <w14:schemeClr w14:val="tx1"/>
                  </w14:solidFill>
                </w14:textFill>
              </w:rPr>
              <w:t xml:space="preserve"> 土壤污染重点监管单位应当依法履行下列义务：</w:t>
            </w:r>
          </w:p>
          <w:p>
            <w:pPr>
              <w:pStyle w:val="29"/>
              <w:keepNext w:val="0"/>
              <w:keepLines w:val="0"/>
              <w:pageBreakBefore w:val="0"/>
              <w:widowControl w:val="0"/>
              <w:kinsoku/>
              <w:wordWrap/>
              <w:overflowPunct/>
              <w:topLinePunct w:val="0"/>
              <w:autoSpaceDE w:val="0"/>
              <w:autoSpaceDN w:val="0"/>
              <w:bidi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（三）依照法律法规和监测规范，制定、实施自行监测方案，对监测数据的真实性和准确性负责，不得篡改、伪造监测数据，并将监测数据报所在地生态环境主管部门</w:t>
            </w:r>
            <w:r>
              <w:rPr>
                <w:rFonts w:hint="eastAsia" w:ascii="Times New Roman" w:hAnsi="Times New Roman" w:cs="Times New Roman"/>
                <w:color w:val="000000" w:themeColor="text1"/>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0" w:hRule="atLeast"/>
        </w:trPr>
        <w:tc>
          <w:tcPr>
            <w:tcW w:w="129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290" w:lineRule="exact"/>
              <w:ind w:left="0" w:right="0" w:rightChars="0" w:firstLine="0"/>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处罚依据</w:t>
            </w:r>
          </w:p>
        </w:tc>
        <w:tc>
          <w:tcPr>
            <w:tcW w:w="7739"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《中华人民共和国土壤污染防治法》（2018年8月31日第十三届全国人民代表大会常务委员会第五次会议通过，主席令〔2018〕第八号）第八十六条第一款第一项、第二款 违反本法规定，有下列行为之一的，由地方人民政府生态环境主管部门或者其他负有土壤污染防治监督管理职责的部门责令改正，处以罚款；拒不改正的，责令停产整治：</w:t>
            </w:r>
          </w:p>
          <w:p>
            <w:pPr>
              <w:pStyle w:val="29"/>
              <w:keepNext w:val="0"/>
              <w:keepLines w:val="0"/>
              <w:pageBreakBefore w:val="0"/>
              <w:widowControl w:val="0"/>
              <w:kinsoku/>
              <w:wordWrap/>
              <w:overflowPunct/>
              <w:topLinePunct w:val="0"/>
              <w:autoSpaceDE w:val="0"/>
              <w:autoSpaceDN w:val="0"/>
              <w:bidi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（一）土壤污染重点监管单位未制定、实施自行监测方案，或者未将监测数据报生态环境主管部门的；</w:t>
            </w:r>
          </w:p>
          <w:p>
            <w:pPr>
              <w:pStyle w:val="29"/>
              <w:keepNext w:val="0"/>
              <w:keepLines w:val="0"/>
              <w:pageBreakBefore w:val="0"/>
              <w:widowControl w:val="0"/>
              <w:kinsoku/>
              <w:wordWrap/>
              <w:overflowPunct/>
              <w:topLinePunct w:val="0"/>
              <w:autoSpaceDE w:val="0"/>
              <w:autoSpaceDN w:val="0"/>
              <w:bidi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有前款规定行为之一的，处二万元以上二十万元以下的罚款；有前款第二项、第四项、第五项、第七项规定行为之一，造成严重后果的，处二十万元以上二百万元以下的罚款。</w:t>
            </w:r>
          </w:p>
          <w:p>
            <w:pPr>
              <w:pStyle w:val="29"/>
              <w:keepNext w:val="0"/>
              <w:keepLines w:val="0"/>
              <w:pageBreakBefore w:val="0"/>
              <w:widowControl w:val="0"/>
              <w:kinsoku/>
              <w:wordWrap/>
              <w:overflowPunct/>
              <w:topLinePunct w:val="0"/>
              <w:autoSpaceDE w:val="0"/>
              <w:autoSpaceDN w:val="0"/>
              <w:bidi w:val="0"/>
              <w:spacing w:line="290" w:lineRule="exact"/>
              <w:ind w:left="0" w:right="0" w:rightChars="0" w:firstLine="0"/>
              <w:textAlignment w:val="baseline"/>
              <w:rPr>
                <w:rFonts w:hint="eastAsia" w:ascii="Times New Roman" w:hAnsi="Times New Roman" w:cs="Times New Roman"/>
                <w:color w:val="000000" w:themeColor="text1"/>
                <w:lang w:val="en-US" w:eastAsia="zh-CN"/>
                <w14:textFill>
                  <w14:solidFill>
                    <w14:schemeClr w14:val="tx1"/>
                  </w14:solidFill>
                </w14:textFill>
              </w:rPr>
            </w:pPr>
            <w:r>
              <w:rPr>
                <w:rFonts w:hint="eastAsia" w:ascii="Times New Roman" w:hAnsi="Times New Roman" w:cs="Times New Roman"/>
                <w:color w:val="000000" w:themeColor="text1"/>
                <w:lang w:eastAsia="zh-CN"/>
                <w14:textFill>
                  <w14:solidFill>
                    <w14:schemeClr w14:val="tx1"/>
                  </w14:solidFill>
                </w14:textFill>
              </w:rPr>
              <w:t>《云南省土壤污染防治条例》（云南省第十三届人民代表大会第五次会议于2022年1月23日审议通过）第五十六条第二项</w:t>
            </w:r>
            <w:r>
              <w:rPr>
                <w:rFonts w:hint="eastAsia" w:ascii="Times New Roman" w:hAnsi="Times New Roman" w:cs="Times New Roman"/>
                <w:color w:val="000000" w:themeColor="text1"/>
                <w:lang w:val="en-US" w:eastAsia="zh-CN"/>
                <w14:textFill>
                  <w14:solidFill>
                    <w14:schemeClr w14:val="tx1"/>
                  </w14:solidFill>
                </w14:textFill>
              </w:rPr>
              <w:t xml:space="preserve"> 违反本条例规定，有下列行为之一的，由县级以上人民政府生态环境主管部门或者其他负有土壤污染防治监督管理职责的部门责令改正，处以罚款；拒不改正的，责令停产整治：</w:t>
            </w:r>
          </w:p>
          <w:p>
            <w:pPr>
              <w:pStyle w:val="29"/>
              <w:keepNext w:val="0"/>
              <w:keepLines w:val="0"/>
              <w:pageBreakBefore w:val="0"/>
              <w:widowControl w:val="0"/>
              <w:numPr>
                <w:ilvl w:val="0"/>
                <w:numId w:val="0"/>
              </w:numPr>
              <w:kinsoku/>
              <w:wordWrap/>
              <w:overflowPunct/>
              <w:topLinePunct w:val="0"/>
              <w:autoSpaceDE w:val="0"/>
              <w:autoSpaceDN w:val="0"/>
              <w:bidi w:val="0"/>
              <w:spacing w:line="290" w:lineRule="exact"/>
              <w:ind w:left="0" w:leftChars="0" w:right="0" w:rightChars="0" w:firstLine="0" w:firstLineChars="0"/>
              <w:textAlignment w:val="baseline"/>
              <w:rPr>
                <w:rFonts w:hint="default" w:ascii="Times New Roman" w:hAnsi="Times New Roman" w:cs="Times New Roman"/>
                <w:color w:val="000000" w:themeColor="text1"/>
                <w:lang w:val="en-US" w:eastAsia="zh-CN"/>
                <w14:textFill>
                  <w14:solidFill>
                    <w14:schemeClr w14:val="tx1"/>
                  </w14:solidFill>
                </w14:textFill>
              </w:rPr>
            </w:pPr>
            <w:r>
              <w:rPr>
                <w:rFonts w:hint="eastAsia" w:ascii="Times New Roman" w:hAnsi="Times New Roman" w:eastAsia="宋体" w:cs="Times New Roman"/>
                <w:snapToGrid w:val="0"/>
                <w:color w:val="000000" w:themeColor="text1"/>
                <w:sz w:val="20"/>
                <w:szCs w:val="20"/>
                <w:lang w:val="en-US" w:eastAsia="zh-CN" w:bidi="ar-SA"/>
                <w14:textFill>
                  <w14:solidFill>
                    <w14:schemeClr w14:val="tx1"/>
                  </w14:solidFill>
                </w14:textFill>
              </w:rPr>
              <w:t>（</w:t>
            </w:r>
            <w:r>
              <w:rPr>
                <w:rFonts w:hint="eastAsia" w:ascii="Times New Roman" w:hAnsi="Times New Roman" w:cs="Times New Roman"/>
                <w:snapToGrid w:val="0"/>
                <w:color w:val="000000" w:themeColor="text1"/>
                <w:sz w:val="20"/>
                <w:szCs w:val="20"/>
                <w:lang w:val="en-US" w:eastAsia="zh-CN" w:bidi="ar-SA"/>
                <w14:textFill>
                  <w14:solidFill>
                    <w14:schemeClr w14:val="tx1"/>
                  </w14:solidFill>
                </w14:textFill>
              </w:rPr>
              <w:t>二</w:t>
            </w:r>
            <w:r>
              <w:rPr>
                <w:rFonts w:hint="eastAsia" w:ascii="Times New Roman" w:hAnsi="Times New Roman" w:eastAsia="宋体" w:cs="Times New Roman"/>
                <w:snapToGrid w:val="0"/>
                <w:color w:val="000000" w:themeColor="text1"/>
                <w:sz w:val="20"/>
                <w:szCs w:val="20"/>
                <w:lang w:val="en-US" w:eastAsia="zh-CN" w:bidi="ar-SA"/>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土壤污染重点监管单位未制定、实施自行监测方案，或者未将监测数据报所在地生态环境主管部门的；</w:t>
            </w:r>
          </w:p>
          <w:p>
            <w:pPr>
              <w:pStyle w:val="29"/>
              <w:keepNext w:val="0"/>
              <w:keepLines w:val="0"/>
              <w:pageBreakBefore w:val="0"/>
              <w:widowControl w:val="0"/>
              <w:kinsoku/>
              <w:wordWrap/>
              <w:overflowPunct/>
              <w:topLinePunct w:val="0"/>
              <w:autoSpaceDE w:val="0"/>
              <w:autoSpaceDN w:val="0"/>
              <w:bidi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有前款规定行为之一的，处2万元以上20万元以下的罚款；有前款第三项、第四项、第五项规定行为之一，造成严重后果的，处20万元以上200万元以下的罚款。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129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spacing w:line="29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裁量因素</w:t>
            </w:r>
          </w:p>
        </w:tc>
        <w:tc>
          <w:tcPr>
            <w:tcW w:w="6471"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spacing w:line="29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裁量因子</w:t>
            </w:r>
          </w:p>
        </w:tc>
        <w:tc>
          <w:tcPr>
            <w:tcW w:w="126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spacing w:line="29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292"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spacing w:line="290" w:lineRule="exact"/>
              <w:ind w:left="0" w:right="0" w:rightChars="0" w:firstLine="0"/>
              <w:jc w:val="center"/>
              <w:textAlignment w:val="baseline"/>
              <w:rPr>
                <w:color w:val="000000" w:themeColor="text1"/>
                <w14:textFill>
                  <w14:solidFill>
                    <w14:schemeClr w14:val="tx1"/>
                  </w14:solidFill>
                </w14:textFill>
              </w:rPr>
            </w:pPr>
            <w:r>
              <w:rPr>
                <w:color w:val="000000" w:themeColor="text1"/>
                <w14:textFill>
                  <w14:solidFill>
                    <w14:schemeClr w14:val="tx1"/>
                  </w14:solidFill>
                </w14:textFill>
              </w:rPr>
              <w:t>违法事实</w:t>
            </w:r>
          </w:p>
        </w:tc>
        <w:tc>
          <w:tcPr>
            <w:tcW w:w="6471"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制定、实施了自行监测方案</w:t>
            </w:r>
            <w:r>
              <w:rPr>
                <w:rFonts w:hint="eastAsia" w:ascii="Times New Roman" w:hAnsi="Times New Roman" w:cs="Times New Roman"/>
                <w:color w:val="000000" w:themeColor="text1"/>
                <w:lang w:eastAsia="zh-CN"/>
                <w14:textFill>
                  <w14:solidFill>
                    <w14:schemeClr w14:val="tx1"/>
                  </w14:solidFill>
                </w14:textFill>
              </w:rPr>
              <w:t>并进行了监测</w:t>
            </w:r>
            <w:r>
              <w:rPr>
                <w:rFonts w:ascii="Times New Roman" w:hAnsi="Times New Roman" w:cs="Times New Roman"/>
                <w:color w:val="000000" w:themeColor="text1"/>
                <w:lang w:eastAsia="zh-CN"/>
                <w14:textFill>
                  <w14:solidFill>
                    <w14:schemeClr w14:val="tx1"/>
                  </w14:solidFill>
                </w14:textFill>
              </w:rPr>
              <w:t>，但未将监测数据报生态环境主管部门的</w:t>
            </w:r>
          </w:p>
        </w:tc>
        <w:tc>
          <w:tcPr>
            <w:tcW w:w="126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292" w:type="dxa"/>
            <w:vMerge w:val="continue"/>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spacing w:line="290" w:lineRule="exact"/>
              <w:ind w:left="0" w:right="0" w:rightChars="0" w:firstLine="0"/>
              <w:jc w:val="center"/>
              <w:textAlignment w:val="baseline"/>
              <w:rPr>
                <w:color w:val="000000" w:themeColor="text1"/>
                <w14:textFill>
                  <w14:solidFill>
                    <w14:schemeClr w14:val="tx1"/>
                  </w14:solidFill>
                </w14:textFill>
              </w:rPr>
            </w:pPr>
          </w:p>
        </w:tc>
        <w:tc>
          <w:tcPr>
            <w:tcW w:w="6471"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制定、实施了自行监测方案，</w:t>
            </w:r>
            <w:r>
              <w:rPr>
                <w:rFonts w:hint="eastAsia" w:ascii="Times New Roman" w:hAnsi="Times New Roman" w:cs="Times New Roman"/>
                <w:color w:val="000000" w:themeColor="text1"/>
                <w:lang w:eastAsia="zh-CN"/>
                <w14:textFill>
                  <w14:solidFill>
                    <w14:schemeClr w14:val="tx1"/>
                  </w14:solidFill>
                </w14:textFill>
              </w:rPr>
              <w:t>但监测</w:t>
            </w:r>
            <w:r>
              <w:rPr>
                <w:rFonts w:ascii="Times New Roman" w:hAnsi="Times New Roman" w:cs="Times New Roman"/>
                <w:color w:val="000000" w:themeColor="text1"/>
                <w:lang w:eastAsia="zh-CN"/>
                <w14:textFill>
                  <w14:solidFill>
                    <w14:schemeClr w14:val="tx1"/>
                  </w14:solidFill>
                </w14:textFill>
              </w:rPr>
              <w:t>的</w:t>
            </w:r>
            <w:r>
              <w:rPr>
                <w:rFonts w:hint="eastAsia" w:ascii="Times New Roman" w:hAnsi="Times New Roman" w:cs="Times New Roman"/>
                <w:color w:val="000000" w:themeColor="text1"/>
                <w:lang w:eastAsia="zh-CN"/>
                <w14:textFill>
                  <w14:solidFill>
                    <w14:schemeClr w14:val="tx1"/>
                  </w14:solidFill>
                </w14:textFill>
              </w:rPr>
              <w:t>频次不够的</w:t>
            </w:r>
          </w:p>
        </w:tc>
        <w:tc>
          <w:tcPr>
            <w:tcW w:w="126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lang w:eastAsia="zh-CN"/>
                <w14:textFill>
                  <w14:solidFill>
                    <w14:schemeClr w14:val="tx1"/>
                  </w14:solidFill>
                </w14:textFill>
              </w:rPr>
            </w:pPr>
            <w:r>
              <w:rPr>
                <w:rFonts w:hint="eastAsia" w:ascii="Times New Roman" w:hAnsi="Times New Roman" w:cs="Times New Roman" w:eastAsiaTheme="minorEastAsia"/>
                <w:color w:val="000000" w:themeColor="text1"/>
                <w:sz w:val="20"/>
                <w:szCs w:val="20"/>
                <w:lang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471"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制定、实施了自行监测方案，</w:t>
            </w:r>
            <w:r>
              <w:rPr>
                <w:rFonts w:hint="eastAsia" w:ascii="Times New Roman" w:hAnsi="Times New Roman" w:cs="Times New Roman"/>
                <w:color w:val="000000" w:themeColor="text1"/>
                <w:lang w:eastAsia="zh-CN"/>
                <w14:textFill>
                  <w14:solidFill>
                    <w14:schemeClr w14:val="tx1"/>
                  </w14:solidFill>
                </w14:textFill>
              </w:rPr>
              <w:t>但未进行监测</w:t>
            </w:r>
            <w:r>
              <w:rPr>
                <w:rFonts w:ascii="Times New Roman" w:hAnsi="Times New Roman" w:cs="Times New Roman"/>
                <w:color w:val="000000" w:themeColor="text1"/>
                <w:lang w:eastAsia="zh-CN"/>
                <w14:textFill>
                  <w14:solidFill>
                    <w14:schemeClr w14:val="tx1"/>
                  </w14:solidFill>
                </w14:textFill>
              </w:rPr>
              <w:t>的</w:t>
            </w:r>
          </w:p>
        </w:tc>
        <w:tc>
          <w:tcPr>
            <w:tcW w:w="126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471"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未制定自行监测方案的</w:t>
            </w:r>
            <w:r>
              <w:rPr>
                <w:rFonts w:hint="eastAsia" w:ascii="Times New Roman" w:hAnsi="Times New Roman" w:cs="Times New Roman"/>
                <w:color w:val="000000" w:themeColor="text1"/>
                <w:lang w:eastAsia="zh-CN"/>
                <w14:textFill>
                  <w14:solidFill>
                    <w14:schemeClr w14:val="tx1"/>
                  </w14:solidFill>
                </w14:textFill>
              </w:rPr>
              <w:t>，也未进行监测的</w:t>
            </w:r>
          </w:p>
        </w:tc>
        <w:tc>
          <w:tcPr>
            <w:tcW w:w="126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lang w:eastAsia="zh-CN"/>
                <w14:textFill>
                  <w14:solidFill>
                    <w14:schemeClr w14:val="tx1"/>
                  </w14:solidFill>
                </w14:textFill>
              </w:rPr>
            </w:pPr>
            <w:r>
              <w:rPr>
                <w:rFonts w:hint="eastAsia" w:ascii="Times New Roman" w:hAnsi="Times New Roman" w:cs="Times New Roman" w:eastAsiaTheme="minorEastAsia"/>
                <w:color w:val="000000" w:themeColor="text1"/>
                <w:spacing w:val="1"/>
                <w:sz w:val="20"/>
                <w:szCs w:val="20"/>
                <w:lang w:eastAsia="zh-CN"/>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1292"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spacing w:line="290" w:lineRule="exact"/>
              <w:ind w:left="0" w:right="0" w:rightChars="0" w:firstLine="0"/>
              <w:jc w:val="center"/>
              <w:textAlignment w:val="baseline"/>
              <w:rPr>
                <w:rFonts w:hint="eastAsia"/>
                <w:color w:val="000000" w:themeColor="text1"/>
                <w:lang w:eastAsia="zh-CN"/>
                <w14:textFill>
                  <w14:solidFill>
                    <w14:schemeClr w14:val="tx1"/>
                  </w14:solidFill>
                </w14:textFill>
              </w:rPr>
            </w:pPr>
            <w:r>
              <w:rPr>
                <w:color w:val="000000" w:themeColor="text1"/>
                <w14:textFill>
                  <w14:solidFill>
                    <w14:schemeClr w14:val="tx1"/>
                  </w14:solidFill>
                </w14:textFill>
              </w:rPr>
              <w:t>厂区</w:t>
            </w:r>
            <w:r>
              <w:rPr>
                <w:rFonts w:hint="eastAsia"/>
                <w:color w:val="000000" w:themeColor="text1"/>
                <w:lang w:eastAsia="zh-CN"/>
                <w14:textFill>
                  <w14:solidFill>
                    <w14:schemeClr w14:val="tx1"/>
                  </w14:solidFill>
                </w14:textFill>
              </w:rPr>
              <w:t>占地</w:t>
            </w:r>
          </w:p>
          <w:p>
            <w:pPr>
              <w:pStyle w:val="29"/>
              <w:keepNext w:val="0"/>
              <w:keepLines w:val="0"/>
              <w:pageBreakBefore w:val="0"/>
              <w:widowControl w:val="0"/>
              <w:kinsoku/>
              <w:wordWrap/>
              <w:overflowPunct/>
              <w:topLinePunct w:val="0"/>
              <w:autoSpaceDE w:val="0"/>
              <w:autoSpaceDN w:val="0"/>
              <w:bidi w:val="0"/>
              <w:spacing w:line="290" w:lineRule="exact"/>
              <w:ind w:left="0" w:right="0" w:rightChars="0" w:firstLine="0"/>
              <w:jc w:val="center"/>
              <w:textAlignment w:val="baseline"/>
              <w:rPr>
                <w:color w:val="000000" w:themeColor="text1"/>
                <w14:textFill>
                  <w14:solidFill>
                    <w14:schemeClr w14:val="tx1"/>
                  </w14:solidFill>
                </w14:textFill>
              </w:rPr>
            </w:pPr>
            <w:r>
              <w:rPr>
                <w:color w:val="000000" w:themeColor="text1"/>
                <w14:textFill>
                  <w14:solidFill>
                    <w14:schemeClr w14:val="tx1"/>
                  </w14:solidFill>
                </w14:textFill>
              </w:rPr>
              <w:t>面积</w:t>
            </w:r>
          </w:p>
        </w:tc>
        <w:tc>
          <w:tcPr>
            <w:tcW w:w="6471"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500平方米</w:t>
            </w:r>
            <w:r>
              <w:rPr>
                <w:rFonts w:hint="eastAsia" w:ascii="Times New Roman" w:hAnsi="Times New Roman" w:cs="Times New Roman"/>
                <w:color w:val="000000" w:themeColor="text1"/>
                <w:lang w:eastAsia="zh-CN"/>
                <w14:textFill>
                  <w14:solidFill>
                    <w14:schemeClr w14:val="tx1"/>
                  </w14:solidFill>
                </w14:textFill>
              </w:rPr>
              <w:t>以下</w:t>
            </w:r>
          </w:p>
        </w:tc>
        <w:tc>
          <w:tcPr>
            <w:tcW w:w="126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471"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500平方米以上5000平方米</w:t>
            </w:r>
            <w:r>
              <w:rPr>
                <w:rFonts w:hint="eastAsia" w:ascii="Times New Roman" w:hAnsi="Times New Roman" w:cs="Times New Roman"/>
                <w:color w:val="000000" w:themeColor="text1"/>
                <w:lang w:eastAsia="zh-CN"/>
                <w14:textFill>
                  <w14:solidFill>
                    <w14:schemeClr w14:val="tx1"/>
                  </w14:solidFill>
                </w14:textFill>
              </w:rPr>
              <w:t>以下</w:t>
            </w:r>
          </w:p>
        </w:tc>
        <w:tc>
          <w:tcPr>
            <w:tcW w:w="126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471"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5000平方米以上10000平方米</w:t>
            </w:r>
            <w:r>
              <w:rPr>
                <w:rFonts w:hint="eastAsia" w:ascii="Times New Roman" w:hAnsi="Times New Roman" w:cs="Times New Roman"/>
                <w:color w:val="000000" w:themeColor="text1"/>
                <w:lang w:eastAsia="zh-CN"/>
                <w14:textFill>
                  <w14:solidFill>
                    <w14:schemeClr w14:val="tx1"/>
                  </w14:solidFill>
                </w14:textFill>
              </w:rPr>
              <w:t>以下</w:t>
            </w:r>
          </w:p>
        </w:tc>
        <w:tc>
          <w:tcPr>
            <w:tcW w:w="126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471"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10000平方米以上20000平方米</w:t>
            </w:r>
            <w:r>
              <w:rPr>
                <w:rFonts w:hint="eastAsia" w:ascii="Times New Roman" w:hAnsi="Times New Roman" w:cs="Times New Roman"/>
                <w:color w:val="000000" w:themeColor="text1"/>
                <w:lang w:eastAsia="zh-CN"/>
                <w14:textFill>
                  <w14:solidFill>
                    <w14:schemeClr w14:val="tx1"/>
                  </w14:solidFill>
                </w14:textFill>
              </w:rPr>
              <w:t>以下</w:t>
            </w:r>
          </w:p>
        </w:tc>
        <w:tc>
          <w:tcPr>
            <w:tcW w:w="126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pacing w:val="1"/>
                <w:sz w:val="20"/>
                <w:szCs w:val="20"/>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471"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20000平方米以上</w:t>
            </w:r>
          </w:p>
        </w:tc>
        <w:tc>
          <w:tcPr>
            <w:tcW w:w="126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1292"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spacing w:line="290" w:lineRule="exact"/>
              <w:ind w:left="0" w:right="0" w:rightChars="0" w:firstLine="0"/>
              <w:jc w:val="center"/>
              <w:textAlignment w:val="baseline"/>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所在区域土壤污染程度</w:t>
            </w:r>
          </w:p>
        </w:tc>
        <w:tc>
          <w:tcPr>
            <w:tcW w:w="6471"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未造成土壤污染的</w:t>
            </w:r>
          </w:p>
        </w:tc>
        <w:tc>
          <w:tcPr>
            <w:tcW w:w="126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471"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已造成土壤污染的</w:t>
            </w:r>
          </w:p>
        </w:tc>
        <w:tc>
          <w:tcPr>
            <w:tcW w:w="126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bookmarkEnd w:id="953"/>
      <w:bookmarkEnd w:id="954"/>
      <w:bookmarkEnd w:id="955"/>
    </w:tbl>
    <w:p>
      <w:pPr>
        <w:rPr>
          <w:rFonts w:hint="eastAsia" w:ascii="Times New Roman" w:hAnsi="Times New Roman" w:eastAsia="方正仿宋_GBK" w:cs="Times New Roman"/>
          <w:color w:val="000000" w:themeColor="text1"/>
          <w:sz w:val="32"/>
          <w:szCs w:val="32"/>
          <w:lang w:eastAsia="zh-CN"/>
          <w14:textFill>
            <w14:solidFill>
              <w14:schemeClr w14:val="tx1"/>
            </w14:solidFill>
          </w14:textFill>
        </w:rPr>
      </w:pPr>
      <w:bookmarkStart w:id="956" w:name="_Toc24927"/>
      <w:bookmarkStart w:id="957" w:name="_Toc31690"/>
      <w:bookmarkStart w:id="958" w:name="_Toc6083"/>
      <w:r>
        <w:rPr>
          <w:rFonts w:hint="eastAsia" w:ascii="Times New Roman" w:hAnsi="Times New Roman" w:eastAsia="方正仿宋_GBK" w:cs="Times New Roman"/>
          <w:color w:val="000000" w:themeColor="text1"/>
          <w:sz w:val="32"/>
          <w:szCs w:val="32"/>
          <w:lang w:eastAsia="zh-CN"/>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before="152" w:beforeLines="50" w:line="560" w:lineRule="exact"/>
        <w:ind w:firstLine="640" w:firstLineChars="200"/>
        <w:jc w:val="both"/>
        <w:textAlignment w:val="baseline"/>
        <w:outlineLvl w:val="2"/>
        <w:rPr>
          <w:rFonts w:hint="eastAsia" w:ascii="Times New Roman" w:hAnsi="Times New Roman" w:eastAsia="方正仿宋_GBK" w:cs="Times New Roman"/>
          <w:color w:val="000000" w:themeColor="text1"/>
          <w:sz w:val="32"/>
          <w:szCs w:val="32"/>
          <w:lang w:eastAsia="zh-CN"/>
          <w14:textFill>
            <w14:solidFill>
              <w14:schemeClr w14:val="tx1"/>
            </w14:solidFill>
          </w14:textFill>
        </w:rPr>
      </w:pPr>
      <w:bookmarkStart w:id="959" w:name="_Toc973"/>
      <w:r>
        <w:rPr>
          <w:rFonts w:hint="eastAsia" w:ascii="Times New Roman" w:hAnsi="Times New Roman" w:eastAsia="方正仿宋_GBK" w:cs="Times New Roman"/>
          <w:color w:val="000000" w:themeColor="text1"/>
          <w:sz w:val="32"/>
          <w:szCs w:val="32"/>
          <w:lang w:eastAsia="zh-CN"/>
          <w14:textFill>
            <w14:solidFill>
              <w14:schemeClr w14:val="tx1"/>
            </w14:solidFill>
          </w14:textFill>
        </w:rPr>
        <w:t>2.土壤污染重点监管单位篡改、伪造监测数据的行为</w:t>
      </w:r>
      <w:bookmarkEnd w:id="956"/>
      <w:bookmarkEnd w:id="957"/>
      <w:bookmarkEnd w:id="958"/>
      <w:bookmarkEnd w:id="959"/>
    </w:p>
    <w:tbl>
      <w:tblPr>
        <w:tblStyle w:val="30"/>
        <w:tblW w:w="90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89"/>
        <w:gridCol w:w="6508"/>
        <w:gridCol w:w="1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9"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违反条款</w:t>
            </w:r>
          </w:p>
        </w:tc>
        <w:tc>
          <w:tcPr>
            <w:tcW w:w="7740"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《中华人民共和国土壤污染防治法》（2018年8月31日第十三届全国人民代表大会常务委员会第五次会议通过，主席令〔2018〕第八号）第二十一条第四款 土壤污染重点监管单位应当对监测数据的真实性和准确性负责。生态环境主管部门发现土壤污染重点监管单位监测数据异常，应当及时进行调查。</w:t>
            </w:r>
          </w:p>
          <w:p>
            <w:pPr>
              <w:pStyle w:val="29"/>
              <w:keepNext w:val="0"/>
              <w:keepLines w:val="0"/>
              <w:pageBreakBefore w:val="0"/>
              <w:widowControl w:val="0"/>
              <w:numPr>
                <w:ilvl w:val="0"/>
                <w:numId w:val="0"/>
              </w:numPr>
              <w:kinsoku/>
              <w:wordWrap/>
              <w:overflowPunct/>
              <w:topLinePunct w:val="0"/>
              <w:autoSpaceDE w:val="0"/>
              <w:autoSpaceDN w:val="0"/>
              <w:bidi w:val="0"/>
              <w:adjustRightInd w:val="0"/>
              <w:snapToGrid w:val="0"/>
              <w:spacing w:line="290" w:lineRule="exact"/>
              <w:ind w:leftChars="0" w:right="0" w:rightChars="0"/>
              <w:textAlignment w:val="baseline"/>
              <w:rPr>
                <w:rFonts w:hint="eastAsia" w:ascii="Times New Roman" w:hAnsi="Times New Roman" w:cs="Times New Roman"/>
                <w:color w:val="000000" w:themeColor="text1"/>
                <w:lang w:val="en-US" w:eastAsia="zh-CN"/>
                <w14:textFill>
                  <w14:solidFill>
                    <w14:schemeClr w14:val="tx1"/>
                  </w14:solidFill>
                </w14:textFill>
              </w:rPr>
            </w:pPr>
            <w:r>
              <w:rPr>
                <w:rFonts w:hint="eastAsia" w:ascii="Times New Roman" w:hAnsi="Times New Roman" w:cs="Times New Roman"/>
                <w:color w:val="000000" w:themeColor="text1"/>
                <w:lang w:eastAsia="zh-CN"/>
                <w14:textFill>
                  <w14:solidFill>
                    <w14:schemeClr w14:val="tx1"/>
                  </w14:solidFill>
                </w14:textFill>
              </w:rPr>
              <w:t>《云南省土壤污染防治条例》（云南省第十三届人民代表大会第五次会议于2022年1月23日审议通过）第十七条第三项</w:t>
            </w:r>
            <w:r>
              <w:rPr>
                <w:rFonts w:hint="eastAsia" w:ascii="Times New Roman" w:hAnsi="Times New Roman" w:cs="Times New Roman"/>
                <w:color w:val="000000" w:themeColor="text1"/>
                <w:lang w:val="en-US" w:eastAsia="zh-CN"/>
                <w14:textFill>
                  <w14:solidFill>
                    <w14:schemeClr w14:val="tx1"/>
                  </w14:solidFill>
                </w14:textFill>
              </w:rPr>
              <w:t xml:space="preserve"> 土壤污染重点监管单位应当依法履行下列义务：</w:t>
            </w:r>
          </w:p>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（三）依照法律法规和监测规范，制定、实施自行监测方案，对监测数据的真实性和准确性负责，不得篡改、伪造监测数据，并将监测数据报所在地生态环境主管部门</w:t>
            </w:r>
            <w:r>
              <w:rPr>
                <w:rFonts w:hint="eastAsia" w:ascii="Times New Roman" w:hAnsi="Times New Roman" w:cs="Times New Roman"/>
                <w:color w:val="000000" w:themeColor="text1"/>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9"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处罚依据</w:t>
            </w:r>
          </w:p>
        </w:tc>
        <w:tc>
          <w:tcPr>
            <w:tcW w:w="7740"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《中华人民共和国土壤污染防治法》（2018年8月31日第十三届全国人民代表大会常务委员会第五次会议通过，主席令〔2018〕第八号）第八十六条第一款第二项、第二款 违反本法规定，有下列行为之一的，由地方人民政府生态环境主管部门或者其他负有土壤污染防治监督管理职责的部门责令改正，处以罚款；拒不改正的，责令停产整治：</w:t>
            </w:r>
          </w:p>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（二）土壤污染重点监管单位篡改、伪造监测数据的。</w:t>
            </w:r>
          </w:p>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有前款规定行为之一的，处二万元以上二十万元以下的罚款；有前款第二项、第四项、第五项、第七项规定行为之一，造成严重后果的，处二十万元以上二百万元以下的罚款。</w:t>
            </w:r>
          </w:p>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hint="eastAsia" w:ascii="Times New Roman" w:hAnsi="Times New Roman" w:cs="Times New Roman"/>
                <w:color w:val="000000" w:themeColor="text1"/>
                <w:lang w:val="en-US" w:eastAsia="zh-CN"/>
                <w14:textFill>
                  <w14:solidFill>
                    <w14:schemeClr w14:val="tx1"/>
                  </w14:solidFill>
                </w14:textFill>
              </w:rPr>
            </w:pPr>
            <w:r>
              <w:rPr>
                <w:rFonts w:hint="eastAsia" w:ascii="Times New Roman" w:hAnsi="Times New Roman" w:cs="Times New Roman"/>
                <w:color w:val="000000" w:themeColor="text1"/>
                <w:lang w:eastAsia="zh-CN"/>
                <w14:textFill>
                  <w14:solidFill>
                    <w14:schemeClr w14:val="tx1"/>
                  </w14:solidFill>
                </w14:textFill>
              </w:rPr>
              <w:t>《云南省土壤污染防治条例》（云南省第十三届人民代表大会第五次会议于2022年1月23日审议通过）第五十六条第三项</w:t>
            </w:r>
            <w:r>
              <w:rPr>
                <w:rFonts w:hint="eastAsia" w:ascii="Times New Roman" w:hAnsi="Times New Roman" w:cs="Times New Roman"/>
                <w:color w:val="000000" w:themeColor="text1"/>
                <w:lang w:val="en-US" w:eastAsia="zh-CN"/>
                <w14:textFill>
                  <w14:solidFill>
                    <w14:schemeClr w14:val="tx1"/>
                  </w14:solidFill>
                </w14:textFill>
              </w:rPr>
              <w:t xml:space="preserve"> 违反本条例规定，有下列行为之一的，由县级以上人民政府生态环境主管部门或者其他负有土壤污染防治监督管理职责的部门责令改正，处以罚款；拒不改正的，责令停产整治：</w:t>
            </w:r>
          </w:p>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（三）土壤污染重点监管单位篡改、伪造监测数据的；</w:t>
            </w:r>
          </w:p>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有前款规定行为之一的，处2万元以上20万元以下的罚款；有前款第三项、第四项、第五项规定行为之一，造成严重后果的，处20万元以上200万元以下的罚款。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裁量因素</w:t>
            </w:r>
          </w:p>
        </w:tc>
        <w:tc>
          <w:tcPr>
            <w:tcW w:w="650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裁量因子</w:t>
            </w:r>
          </w:p>
        </w:tc>
        <w:tc>
          <w:tcPr>
            <w:tcW w:w="123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9"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违法事实</w:t>
            </w:r>
          </w:p>
        </w:tc>
        <w:tc>
          <w:tcPr>
            <w:tcW w:w="650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未对监测因子达标情况造成影响的</w:t>
            </w:r>
          </w:p>
        </w:tc>
        <w:tc>
          <w:tcPr>
            <w:tcW w:w="123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9"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0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对监测因子达标情况造成影响的</w:t>
            </w:r>
          </w:p>
        </w:tc>
        <w:tc>
          <w:tcPr>
            <w:tcW w:w="123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9"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0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对监测因子达标情况造成严重影响的</w:t>
            </w:r>
          </w:p>
        </w:tc>
        <w:tc>
          <w:tcPr>
            <w:tcW w:w="123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9"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所在区域土壤污染程度</w:t>
            </w:r>
          </w:p>
        </w:tc>
        <w:tc>
          <w:tcPr>
            <w:tcW w:w="650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未造成土壤污染的</w:t>
            </w:r>
          </w:p>
        </w:tc>
        <w:tc>
          <w:tcPr>
            <w:tcW w:w="123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9"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0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已造成土壤污染的</w:t>
            </w:r>
          </w:p>
        </w:tc>
        <w:tc>
          <w:tcPr>
            <w:tcW w:w="123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bl>
    <w:p>
      <w:pPr>
        <w:keepNext w:val="0"/>
        <w:keepLines w:val="0"/>
        <w:pageBreakBefore w:val="0"/>
        <w:widowControl w:val="0"/>
        <w:kinsoku/>
        <w:wordWrap/>
        <w:overflowPunct/>
        <w:topLinePunct w:val="0"/>
        <w:autoSpaceDE/>
        <w:autoSpaceDN/>
        <w:bidi w:val="0"/>
        <w:adjustRightInd/>
        <w:snapToGrid/>
        <w:spacing w:before="151" w:beforeLines="50" w:line="560" w:lineRule="exact"/>
        <w:ind w:firstLine="640" w:firstLineChars="200"/>
        <w:jc w:val="both"/>
        <w:textAlignment w:val="baseline"/>
        <w:outlineLvl w:val="2"/>
        <w:rPr>
          <w:rFonts w:ascii="Times New Roman" w:hAnsi="Times New Roman" w:eastAsia="方正仿宋_GBK" w:cs="Times New Roman"/>
          <w:color w:val="000000" w:themeColor="text1"/>
          <w:sz w:val="32"/>
          <w:szCs w:val="32"/>
          <w:lang w:eastAsia="zh-CN"/>
          <w14:textFill>
            <w14:solidFill>
              <w14:schemeClr w14:val="tx1"/>
            </w14:solidFill>
          </w14:textFill>
        </w:rPr>
      </w:pPr>
      <w:bookmarkStart w:id="960" w:name="_Toc6710"/>
      <w:bookmarkStart w:id="961" w:name="_Toc18003"/>
      <w:bookmarkStart w:id="962" w:name="_Toc31644"/>
      <w:bookmarkStart w:id="963" w:name="_Toc7677"/>
      <w:r>
        <w:rPr>
          <w:rFonts w:ascii="Times New Roman" w:hAnsi="Times New Roman" w:eastAsia="方正仿宋_GBK" w:cs="Times New Roman"/>
          <w:color w:val="000000" w:themeColor="text1"/>
          <w:sz w:val="32"/>
          <w:szCs w:val="32"/>
          <w:lang w:eastAsia="zh-CN"/>
          <w14:textFill>
            <w14:solidFill>
              <w14:schemeClr w14:val="tx1"/>
            </w14:solidFill>
          </w14:textFill>
        </w:rPr>
        <w:t>3</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ascii="Times New Roman" w:hAnsi="Times New Roman" w:eastAsia="方正仿宋_GBK" w:cs="Times New Roman"/>
          <w:color w:val="000000" w:themeColor="text1"/>
          <w:sz w:val="32"/>
          <w:szCs w:val="32"/>
          <w:lang w:eastAsia="zh-CN"/>
          <w14:textFill>
            <w14:solidFill>
              <w14:schemeClr w14:val="tx1"/>
            </w14:solidFill>
          </w14:textFill>
        </w:rPr>
        <w:t>土壤污染重点监管单位未按年度报告有毒有害物质排放情况，或者未建立土壤污染隐患排查制度的行为</w:t>
      </w:r>
      <w:bookmarkEnd w:id="960"/>
      <w:bookmarkEnd w:id="961"/>
      <w:bookmarkEnd w:id="962"/>
      <w:bookmarkEnd w:id="963"/>
    </w:p>
    <w:tbl>
      <w:tblPr>
        <w:tblStyle w:val="30"/>
        <w:tblW w:w="90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89"/>
        <w:gridCol w:w="6508"/>
        <w:gridCol w:w="1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9"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违反条款</w:t>
            </w:r>
          </w:p>
        </w:tc>
        <w:tc>
          <w:tcPr>
            <w:tcW w:w="7740"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《中华人民共和国土壤污染防治法》（2018年8月31日第十三届全国人民代表大会常务委员会第五次会议通过，主席令〔2018〕第八号）第二十一条第二款第一项、第二项</w:t>
            </w:r>
            <w:r>
              <w:rPr>
                <w:rFonts w:hint="eastAsia" w:ascii="Times New Roman" w:hAnsi="Times New Roman" w:cs="Times New Roman"/>
                <w:color w:val="000000" w:themeColor="text1"/>
                <w:lang w:eastAsia="zh-CN"/>
                <w14:textFill>
                  <w14:solidFill>
                    <w14:schemeClr w14:val="tx1"/>
                  </w14:solidFill>
                </w14:textFill>
              </w:rPr>
              <w:t xml:space="preserve"> </w:t>
            </w:r>
            <w:r>
              <w:rPr>
                <w:rFonts w:ascii="Times New Roman" w:hAnsi="Times New Roman" w:cs="Times New Roman"/>
                <w:color w:val="000000" w:themeColor="text1"/>
                <w:lang w:eastAsia="zh-CN"/>
                <w14:textFill>
                  <w14:solidFill>
                    <w14:schemeClr w14:val="tx1"/>
                  </w14:solidFill>
                </w14:textFill>
              </w:rPr>
              <w:t>土壤污染重点监管单位应当履行下列义务：</w:t>
            </w:r>
          </w:p>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（一）严格控制有毒有害物质排放，并按年度向生态环境主管部门报告排放情况；</w:t>
            </w:r>
          </w:p>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（二）建立土壤污染隐患排查制度，保证持续有效防止有毒有害物质渗漏、流失、扬散。</w:t>
            </w:r>
          </w:p>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hint="eastAsia" w:ascii="Times New Roman" w:hAnsi="Times New Roman" w:cs="Times New Roman"/>
                <w:color w:val="000000" w:themeColor="text1"/>
                <w:lang w:eastAsia="zh-CN"/>
                <w14:textFill>
                  <w14:solidFill>
                    <w14:schemeClr w14:val="tx1"/>
                  </w14:solidFill>
                </w14:textFill>
              </w:rPr>
            </w:pPr>
            <w:r>
              <w:rPr>
                <w:rFonts w:hint="eastAsia" w:ascii="Times New Roman" w:hAnsi="Times New Roman" w:cs="Times New Roman"/>
                <w:color w:val="000000" w:themeColor="text1"/>
                <w:lang w:eastAsia="zh-CN"/>
                <w14:textFill>
                  <w14:solidFill>
                    <w14:schemeClr w14:val="tx1"/>
                  </w14:solidFill>
                </w14:textFill>
              </w:rPr>
              <w:t>《云南省土壤污染防治条例》（云南省第十三届人民代表大会第五次会议于2022年1月23日审议通过）第十七条第一项、第二项 土壤污染重点监管单位应当依法履行下列义务：</w:t>
            </w:r>
          </w:p>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hint="eastAsia" w:ascii="Times New Roman" w:hAnsi="Times New Roman" w:cs="Times New Roman"/>
                <w:color w:val="000000" w:themeColor="text1"/>
                <w:lang w:eastAsia="zh-CN"/>
                <w14:textFill>
                  <w14:solidFill>
                    <w14:schemeClr w14:val="tx1"/>
                  </w14:solidFill>
                </w14:textFill>
              </w:rPr>
            </w:pPr>
            <w:r>
              <w:rPr>
                <w:rFonts w:hint="eastAsia" w:ascii="Times New Roman" w:hAnsi="Times New Roman" w:cs="Times New Roman"/>
                <w:color w:val="000000" w:themeColor="text1"/>
                <w:lang w:eastAsia="zh-CN"/>
                <w14:textFill>
                  <w14:solidFill>
                    <w14:schemeClr w14:val="tx1"/>
                  </w14:solidFill>
                </w14:textFill>
              </w:rPr>
              <w:t>（一）严格控制有毒有害物质排放，按年度向所在地生态环境主管部门报告排放情况；</w:t>
            </w:r>
          </w:p>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hint="eastAsia" w:ascii="Times New Roman" w:hAnsi="Times New Roman" w:cs="Times New Roman"/>
                <w:color w:val="000000" w:themeColor="text1"/>
                <w:lang w:eastAsia="zh-CN"/>
                <w14:textFill>
                  <w14:solidFill>
                    <w14:schemeClr w14:val="tx1"/>
                  </w14:solidFill>
                </w14:textFill>
              </w:rPr>
              <w:t>（二）建立土壤污染隐患排查制度，发现污染隐患的，应当采取相应处置措施，保证持续有效防止有毒有害物质渗漏、流失、扬散。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65" w:hRule="atLeast"/>
          <w:jc w:val="center"/>
        </w:trPr>
        <w:tc>
          <w:tcPr>
            <w:tcW w:w="1289"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处罚依据</w:t>
            </w:r>
          </w:p>
        </w:tc>
        <w:tc>
          <w:tcPr>
            <w:tcW w:w="7740"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《中华人民共和国土壤污染防治法》（2018年8月31日第十三届全国人民代表大会常务委员会第五次会议通过，主席令〔2018〕第八号）第八十六条第一款第三项、第二款 违反本法规定，有下列行为之一的，由地方人民政府生态环境主管部门或者其他负有土壤污染防治监督管理职责的部门责令改正，处以罚款；拒不改正的，责令停产整治：</w:t>
            </w:r>
          </w:p>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（三）土壤污染重点监管单位未按年度报告有毒有害物质排放情况，或者未建立土壤污染隐患排查制度的。</w:t>
            </w:r>
          </w:p>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有前款规定行为之一的，处二万元以上二十万元以下的罚款；有前款第二项、第四项、第五项、第七项规定行为之一，造成严重后果的，处二十万元以上二百万元以下的罚款。</w:t>
            </w:r>
          </w:p>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hint="eastAsia" w:ascii="Times New Roman" w:hAnsi="Times New Roman" w:cs="Times New Roman"/>
                <w:color w:val="000000" w:themeColor="text1"/>
                <w:lang w:eastAsia="zh-CN"/>
                <w14:textFill>
                  <w14:solidFill>
                    <w14:schemeClr w14:val="tx1"/>
                  </w14:solidFill>
                </w14:textFill>
              </w:rPr>
            </w:pPr>
            <w:r>
              <w:rPr>
                <w:rFonts w:hint="eastAsia" w:ascii="Times New Roman" w:hAnsi="Times New Roman" w:cs="Times New Roman"/>
                <w:color w:val="000000" w:themeColor="text1"/>
                <w:lang w:eastAsia="zh-CN"/>
                <w14:textFill>
                  <w14:solidFill>
                    <w14:schemeClr w14:val="tx1"/>
                  </w14:solidFill>
                </w14:textFill>
              </w:rPr>
              <w:t>《云南省土壤污染防治条例》（云南省第十三届人民代表大会第五次会议于2022年1月23日审议通过）第五十六条第一项 违反本条例规定，有下列行为之一的，由县级以上人民政府生态环境主管部门或者其他负有土壤污染防治监督管理职责的部门责令改正，处以罚款；拒不改正的，责令停产整治：</w:t>
            </w:r>
          </w:p>
          <w:p>
            <w:pPr>
              <w:pStyle w:val="29"/>
              <w:keepNext w:val="0"/>
              <w:keepLines w:val="0"/>
              <w:pageBreakBefore w:val="0"/>
              <w:widowControl w:val="0"/>
              <w:numPr>
                <w:ilvl w:val="0"/>
                <w:numId w:val="0"/>
              </w:numPr>
              <w:kinsoku/>
              <w:wordWrap/>
              <w:overflowPunct/>
              <w:topLinePunct w:val="0"/>
              <w:autoSpaceDE w:val="0"/>
              <w:autoSpaceDN w:val="0"/>
              <w:bidi w:val="0"/>
              <w:adjustRightInd w:val="0"/>
              <w:snapToGrid w:val="0"/>
              <w:spacing w:line="300" w:lineRule="exact"/>
              <w:ind w:left="0" w:leftChars="0" w:right="0" w:rightChars="0" w:firstLine="0" w:firstLineChars="0"/>
              <w:textAlignment w:val="baseline"/>
              <w:rPr>
                <w:rFonts w:hint="eastAsia" w:ascii="Times New Roman" w:hAnsi="Times New Roman" w:cs="Times New Roman"/>
                <w:color w:val="000000" w:themeColor="text1"/>
                <w:lang w:eastAsia="zh-CN"/>
                <w14:textFill>
                  <w14:solidFill>
                    <w14:schemeClr w14:val="tx1"/>
                  </w14:solidFill>
                </w14:textFill>
              </w:rPr>
            </w:pPr>
            <w:r>
              <w:rPr>
                <w:rFonts w:hint="eastAsia" w:ascii="Times New Roman" w:hAnsi="Times New Roman" w:eastAsia="宋体" w:cs="Times New Roman"/>
                <w:snapToGrid w:val="0"/>
                <w:color w:val="000000" w:themeColor="text1"/>
                <w:sz w:val="20"/>
                <w:szCs w:val="20"/>
                <w:lang w:val="en-US" w:eastAsia="zh-CN" w:bidi="ar-SA"/>
                <w14:textFill>
                  <w14:solidFill>
                    <w14:schemeClr w14:val="tx1"/>
                  </w14:solidFill>
                </w14:textFill>
              </w:rPr>
              <w:t>（一）</w:t>
            </w:r>
            <w:r>
              <w:rPr>
                <w:rFonts w:hint="eastAsia" w:ascii="Times New Roman" w:hAnsi="Times New Roman" w:cs="Times New Roman"/>
                <w:color w:val="000000" w:themeColor="text1"/>
                <w:lang w:eastAsia="zh-CN"/>
                <w14:textFill>
                  <w14:solidFill>
                    <w14:schemeClr w14:val="tx1"/>
                  </w14:solidFill>
                </w14:textFill>
              </w:rPr>
              <w:t>土壤污染重点监管单位未按年度报告有毒有害物质排放情况，或者未建立土壤污染隐患排查制度的；</w:t>
            </w:r>
          </w:p>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hint="eastAsia" w:ascii="Times New Roman" w:hAnsi="Times New Roman" w:cs="Times New Roman"/>
                <w:color w:val="000000" w:themeColor="text1"/>
                <w:lang w:eastAsia="zh-CN"/>
                <w14:textFill>
                  <w14:solidFill>
                    <w14:schemeClr w14:val="tx1"/>
                  </w14:solidFill>
                </w14:textFill>
              </w:rPr>
              <w:t>有前款规定行为之一的，处2万元以上20万元以下的罚款；有前款第三项、第四项、第五项规定行为之一，造成严重后果的，处20万元以上200万元以下的罚款。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裁量因素</w:t>
            </w:r>
          </w:p>
        </w:tc>
        <w:tc>
          <w:tcPr>
            <w:tcW w:w="650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裁量因子</w:t>
            </w:r>
          </w:p>
        </w:tc>
        <w:tc>
          <w:tcPr>
            <w:tcW w:w="123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9"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违法事实</w:t>
            </w:r>
          </w:p>
        </w:tc>
        <w:tc>
          <w:tcPr>
            <w:tcW w:w="650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hint="eastAsia" w:ascii="Times New Roman" w:hAnsi="Times New Roman" w:cs="Times New Roman"/>
                <w:color w:val="000000" w:themeColor="text1"/>
                <w:lang w:eastAsia="zh-CN"/>
                <w14:textFill>
                  <w14:solidFill>
                    <w14:schemeClr w14:val="tx1"/>
                  </w14:solidFill>
                </w14:textFill>
              </w:rPr>
              <w:t>已</w:t>
            </w:r>
            <w:r>
              <w:rPr>
                <w:rFonts w:ascii="Times New Roman" w:hAnsi="Times New Roman" w:cs="Times New Roman"/>
                <w:color w:val="000000" w:themeColor="text1"/>
                <w:lang w:eastAsia="zh-CN"/>
                <w14:textFill>
                  <w14:solidFill>
                    <w14:schemeClr w14:val="tx1"/>
                  </w14:solidFill>
                </w14:textFill>
              </w:rPr>
              <w:t>按年度报告有毒有害物质排放情况</w:t>
            </w:r>
            <w:r>
              <w:rPr>
                <w:rFonts w:hint="eastAsia" w:ascii="Times New Roman" w:hAnsi="Times New Roman" w:cs="Times New Roman"/>
                <w:color w:val="000000" w:themeColor="text1"/>
                <w:lang w:eastAsia="zh-CN"/>
                <w14:textFill>
                  <w14:solidFill>
                    <w14:schemeClr w14:val="tx1"/>
                  </w14:solidFill>
                </w14:textFill>
              </w:rPr>
              <w:t>，但是存在不规范的；</w:t>
            </w:r>
            <w:r>
              <w:rPr>
                <w:rFonts w:ascii="Times New Roman" w:hAnsi="Times New Roman" w:cs="Times New Roman"/>
                <w:color w:val="000000" w:themeColor="text1"/>
                <w:lang w:eastAsia="zh-CN"/>
                <w14:textFill>
                  <w14:solidFill>
                    <w14:schemeClr w14:val="tx1"/>
                  </w14:solidFill>
                </w14:textFill>
              </w:rPr>
              <w:t>或者未规范建立土壤污染隐患排查制度</w:t>
            </w:r>
          </w:p>
        </w:tc>
        <w:tc>
          <w:tcPr>
            <w:tcW w:w="123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9"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0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hint="eastAsia" w:ascii="Times New Roman" w:hAnsi="Times New Roman" w:cs="Times New Roman"/>
                <w:color w:val="000000" w:themeColor="text1"/>
                <w:lang w:eastAsia="zh-CN"/>
                <w14:textFill>
                  <w14:solidFill>
                    <w14:schemeClr w14:val="tx1"/>
                  </w14:solidFill>
                </w14:textFill>
              </w:rPr>
              <w:t>已</w:t>
            </w:r>
            <w:r>
              <w:rPr>
                <w:rFonts w:ascii="Times New Roman" w:hAnsi="Times New Roman" w:cs="Times New Roman"/>
                <w:color w:val="000000" w:themeColor="text1"/>
                <w:lang w:eastAsia="zh-CN"/>
                <w14:textFill>
                  <w14:solidFill>
                    <w14:schemeClr w14:val="tx1"/>
                  </w14:solidFill>
                </w14:textFill>
              </w:rPr>
              <w:t>按年度报告有毒有害物质排放情况，但是有缺漏项或者不准确的</w:t>
            </w:r>
          </w:p>
        </w:tc>
        <w:tc>
          <w:tcPr>
            <w:tcW w:w="123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9"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0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未按年度报告有毒有害物质排放情况，或者未建立土壤污染隐患排查制度</w:t>
            </w:r>
          </w:p>
        </w:tc>
        <w:tc>
          <w:tcPr>
            <w:tcW w:w="123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pacing w:val="1"/>
                <w:sz w:val="20"/>
                <w:szCs w:val="20"/>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9"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违法行为</w:t>
            </w:r>
          </w:p>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持续时间</w:t>
            </w:r>
          </w:p>
        </w:tc>
        <w:tc>
          <w:tcPr>
            <w:tcW w:w="650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1年以上2年</w:t>
            </w:r>
            <w:r>
              <w:rPr>
                <w:rFonts w:hint="eastAsia" w:ascii="Times New Roman" w:hAnsi="Times New Roman" w:cs="Times New Roman"/>
                <w:color w:val="000000" w:themeColor="text1"/>
                <w:lang w:eastAsia="zh-CN"/>
                <w14:textFill>
                  <w14:solidFill>
                    <w14:schemeClr w14:val="tx1"/>
                  </w14:solidFill>
                </w14:textFill>
              </w:rPr>
              <w:t>以下</w:t>
            </w:r>
          </w:p>
        </w:tc>
        <w:tc>
          <w:tcPr>
            <w:tcW w:w="123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9"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0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2年以上3年</w:t>
            </w:r>
            <w:r>
              <w:rPr>
                <w:rFonts w:hint="eastAsia" w:ascii="Times New Roman" w:hAnsi="Times New Roman" w:cs="Times New Roman"/>
                <w:color w:val="000000" w:themeColor="text1"/>
                <w:lang w:eastAsia="zh-CN"/>
                <w14:textFill>
                  <w14:solidFill>
                    <w14:schemeClr w14:val="tx1"/>
                  </w14:solidFill>
                </w14:textFill>
              </w:rPr>
              <w:t>以下</w:t>
            </w:r>
          </w:p>
        </w:tc>
        <w:tc>
          <w:tcPr>
            <w:tcW w:w="123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9"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0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3年以上</w:t>
            </w:r>
          </w:p>
        </w:tc>
        <w:tc>
          <w:tcPr>
            <w:tcW w:w="123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9"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所在区域土壤污染程度</w:t>
            </w:r>
          </w:p>
        </w:tc>
        <w:tc>
          <w:tcPr>
            <w:tcW w:w="650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未造成土壤污染的</w:t>
            </w:r>
          </w:p>
        </w:tc>
        <w:tc>
          <w:tcPr>
            <w:tcW w:w="123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9"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0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已造成土壤污染的</w:t>
            </w:r>
          </w:p>
        </w:tc>
        <w:tc>
          <w:tcPr>
            <w:tcW w:w="123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bl>
    <w:p>
      <w:pPr>
        <w:keepNext w:val="0"/>
        <w:keepLines w:val="0"/>
        <w:pageBreakBefore w:val="0"/>
        <w:widowControl w:val="0"/>
        <w:kinsoku/>
        <w:wordWrap/>
        <w:overflowPunct/>
        <w:topLinePunct w:val="0"/>
        <w:autoSpaceDE/>
        <w:autoSpaceDN/>
        <w:bidi w:val="0"/>
        <w:adjustRightInd/>
        <w:snapToGrid/>
        <w:spacing w:before="152" w:beforeLines="50" w:line="560" w:lineRule="exact"/>
        <w:ind w:firstLine="640" w:firstLineChars="200"/>
        <w:jc w:val="both"/>
        <w:textAlignment w:val="baseline"/>
        <w:outlineLvl w:val="2"/>
        <w:rPr>
          <w:rFonts w:ascii="Times New Roman" w:hAnsi="Times New Roman" w:eastAsia="方正仿宋_GBK" w:cs="Times New Roman"/>
          <w:color w:val="000000" w:themeColor="text1"/>
          <w:sz w:val="32"/>
          <w:szCs w:val="32"/>
          <w:lang w:eastAsia="zh-CN"/>
          <w14:textFill>
            <w14:solidFill>
              <w14:schemeClr w14:val="tx1"/>
            </w14:solidFill>
          </w14:textFill>
        </w:rPr>
      </w:pPr>
      <w:bookmarkStart w:id="964" w:name="_Toc24810"/>
      <w:bookmarkStart w:id="965" w:name="_Toc19655"/>
      <w:bookmarkStart w:id="966" w:name="_Toc8873"/>
      <w:bookmarkStart w:id="967" w:name="_Toc2798"/>
      <w:r>
        <w:rPr>
          <w:rFonts w:ascii="Times New Roman" w:hAnsi="Times New Roman" w:eastAsia="方正仿宋_GBK" w:cs="Times New Roman"/>
          <w:color w:val="000000" w:themeColor="text1"/>
          <w:sz w:val="32"/>
          <w:szCs w:val="32"/>
          <w:lang w:eastAsia="zh-CN"/>
          <w14:textFill>
            <w14:solidFill>
              <w14:schemeClr w14:val="tx1"/>
            </w14:solidFill>
          </w14:textFill>
        </w:rPr>
        <w:t>4</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ascii="Times New Roman" w:hAnsi="Times New Roman" w:eastAsia="方正仿宋_GBK" w:cs="Times New Roman"/>
          <w:color w:val="000000" w:themeColor="text1"/>
          <w:sz w:val="32"/>
          <w:szCs w:val="32"/>
          <w:lang w:eastAsia="zh-CN"/>
          <w14:textFill>
            <w14:solidFill>
              <w14:schemeClr w14:val="tx1"/>
            </w14:solidFill>
          </w14:textFill>
        </w:rPr>
        <w:t>拆除设施、设备或者建筑物、构筑物，未采取相应的土壤污染防治措施的行为</w:t>
      </w:r>
      <w:bookmarkEnd w:id="964"/>
      <w:bookmarkEnd w:id="965"/>
      <w:bookmarkEnd w:id="966"/>
      <w:bookmarkEnd w:id="967"/>
    </w:p>
    <w:tbl>
      <w:tblPr>
        <w:tblStyle w:val="19"/>
        <w:tblW w:w="9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05"/>
        <w:gridCol w:w="6558"/>
        <w:gridCol w:w="1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205" w:type="dxa"/>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bidi w:val="0"/>
              <w:adjustRightInd w:val="0"/>
              <w:snapToGrid w:val="0"/>
              <w:spacing w:line="290" w:lineRule="exact"/>
              <w:jc w:val="center"/>
              <w:textAlignment w:val="center"/>
              <w:rPr>
                <w:rFonts w:ascii="宋体" w:hAnsi="宋体" w:eastAsia="宋体" w:cs="宋体"/>
                <w:color w:val="000000" w:themeColor="text1"/>
                <w:sz w:val="20"/>
                <w:szCs w:val="20"/>
                <w14:textFill>
                  <w14:solidFill>
                    <w14:schemeClr w14:val="tx1"/>
                  </w14:solidFill>
                </w14:textFill>
              </w:rPr>
            </w:pPr>
            <w:bookmarkStart w:id="968" w:name="_Toc22219"/>
            <w:bookmarkStart w:id="969" w:name="_Toc30022"/>
            <w:bookmarkStart w:id="970" w:name="_Toc12872"/>
            <w:bookmarkStart w:id="971" w:name="_Toc12187"/>
            <w:r>
              <w:rPr>
                <w:rFonts w:hint="eastAsia" w:ascii="宋体" w:hAnsi="宋体" w:eastAsia="宋体" w:cs="宋体"/>
                <w:color w:val="000000" w:themeColor="text1"/>
                <w:sz w:val="20"/>
                <w:szCs w:val="20"/>
                <w:lang w:eastAsia="zh-CN" w:bidi="ar"/>
                <w14:textFill>
                  <w14:solidFill>
                    <w14:schemeClr w14:val="tx1"/>
                  </w14:solidFill>
                </w14:textFill>
              </w:rPr>
              <w:t>违反条款</w:t>
            </w:r>
          </w:p>
        </w:tc>
        <w:tc>
          <w:tcPr>
            <w:tcW w:w="7826" w:type="dxa"/>
            <w:gridSpan w:val="2"/>
            <w:shd w:val="clear" w:color="auto" w:fill="auto"/>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hint="eastAsia" w:ascii="Times New Roman" w:hAnsi="Times New Roman" w:cs="Times New Roman"/>
                <w:color w:val="000000" w:themeColor="text1"/>
                <w:lang w:eastAsia="zh-CN"/>
                <w14:textFill>
                  <w14:solidFill>
                    <w14:schemeClr w14:val="tx1"/>
                  </w14:solidFill>
                </w14:textFill>
              </w:rPr>
            </w:pPr>
            <w:r>
              <w:rPr>
                <w:rFonts w:hint="eastAsia" w:ascii="Times New Roman" w:hAnsi="Times New Roman" w:cs="Times New Roman"/>
                <w:color w:val="000000" w:themeColor="text1"/>
                <w:lang w:eastAsia="zh-CN"/>
                <w14:textFill>
                  <w14:solidFill>
                    <w14:schemeClr w14:val="tx1"/>
                  </w14:solidFill>
                </w14:textFill>
              </w:rPr>
              <w:t>《中华人民共和国土壤污染防治法》（</w:t>
            </w:r>
            <w:r>
              <w:rPr>
                <w:rFonts w:ascii="Times New Roman" w:hAnsi="Times New Roman" w:cs="Times New Roman"/>
                <w:color w:val="000000" w:themeColor="text1"/>
                <w:lang w:eastAsia="zh-CN"/>
                <w14:textFill>
                  <w14:solidFill>
                    <w14:schemeClr w14:val="tx1"/>
                  </w14:solidFill>
                </w14:textFill>
              </w:rPr>
              <w:t>2018</w:t>
            </w:r>
            <w:r>
              <w:rPr>
                <w:rFonts w:hint="eastAsia" w:ascii="Times New Roman" w:hAnsi="Times New Roman" w:cs="Times New Roman"/>
                <w:color w:val="000000" w:themeColor="text1"/>
                <w:lang w:eastAsia="zh-CN"/>
                <w14:textFill>
                  <w14:solidFill>
                    <w14:schemeClr w14:val="tx1"/>
                  </w14:solidFill>
                </w14:textFill>
              </w:rPr>
              <w:t>年</w:t>
            </w:r>
            <w:r>
              <w:rPr>
                <w:rFonts w:ascii="Times New Roman" w:hAnsi="Times New Roman" w:cs="Times New Roman"/>
                <w:color w:val="000000" w:themeColor="text1"/>
                <w:lang w:eastAsia="zh-CN"/>
                <w14:textFill>
                  <w14:solidFill>
                    <w14:schemeClr w14:val="tx1"/>
                  </w14:solidFill>
                </w14:textFill>
              </w:rPr>
              <w:t>8</w:t>
            </w:r>
            <w:r>
              <w:rPr>
                <w:rFonts w:hint="eastAsia" w:ascii="Times New Roman" w:hAnsi="Times New Roman" w:cs="Times New Roman"/>
                <w:color w:val="000000" w:themeColor="text1"/>
                <w:lang w:eastAsia="zh-CN"/>
                <w14:textFill>
                  <w14:solidFill>
                    <w14:schemeClr w14:val="tx1"/>
                  </w14:solidFill>
                </w14:textFill>
              </w:rPr>
              <w:t>月</w:t>
            </w:r>
            <w:r>
              <w:rPr>
                <w:rFonts w:ascii="Times New Roman" w:hAnsi="Times New Roman" w:cs="Times New Roman"/>
                <w:color w:val="000000" w:themeColor="text1"/>
                <w:lang w:eastAsia="zh-CN"/>
                <w14:textFill>
                  <w14:solidFill>
                    <w14:schemeClr w14:val="tx1"/>
                  </w14:solidFill>
                </w14:textFill>
              </w:rPr>
              <w:t>31</w:t>
            </w:r>
            <w:r>
              <w:rPr>
                <w:rFonts w:hint="eastAsia" w:ascii="Times New Roman" w:hAnsi="Times New Roman" w:cs="Times New Roman"/>
                <w:color w:val="000000" w:themeColor="text1"/>
                <w:lang w:eastAsia="zh-CN"/>
                <w14:textFill>
                  <w14:solidFill>
                    <w14:schemeClr w14:val="tx1"/>
                  </w14:solidFill>
                </w14:textFill>
              </w:rPr>
              <w:t>日第十三届全国人民代表大会常务委员会第五次会议通过，主席令〔</w:t>
            </w:r>
            <w:r>
              <w:rPr>
                <w:rFonts w:ascii="Times New Roman" w:hAnsi="Times New Roman" w:cs="Times New Roman"/>
                <w:color w:val="000000" w:themeColor="text1"/>
                <w:lang w:eastAsia="zh-CN"/>
                <w14:textFill>
                  <w14:solidFill>
                    <w14:schemeClr w14:val="tx1"/>
                  </w14:solidFill>
                </w14:textFill>
              </w:rPr>
              <w:t>2018</w:t>
            </w:r>
            <w:r>
              <w:rPr>
                <w:rFonts w:hint="eastAsia" w:ascii="Times New Roman" w:hAnsi="Times New Roman" w:cs="Times New Roman"/>
                <w:color w:val="000000" w:themeColor="text1"/>
                <w:lang w:eastAsia="zh-CN"/>
                <w14:textFill>
                  <w14:solidFill>
                    <w14:schemeClr w14:val="tx1"/>
                  </w14:solidFill>
                </w14:textFill>
              </w:rPr>
              <w:t>〕第八号）第二十二条第一款 企业事业单位拆除设施、设备或者建筑物、构筑物的，应当采取相应的土壤污染防治措施。</w:t>
            </w:r>
          </w:p>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hint="eastAsia" w:ascii="Times New Roman" w:hAnsi="Times New Roman" w:cs="Times New Roman"/>
                <w:color w:val="000000" w:themeColor="text1"/>
                <w:lang w:val="en-US" w:eastAsia="zh-CN"/>
                <w14:textFill>
                  <w14:solidFill>
                    <w14:schemeClr w14:val="tx1"/>
                  </w14:solidFill>
                </w14:textFill>
              </w:rPr>
            </w:pPr>
            <w:r>
              <w:rPr>
                <w:rFonts w:hint="eastAsia" w:ascii="Times New Roman" w:hAnsi="Times New Roman" w:cs="Times New Roman"/>
                <w:color w:val="000000" w:themeColor="text1"/>
                <w:lang w:eastAsia="zh-CN"/>
                <w14:textFill>
                  <w14:solidFill>
                    <w14:schemeClr w14:val="tx1"/>
                  </w14:solidFill>
                </w14:textFill>
              </w:rPr>
              <w:t>《云南省土壤污染防治条例》（云南省第十三届人民代表大会第五次会议于2022年1月23日审议通过）第十八条第一款、第三款</w:t>
            </w:r>
            <w:r>
              <w:rPr>
                <w:rFonts w:hint="eastAsia" w:ascii="Times New Roman" w:hAnsi="Times New Roman" w:cs="Times New Roman"/>
                <w:color w:val="000000" w:themeColor="text1"/>
                <w:lang w:val="en-US" w:eastAsia="zh-CN"/>
                <w14:textFill>
                  <w14:solidFill>
                    <w14:schemeClr w14:val="tx1"/>
                  </w14:solidFill>
                </w14:textFill>
              </w:rPr>
              <w:t xml:space="preserve"> 企业事业单位拆除设施、设备或者建筑物、构筑物的，应当采取相应的土壤污染防治措施。</w:t>
            </w:r>
          </w:p>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hint="eastAsia" w:ascii="Times New Roman" w:hAnsi="Times New Roman" w:cs="Times New Roman"/>
                <w:color w:val="000000" w:themeColor="text1"/>
                <w:lang w:eastAsia="zh-CN"/>
                <w14:textFill>
                  <w14:solidFill>
                    <w14:schemeClr w14:val="tx1"/>
                  </w14:solidFill>
                </w14:textFill>
              </w:rPr>
            </w:pPr>
            <w:r>
              <w:rPr>
                <w:rFonts w:hint="eastAsia" w:ascii="Times New Roman" w:hAnsi="Times New Roman" w:cs="Times New Roman"/>
                <w:color w:val="000000" w:themeColor="text1"/>
                <w:lang w:val="en-US" w:eastAsia="zh-CN"/>
                <w14:textFill>
                  <w14:solidFill>
                    <w14:schemeClr w14:val="tx1"/>
                  </w14:solidFill>
                </w14:textFill>
              </w:rPr>
              <w:t>土壤污染重点监管单位拆除活动应当严格按照有关规定实施残留物料和污染物、污染设备和设施的安全处理处置，防止拆除活动污染土壤环境。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205" w:type="dxa"/>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bidi w:val="0"/>
              <w:adjustRightInd w:val="0"/>
              <w:snapToGrid w:val="0"/>
              <w:spacing w:line="290" w:lineRule="exact"/>
              <w:jc w:val="center"/>
              <w:textAlignment w:val="center"/>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lang w:eastAsia="zh-CN" w:bidi="ar"/>
                <w14:textFill>
                  <w14:solidFill>
                    <w14:schemeClr w14:val="tx1"/>
                  </w14:solidFill>
                </w14:textFill>
              </w:rPr>
              <w:t>处罚依据</w:t>
            </w:r>
          </w:p>
        </w:tc>
        <w:tc>
          <w:tcPr>
            <w:tcW w:w="7826" w:type="dxa"/>
            <w:gridSpan w:val="2"/>
            <w:shd w:val="clear" w:color="auto" w:fill="auto"/>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hint="eastAsia" w:ascii="Times New Roman" w:hAnsi="Times New Roman" w:cs="Times New Roman"/>
                <w:color w:val="000000" w:themeColor="text1"/>
                <w:lang w:eastAsia="zh-CN"/>
                <w14:textFill>
                  <w14:solidFill>
                    <w14:schemeClr w14:val="tx1"/>
                  </w14:solidFill>
                </w14:textFill>
              </w:rPr>
            </w:pPr>
            <w:r>
              <w:rPr>
                <w:rFonts w:hint="eastAsia" w:ascii="Times New Roman" w:hAnsi="Times New Roman" w:cs="Times New Roman"/>
                <w:color w:val="000000" w:themeColor="text1"/>
                <w:lang w:eastAsia="zh-CN"/>
                <w14:textFill>
                  <w14:solidFill>
                    <w14:schemeClr w14:val="tx1"/>
                  </w14:solidFill>
                </w14:textFill>
              </w:rPr>
              <w:t>《中华人民共和国土壤污染防治法》（2018年8月31日第十三届全国人民代表大会常务委员会第五次会议通过，主席令〔2018〕第八号）第八十六条第一款第四项、第二款 违反本法规定，有下列行为之一的，由地方人民政府生态环境主管部门或者其他负有土壤污染防治监督管理职责的部门责令改正，处以罚款；拒不改正的，责令停产整治：</w:t>
            </w:r>
          </w:p>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hint="eastAsia" w:ascii="Times New Roman" w:hAnsi="Times New Roman" w:cs="Times New Roman"/>
                <w:color w:val="000000" w:themeColor="text1"/>
                <w:lang w:eastAsia="zh-CN"/>
                <w14:textFill>
                  <w14:solidFill>
                    <w14:schemeClr w14:val="tx1"/>
                  </w14:solidFill>
                </w14:textFill>
              </w:rPr>
            </w:pPr>
            <w:r>
              <w:rPr>
                <w:rFonts w:hint="eastAsia" w:ascii="Times New Roman" w:hAnsi="Times New Roman" w:cs="Times New Roman"/>
                <w:color w:val="000000" w:themeColor="text1"/>
                <w:lang w:eastAsia="zh-CN"/>
                <w14:textFill>
                  <w14:solidFill>
                    <w14:schemeClr w14:val="tx1"/>
                  </w14:solidFill>
                </w14:textFill>
              </w:rPr>
              <w:t>（四）拆除设施、设备或者建筑物、构筑物，企业事业单位未采取相应的土壤污染防治措施或者土壤污染重点监管单位未制定、实施土壤污染防治工作方案的。</w:t>
            </w:r>
          </w:p>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hint="eastAsia" w:ascii="Times New Roman" w:hAnsi="Times New Roman" w:cs="Times New Roman"/>
                <w:color w:val="000000" w:themeColor="text1"/>
                <w:lang w:eastAsia="zh-CN"/>
                <w14:textFill>
                  <w14:solidFill>
                    <w14:schemeClr w14:val="tx1"/>
                  </w14:solidFill>
                </w14:textFill>
              </w:rPr>
            </w:pPr>
            <w:r>
              <w:rPr>
                <w:rFonts w:hint="eastAsia" w:ascii="Times New Roman" w:hAnsi="Times New Roman" w:cs="Times New Roman"/>
                <w:color w:val="000000" w:themeColor="text1"/>
                <w:lang w:eastAsia="zh-CN"/>
                <w14:textFill>
                  <w14:solidFill>
                    <w14:schemeClr w14:val="tx1"/>
                  </w14:solidFill>
                </w14:textFill>
              </w:rPr>
              <w:t>有前款规定行为之一的，处二万元以上二十万元以下的罚款；有前款第二项、第四项、第五项、第七项规定行为之一，造成严重后果的，处二十万元以上二百万元以下的罚款。</w:t>
            </w:r>
          </w:p>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hint="eastAsia" w:ascii="Times New Roman" w:hAnsi="Times New Roman" w:cs="Times New Roman"/>
                <w:color w:val="000000" w:themeColor="text1"/>
                <w:lang w:eastAsia="zh-CN"/>
                <w14:textFill>
                  <w14:solidFill>
                    <w14:schemeClr w14:val="tx1"/>
                  </w14:solidFill>
                </w14:textFill>
              </w:rPr>
            </w:pPr>
            <w:r>
              <w:rPr>
                <w:rFonts w:hint="eastAsia" w:ascii="Times New Roman" w:hAnsi="Times New Roman" w:cs="Times New Roman"/>
                <w:color w:val="000000" w:themeColor="text1"/>
                <w:lang w:eastAsia="zh-CN"/>
                <w14:textFill>
                  <w14:solidFill>
                    <w14:schemeClr w14:val="tx1"/>
                  </w14:solidFill>
                </w14:textFill>
              </w:rPr>
              <w:t>《云南省土壤污染防治条例》（云南省第十三届人民代表大会第五次会议于2022年1月23日审议通过）第五十六条第四项 违反本条例规定，有下列行为之一的，由县级以上人民政府生态环境主管部门或者其他负有土壤污染防治监督管理职责的部门责令改正，处以罚款；拒不改正的，责令停产整治：</w:t>
            </w:r>
          </w:p>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hint="eastAsia" w:ascii="Times New Roman" w:hAnsi="Times New Roman" w:cs="Times New Roman"/>
                <w:color w:val="000000" w:themeColor="text1"/>
                <w:lang w:eastAsia="zh-CN"/>
                <w14:textFill>
                  <w14:solidFill>
                    <w14:schemeClr w14:val="tx1"/>
                  </w14:solidFill>
                </w14:textFill>
              </w:rPr>
            </w:pPr>
            <w:r>
              <w:rPr>
                <w:rFonts w:hint="eastAsia" w:ascii="Times New Roman" w:hAnsi="Times New Roman" w:cs="Times New Roman"/>
                <w:color w:val="000000" w:themeColor="text1"/>
                <w:lang w:val="en-US" w:eastAsia="zh-CN"/>
                <w14:textFill>
                  <w14:solidFill>
                    <w14:schemeClr w14:val="tx1"/>
                  </w14:solidFill>
                </w14:textFill>
              </w:rPr>
              <w:t>（四）</w:t>
            </w:r>
            <w:r>
              <w:rPr>
                <w:rFonts w:hint="eastAsia" w:ascii="Times New Roman" w:hAnsi="Times New Roman" w:cs="Times New Roman"/>
                <w:color w:val="000000" w:themeColor="text1"/>
                <w:lang w:eastAsia="zh-CN"/>
                <w14:textFill>
                  <w14:solidFill>
                    <w14:schemeClr w14:val="tx1"/>
                  </w14:solidFill>
                </w14:textFill>
              </w:rPr>
              <w:t>拆除设施、设备或者建筑物、构筑物，企业事业单位未采取相应的土壤污染防治措施或者土壤污染重点监管单位未制定、实施土壤污染防治工作方案的；</w:t>
            </w:r>
          </w:p>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hint="eastAsia" w:ascii="Times New Roman" w:hAnsi="Times New Roman" w:cs="Times New Roman"/>
                <w:color w:val="000000" w:themeColor="text1"/>
                <w:lang w:eastAsia="zh-CN"/>
                <w14:textFill>
                  <w14:solidFill>
                    <w14:schemeClr w14:val="tx1"/>
                  </w14:solidFill>
                </w14:textFill>
              </w:rPr>
            </w:pPr>
            <w:r>
              <w:rPr>
                <w:rFonts w:hint="eastAsia" w:ascii="Times New Roman" w:hAnsi="Times New Roman" w:cs="Times New Roman"/>
                <w:color w:val="000000" w:themeColor="text1"/>
                <w:lang w:eastAsia="zh-CN"/>
                <w14:textFill>
                  <w14:solidFill>
                    <w14:schemeClr w14:val="tx1"/>
                  </w14:solidFill>
                </w14:textFill>
              </w:rPr>
              <w:t>有前款规定行为之一的，处2万元以上20万元以下的罚款；有前款第三项、第四项、第五项规定行为之一，造成严重后果的，处20万元以上200万元以下的罚款。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205" w:type="dxa"/>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bidi w:val="0"/>
              <w:adjustRightInd w:val="0"/>
              <w:snapToGrid w:val="0"/>
              <w:spacing w:line="290" w:lineRule="exact"/>
              <w:jc w:val="center"/>
              <w:textAlignment w:val="center"/>
              <w:rPr>
                <w:rFonts w:ascii="宋体" w:hAnsi="宋体" w:eastAsia="宋体" w:cs="宋体"/>
                <w:b/>
                <w:bCs/>
                <w:color w:val="000000" w:themeColor="text1"/>
                <w:sz w:val="20"/>
                <w:szCs w:val="20"/>
                <w14:textFill>
                  <w14:solidFill>
                    <w14:schemeClr w14:val="tx1"/>
                  </w14:solidFill>
                </w14:textFill>
              </w:rPr>
            </w:pPr>
            <w:r>
              <w:rPr>
                <w:rFonts w:hint="eastAsia" w:ascii="宋体" w:hAnsi="宋体" w:eastAsia="宋体" w:cs="宋体"/>
                <w:b/>
                <w:bCs/>
                <w:color w:val="000000" w:themeColor="text1"/>
                <w:sz w:val="20"/>
                <w:szCs w:val="20"/>
                <w:lang w:eastAsia="zh-CN" w:bidi="ar"/>
                <w14:textFill>
                  <w14:solidFill>
                    <w14:schemeClr w14:val="tx1"/>
                  </w14:solidFill>
                </w14:textFill>
              </w:rPr>
              <w:t>裁量因素</w:t>
            </w:r>
          </w:p>
        </w:tc>
        <w:tc>
          <w:tcPr>
            <w:tcW w:w="6558" w:type="dxa"/>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bidi w:val="0"/>
              <w:adjustRightInd w:val="0"/>
              <w:snapToGrid w:val="0"/>
              <w:spacing w:line="290" w:lineRule="exact"/>
              <w:jc w:val="center"/>
              <w:textAlignment w:val="center"/>
              <w:rPr>
                <w:rFonts w:ascii="宋体" w:hAnsi="宋体" w:eastAsia="宋体" w:cs="宋体"/>
                <w:b/>
                <w:bCs/>
                <w:color w:val="000000" w:themeColor="text1"/>
                <w:sz w:val="20"/>
                <w:szCs w:val="20"/>
                <w14:textFill>
                  <w14:solidFill>
                    <w14:schemeClr w14:val="tx1"/>
                  </w14:solidFill>
                </w14:textFill>
              </w:rPr>
            </w:pPr>
            <w:r>
              <w:rPr>
                <w:rFonts w:hint="eastAsia" w:ascii="宋体" w:hAnsi="宋体" w:eastAsia="宋体" w:cs="宋体"/>
                <w:b/>
                <w:bCs/>
                <w:color w:val="000000" w:themeColor="text1"/>
                <w:sz w:val="20"/>
                <w:szCs w:val="20"/>
                <w:lang w:eastAsia="zh-CN" w:bidi="ar"/>
                <w14:textFill>
                  <w14:solidFill>
                    <w14:schemeClr w14:val="tx1"/>
                  </w14:solidFill>
                </w14:textFill>
              </w:rPr>
              <w:t>裁量因子</w:t>
            </w:r>
          </w:p>
        </w:tc>
        <w:tc>
          <w:tcPr>
            <w:tcW w:w="1268" w:type="dxa"/>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bidi w:val="0"/>
              <w:adjustRightInd w:val="0"/>
              <w:snapToGrid w:val="0"/>
              <w:spacing w:line="290" w:lineRule="exact"/>
              <w:jc w:val="center"/>
              <w:textAlignment w:val="center"/>
              <w:rPr>
                <w:rFonts w:ascii="宋体" w:hAnsi="宋体" w:eastAsia="宋体" w:cs="宋体"/>
                <w:b/>
                <w:bCs/>
                <w:color w:val="000000" w:themeColor="text1"/>
                <w:sz w:val="20"/>
                <w:szCs w:val="20"/>
                <w14:textFill>
                  <w14:solidFill>
                    <w14:schemeClr w14:val="tx1"/>
                  </w14:solidFill>
                </w14:textFill>
              </w:rPr>
            </w:pPr>
            <w:r>
              <w:rPr>
                <w:rFonts w:hint="eastAsia" w:ascii="宋体" w:hAnsi="宋体" w:eastAsia="宋体" w:cs="宋体"/>
                <w:b/>
                <w:bCs/>
                <w:color w:val="000000" w:themeColor="text1"/>
                <w:sz w:val="20"/>
                <w:szCs w:val="20"/>
                <w:lang w:eastAsia="zh-CN" w:bidi="ar"/>
                <w14:textFill>
                  <w14:solidFill>
                    <w14:schemeClr w14:val="tx1"/>
                  </w14:solidFill>
                </w14:textFill>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205" w:type="dxa"/>
            <w:vMerge w:val="restart"/>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bidi w:val="0"/>
              <w:adjustRightInd w:val="0"/>
              <w:snapToGrid w:val="0"/>
              <w:spacing w:line="290" w:lineRule="exact"/>
              <w:jc w:val="center"/>
              <w:textAlignment w:val="center"/>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lang w:eastAsia="zh-CN" w:bidi="ar"/>
                <w14:textFill>
                  <w14:solidFill>
                    <w14:schemeClr w14:val="tx1"/>
                  </w14:solidFill>
                </w14:textFill>
              </w:rPr>
              <w:t>违法事实</w:t>
            </w:r>
          </w:p>
        </w:tc>
        <w:tc>
          <w:tcPr>
            <w:tcW w:w="6558" w:type="dxa"/>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bidi w:val="0"/>
              <w:adjustRightInd w:val="0"/>
              <w:snapToGrid w:val="0"/>
              <w:spacing w:line="290" w:lineRule="exact"/>
              <w:jc w:val="both"/>
              <w:textAlignment w:val="center"/>
              <w:rPr>
                <w:rFonts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z w:val="20"/>
                <w:szCs w:val="20"/>
                <w:lang w:eastAsia="zh-CN" w:bidi="ar"/>
                <w14:textFill>
                  <w14:solidFill>
                    <w14:schemeClr w14:val="tx1"/>
                  </w14:solidFill>
                </w14:textFill>
              </w:rPr>
              <w:t>拆除工作采取了相应的措施，但措施不规范的</w:t>
            </w:r>
          </w:p>
        </w:tc>
        <w:tc>
          <w:tcPr>
            <w:tcW w:w="1268" w:type="dxa"/>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bidi w:val="0"/>
              <w:adjustRightInd w:val="0"/>
              <w:snapToGrid w:val="0"/>
              <w:spacing w:line="290" w:lineRule="exact"/>
              <w:jc w:val="center"/>
              <w:textAlignment w:val="center"/>
              <w:rPr>
                <w:rFonts w:ascii="Times New Roman" w:hAnsi="Times New Roman" w:eastAsia="等线" w:cs="Times New Roman"/>
                <w:color w:val="000000" w:themeColor="text1"/>
                <w:sz w:val="20"/>
                <w:szCs w:val="20"/>
                <w14:textFill>
                  <w14:solidFill>
                    <w14:schemeClr w14:val="tx1"/>
                  </w14:solidFill>
                </w14:textFill>
              </w:rPr>
            </w:pPr>
            <w:r>
              <w:rPr>
                <w:rFonts w:ascii="Times New Roman" w:hAnsi="Times New Roman" w:eastAsia="等线" w:cs="Times New Roman"/>
                <w:color w:val="000000" w:themeColor="text1"/>
                <w:sz w:val="20"/>
                <w:szCs w:val="20"/>
                <w:lang w:eastAsia="zh-CN" w:bidi="ar"/>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205" w:type="dxa"/>
            <w:vMerge w:val="continue"/>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bidi w:val="0"/>
              <w:adjustRightInd w:val="0"/>
              <w:snapToGrid w:val="0"/>
              <w:spacing w:line="290" w:lineRule="exact"/>
              <w:jc w:val="center"/>
              <w:rPr>
                <w:rFonts w:ascii="宋体" w:hAnsi="宋体" w:eastAsia="宋体" w:cs="宋体"/>
                <w:color w:val="000000" w:themeColor="text1"/>
                <w:sz w:val="20"/>
                <w:szCs w:val="20"/>
                <w14:textFill>
                  <w14:solidFill>
                    <w14:schemeClr w14:val="tx1"/>
                  </w14:solidFill>
                </w14:textFill>
              </w:rPr>
            </w:pPr>
          </w:p>
        </w:tc>
        <w:tc>
          <w:tcPr>
            <w:tcW w:w="6558" w:type="dxa"/>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bidi w:val="0"/>
              <w:adjustRightInd w:val="0"/>
              <w:snapToGrid w:val="0"/>
              <w:spacing w:line="290" w:lineRule="exact"/>
              <w:jc w:val="both"/>
              <w:textAlignment w:val="center"/>
              <w:rPr>
                <w:rFonts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z w:val="20"/>
                <w:szCs w:val="20"/>
                <w:lang w:eastAsia="zh-CN" w:bidi="ar"/>
                <w14:textFill>
                  <w14:solidFill>
                    <w14:schemeClr w14:val="tx1"/>
                  </w14:solidFill>
                </w14:textFill>
              </w:rPr>
              <w:t>拆除工作未采取相应的污染防治措施的</w:t>
            </w:r>
          </w:p>
        </w:tc>
        <w:tc>
          <w:tcPr>
            <w:tcW w:w="1268" w:type="dxa"/>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bidi w:val="0"/>
              <w:adjustRightInd w:val="0"/>
              <w:snapToGrid w:val="0"/>
              <w:spacing w:line="290" w:lineRule="exact"/>
              <w:jc w:val="center"/>
              <w:textAlignment w:val="center"/>
              <w:rPr>
                <w:rFonts w:ascii="Times New Roman" w:hAnsi="Times New Roman" w:eastAsia="等线" w:cs="Times New Roman"/>
                <w:color w:val="000000" w:themeColor="text1"/>
                <w:sz w:val="20"/>
                <w:szCs w:val="20"/>
                <w14:textFill>
                  <w14:solidFill>
                    <w14:schemeClr w14:val="tx1"/>
                  </w14:solidFill>
                </w14:textFill>
              </w:rPr>
            </w:pPr>
            <w:r>
              <w:rPr>
                <w:rFonts w:ascii="Times New Roman" w:hAnsi="Times New Roman" w:eastAsia="等线" w:cs="Times New Roman"/>
                <w:color w:val="000000" w:themeColor="text1"/>
                <w:sz w:val="20"/>
                <w:szCs w:val="20"/>
                <w:lang w:eastAsia="zh-CN" w:bidi="ar"/>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205" w:type="dxa"/>
            <w:vMerge w:val="restart"/>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bidi w:val="0"/>
              <w:adjustRightInd w:val="0"/>
              <w:snapToGrid w:val="0"/>
              <w:spacing w:line="290" w:lineRule="exact"/>
              <w:jc w:val="center"/>
              <w:textAlignment w:val="center"/>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lang w:eastAsia="zh-CN" w:bidi="ar"/>
                <w14:textFill>
                  <w14:solidFill>
                    <w14:schemeClr w14:val="tx1"/>
                  </w14:solidFill>
                </w14:textFill>
              </w:rPr>
              <w:t>拆除面积</w:t>
            </w:r>
          </w:p>
        </w:tc>
        <w:tc>
          <w:tcPr>
            <w:tcW w:w="6558" w:type="dxa"/>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bidi w:val="0"/>
              <w:adjustRightInd w:val="0"/>
              <w:snapToGrid w:val="0"/>
              <w:spacing w:line="290" w:lineRule="exact"/>
              <w:jc w:val="both"/>
              <w:textAlignment w:val="center"/>
              <w:rPr>
                <w:rFonts w:ascii="宋体" w:hAnsi="宋体" w:eastAsia="宋体" w:cs="宋体"/>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lang w:eastAsia="zh-CN" w:bidi="ar"/>
                <w14:textFill>
                  <w14:solidFill>
                    <w14:schemeClr w14:val="tx1"/>
                  </w14:solidFill>
                </w14:textFill>
              </w:rPr>
              <w:t>500</w:t>
            </w:r>
            <w:r>
              <w:rPr>
                <w:rFonts w:hint="eastAsia" w:ascii="宋体" w:hAnsi="宋体" w:eastAsia="宋体" w:cs="宋体"/>
                <w:color w:val="000000" w:themeColor="text1"/>
                <w:sz w:val="20"/>
                <w:szCs w:val="20"/>
                <w:lang w:eastAsia="zh-CN" w:bidi="ar"/>
                <w14:textFill>
                  <w14:solidFill>
                    <w14:schemeClr w14:val="tx1"/>
                  </w14:solidFill>
                </w14:textFill>
              </w:rPr>
              <w:t>平方米以下</w:t>
            </w:r>
          </w:p>
        </w:tc>
        <w:tc>
          <w:tcPr>
            <w:tcW w:w="1268" w:type="dxa"/>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bidi w:val="0"/>
              <w:adjustRightInd w:val="0"/>
              <w:snapToGrid w:val="0"/>
              <w:spacing w:line="290" w:lineRule="exact"/>
              <w:jc w:val="center"/>
              <w:textAlignment w:val="center"/>
              <w:rPr>
                <w:rFonts w:ascii="Times New Roman" w:hAnsi="Times New Roman" w:eastAsia="等线" w:cs="Times New Roman"/>
                <w:color w:val="000000" w:themeColor="text1"/>
                <w:sz w:val="20"/>
                <w:szCs w:val="20"/>
                <w14:textFill>
                  <w14:solidFill>
                    <w14:schemeClr w14:val="tx1"/>
                  </w14:solidFill>
                </w14:textFill>
              </w:rPr>
            </w:pPr>
            <w:r>
              <w:rPr>
                <w:rFonts w:ascii="Times New Roman" w:hAnsi="Times New Roman" w:eastAsia="等线" w:cs="Times New Roman"/>
                <w:color w:val="000000" w:themeColor="text1"/>
                <w:sz w:val="20"/>
                <w:szCs w:val="20"/>
                <w:lang w:eastAsia="zh-CN" w:bidi="ar"/>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205" w:type="dxa"/>
            <w:vMerge w:val="continue"/>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bidi w:val="0"/>
              <w:adjustRightInd w:val="0"/>
              <w:snapToGrid w:val="0"/>
              <w:spacing w:line="290" w:lineRule="exact"/>
              <w:jc w:val="center"/>
              <w:rPr>
                <w:rFonts w:ascii="宋体" w:hAnsi="宋体" w:eastAsia="宋体" w:cs="宋体"/>
                <w:color w:val="000000" w:themeColor="text1"/>
                <w:sz w:val="20"/>
                <w:szCs w:val="20"/>
                <w14:textFill>
                  <w14:solidFill>
                    <w14:schemeClr w14:val="tx1"/>
                  </w14:solidFill>
                </w14:textFill>
              </w:rPr>
            </w:pPr>
          </w:p>
        </w:tc>
        <w:tc>
          <w:tcPr>
            <w:tcW w:w="6558" w:type="dxa"/>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bidi w:val="0"/>
              <w:adjustRightInd w:val="0"/>
              <w:snapToGrid w:val="0"/>
              <w:spacing w:line="290" w:lineRule="exact"/>
              <w:jc w:val="both"/>
              <w:textAlignment w:val="center"/>
              <w:rPr>
                <w:rFonts w:ascii="Times New Roman" w:hAnsi="Times New Roman" w:eastAsia="等线" w:cs="Times New Roman"/>
                <w:color w:val="000000" w:themeColor="text1"/>
                <w:sz w:val="20"/>
                <w:szCs w:val="20"/>
                <w14:textFill>
                  <w14:solidFill>
                    <w14:schemeClr w14:val="tx1"/>
                  </w14:solidFill>
                </w14:textFill>
              </w:rPr>
            </w:pPr>
            <w:r>
              <w:rPr>
                <w:rFonts w:ascii="Times New Roman" w:hAnsi="Times New Roman" w:eastAsia="等线" w:cs="Times New Roman"/>
                <w:color w:val="000000" w:themeColor="text1"/>
                <w:sz w:val="20"/>
                <w:szCs w:val="20"/>
                <w:lang w:eastAsia="zh-CN" w:bidi="ar"/>
                <w14:textFill>
                  <w14:solidFill>
                    <w14:schemeClr w14:val="tx1"/>
                  </w14:solidFill>
                </w14:textFill>
              </w:rPr>
              <w:t>500</w:t>
            </w:r>
            <w:r>
              <w:rPr>
                <w:rFonts w:hint="eastAsia" w:ascii="宋体" w:hAnsi="宋体" w:eastAsia="宋体" w:cs="宋体"/>
                <w:color w:val="000000" w:themeColor="text1"/>
                <w:sz w:val="20"/>
                <w:szCs w:val="20"/>
                <w:lang w:eastAsia="zh-CN" w:bidi="ar"/>
                <w14:textFill>
                  <w14:solidFill>
                    <w14:schemeClr w14:val="tx1"/>
                  </w14:solidFill>
                </w14:textFill>
              </w:rPr>
              <w:t>平方米以上</w:t>
            </w:r>
            <w:r>
              <w:rPr>
                <w:rFonts w:ascii="Times New Roman" w:hAnsi="Times New Roman" w:eastAsia="等线" w:cs="Times New Roman"/>
                <w:color w:val="000000" w:themeColor="text1"/>
                <w:sz w:val="20"/>
                <w:szCs w:val="20"/>
                <w:lang w:eastAsia="zh-CN" w:bidi="ar"/>
                <w14:textFill>
                  <w14:solidFill>
                    <w14:schemeClr w14:val="tx1"/>
                  </w14:solidFill>
                </w14:textFill>
              </w:rPr>
              <w:t>5000</w:t>
            </w:r>
            <w:r>
              <w:rPr>
                <w:rFonts w:hint="eastAsia" w:ascii="宋体" w:hAnsi="宋体" w:eastAsia="宋体" w:cs="宋体"/>
                <w:color w:val="000000" w:themeColor="text1"/>
                <w:sz w:val="20"/>
                <w:szCs w:val="20"/>
                <w:lang w:eastAsia="zh-CN" w:bidi="ar"/>
                <w14:textFill>
                  <w14:solidFill>
                    <w14:schemeClr w14:val="tx1"/>
                  </w14:solidFill>
                </w14:textFill>
              </w:rPr>
              <w:t>平方米以下</w:t>
            </w:r>
          </w:p>
        </w:tc>
        <w:tc>
          <w:tcPr>
            <w:tcW w:w="1268" w:type="dxa"/>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bidi w:val="0"/>
              <w:adjustRightInd w:val="0"/>
              <w:snapToGrid w:val="0"/>
              <w:spacing w:line="290" w:lineRule="exact"/>
              <w:jc w:val="center"/>
              <w:textAlignment w:val="center"/>
              <w:rPr>
                <w:rFonts w:ascii="Times New Roman" w:hAnsi="Times New Roman" w:eastAsia="等线" w:cs="Times New Roman"/>
                <w:color w:val="000000" w:themeColor="text1"/>
                <w:sz w:val="20"/>
                <w:szCs w:val="20"/>
                <w14:textFill>
                  <w14:solidFill>
                    <w14:schemeClr w14:val="tx1"/>
                  </w14:solidFill>
                </w14:textFill>
              </w:rPr>
            </w:pPr>
            <w:r>
              <w:rPr>
                <w:rFonts w:ascii="Times New Roman" w:hAnsi="Times New Roman" w:eastAsia="等线" w:cs="Times New Roman"/>
                <w:color w:val="000000" w:themeColor="text1"/>
                <w:sz w:val="20"/>
                <w:szCs w:val="20"/>
                <w:lang w:eastAsia="zh-CN" w:bidi="ar"/>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205" w:type="dxa"/>
            <w:vMerge w:val="continue"/>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bidi w:val="0"/>
              <w:adjustRightInd w:val="0"/>
              <w:snapToGrid w:val="0"/>
              <w:spacing w:line="290" w:lineRule="exact"/>
              <w:jc w:val="center"/>
              <w:rPr>
                <w:rFonts w:ascii="宋体" w:hAnsi="宋体" w:eastAsia="宋体" w:cs="宋体"/>
                <w:color w:val="000000" w:themeColor="text1"/>
                <w:sz w:val="20"/>
                <w:szCs w:val="20"/>
                <w14:textFill>
                  <w14:solidFill>
                    <w14:schemeClr w14:val="tx1"/>
                  </w14:solidFill>
                </w14:textFill>
              </w:rPr>
            </w:pPr>
          </w:p>
        </w:tc>
        <w:tc>
          <w:tcPr>
            <w:tcW w:w="6558" w:type="dxa"/>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bidi w:val="0"/>
              <w:adjustRightInd w:val="0"/>
              <w:snapToGrid w:val="0"/>
              <w:spacing w:line="290" w:lineRule="exact"/>
              <w:jc w:val="both"/>
              <w:textAlignment w:val="center"/>
              <w:rPr>
                <w:rFonts w:ascii="Times New Roman" w:hAnsi="Times New Roman" w:eastAsia="等线" w:cs="Times New Roman"/>
                <w:color w:val="000000" w:themeColor="text1"/>
                <w:sz w:val="20"/>
                <w:szCs w:val="20"/>
                <w14:textFill>
                  <w14:solidFill>
                    <w14:schemeClr w14:val="tx1"/>
                  </w14:solidFill>
                </w14:textFill>
              </w:rPr>
            </w:pPr>
            <w:r>
              <w:rPr>
                <w:rFonts w:ascii="Times New Roman" w:hAnsi="Times New Roman" w:eastAsia="等线" w:cs="Times New Roman"/>
                <w:color w:val="000000" w:themeColor="text1"/>
                <w:sz w:val="20"/>
                <w:szCs w:val="20"/>
                <w:lang w:eastAsia="zh-CN" w:bidi="ar"/>
                <w14:textFill>
                  <w14:solidFill>
                    <w14:schemeClr w14:val="tx1"/>
                  </w14:solidFill>
                </w14:textFill>
              </w:rPr>
              <w:t>5000</w:t>
            </w:r>
            <w:r>
              <w:rPr>
                <w:rFonts w:hint="eastAsia" w:ascii="宋体" w:hAnsi="宋体" w:eastAsia="宋体" w:cs="宋体"/>
                <w:color w:val="000000" w:themeColor="text1"/>
                <w:sz w:val="20"/>
                <w:szCs w:val="20"/>
                <w:lang w:eastAsia="zh-CN" w:bidi="ar"/>
                <w14:textFill>
                  <w14:solidFill>
                    <w14:schemeClr w14:val="tx1"/>
                  </w14:solidFill>
                </w14:textFill>
              </w:rPr>
              <w:t>平方米以上</w:t>
            </w:r>
            <w:r>
              <w:rPr>
                <w:rFonts w:ascii="Times New Roman" w:hAnsi="Times New Roman" w:eastAsia="等线" w:cs="Times New Roman"/>
                <w:color w:val="000000" w:themeColor="text1"/>
                <w:sz w:val="20"/>
                <w:szCs w:val="20"/>
                <w:lang w:eastAsia="zh-CN" w:bidi="ar"/>
                <w14:textFill>
                  <w14:solidFill>
                    <w14:schemeClr w14:val="tx1"/>
                  </w14:solidFill>
                </w14:textFill>
              </w:rPr>
              <w:t>10000</w:t>
            </w:r>
            <w:r>
              <w:rPr>
                <w:rFonts w:hint="eastAsia" w:ascii="宋体" w:hAnsi="宋体" w:eastAsia="宋体" w:cs="宋体"/>
                <w:color w:val="000000" w:themeColor="text1"/>
                <w:sz w:val="20"/>
                <w:szCs w:val="20"/>
                <w:lang w:eastAsia="zh-CN" w:bidi="ar"/>
                <w14:textFill>
                  <w14:solidFill>
                    <w14:schemeClr w14:val="tx1"/>
                  </w14:solidFill>
                </w14:textFill>
              </w:rPr>
              <w:t>平方米以下</w:t>
            </w:r>
          </w:p>
        </w:tc>
        <w:tc>
          <w:tcPr>
            <w:tcW w:w="1268" w:type="dxa"/>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bidi w:val="0"/>
              <w:adjustRightInd w:val="0"/>
              <w:snapToGrid w:val="0"/>
              <w:spacing w:line="290" w:lineRule="exact"/>
              <w:jc w:val="center"/>
              <w:textAlignment w:val="center"/>
              <w:rPr>
                <w:rFonts w:ascii="Times New Roman" w:hAnsi="Times New Roman" w:eastAsia="等线" w:cs="Times New Roman"/>
                <w:color w:val="000000" w:themeColor="text1"/>
                <w:sz w:val="20"/>
                <w:szCs w:val="20"/>
                <w14:textFill>
                  <w14:solidFill>
                    <w14:schemeClr w14:val="tx1"/>
                  </w14:solidFill>
                </w14:textFill>
              </w:rPr>
            </w:pPr>
            <w:r>
              <w:rPr>
                <w:rFonts w:ascii="Times New Roman" w:hAnsi="Times New Roman" w:eastAsia="等线" w:cs="Times New Roman"/>
                <w:color w:val="000000" w:themeColor="text1"/>
                <w:sz w:val="20"/>
                <w:szCs w:val="20"/>
                <w:lang w:eastAsia="zh-CN" w:bidi="ar"/>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205" w:type="dxa"/>
            <w:vMerge w:val="continue"/>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bidi w:val="0"/>
              <w:adjustRightInd w:val="0"/>
              <w:snapToGrid w:val="0"/>
              <w:spacing w:line="290" w:lineRule="exact"/>
              <w:jc w:val="center"/>
              <w:rPr>
                <w:rFonts w:ascii="宋体" w:hAnsi="宋体" w:eastAsia="宋体" w:cs="宋体"/>
                <w:color w:val="000000" w:themeColor="text1"/>
                <w:sz w:val="20"/>
                <w:szCs w:val="20"/>
                <w14:textFill>
                  <w14:solidFill>
                    <w14:schemeClr w14:val="tx1"/>
                  </w14:solidFill>
                </w14:textFill>
              </w:rPr>
            </w:pPr>
          </w:p>
        </w:tc>
        <w:tc>
          <w:tcPr>
            <w:tcW w:w="6558" w:type="dxa"/>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bidi w:val="0"/>
              <w:adjustRightInd w:val="0"/>
              <w:snapToGrid w:val="0"/>
              <w:spacing w:line="290" w:lineRule="exact"/>
              <w:jc w:val="both"/>
              <w:textAlignment w:val="center"/>
              <w:rPr>
                <w:rFonts w:ascii="Times New Roman" w:hAnsi="Times New Roman" w:eastAsia="等线" w:cs="Times New Roman"/>
                <w:color w:val="000000" w:themeColor="text1"/>
                <w:sz w:val="20"/>
                <w:szCs w:val="20"/>
                <w14:textFill>
                  <w14:solidFill>
                    <w14:schemeClr w14:val="tx1"/>
                  </w14:solidFill>
                </w14:textFill>
              </w:rPr>
            </w:pPr>
            <w:r>
              <w:rPr>
                <w:rFonts w:ascii="Times New Roman" w:hAnsi="Times New Roman" w:eastAsia="等线" w:cs="Times New Roman"/>
                <w:color w:val="000000" w:themeColor="text1"/>
                <w:sz w:val="20"/>
                <w:szCs w:val="20"/>
                <w:lang w:eastAsia="zh-CN" w:bidi="ar"/>
                <w14:textFill>
                  <w14:solidFill>
                    <w14:schemeClr w14:val="tx1"/>
                  </w14:solidFill>
                </w14:textFill>
              </w:rPr>
              <w:t>10000</w:t>
            </w:r>
            <w:r>
              <w:rPr>
                <w:rFonts w:hint="eastAsia" w:ascii="宋体" w:hAnsi="宋体" w:eastAsia="宋体" w:cs="宋体"/>
                <w:color w:val="000000" w:themeColor="text1"/>
                <w:sz w:val="20"/>
                <w:szCs w:val="20"/>
                <w:lang w:eastAsia="zh-CN" w:bidi="ar"/>
                <w14:textFill>
                  <w14:solidFill>
                    <w14:schemeClr w14:val="tx1"/>
                  </w14:solidFill>
                </w14:textFill>
              </w:rPr>
              <w:t>平方米以上</w:t>
            </w:r>
            <w:r>
              <w:rPr>
                <w:rFonts w:ascii="Times New Roman" w:hAnsi="Times New Roman" w:eastAsia="等线" w:cs="Times New Roman"/>
                <w:color w:val="000000" w:themeColor="text1"/>
                <w:sz w:val="20"/>
                <w:szCs w:val="20"/>
                <w:lang w:eastAsia="zh-CN" w:bidi="ar"/>
                <w14:textFill>
                  <w14:solidFill>
                    <w14:schemeClr w14:val="tx1"/>
                  </w14:solidFill>
                </w14:textFill>
              </w:rPr>
              <w:t>20000</w:t>
            </w:r>
            <w:r>
              <w:rPr>
                <w:rFonts w:hint="eastAsia" w:ascii="宋体" w:hAnsi="宋体" w:eastAsia="宋体" w:cs="宋体"/>
                <w:color w:val="000000" w:themeColor="text1"/>
                <w:sz w:val="20"/>
                <w:szCs w:val="20"/>
                <w:lang w:eastAsia="zh-CN" w:bidi="ar"/>
                <w14:textFill>
                  <w14:solidFill>
                    <w14:schemeClr w14:val="tx1"/>
                  </w14:solidFill>
                </w14:textFill>
              </w:rPr>
              <w:t>平方米以下</w:t>
            </w:r>
          </w:p>
        </w:tc>
        <w:tc>
          <w:tcPr>
            <w:tcW w:w="1268" w:type="dxa"/>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bidi w:val="0"/>
              <w:adjustRightInd w:val="0"/>
              <w:snapToGrid w:val="0"/>
              <w:spacing w:line="290" w:lineRule="exact"/>
              <w:jc w:val="center"/>
              <w:textAlignment w:val="center"/>
              <w:rPr>
                <w:rFonts w:ascii="Times New Roman" w:hAnsi="Times New Roman" w:eastAsia="等线" w:cs="Times New Roman"/>
                <w:color w:val="000000" w:themeColor="text1"/>
                <w:sz w:val="20"/>
                <w:szCs w:val="20"/>
                <w14:textFill>
                  <w14:solidFill>
                    <w14:schemeClr w14:val="tx1"/>
                  </w14:solidFill>
                </w14:textFill>
              </w:rPr>
            </w:pPr>
            <w:r>
              <w:rPr>
                <w:rFonts w:ascii="Times New Roman" w:hAnsi="Times New Roman" w:eastAsia="等线" w:cs="Times New Roman"/>
                <w:color w:val="000000" w:themeColor="text1"/>
                <w:sz w:val="20"/>
                <w:szCs w:val="20"/>
                <w:lang w:eastAsia="zh-CN" w:bidi="ar"/>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205" w:type="dxa"/>
            <w:vMerge w:val="continue"/>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bidi w:val="0"/>
              <w:adjustRightInd w:val="0"/>
              <w:snapToGrid w:val="0"/>
              <w:spacing w:line="290" w:lineRule="exact"/>
              <w:jc w:val="center"/>
              <w:rPr>
                <w:rFonts w:ascii="宋体" w:hAnsi="宋体" w:eastAsia="宋体" w:cs="宋体"/>
                <w:color w:val="000000" w:themeColor="text1"/>
                <w:sz w:val="20"/>
                <w:szCs w:val="20"/>
                <w14:textFill>
                  <w14:solidFill>
                    <w14:schemeClr w14:val="tx1"/>
                  </w14:solidFill>
                </w14:textFill>
              </w:rPr>
            </w:pPr>
          </w:p>
        </w:tc>
        <w:tc>
          <w:tcPr>
            <w:tcW w:w="6558" w:type="dxa"/>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bidi w:val="0"/>
              <w:adjustRightInd w:val="0"/>
              <w:snapToGrid w:val="0"/>
              <w:spacing w:line="290" w:lineRule="exact"/>
              <w:jc w:val="both"/>
              <w:textAlignment w:val="center"/>
              <w:rPr>
                <w:rFonts w:ascii="Times New Roman" w:hAnsi="Times New Roman" w:eastAsia="等线" w:cs="Times New Roman"/>
                <w:color w:val="000000" w:themeColor="text1"/>
                <w:sz w:val="20"/>
                <w:szCs w:val="20"/>
                <w14:textFill>
                  <w14:solidFill>
                    <w14:schemeClr w14:val="tx1"/>
                  </w14:solidFill>
                </w14:textFill>
              </w:rPr>
            </w:pPr>
            <w:r>
              <w:rPr>
                <w:rFonts w:ascii="Times New Roman" w:hAnsi="Times New Roman" w:eastAsia="等线" w:cs="Times New Roman"/>
                <w:color w:val="000000" w:themeColor="text1"/>
                <w:sz w:val="20"/>
                <w:szCs w:val="20"/>
                <w:lang w:eastAsia="zh-CN" w:bidi="ar"/>
                <w14:textFill>
                  <w14:solidFill>
                    <w14:schemeClr w14:val="tx1"/>
                  </w14:solidFill>
                </w14:textFill>
              </w:rPr>
              <w:t>20000</w:t>
            </w:r>
            <w:r>
              <w:rPr>
                <w:rFonts w:hint="eastAsia" w:ascii="宋体" w:hAnsi="宋体" w:eastAsia="宋体" w:cs="宋体"/>
                <w:color w:val="000000" w:themeColor="text1"/>
                <w:sz w:val="20"/>
                <w:szCs w:val="20"/>
                <w:lang w:eastAsia="zh-CN" w:bidi="ar"/>
                <w14:textFill>
                  <w14:solidFill>
                    <w14:schemeClr w14:val="tx1"/>
                  </w14:solidFill>
                </w14:textFill>
              </w:rPr>
              <w:t>平方米以上</w:t>
            </w:r>
          </w:p>
        </w:tc>
        <w:tc>
          <w:tcPr>
            <w:tcW w:w="1268" w:type="dxa"/>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bidi w:val="0"/>
              <w:adjustRightInd w:val="0"/>
              <w:snapToGrid w:val="0"/>
              <w:spacing w:line="290" w:lineRule="exact"/>
              <w:jc w:val="center"/>
              <w:textAlignment w:val="center"/>
              <w:rPr>
                <w:rFonts w:ascii="Times New Roman" w:hAnsi="Times New Roman" w:eastAsia="等线" w:cs="Times New Roman"/>
                <w:color w:val="000000" w:themeColor="text1"/>
                <w:sz w:val="20"/>
                <w:szCs w:val="20"/>
                <w14:textFill>
                  <w14:solidFill>
                    <w14:schemeClr w14:val="tx1"/>
                  </w14:solidFill>
                </w14:textFill>
              </w:rPr>
            </w:pPr>
            <w:r>
              <w:rPr>
                <w:rFonts w:ascii="Times New Roman" w:hAnsi="Times New Roman" w:eastAsia="等线" w:cs="Times New Roman"/>
                <w:color w:val="000000" w:themeColor="text1"/>
                <w:sz w:val="20"/>
                <w:szCs w:val="20"/>
                <w:lang w:eastAsia="zh-CN" w:bidi="ar"/>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205" w:type="dxa"/>
            <w:vMerge w:val="restart"/>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bidi w:val="0"/>
              <w:adjustRightInd w:val="0"/>
              <w:snapToGrid w:val="0"/>
              <w:spacing w:line="290" w:lineRule="exact"/>
              <w:jc w:val="center"/>
              <w:textAlignment w:val="center"/>
              <w:rPr>
                <w:rFonts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z w:val="20"/>
                <w:szCs w:val="20"/>
                <w:lang w:eastAsia="zh-CN" w:bidi="ar"/>
                <w14:textFill>
                  <w14:solidFill>
                    <w14:schemeClr w14:val="tx1"/>
                  </w14:solidFill>
                </w14:textFill>
              </w:rPr>
              <w:t>所在区域土壤污染程度</w:t>
            </w:r>
          </w:p>
        </w:tc>
        <w:tc>
          <w:tcPr>
            <w:tcW w:w="6558" w:type="dxa"/>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bidi w:val="0"/>
              <w:adjustRightInd w:val="0"/>
              <w:snapToGrid w:val="0"/>
              <w:spacing w:line="290" w:lineRule="exact"/>
              <w:jc w:val="both"/>
              <w:textAlignment w:val="center"/>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lang w:eastAsia="zh-CN" w:bidi="ar"/>
                <w14:textFill>
                  <w14:solidFill>
                    <w14:schemeClr w14:val="tx1"/>
                  </w14:solidFill>
                </w14:textFill>
              </w:rPr>
              <w:t>未造成土壤污染</w:t>
            </w:r>
          </w:p>
        </w:tc>
        <w:tc>
          <w:tcPr>
            <w:tcW w:w="1268" w:type="dxa"/>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bidi w:val="0"/>
              <w:adjustRightInd w:val="0"/>
              <w:snapToGrid w:val="0"/>
              <w:spacing w:line="290" w:lineRule="exact"/>
              <w:jc w:val="center"/>
              <w:textAlignment w:val="center"/>
              <w:rPr>
                <w:rFonts w:ascii="Times New Roman" w:hAnsi="Times New Roman" w:eastAsia="等线" w:cs="Times New Roman"/>
                <w:color w:val="000000" w:themeColor="text1"/>
                <w:sz w:val="20"/>
                <w:szCs w:val="20"/>
                <w14:textFill>
                  <w14:solidFill>
                    <w14:schemeClr w14:val="tx1"/>
                  </w14:solidFill>
                </w14:textFill>
              </w:rPr>
            </w:pPr>
            <w:r>
              <w:rPr>
                <w:rFonts w:ascii="Times New Roman" w:hAnsi="Times New Roman" w:eastAsia="等线" w:cs="Times New Roman"/>
                <w:color w:val="000000" w:themeColor="text1"/>
                <w:sz w:val="20"/>
                <w:szCs w:val="20"/>
                <w:lang w:eastAsia="zh-CN" w:bidi="ar"/>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205" w:type="dxa"/>
            <w:vMerge w:val="continue"/>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bidi w:val="0"/>
              <w:adjustRightInd w:val="0"/>
              <w:snapToGrid w:val="0"/>
              <w:spacing w:line="290" w:lineRule="exact"/>
              <w:jc w:val="center"/>
              <w:rPr>
                <w:rFonts w:ascii="宋体" w:hAnsi="宋体" w:eastAsia="宋体" w:cs="宋体"/>
                <w:color w:val="000000" w:themeColor="text1"/>
                <w:sz w:val="20"/>
                <w:szCs w:val="20"/>
                <w14:textFill>
                  <w14:solidFill>
                    <w14:schemeClr w14:val="tx1"/>
                  </w14:solidFill>
                </w14:textFill>
              </w:rPr>
            </w:pPr>
          </w:p>
        </w:tc>
        <w:tc>
          <w:tcPr>
            <w:tcW w:w="6558" w:type="dxa"/>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bidi w:val="0"/>
              <w:adjustRightInd w:val="0"/>
              <w:snapToGrid w:val="0"/>
              <w:spacing w:line="290" w:lineRule="exact"/>
              <w:jc w:val="both"/>
              <w:textAlignment w:val="center"/>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lang w:eastAsia="zh-CN" w:bidi="ar"/>
                <w14:textFill>
                  <w14:solidFill>
                    <w14:schemeClr w14:val="tx1"/>
                  </w14:solidFill>
                </w14:textFill>
              </w:rPr>
              <w:t>已造成土壤污染</w:t>
            </w:r>
          </w:p>
        </w:tc>
        <w:tc>
          <w:tcPr>
            <w:tcW w:w="1268" w:type="dxa"/>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bidi w:val="0"/>
              <w:adjustRightInd w:val="0"/>
              <w:snapToGrid w:val="0"/>
              <w:spacing w:line="290" w:lineRule="exact"/>
              <w:jc w:val="center"/>
              <w:textAlignment w:val="center"/>
              <w:rPr>
                <w:rFonts w:ascii="Times New Roman" w:hAnsi="Times New Roman" w:eastAsia="等线" w:cs="Times New Roman"/>
                <w:color w:val="000000" w:themeColor="text1"/>
                <w:sz w:val="20"/>
                <w:szCs w:val="20"/>
                <w14:textFill>
                  <w14:solidFill>
                    <w14:schemeClr w14:val="tx1"/>
                  </w14:solidFill>
                </w14:textFill>
              </w:rPr>
            </w:pPr>
            <w:r>
              <w:rPr>
                <w:rFonts w:ascii="Times New Roman" w:hAnsi="Times New Roman" w:eastAsia="等线" w:cs="Times New Roman"/>
                <w:color w:val="000000" w:themeColor="text1"/>
                <w:sz w:val="20"/>
                <w:szCs w:val="20"/>
                <w:lang w:eastAsia="zh-CN" w:bidi="ar"/>
                <w14:textFill>
                  <w14:solidFill>
                    <w14:schemeClr w14:val="tx1"/>
                  </w14:solidFill>
                </w14:textFill>
              </w:rPr>
              <w:t>5</w:t>
            </w:r>
          </w:p>
        </w:tc>
      </w:tr>
    </w:tbl>
    <w:p>
      <w:pPr>
        <w:keepNext w:val="0"/>
        <w:keepLines w:val="0"/>
        <w:pageBreakBefore w:val="0"/>
        <w:widowControl w:val="0"/>
        <w:kinsoku/>
        <w:wordWrap/>
        <w:overflowPunct/>
        <w:topLinePunct w:val="0"/>
        <w:autoSpaceDE/>
        <w:autoSpaceDN/>
        <w:bidi w:val="0"/>
        <w:adjustRightInd/>
        <w:snapToGrid/>
        <w:spacing w:before="152" w:beforeLines="50" w:line="560" w:lineRule="exact"/>
        <w:ind w:firstLine="640" w:firstLineChars="200"/>
        <w:jc w:val="both"/>
        <w:textAlignment w:val="baseline"/>
        <w:outlineLvl w:val="2"/>
        <w:rPr>
          <w:rFonts w:ascii="Times New Roman" w:hAnsi="Times New Roman" w:eastAsia="方正仿宋_GBK" w:cs="Times New Roman"/>
          <w:color w:val="000000" w:themeColor="text1"/>
          <w:sz w:val="32"/>
          <w:szCs w:val="32"/>
          <w:lang w:eastAsia="zh-CN"/>
          <w14:textFill>
            <w14:solidFill>
              <w14:schemeClr w14:val="tx1"/>
            </w14:solidFill>
          </w14:textFill>
        </w:rPr>
      </w:pPr>
      <w:bookmarkStart w:id="972" w:name="_Toc2275"/>
      <w:bookmarkStart w:id="973" w:name="_Toc6321"/>
      <w:r>
        <w:rPr>
          <w:rFonts w:ascii="Times New Roman" w:hAnsi="Times New Roman" w:eastAsia="方正仿宋_GBK" w:cs="Times New Roman"/>
          <w:color w:val="000000" w:themeColor="text1"/>
          <w:sz w:val="32"/>
          <w:szCs w:val="32"/>
          <w:lang w:eastAsia="zh-CN"/>
          <w14:textFill>
            <w14:solidFill>
              <w14:schemeClr w14:val="tx1"/>
            </w14:solidFill>
          </w14:textFill>
        </w:rPr>
        <w:t>5</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ascii="Times New Roman" w:hAnsi="Times New Roman" w:eastAsia="方正仿宋_GBK" w:cs="Times New Roman"/>
          <w:color w:val="000000" w:themeColor="text1"/>
          <w:sz w:val="32"/>
          <w:szCs w:val="32"/>
          <w:lang w:eastAsia="zh-CN"/>
          <w14:textFill>
            <w14:solidFill>
              <w14:schemeClr w14:val="tx1"/>
            </w14:solidFill>
          </w14:textFill>
        </w:rPr>
        <w:t>土壤污染重点监管单位拆除设施、设备或者建筑物、构筑物，未制定、实施土壤污染防治工作方案的行为</w:t>
      </w:r>
      <w:bookmarkEnd w:id="968"/>
      <w:bookmarkEnd w:id="969"/>
      <w:bookmarkEnd w:id="970"/>
      <w:bookmarkEnd w:id="971"/>
      <w:bookmarkEnd w:id="972"/>
      <w:bookmarkEnd w:id="973"/>
    </w:p>
    <w:tbl>
      <w:tblPr>
        <w:tblStyle w:val="30"/>
        <w:tblW w:w="9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91"/>
        <w:gridCol w:w="6531"/>
        <w:gridCol w:w="1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1"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atLeas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违反条款</w:t>
            </w:r>
          </w:p>
        </w:tc>
        <w:tc>
          <w:tcPr>
            <w:tcW w:w="7740"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atLeas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《中华人民共和国土壤污染防治法》（2018年8月31日第十三届全国人民代表大会常务委员会第五次会议通过，主席令〔2018〕第八号）第二十二条第二款 土壤污染重点监管单位拆除设施、设备或者建筑物、构筑物的，应当制定包括应急措施在内的土壤污染防治工作方案，报地方人民政府生态环境、工业和信息化主管部门备案并实施。</w:t>
            </w:r>
          </w:p>
          <w:p>
            <w:pPr>
              <w:pStyle w:val="29"/>
              <w:keepNext w:val="0"/>
              <w:keepLines w:val="0"/>
              <w:pageBreakBefore w:val="0"/>
              <w:widowControl w:val="0"/>
              <w:kinsoku/>
              <w:wordWrap/>
              <w:overflowPunct/>
              <w:topLinePunct w:val="0"/>
              <w:autoSpaceDE w:val="0"/>
              <w:autoSpaceDN w:val="0"/>
              <w:bidi w:val="0"/>
              <w:adjustRightInd w:val="0"/>
              <w:snapToGrid w:val="0"/>
              <w:spacing w:line="300" w:lineRule="atLeas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hint="eastAsia" w:ascii="Times New Roman" w:hAnsi="Times New Roman" w:cs="Times New Roman"/>
                <w:color w:val="000000" w:themeColor="text1"/>
                <w:lang w:eastAsia="zh-CN"/>
                <w14:textFill>
                  <w14:solidFill>
                    <w14:schemeClr w14:val="tx1"/>
                  </w14:solidFill>
                </w14:textFill>
              </w:rPr>
              <w:t>《云南省土壤污染防治条例》（云南省第十三届人民代表大会第五次会议于2022年1月23日审议通过）第十八条第二款</w:t>
            </w:r>
            <w:r>
              <w:rPr>
                <w:rFonts w:hint="eastAsia" w:ascii="Times New Roman" w:hAnsi="Times New Roman" w:cs="Times New Roman"/>
                <w:color w:val="000000" w:themeColor="text1"/>
                <w:lang w:val="en-US" w:eastAsia="zh-CN"/>
                <w14:textFill>
                  <w14:solidFill>
                    <w14:schemeClr w14:val="tx1"/>
                  </w14:solidFill>
                </w14:textFill>
              </w:rPr>
              <w:t xml:space="preserve"> </w:t>
            </w:r>
            <w:r>
              <w:rPr>
                <w:rFonts w:hint="eastAsia" w:ascii="Times New Roman" w:hAnsi="Times New Roman" w:cs="Times New Roman"/>
                <w:color w:val="000000" w:themeColor="text1"/>
                <w:lang w:eastAsia="zh-CN"/>
                <w14:textFill>
                  <w14:solidFill>
                    <w14:schemeClr w14:val="tx1"/>
                  </w14:solidFill>
                </w14:textFill>
              </w:rPr>
              <w:t>土壤污染重点监管单位拆除设施、设备或者建筑物、构筑物的，应当制定包括应急措施在内的土壤污染防治工作方案，在拆除活动前15个工作日报所在地生态环境、工业和信息化主管部门备案并实施。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1"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atLeas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处罚依据</w:t>
            </w:r>
          </w:p>
        </w:tc>
        <w:tc>
          <w:tcPr>
            <w:tcW w:w="7740"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atLeas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《中华人民共和国土壤污染防治法》（2018年8月31日第十三届全国人民代表大会常务委员会第五次会议通过，主席令〔2018〕第八号）第八十六条第一款第四项、第二款 违反本法规定，有下列行为之一的，由地方人民政府生态环境主管部门或者其他负有土壤污染防治监督管理职责的部门责令改正，处以罚款；拒不改正的，责令停产整治：</w:t>
            </w:r>
          </w:p>
          <w:p>
            <w:pPr>
              <w:pStyle w:val="29"/>
              <w:keepNext w:val="0"/>
              <w:keepLines w:val="0"/>
              <w:pageBreakBefore w:val="0"/>
              <w:widowControl w:val="0"/>
              <w:kinsoku/>
              <w:wordWrap/>
              <w:overflowPunct/>
              <w:topLinePunct w:val="0"/>
              <w:autoSpaceDE w:val="0"/>
              <w:autoSpaceDN w:val="0"/>
              <w:bidi w:val="0"/>
              <w:adjustRightInd w:val="0"/>
              <w:snapToGrid w:val="0"/>
              <w:spacing w:line="300" w:lineRule="atLeas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（四）拆除设施、设备或者建筑物、构筑物，企业事业单位未采取相应的土壤污染防治措施或者土壤污染重点监管单位未制定、实施土壤污染防治工作方案的。</w:t>
            </w:r>
          </w:p>
          <w:p>
            <w:pPr>
              <w:pStyle w:val="29"/>
              <w:keepNext w:val="0"/>
              <w:keepLines w:val="0"/>
              <w:pageBreakBefore w:val="0"/>
              <w:widowControl w:val="0"/>
              <w:kinsoku/>
              <w:wordWrap/>
              <w:overflowPunct/>
              <w:topLinePunct w:val="0"/>
              <w:autoSpaceDE w:val="0"/>
              <w:autoSpaceDN w:val="0"/>
              <w:bidi w:val="0"/>
              <w:adjustRightInd w:val="0"/>
              <w:snapToGrid w:val="0"/>
              <w:spacing w:line="300" w:lineRule="atLeas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有前款规定行为之一的，处二万元以上二十万元以下的罚款；有前款第二项、第四项、第五项、第七项规定行为之一，造成严重后果的，处二十万元以上二百万元以下的罚款。</w:t>
            </w:r>
          </w:p>
          <w:p>
            <w:pPr>
              <w:pStyle w:val="29"/>
              <w:keepNext w:val="0"/>
              <w:keepLines w:val="0"/>
              <w:pageBreakBefore w:val="0"/>
              <w:widowControl w:val="0"/>
              <w:kinsoku/>
              <w:wordWrap/>
              <w:overflowPunct/>
              <w:topLinePunct w:val="0"/>
              <w:autoSpaceDE w:val="0"/>
              <w:autoSpaceDN w:val="0"/>
              <w:bidi w:val="0"/>
              <w:adjustRightInd w:val="0"/>
              <w:snapToGrid w:val="0"/>
              <w:spacing w:line="300" w:lineRule="atLeast"/>
              <w:ind w:left="0" w:right="0" w:rightChars="0" w:firstLine="0"/>
              <w:textAlignment w:val="baseline"/>
              <w:rPr>
                <w:rFonts w:hint="eastAsia" w:ascii="Times New Roman" w:hAnsi="Times New Roman" w:cs="Times New Roman"/>
                <w:color w:val="000000" w:themeColor="text1"/>
                <w:lang w:eastAsia="zh-CN"/>
                <w14:textFill>
                  <w14:solidFill>
                    <w14:schemeClr w14:val="tx1"/>
                  </w14:solidFill>
                </w14:textFill>
              </w:rPr>
            </w:pPr>
            <w:r>
              <w:rPr>
                <w:rFonts w:hint="eastAsia" w:ascii="Times New Roman" w:hAnsi="Times New Roman" w:cs="Times New Roman"/>
                <w:color w:val="000000" w:themeColor="text1"/>
                <w:lang w:eastAsia="zh-CN"/>
                <w14:textFill>
                  <w14:solidFill>
                    <w14:schemeClr w14:val="tx1"/>
                  </w14:solidFill>
                </w14:textFill>
              </w:rPr>
              <w:t>《云南省土壤污染防治条例》（云南省第十三届人民代表大会第五次会议于2022年1月23日审议通过）第五十六条第四项 违反本条例规定，有下列行为之一的，由县级以上人民政府生态环境主管部门或者其他负有土壤污染防治监督管理职责的部门责令改正，处以罚款；拒不改正的，责令停产整治：</w:t>
            </w:r>
          </w:p>
          <w:p>
            <w:pPr>
              <w:pStyle w:val="29"/>
              <w:keepNext w:val="0"/>
              <w:keepLines w:val="0"/>
              <w:pageBreakBefore w:val="0"/>
              <w:widowControl w:val="0"/>
              <w:kinsoku/>
              <w:wordWrap/>
              <w:overflowPunct/>
              <w:topLinePunct w:val="0"/>
              <w:autoSpaceDE w:val="0"/>
              <w:autoSpaceDN w:val="0"/>
              <w:bidi w:val="0"/>
              <w:adjustRightInd w:val="0"/>
              <w:snapToGrid w:val="0"/>
              <w:spacing w:line="300" w:lineRule="atLeast"/>
              <w:ind w:left="0" w:right="0" w:rightChars="0" w:firstLine="0"/>
              <w:textAlignment w:val="baseline"/>
              <w:rPr>
                <w:rFonts w:hint="eastAsia" w:ascii="Times New Roman" w:hAnsi="Times New Roman" w:cs="Times New Roman"/>
                <w:color w:val="000000" w:themeColor="text1"/>
                <w:lang w:eastAsia="zh-CN"/>
                <w14:textFill>
                  <w14:solidFill>
                    <w14:schemeClr w14:val="tx1"/>
                  </w14:solidFill>
                </w14:textFill>
              </w:rPr>
            </w:pPr>
            <w:r>
              <w:rPr>
                <w:rFonts w:hint="eastAsia" w:ascii="Times New Roman" w:hAnsi="Times New Roman" w:cs="Times New Roman"/>
                <w:color w:val="000000" w:themeColor="text1"/>
                <w:lang w:val="en-US" w:eastAsia="zh-CN"/>
                <w14:textFill>
                  <w14:solidFill>
                    <w14:schemeClr w14:val="tx1"/>
                  </w14:solidFill>
                </w14:textFill>
              </w:rPr>
              <w:t>（四）</w:t>
            </w:r>
            <w:r>
              <w:rPr>
                <w:rFonts w:hint="eastAsia" w:ascii="Times New Roman" w:hAnsi="Times New Roman" w:cs="Times New Roman"/>
                <w:color w:val="000000" w:themeColor="text1"/>
                <w:lang w:eastAsia="zh-CN"/>
                <w14:textFill>
                  <w14:solidFill>
                    <w14:schemeClr w14:val="tx1"/>
                  </w14:solidFill>
                </w14:textFill>
              </w:rPr>
              <w:t>拆除设施、设备或者建筑物、构筑物，企业事业单位未采取相应的土壤污染防治措施或者土壤污染重点监管单位未制定、实施土壤污染防治工作方案的；</w:t>
            </w:r>
          </w:p>
          <w:p>
            <w:pPr>
              <w:pStyle w:val="29"/>
              <w:keepNext w:val="0"/>
              <w:keepLines w:val="0"/>
              <w:pageBreakBefore w:val="0"/>
              <w:widowControl w:val="0"/>
              <w:kinsoku/>
              <w:wordWrap/>
              <w:overflowPunct/>
              <w:topLinePunct w:val="0"/>
              <w:autoSpaceDE w:val="0"/>
              <w:autoSpaceDN w:val="0"/>
              <w:bidi w:val="0"/>
              <w:adjustRightInd w:val="0"/>
              <w:snapToGrid w:val="0"/>
              <w:spacing w:line="300" w:lineRule="atLeas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hint="eastAsia" w:ascii="Times New Roman" w:hAnsi="Times New Roman" w:cs="Times New Roman"/>
                <w:color w:val="000000" w:themeColor="text1"/>
                <w:lang w:eastAsia="zh-CN"/>
                <w14:textFill>
                  <w14:solidFill>
                    <w14:schemeClr w14:val="tx1"/>
                  </w14:solidFill>
                </w14:textFill>
              </w:rPr>
              <w:t>有前款规定行为之一的，处2万元以上20万元以下的罚款；有前款第三项、第四项、第五项规定行为之一，造成严重后果的，处20万元以上200万元以下的罚款。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1"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atLeas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裁量因素</w:t>
            </w:r>
          </w:p>
        </w:tc>
        <w:tc>
          <w:tcPr>
            <w:tcW w:w="6531"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atLeas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裁量因子</w:t>
            </w:r>
          </w:p>
        </w:tc>
        <w:tc>
          <w:tcPr>
            <w:tcW w:w="120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atLeas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1"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atLeas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违法事实</w:t>
            </w:r>
          </w:p>
        </w:tc>
        <w:tc>
          <w:tcPr>
            <w:tcW w:w="6531"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atLeas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拆除工作已开始，未制定土壤污染防治工作方案，但是采取了相应的土壤污染防治措施的</w:t>
            </w:r>
          </w:p>
        </w:tc>
        <w:tc>
          <w:tcPr>
            <w:tcW w:w="120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1"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31"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atLeas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主要设施、设备或者建筑物、构筑物拆除工作尚未完成，未按照工作方案规范</w:t>
            </w:r>
            <w:r>
              <w:rPr>
                <w:rFonts w:hint="eastAsia" w:ascii="Times New Roman" w:hAnsi="Times New Roman" w:cs="Times New Roman"/>
                <w:color w:val="000000" w:themeColor="text1"/>
                <w:lang w:eastAsia="zh-CN"/>
                <w14:textFill>
                  <w14:solidFill>
                    <w14:schemeClr w14:val="tx1"/>
                  </w14:solidFill>
                </w14:textFill>
              </w:rPr>
              <w:t>采</w:t>
            </w:r>
            <w:r>
              <w:rPr>
                <w:rFonts w:ascii="Times New Roman" w:hAnsi="Times New Roman" w:cs="Times New Roman"/>
                <w:color w:val="000000" w:themeColor="text1"/>
                <w:lang w:eastAsia="zh-CN"/>
                <w14:textFill>
                  <w14:solidFill>
                    <w14:schemeClr w14:val="tx1"/>
                  </w14:solidFill>
                </w14:textFill>
              </w:rPr>
              <w:t>取相应的土壤污染防治措施的</w:t>
            </w:r>
          </w:p>
        </w:tc>
        <w:tc>
          <w:tcPr>
            <w:tcW w:w="120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1"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31"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atLeas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主要设施</w:t>
            </w:r>
            <w:r>
              <w:rPr>
                <w:rFonts w:hint="eastAsia" w:ascii="Times New Roman" w:hAnsi="Times New Roman" w:cs="Times New Roman"/>
                <w:color w:val="000000" w:themeColor="text1"/>
                <w:lang w:eastAsia="zh-CN"/>
                <w14:textFill>
                  <w14:solidFill>
                    <w14:schemeClr w14:val="tx1"/>
                  </w14:solidFill>
                </w14:textFill>
              </w:rPr>
              <w:t>、</w:t>
            </w:r>
            <w:r>
              <w:rPr>
                <w:rFonts w:ascii="Times New Roman" w:hAnsi="Times New Roman" w:cs="Times New Roman"/>
                <w:color w:val="000000" w:themeColor="text1"/>
                <w:lang w:eastAsia="zh-CN"/>
                <w14:textFill>
                  <w14:solidFill>
                    <w14:schemeClr w14:val="tx1"/>
                  </w14:solidFill>
                </w14:textFill>
              </w:rPr>
              <w:t>设备或者建筑物、构筑物拆除工作尚未完成，未采取相应的土壤污染防治措施的</w:t>
            </w:r>
          </w:p>
        </w:tc>
        <w:tc>
          <w:tcPr>
            <w:tcW w:w="120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1"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31"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atLeas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拆除工作已完成，未按照工作方案规范采取相应的土壤污染防治措施的</w:t>
            </w:r>
          </w:p>
        </w:tc>
        <w:tc>
          <w:tcPr>
            <w:tcW w:w="120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pacing w:val="1"/>
                <w:sz w:val="20"/>
                <w:szCs w:val="20"/>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1"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31"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atLeas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拆除工作已完成，未采取相应的污染防治措施的</w:t>
            </w:r>
          </w:p>
        </w:tc>
        <w:tc>
          <w:tcPr>
            <w:tcW w:w="120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1"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atLeas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拆除面积</w:t>
            </w:r>
          </w:p>
        </w:tc>
        <w:tc>
          <w:tcPr>
            <w:tcW w:w="6531"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atLeas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500平方米</w:t>
            </w:r>
            <w:r>
              <w:rPr>
                <w:rFonts w:hint="eastAsia" w:ascii="Times New Roman" w:hAnsi="Times New Roman" w:cs="Times New Roman"/>
                <w:color w:val="000000" w:themeColor="text1"/>
                <w:lang w:eastAsia="zh-CN"/>
                <w14:textFill>
                  <w14:solidFill>
                    <w14:schemeClr w14:val="tx1"/>
                  </w14:solidFill>
                </w14:textFill>
              </w:rPr>
              <w:t>以下</w:t>
            </w:r>
          </w:p>
        </w:tc>
        <w:tc>
          <w:tcPr>
            <w:tcW w:w="120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1"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31"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atLeas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500平方米以上5000平方米</w:t>
            </w:r>
            <w:r>
              <w:rPr>
                <w:rFonts w:hint="eastAsia" w:ascii="Times New Roman" w:hAnsi="Times New Roman" w:cs="Times New Roman"/>
                <w:color w:val="000000" w:themeColor="text1"/>
                <w:lang w:eastAsia="zh-CN"/>
                <w14:textFill>
                  <w14:solidFill>
                    <w14:schemeClr w14:val="tx1"/>
                  </w14:solidFill>
                </w14:textFill>
              </w:rPr>
              <w:t>以下</w:t>
            </w:r>
          </w:p>
        </w:tc>
        <w:tc>
          <w:tcPr>
            <w:tcW w:w="120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1"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31"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atLeas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5000平方米以上10000平方米</w:t>
            </w:r>
            <w:r>
              <w:rPr>
                <w:rFonts w:hint="eastAsia" w:ascii="Times New Roman" w:hAnsi="Times New Roman" w:cs="Times New Roman"/>
                <w:color w:val="000000" w:themeColor="text1"/>
                <w:lang w:eastAsia="zh-CN"/>
                <w14:textFill>
                  <w14:solidFill>
                    <w14:schemeClr w14:val="tx1"/>
                  </w14:solidFill>
                </w14:textFill>
              </w:rPr>
              <w:t>以下</w:t>
            </w:r>
          </w:p>
        </w:tc>
        <w:tc>
          <w:tcPr>
            <w:tcW w:w="120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1"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31"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atLeas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10000平方米以上20000平方米</w:t>
            </w:r>
            <w:r>
              <w:rPr>
                <w:rFonts w:hint="eastAsia" w:ascii="Times New Roman" w:hAnsi="Times New Roman" w:cs="Times New Roman"/>
                <w:color w:val="000000" w:themeColor="text1"/>
                <w:lang w:eastAsia="zh-CN"/>
                <w14:textFill>
                  <w14:solidFill>
                    <w14:schemeClr w14:val="tx1"/>
                  </w14:solidFill>
                </w14:textFill>
              </w:rPr>
              <w:t>以下</w:t>
            </w:r>
          </w:p>
        </w:tc>
        <w:tc>
          <w:tcPr>
            <w:tcW w:w="120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pacing w:val="1"/>
                <w:sz w:val="20"/>
                <w:szCs w:val="20"/>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1"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31"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atLeas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20000平方米以上</w:t>
            </w:r>
          </w:p>
        </w:tc>
        <w:tc>
          <w:tcPr>
            <w:tcW w:w="120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1"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atLeast"/>
              <w:ind w:left="0" w:right="0" w:rightChars="0" w:firstLine="0"/>
              <w:jc w:val="center"/>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所在区域土壤污染程度</w:t>
            </w:r>
          </w:p>
        </w:tc>
        <w:tc>
          <w:tcPr>
            <w:tcW w:w="6531"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atLeas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未造成土壤污染</w:t>
            </w:r>
          </w:p>
        </w:tc>
        <w:tc>
          <w:tcPr>
            <w:tcW w:w="120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1"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31"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atLeas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已造成土壤污染</w:t>
            </w:r>
          </w:p>
        </w:tc>
        <w:tc>
          <w:tcPr>
            <w:tcW w:w="120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bl>
    <w:p>
      <w:pPr>
        <w:keepNext w:val="0"/>
        <w:keepLines w:val="0"/>
        <w:pageBreakBefore w:val="0"/>
        <w:widowControl w:val="0"/>
        <w:kinsoku/>
        <w:wordWrap/>
        <w:overflowPunct/>
        <w:topLinePunct w:val="0"/>
        <w:autoSpaceDE/>
        <w:autoSpaceDN/>
        <w:bidi w:val="0"/>
        <w:adjustRightInd/>
        <w:snapToGrid/>
        <w:spacing w:before="152" w:beforeLines="50" w:line="560" w:lineRule="exact"/>
        <w:ind w:firstLine="640" w:firstLineChars="200"/>
        <w:jc w:val="both"/>
        <w:textAlignment w:val="baseline"/>
        <w:outlineLvl w:val="2"/>
        <w:rPr>
          <w:rFonts w:ascii="Times New Roman" w:hAnsi="Times New Roman" w:eastAsia="方正仿宋_GBK" w:cs="Times New Roman"/>
          <w:color w:val="000000" w:themeColor="text1"/>
          <w:sz w:val="32"/>
          <w:szCs w:val="32"/>
          <w:lang w:eastAsia="zh-CN"/>
          <w14:textFill>
            <w14:solidFill>
              <w14:schemeClr w14:val="tx1"/>
            </w14:solidFill>
          </w14:textFill>
        </w:rPr>
      </w:pPr>
      <w:bookmarkStart w:id="974" w:name="_Toc14167"/>
      <w:bookmarkStart w:id="975" w:name="_Toc31127"/>
      <w:bookmarkStart w:id="976" w:name="_Toc13376"/>
      <w:bookmarkStart w:id="977" w:name="_Toc14247"/>
      <w:r>
        <w:rPr>
          <w:rFonts w:ascii="Times New Roman" w:hAnsi="Times New Roman" w:eastAsia="方正仿宋_GBK" w:cs="Times New Roman"/>
          <w:color w:val="000000" w:themeColor="text1"/>
          <w:sz w:val="32"/>
          <w:szCs w:val="32"/>
          <w:lang w:eastAsia="zh-CN"/>
          <w14:textFill>
            <w14:solidFill>
              <w14:schemeClr w14:val="tx1"/>
            </w14:solidFill>
          </w14:textFill>
        </w:rPr>
        <w:t>6</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ascii="Times New Roman" w:hAnsi="Times New Roman" w:eastAsia="方正仿宋_GBK" w:cs="Times New Roman"/>
          <w:color w:val="000000" w:themeColor="text1"/>
          <w:sz w:val="32"/>
          <w:szCs w:val="32"/>
          <w:lang w:eastAsia="zh-CN"/>
          <w14:textFill>
            <w14:solidFill>
              <w14:schemeClr w14:val="tx1"/>
            </w14:solidFill>
          </w14:textFill>
        </w:rPr>
        <w:t>尾矿库运营、管理单位未按照规定采取措施防止土壤污染的行为</w:t>
      </w:r>
      <w:bookmarkEnd w:id="974"/>
      <w:bookmarkEnd w:id="975"/>
    </w:p>
    <w:bookmarkEnd w:id="976"/>
    <w:bookmarkEnd w:id="977"/>
    <w:tbl>
      <w:tblPr>
        <w:tblStyle w:val="30"/>
        <w:tblW w:w="9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89"/>
        <w:gridCol w:w="6533"/>
        <w:gridCol w:w="1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9" w:hRule="atLeast"/>
          <w:jc w:val="center"/>
        </w:trPr>
        <w:tc>
          <w:tcPr>
            <w:tcW w:w="1289"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违反条款</w:t>
            </w:r>
          </w:p>
        </w:tc>
        <w:tc>
          <w:tcPr>
            <w:tcW w:w="7742"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bookmarkStart w:id="978" w:name="_Toc27864"/>
            <w:bookmarkStart w:id="979" w:name="_Toc29745"/>
            <w:bookmarkStart w:id="980" w:name="_Toc151306099"/>
            <w:bookmarkStart w:id="981" w:name="_Toc9951"/>
            <w:bookmarkStart w:id="982" w:name="_Toc29806"/>
            <w:bookmarkStart w:id="983" w:name="_Toc31329"/>
            <w:r>
              <w:rPr>
                <w:rFonts w:ascii="Times New Roman" w:hAnsi="Times New Roman" w:cs="Times New Roman"/>
                <w:color w:val="000000" w:themeColor="text1"/>
                <w:lang w:eastAsia="zh-CN"/>
                <w14:textFill>
                  <w14:solidFill>
                    <w14:schemeClr w14:val="tx1"/>
                  </w14:solidFill>
                </w14:textFill>
              </w:rPr>
              <w:t>《中华人民共和国土壤污染防治法》（2018年8月31日第十三届全国人民代表大会常务委员会第五次会议通过，主席令〔2018〕第八号）第二十三条第二款 尾矿库运营、管理单位应当按照规定，加强尾矿库的安全管理，采取措施防止土壤污染。危库、险库、病库以及其他需要重点监管的尾矿库的运营、管理单位应当按照规定，进行土壤污染状况监测和定期评估。</w:t>
            </w:r>
            <w:bookmarkEnd w:id="978"/>
            <w:bookmarkEnd w:id="979"/>
            <w:bookmarkEnd w:id="980"/>
            <w:bookmarkEnd w:id="981"/>
            <w:bookmarkEnd w:id="982"/>
            <w:bookmarkEnd w:id="983"/>
          </w:p>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hint="eastAsia" w:ascii="Times New Roman" w:hAnsi="Times New Roman" w:cs="Times New Roman"/>
                <w:color w:val="000000" w:themeColor="text1"/>
                <w:lang w:eastAsia="zh-CN"/>
                <w14:textFill>
                  <w14:solidFill>
                    <w14:schemeClr w14:val="tx1"/>
                  </w14:solidFill>
                </w14:textFill>
              </w:rPr>
              <w:t>《云南省土壤污染防治条例》（云南省第十三届人民代表大会第五次会议于2022年1月23日审议通过）第二十一条第一款</w:t>
            </w:r>
            <w:r>
              <w:rPr>
                <w:rFonts w:hint="eastAsia" w:ascii="Times New Roman" w:hAnsi="Times New Roman" w:cs="Times New Roman"/>
                <w:color w:val="000000" w:themeColor="text1"/>
                <w:lang w:val="en-US" w:eastAsia="zh-CN"/>
                <w14:textFill>
                  <w14:solidFill>
                    <w14:schemeClr w14:val="tx1"/>
                  </w14:solidFill>
                </w14:textFill>
              </w:rPr>
              <w:t xml:space="preserve"> 尾矿库运营、管理单位应当按照规定加强尾矿库的安全管理，开展土壤环境风险隐患排查，采取措施防止土壤污染。危库、险库、病库以及其他需要重点监管的尾矿库的运营、管理单位应当按照规定，进行土壤污染状况监测和定期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1" w:hRule="atLeast"/>
          <w:jc w:val="center"/>
        </w:trPr>
        <w:tc>
          <w:tcPr>
            <w:tcW w:w="1289"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处罚依据</w:t>
            </w:r>
          </w:p>
        </w:tc>
        <w:tc>
          <w:tcPr>
            <w:tcW w:w="7742"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《中华人民共和国土壤污染防治法》（2018年8月31日第十三届全国人民代表大会常务委员会第五次会议通过，主席令〔2018〕第八号）第八十六条第一款第五项、第二款 违反本法规定，有下列行为之一的，由地方人民政府生态环境主管部门或者其他负有土壤污染防治监督管理职责的部门责令改正，处以罚款；拒不改正的，责令停产整治：</w:t>
            </w:r>
          </w:p>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（五）尾矿库运营、管理单位未按照规定采取措施防止土壤污染的。</w:t>
            </w:r>
          </w:p>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有前款规定行为之一的，处二万元以上二十万元以下的罚款；有前款第二项、第四项、第五项、第七项规定行为之一，造成严重后果的，处二十万元以上二百万元以下的罚款。</w:t>
            </w:r>
          </w:p>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hint="eastAsia" w:ascii="Times New Roman" w:hAnsi="Times New Roman" w:cs="Times New Roman"/>
                <w:color w:val="000000" w:themeColor="text1"/>
                <w:lang w:eastAsia="zh-CN"/>
                <w14:textFill>
                  <w14:solidFill>
                    <w14:schemeClr w14:val="tx1"/>
                  </w14:solidFill>
                </w14:textFill>
              </w:rPr>
            </w:pPr>
            <w:r>
              <w:rPr>
                <w:rFonts w:hint="eastAsia" w:ascii="Times New Roman" w:hAnsi="Times New Roman" w:cs="Times New Roman"/>
                <w:color w:val="000000" w:themeColor="text1"/>
                <w:lang w:eastAsia="zh-CN"/>
                <w14:textFill>
                  <w14:solidFill>
                    <w14:schemeClr w14:val="tx1"/>
                  </w14:solidFill>
                </w14:textFill>
              </w:rPr>
              <w:t>《云南省土壤污染防治条例》（云南省第十三届人民代表大会第五次会议于2022年1月23日审议通过）第五十六条第五项 违反本条例规定，有下列行为之一的，由县级以上人民政府生态环境主管部门或者其他负有土壤污染防治监督管理职责的部门责令改正，处以罚款；拒不改正的，责令停产整治：</w:t>
            </w:r>
          </w:p>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hint="eastAsia" w:ascii="Times New Roman" w:hAnsi="Times New Roman" w:cs="Times New Roman"/>
                <w:color w:val="000000" w:themeColor="text1"/>
                <w:lang w:eastAsia="zh-CN"/>
                <w14:textFill>
                  <w14:solidFill>
                    <w14:schemeClr w14:val="tx1"/>
                  </w14:solidFill>
                </w14:textFill>
              </w:rPr>
            </w:pPr>
            <w:r>
              <w:rPr>
                <w:rFonts w:hint="eastAsia" w:ascii="Times New Roman" w:hAnsi="Times New Roman" w:cs="Times New Roman"/>
                <w:color w:val="000000" w:themeColor="text1"/>
                <w:lang w:val="en-US" w:eastAsia="zh-CN"/>
                <w14:textFill>
                  <w14:solidFill>
                    <w14:schemeClr w14:val="tx1"/>
                  </w14:solidFill>
                </w14:textFill>
              </w:rPr>
              <w:t>（五）</w:t>
            </w:r>
            <w:r>
              <w:rPr>
                <w:rFonts w:hint="eastAsia" w:ascii="Times New Roman" w:hAnsi="Times New Roman" w:cs="Times New Roman"/>
                <w:color w:val="000000" w:themeColor="text1"/>
                <w:lang w:eastAsia="zh-CN"/>
                <w14:textFill>
                  <w14:solidFill>
                    <w14:schemeClr w14:val="tx1"/>
                  </w14:solidFill>
                </w14:textFill>
              </w:rPr>
              <w:t>尾矿库运营、管理单位未按照规定采取措施防止土壤污染的；</w:t>
            </w:r>
          </w:p>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hint="eastAsia" w:ascii="Times New Roman" w:hAnsi="Times New Roman" w:cs="Times New Roman"/>
                <w:color w:val="000000" w:themeColor="text1"/>
                <w:lang w:eastAsia="zh-CN"/>
                <w14:textFill>
                  <w14:solidFill>
                    <w14:schemeClr w14:val="tx1"/>
                  </w14:solidFill>
                </w14:textFill>
              </w:rPr>
              <w:t>有前款规定行为之一的，处2万元以上20万元以下的罚款；有前款第三项、第四项、第五项规定行为之一，造成严重后果的，处20万元以上200万元以下的罚款。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裁量因素</w:t>
            </w:r>
          </w:p>
        </w:tc>
        <w:tc>
          <w:tcPr>
            <w:tcW w:w="653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裁量因子</w:t>
            </w:r>
          </w:p>
        </w:tc>
        <w:tc>
          <w:tcPr>
            <w:tcW w:w="120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9"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违法事实</w:t>
            </w:r>
          </w:p>
        </w:tc>
        <w:tc>
          <w:tcPr>
            <w:tcW w:w="653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已采取措施防止土壤污染，但不符合规定的</w:t>
            </w:r>
          </w:p>
        </w:tc>
        <w:tc>
          <w:tcPr>
            <w:tcW w:w="120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9"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3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未采取措施防止土壤污染的</w:t>
            </w:r>
          </w:p>
        </w:tc>
        <w:tc>
          <w:tcPr>
            <w:tcW w:w="120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9"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造成土壤</w:t>
            </w:r>
          </w:p>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污染情况</w:t>
            </w:r>
          </w:p>
        </w:tc>
        <w:tc>
          <w:tcPr>
            <w:tcW w:w="653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未造成土壤污染</w:t>
            </w:r>
          </w:p>
        </w:tc>
        <w:tc>
          <w:tcPr>
            <w:tcW w:w="120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9"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3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造成土壤污染</w:t>
            </w:r>
            <w:r>
              <w:rPr>
                <w:rFonts w:hint="eastAsia" w:ascii="Times New Roman" w:hAnsi="Times New Roman" w:cs="Times New Roman"/>
                <w:color w:val="000000" w:themeColor="text1"/>
                <w:lang w:eastAsia="zh-CN"/>
                <w14:textFill>
                  <w14:solidFill>
                    <w14:schemeClr w14:val="tx1"/>
                  </w14:solidFill>
                </w14:textFill>
              </w:rPr>
              <w:t>面积</w:t>
            </w:r>
            <w:r>
              <w:rPr>
                <w:rFonts w:ascii="Times New Roman" w:hAnsi="Times New Roman" w:cs="Times New Roman"/>
                <w:color w:val="000000" w:themeColor="text1"/>
                <w:lang w:eastAsia="zh-CN"/>
                <w14:textFill>
                  <w14:solidFill>
                    <w14:schemeClr w14:val="tx1"/>
                  </w14:solidFill>
                </w14:textFill>
              </w:rPr>
              <w:t>500平方米</w:t>
            </w:r>
            <w:r>
              <w:rPr>
                <w:rFonts w:hint="eastAsia" w:ascii="Times New Roman" w:hAnsi="Times New Roman" w:cs="Times New Roman"/>
                <w:color w:val="000000" w:themeColor="text1"/>
                <w:lang w:eastAsia="zh-CN"/>
                <w14:textFill>
                  <w14:solidFill>
                    <w14:schemeClr w14:val="tx1"/>
                  </w14:solidFill>
                </w14:textFill>
              </w:rPr>
              <w:t>以下</w:t>
            </w:r>
          </w:p>
        </w:tc>
        <w:tc>
          <w:tcPr>
            <w:tcW w:w="120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9"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3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造成土壤污染</w:t>
            </w:r>
            <w:r>
              <w:rPr>
                <w:rFonts w:hint="eastAsia" w:ascii="Times New Roman" w:hAnsi="Times New Roman" w:cs="Times New Roman"/>
                <w:color w:val="000000" w:themeColor="text1"/>
                <w:lang w:eastAsia="zh-CN"/>
                <w14:textFill>
                  <w14:solidFill>
                    <w14:schemeClr w14:val="tx1"/>
                  </w14:solidFill>
                </w14:textFill>
              </w:rPr>
              <w:t>面积</w:t>
            </w:r>
            <w:r>
              <w:rPr>
                <w:rFonts w:ascii="Times New Roman" w:hAnsi="Times New Roman" w:cs="Times New Roman"/>
                <w:color w:val="000000" w:themeColor="text1"/>
                <w:lang w:eastAsia="zh-CN"/>
                <w14:textFill>
                  <w14:solidFill>
                    <w14:schemeClr w14:val="tx1"/>
                  </w14:solidFill>
                </w14:textFill>
              </w:rPr>
              <w:t>500平方米以上5000平方米</w:t>
            </w:r>
            <w:r>
              <w:rPr>
                <w:rFonts w:hint="eastAsia" w:ascii="Times New Roman" w:hAnsi="Times New Roman" w:cs="Times New Roman"/>
                <w:color w:val="000000" w:themeColor="text1"/>
                <w:lang w:eastAsia="zh-CN"/>
                <w14:textFill>
                  <w14:solidFill>
                    <w14:schemeClr w14:val="tx1"/>
                  </w14:solidFill>
                </w14:textFill>
              </w:rPr>
              <w:t>以下</w:t>
            </w:r>
          </w:p>
        </w:tc>
        <w:tc>
          <w:tcPr>
            <w:tcW w:w="120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9"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3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造成土壤污染</w:t>
            </w:r>
            <w:r>
              <w:rPr>
                <w:rFonts w:hint="eastAsia" w:ascii="Times New Roman" w:hAnsi="Times New Roman" w:cs="Times New Roman"/>
                <w:color w:val="000000" w:themeColor="text1"/>
                <w:lang w:eastAsia="zh-CN"/>
                <w14:textFill>
                  <w14:solidFill>
                    <w14:schemeClr w14:val="tx1"/>
                  </w14:solidFill>
                </w14:textFill>
              </w:rPr>
              <w:t>面积</w:t>
            </w:r>
            <w:r>
              <w:rPr>
                <w:rFonts w:ascii="Times New Roman" w:hAnsi="Times New Roman" w:cs="Times New Roman"/>
                <w:color w:val="000000" w:themeColor="text1"/>
                <w:lang w:eastAsia="zh-CN"/>
                <w14:textFill>
                  <w14:solidFill>
                    <w14:schemeClr w14:val="tx1"/>
                  </w14:solidFill>
                </w14:textFill>
              </w:rPr>
              <w:t>5000平方米以上10000平方米</w:t>
            </w:r>
            <w:r>
              <w:rPr>
                <w:rFonts w:hint="eastAsia" w:ascii="Times New Roman" w:hAnsi="Times New Roman" w:cs="Times New Roman"/>
                <w:color w:val="000000" w:themeColor="text1"/>
                <w:lang w:eastAsia="zh-CN"/>
                <w14:textFill>
                  <w14:solidFill>
                    <w14:schemeClr w14:val="tx1"/>
                  </w14:solidFill>
                </w14:textFill>
              </w:rPr>
              <w:t>以下</w:t>
            </w:r>
          </w:p>
        </w:tc>
        <w:tc>
          <w:tcPr>
            <w:tcW w:w="120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pacing w:val="1"/>
                <w:sz w:val="20"/>
                <w:szCs w:val="20"/>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9"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3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造成土壤污染</w:t>
            </w:r>
            <w:r>
              <w:rPr>
                <w:rFonts w:hint="eastAsia" w:ascii="Times New Roman" w:hAnsi="Times New Roman" w:cs="Times New Roman"/>
                <w:color w:val="000000" w:themeColor="text1"/>
                <w:lang w:eastAsia="zh-CN"/>
                <w14:textFill>
                  <w14:solidFill>
                    <w14:schemeClr w14:val="tx1"/>
                  </w14:solidFill>
                </w14:textFill>
              </w:rPr>
              <w:t>面积</w:t>
            </w:r>
            <w:r>
              <w:rPr>
                <w:rFonts w:ascii="Times New Roman" w:hAnsi="Times New Roman" w:cs="Times New Roman"/>
                <w:color w:val="000000" w:themeColor="text1"/>
                <w:lang w:eastAsia="zh-CN"/>
                <w14:textFill>
                  <w14:solidFill>
                    <w14:schemeClr w14:val="tx1"/>
                  </w14:solidFill>
                </w14:textFill>
              </w:rPr>
              <w:t>10000平方米以上</w:t>
            </w:r>
          </w:p>
        </w:tc>
        <w:tc>
          <w:tcPr>
            <w:tcW w:w="120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9"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尾矿库类型</w:t>
            </w:r>
          </w:p>
        </w:tc>
        <w:tc>
          <w:tcPr>
            <w:tcW w:w="653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正常库</w:t>
            </w:r>
          </w:p>
        </w:tc>
        <w:tc>
          <w:tcPr>
            <w:tcW w:w="120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9"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3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病库</w:t>
            </w:r>
          </w:p>
        </w:tc>
        <w:tc>
          <w:tcPr>
            <w:tcW w:w="120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9"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3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险库/居民集中区相关的尾矿库</w:t>
            </w:r>
          </w:p>
        </w:tc>
        <w:tc>
          <w:tcPr>
            <w:tcW w:w="120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9"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3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与二级管控区相关联的尾矿库</w:t>
            </w:r>
          </w:p>
        </w:tc>
        <w:tc>
          <w:tcPr>
            <w:tcW w:w="120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pacing w:val="1"/>
                <w:sz w:val="20"/>
                <w:szCs w:val="20"/>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9"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3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危库/与一级管控区相关联的尾矿库</w:t>
            </w:r>
          </w:p>
        </w:tc>
        <w:tc>
          <w:tcPr>
            <w:tcW w:w="120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9"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14:textFill>
                  <w14:solidFill>
                    <w14:schemeClr w14:val="tx1"/>
                  </w14:solidFill>
                </w14:textFill>
              </w:rPr>
              <w:t>尾矿库</w:t>
            </w:r>
            <w:r>
              <w:rPr>
                <w:rFonts w:hint="eastAsia" w:ascii="Times New Roman" w:hAnsi="Times New Roman" w:cs="Times New Roman"/>
                <w:color w:val="000000" w:themeColor="text1"/>
                <w:lang w:eastAsia="zh-CN"/>
                <w14:textFill>
                  <w14:solidFill>
                    <w14:schemeClr w14:val="tx1"/>
                  </w14:solidFill>
                </w14:textFill>
              </w:rPr>
              <w:t>级别</w:t>
            </w:r>
          </w:p>
        </w:tc>
        <w:tc>
          <w:tcPr>
            <w:tcW w:w="653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hint="eastAsia" w:ascii="Times New Roman" w:hAnsi="Times New Roman" w:cs="Times New Roman"/>
                <w:color w:val="000000" w:themeColor="text1"/>
                <w:lang w:eastAsia="zh-CN"/>
                <w14:textFill>
                  <w14:solidFill>
                    <w14:schemeClr w14:val="tx1"/>
                  </w14:solidFill>
                </w14:textFill>
              </w:rPr>
              <w:t>三级环境监管尾矿库</w:t>
            </w:r>
          </w:p>
        </w:tc>
        <w:tc>
          <w:tcPr>
            <w:tcW w:w="120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9"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3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hint="eastAsia" w:ascii="Times New Roman" w:hAnsi="Times New Roman" w:cs="Times New Roman"/>
                <w:color w:val="000000" w:themeColor="text1"/>
                <w:lang w:eastAsia="zh-CN"/>
                <w14:textFill>
                  <w14:solidFill>
                    <w14:schemeClr w14:val="tx1"/>
                  </w14:solidFill>
                </w14:textFill>
              </w:rPr>
              <w:t>二级环境监管尾矿库</w:t>
            </w:r>
          </w:p>
        </w:tc>
        <w:tc>
          <w:tcPr>
            <w:tcW w:w="120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9"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3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hint="eastAsia" w:ascii="Times New Roman" w:hAnsi="Times New Roman" w:cs="Times New Roman"/>
                <w:color w:val="000000" w:themeColor="text1"/>
                <w:lang w:eastAsia="zh-CN"/>
                <w14:textFill>
                  <w14:solidFill>
                    <w14:schemeClr w14:val="tx1"/>
                  </w14:solidFill>
                </w14:textFill>
              </w:rPr>
              <w:t>一级环境监管尾矿库</w:t>
            </w:r>
          </w:p>
        </w:tc>
        <w:tc>
          <w:tcPr>
            <w:tcW w:w="120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bl>
    <w:p>
      <w:pPr>
        <w:widowControl w:val="0"/>
        <w:kinsoku/>
        <w:autoSpaceDE/>
        <w:autoSpaceDN/>
        <w:adjustRightInd/>
        <w:snapToGrid/>
        <w:spacing w:before="151" w:beforeLines="50" w:line="560" w:lineRule="exact"/>
        <w:ind w:firstLine="640" w:firstLineChars="200"/>
        <w:jc w:val="both"/>
        <w:outlineLvl w:val="2"/>
        <w:rPr>
          <w:rFonts w:ascii="Times New Roman" w:hAnsi="Times New Roman" w:eastAsia="方正仿宋_GBK" w:cs="Times New Roman"/>
          <w:color w:val="000000" w:themeColor="text1"/>
          <w:sz w:val="32"/>
          <w:szCs w:val="32"/>
          <w:lang w:eastAsia="zh-CN"/>
          <w14:textFill>
            <w14:solidFill>
              <w14:schemeClr w14:val="tx1"/>
            </w14:solidFill>
          </w14:textFill>
        </w:rPr>
      </w:pPr>
      <w:bookmarkStart w:id="984" w:name="_Toc1799"/>
      <w:bookmarkStart w:id="985" w:name="_Toc1929"/>
      <w:bookmarkStart w:id="986" w:name="_Toc29319"/>
      <w:bookmarkStart w:id="987" w:name="_Toc5907"/>
      <w:r>
        <w:rPr>
          <w:rFonts w:ascii="Times New Roman" w:hAnsi="Times New Roman" w:eastAsia="方正仿宋_GBK" w:cs="Times New Roman"/>
          <w:color w:val="000000" w:themeColor="text1"/>
          <w:sz w:val="32"/>
          <w:szCs w:val="32"/>
          <w:lang w:eastAsia="zh-CN"/>
          <w14:textFill>
            <w14:solidFill>
              <w14:schemeClr w14:val="tx1"/>
            </w14:solidFill>
          </w14:textFill>
        </w:rPr>
        <w:t>7</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ascii="Times New Roman" w:hAnsi="Times New Roman" w:eastAsia="方正仿宋_GBK" w:cs="Times New Roman"/>
          <w:color w:val="000000" w:themeColor="text1"/>
          <w:sz w:val="32"/>
          <w:szCs w:val="32"/>
          <w:lang w:eastAsia="zh-CN"/>
          <w14:textFill>
            <w14:solidFill>
              <w14:schemeClr w14:val="tx1"/>
            </w14:solidFill>
          </w14:textFill>
        </w:rPr>
        <w:t>尾矿库运营、管理单位未按照规定进行土壤污染状况监测的行为</w:t>
      </w:r>
      <w:bookmarkEnd w:id="984"/>
      <w:bookmarkEnd w:id="985"/>
      <w:bookmarkEnd w:id="986"/>
      <w:bookmarkEnd w:id="987"/>
    </w:p>
    <w:tbl>
      <w:tblPr>
        <w:tblStyle w:val="30"/>
        <w:tblW w:w="9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89"/>
        <w:gridCol w:w="6533"/>
        <w:gridCol w:w="1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289"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8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违反条款</w:t>
            </w:r>
          </w:p>
        </w:tc>
        <w:tc>
          <w:tcPr>
            <w:tcW w:w="7742"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8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《中华人民共和国土壤污染防治法》（2018年8月31日第十三届全国人民代表大会常务委员会第五次会议通过，主席令〔2018〕第八号）第二十三条第二款 尾矿库运营、管理单位应当按照规定，加强尾矿库的安全管理，采取措施防止土壤污染。危库、险库、病库以及其他需要重点监管的尾矿库的运营、管理单位应当按照规定，进行土壤污染状况监测和定期评估。</w:t>
            </w:r>
          </w:p>
          <w:p>
            <w:pPr>
              <w:pStyle w:val="29"/>
              <w:keepNext w:val="0"/>
              <w:keepLines w:val="0"/>
              <w:pageBreakBefore w:val="0"/>
              <w:widowControl w:val="0"/>
              <w:kinsoku/>
              <w:wordWrap/>
              <w:overflowPunct/>
              <w:topLinePunct w:val="0"/>
              <w:autoSpaceDE w:val="0"/>
              <w:autoSpaceDN w:val="0"/>
              <w:bidi w:val="0"/>
              <w:adjustRightInd w:val="0"/>
              <w:snapToGrid w:val="0"/>
              <w:spacing w:line="28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hint="eastAsia" w:ascii="Times New Roman" w:hAnsi="Times New Roman" w:cs="Times New Roman"/>
                <w:color w:val="000000" w:themeColor="text1"/>
                <w:lang w:eastAsia="zh-CN"/>
                <w14:textFill>
                  <w14:solidFill>
                    <w14:schemeClr w14:val="tx1"/>
                  </w14:solidFill>
                </w14:textFill>
              </w:rPr>
              <w:t>《云南省土壤污染防治条例》（云南省第十三届人民代表大会第五次会议于2022年1月23日审议通过）第二十一条第一款</w:t>
            </w:r>
            <w:r>
              <w:rPr>
                <w:rFonts w:hint="eastAsia" w:ascii="Times New Roman" w:hAnsi="Times New Roman" w:cs="Times New Roman"/>
                <w:color w:val="000000" w:themeColor="text1"/>
                <w:lang w:val="en-US" w:eastAsia="zh-CN"/>
                <w14:textFill>
                  <w14:solidFill>
                    <w14:schemeClr w14:val="tx1"/>
                  </w14:solidFill>
                </w14:textFill>
              </w:rPr>
              <w:t xml:space="preserve"> 尾矿库运营、管理单位应当按照规定加强尾矿库的安全管理，开展土壤环境风险隐患排查，采取措施防止土壤污染。危库、险库、病库以及其他需要重点监管的尾矿库的运营、管理单位应当按照规定，进行土壤污染状况监测和定期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9"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8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处罚依据</w:t>
            </w:r>
          </w:p>
        </w:tc>
        <w:tc>
          <w:tcPr>
            <w:tcW w:w="7742"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8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《中华人民共和国土壤污染防治法》（2018年8月31日第十三届全国人民代表大会常务委员会第五次会议通过，主席令〔2018〕第八号）第八十六条第一款第六项、第二款 违反本法规定，有下列行为之一的，由地方人民政府生态环境主管部门或者其他负有土壤污染防治监督管理职责的部门责令改正，处以罚款；拒不改正的，责令停产整治：</w:t>
            </w:r>
          </w:p>
          <w:p>
            <w:pPr>
              <w:pStyle w:val="29"/>
              <w:keepNext w:val="0"/>
              <w:keepLines w:val="0"/>
              <w:pageBreakBefore w:val="0"/>
              <w:widowControl w:val="0"/>
              <w:kinsoku/>
              <w:wordWrap/>
              <w:overflowPunct/>
              <w:topLinePunct w:val="0"/>
              <w:autoSpaceDE w:val="0"/>
              <w:autoSpaceDN w:val="0"/>
              <w:bidi w:val="0"/>
              <w:adjustRightInd w:val="0"/>
              <w:snapToGrid w:val="0"/>
              <w:spacing w:line="28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（六）尾矿库运营、管理单位未按照规定进行土壤污染状况监测的。</w:t>
            </w:r>
          </w:p>
          <w:p>
            <w:pPr>
              <w:pStyle w:val="29"/>
              <w:keepNext w:val="0"/>
              <w:keepLines w:val="0"/>
              <w:pageBreakBefore w:val="0"/>
              <w:widowControl w:val="0"/>
              <w:kinsoku/>
              <w:wordWrap/>
              <w:overflowPunct/>
              <w:topLinePunct w:val="0"/>
              <w:autoSpaceDE w:val="0"/>
              <w:autoSpaceDN w:val="0"/>
              <w:bidi w:val="0"/>
              <w:adjustRightInd w:val="0"/>
              <w:snapToGrid w:val="0"/>
              <w:spacing w:line="28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有前款规定行为之一的，处二万元以上二十万元以下的罚款；有前款第二项、第四项、第五项、第七项规定行为之一，造成严重后果的，处二十万元以上二百万元以下的罚款。</w:t>
            </w:r>
          </w:p>
          <w:p>
            <w:pPr>
              <w:pStyle w:val="29"/>
              <w:keepNext w:val="0"/>
              <w:keepLines w:val="0"/>
              <w:pageBreakBefore w:val="0"/>
              <w:widowControl w:val="0"/>
              <w:kinsoku/>
              <w:wordWrap/>
              <w:overflowPunct/>
              <w:topLinePunct w:val="0"/>
              <w:autoSpaceDE w:val="0"/>
              <w:autoSpaceDN w:val="0"/>
              <w:bidi w:val="0"/>
              <w:adjustRightInd w:val="0"/>
              <w:snapToGrid w:val="0"/>
              <w:spacing w:line="280" w:lineRule="exact"/>
              <w:ind w:left="0" w:right="0" w:rightChars="0" w:firstLine="0"/>
              <w:textAlignment w:val="baseline"/>
              <w:rPr>
                <w:rFonts w:hint="eastAsia" w:ascii="Times New Roman" w:hAnsi="Times New Roman" w:cs="Times New Roman"/>
                <w:color w:val="000000" w:themeColor="text1"/>
                <w:lang w:eastAsia="zh-CN"/>
                <w14:textFill>
                  <w14:solidFill>
                    <w14:schemeClr w14:val="tx1"/>
                  </w14:solidFill>
                </w14:textFill>
              </w:rPr>
            </w:pPr>
            <w:r>
              <w:rPr>
                <w:rFonts w:hint="eastAsia" w:ascii="Times New Roman" w:hAnsi="Times New Roman" w:cs="Times New Roman"/>
                <w:color w:val="000000" w:themeColor="text1"/>
                <w:lang w:eastAsia="zh-CN"/>
                <w14:textFill>
                  <w14:solidFill>
                    <w14:schemeClr w14:val="tx1"/>
                  </w14:solidFill>
                </w14:textFill>
              </w:rPr>
              <w:t>《云南省土壤污染防治条例》（云南省第十三届人民代表大会第五次会议于2022年1月23日审议通过）第五十六条第六项 违反本条例规定，有下列行为之一的，由县级以上人民政府生态环境主管部门或者其他负有土壤污染防治监督管理职责的部门责令改正，处以罚款；拒不改正的，责令停产整治：</w:t>
            </w:r>
          </w:p>
          <w:p>
            <w:pPr>
              <w:pStyle w:val="29"/>
              <w:keepNext w:val="0"/>
              <w:keepLines w:val="0"/>
              <w:pageBreakBefore w:val="0"/>
              <w:widowControl w:val="0"/>
              <w:kinsoku/>
              <w:wordWrap/>
              <w:overflowPunct/>
              <w:topLinePunct w:val="0"/>
              <w:autoSpaceDE w:val="0"/>
              <w:autoSpaceDN w:val="0"/>
              <w:bidi w:val="0"/>
              <w:adjustRightInd w:val="0"/>
              <w:snapToGrid w:val="0"/>
              <w:spacing w:line="280" w:lineRule="exact"/>
              <w:ind w:left="0" w:right="0" w:rightChars="0" w:firstLine="0"/>
              <w:textAlignment w:val="baseline"/>
              <w:rPr>
                <w:rFonts w:hint="eastAsia" w:ascii="Times New Roman" w:hAnsi="Times New Roman" w:cs="Times New Roman"/>
                <w:color w:val="000000" w:themeColor="text1"/>
                <w:lang w:eastAsia="zh-CN"/>
                <w14:textFill>
                  <w14:solidFill>
                    <w14:schemeClr w14:val="tx1"/>
                  </w14:solidFill>
                </w14:textFill>
              </w:rPr>
            </w:pPr>
            <w:r>
              <w:rPr>
                <w:rFonts w:hint="eastAsia" w:ascii="Times New Roman" w:hAnsi="Times New Roman" w:cs="Times New Roman"/>
                <w:color w:val="000000" w:themeColor="text1"/>
                <w:lang w:eastAsia="zh-CN"/>
                <w14:textFill>
                  <w14:solidFill>
                    <w14:schemeClr w14:val="tx1"/>
                  </w14:solidFill>
                </w14:textFill>
              </w:rPr>
              <w:t>尾矿库运营、管理单位未按照规定进行土壤污染状况监测的。</w:t>
            </w:r>
          </w:p>
          <w:p>
            <w:pPr>
              <w:pStyle w:val="29"/>
              <w:keepNext w:val="0"/>
              <w:keepLines w:val="0"/>
              <w:pageBreakBefore w:val="0"/>
              <w:widowControl w:val="0"/>
              <w:kinsoku/>
              <w:wordWrap/>
              <w:overflowPunct/>
              <w:topLinePunct w:val="0"/>
              <w:autoSpaceDE w:val="0"/>
              <w:autoSpaceDN w:val="0"/>
              <w:bidi w:val="0"/>
              <w:adjustRightInd w:val="0"/>
              <w:snapToGrid w:val="0"/>
              <w:spacing w:line="28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hint="eastAsia" w:ascii="Times New Roman" w:hAnsi="Times New Roman" w:cs="Times New Roman"/>
                <w:color w:val="000000" w:themeColor="text1"/>
                <w:lang w:eastAsia="zh-CN"/>
                <w14:textFill>
                  <w14:solidFill>
                    <w14:schemeClr w14:val="tx1"/>
                  </w14:solidFill>
                </w14:textFill>
              </w:rPr>
              <w:t>有前款规定行为之一的，处2万元以上20万元以下的罚款；有前款第三项、第四项、第五项规定行为之一，造成严重后果的，处20万元以上200万元以下的罚款。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裁量因素</w:t>
            </w:r>
          </w:p>
        </w:tc>
        <w:tc>
          <w:tcPr>
            <w:tcW w:w="653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裁量因子</w:t>
            </w:r>
          </w:p>
        </w:tc>
        <w:tc>
          <w:tcPr>
            <w:tcW w:w="120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9"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8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违法事实</w:t>
            </w:r>
          </w:p>
        </w:tc>
        <w:tc>
          <w:tcPr>
            <w:tcW w:w="653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8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对土壤污染状况进行了监测，但不规范的</w:t>
            </w:r>
          </w:p>
        </w:tc>
        <w:tc>
          <w:tcPr>
            <w:tcW w:w="120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9"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3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8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未定期对土壤</w:t>
            </w:r>
            <w:r>
              <w:rPr>
                <w:rFonts w:hint="eastAsia" w:ascii="Times New Roman" w:hAnsi="Times New Roman" w:cs="Times New Roman"/>
                <w:color w:val="000000" w:themeColor="text1"/>
                <w:lang w:eastAsia="zh-CN"/>
                <w14:textFill>
                  <w14:solidFill>
                    <w14:schemeClr w14:val="tx1"/>
                  </w14:solidFill>
                </w14:textFill>
              </w:rPr>
              <w:t>污染状况</w:t>
            </w:r>
            <w:r>
              <w:rPr>
                <w:rFonts w:ascii="Times New Roman" w:hAnsi="Times New Roman" w:cs="Times New Roman"/>
                <w:color w:val="000000" w:themeColor="text1"/>
                <w:lang w:eastAsia="zh-CN"/>
                <w14:textFill>
                  <w14:solidFill>
                    <w14:schemeClr w14:val="tx1"/>
                  </w14:solidFill>
                </w14:textFill>
              </w:rPr>
              <w:t>进行监测或者遗漏重要监测</w:t>
            </w:r>
            <w:r>
              <w:rPr>
                <w:rFonts w:ascii="Times New Roman" w:hAnsi="Times New Roman" w:cs="Times New Roman"/>
                <w:color w:val="000000" w:themeColor="text1"/>
                <w:spacing w:val="6"/>
                <w:lang w:eastAsia="zh-CN"/>
                <w14:textFill>
                  <w14:solidFill>
                    <w14:schemeClr w14:val="tx1"/>
                  </w14:solidFill>
                </w14:textFill>
              </w:rPr>
              <w:t>数据的</w:t>
            </w:r>
          </w:p>
        </w:tc>
        <w:tc>
          <w:tcPr>
            <w:tcW w:w="120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9"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3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8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未对土壤污染状况进行监测的</w:t>
            </w:r>
          </w:p>
        </w:tc>
        <w:tc>
          <w:tcPr>
            <w:tcW w:w="120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pacing w:val="1"/>
                <w:sz w:val="20"/>
                <w:szCs w:val="20"/>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9"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8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尾矿库类型</w:t>
            </w:r>
          </w:p>
        </w:tc>
        <w:tc>
          <w:tcPr>
            <w:tcW w:w="653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8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正常库</w:t>
            </w:r>
          </w:p>
        </w:tc>
        <w:tc>
          <w:tcPr>
            <w:tcW w:w="120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9"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3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8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病库</w:t>
            </w:r>
          </w:p>
        </w:tc>
        <w:tc>
          <w:tcPr>
            <w:tcW w:w="120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9"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3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8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险库/居民集中区相关的尾矿库</w:t>
            </w:r>
          </w:p>
        </w:tc>
        <w:tc>
          <w:tcPr>
            <w:tcW w:w="120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9"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3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8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与二级管控区相关联的尾矿库</w:t>
            </w:r>
          </w:p>
        </w:tc>
        <w:tc>
          <w:tcPr>
            <w:tcW w:w="120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pacing w:val="1"/>
                <w:sz w:val="20"/>
                <w:szCs w:val="20"/>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9"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3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8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危库/与一级管控区相关联的尾矿库</w:t>
            </w:r>
          </w:p>
        </w:tc>
        <w:tc>
          <w:tcPr>
            <w:tcW w:w="120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9"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80" w:lineRule="exact"/>
              <w:ind w:left="0" w:right="0" w:rightChars="0" w:firstLine="0"/>
              <w:jc w:val="center"/>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14:textFill>
                  <w14:solidFill>
                    <w14:schemeClr w14:val="tx1"/>
                  </w14:solidFill>
                </w14:textFill>
              </w:rPr>
              <w:t>尾矿库</w:t>
            </w:r>
            <w:r>
              <w:rPr>
                <w:rFonts w:hint="eastAsia" w:ascii="Times New Roman" w:hAnsi="Times New Roman" w:cs="Times New Roman"/>
                <w:color w:val="000000" w:themeColor="text1"/>
                <w:lang w:eastAsia="zh-CN"/>
                <w14:textFill>
                  <w14:solidFill>
                    <w14:schemeClr w14:val="tx1"/>
                  </w14:solidFill>
                </w14:textFill>
              </w:rPr>
              <w:t>级别</w:t>
            </w:r>
          </w:p>
        </w:tc>
        <w:tc>
          <w:tcPr>
            <w:tcW w:w="653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8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hint="eastAsia" w:ascii="Times New Roman" w:hAnsi="Times New Roman" w:cs="Times New Roman"/>
                <w:color w:val="000000" w:themeColor="text1"/>
                <w:lang w:eastAsia="zh-CN"/>
                <w14:textFill>
                  <w14:solidFill>
                    <w14:schemeClr w14:val="tx1"/>
                  </w14:solidFill>
                </w14:textFill>
              </w:rPr>
              <w:t>三级环境监管尾矿库</w:t>
            </w:r>
          </w:p>
        </w:tc>
        <w:tc>
          <w:tcPr>
            <w:tcW w:w="120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9"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3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8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hint="eastAsia" w:ascii="Times New Roman" w:hAnsi="Times New Roman" w:cs="Times New Roman"/>
                <w:color w:val="000000" w:themeColor="text1"/>
                <w:lang w:eastAsia="zh-CN"/>
                <w14:textFill>
                  <w14:solidFill>
                    <w14:schemeClr w14:val="tx1"/>
                  </w14:solidFill>
                </w14:textFill>
              </w:rPr>
              <w:t>二级环境监管尾矿库</w:t>
            </w:r>
          </w:p>
        </w:tc>
        <w:tc>
          <w:tcPr>
            <w:tcW w:w="120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9"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3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8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hint="eastAsia" w:ascii="Times New Roman" w:hAnsi="Times New Roman" w:cs="Times New Roman"/>
                <w:color w:val="000000" w:themeColor="text1"/>
                <w:lang w:eastAsia="zh-CN"/>
                <w14:textFill>
                  <w14:solidFill>
                    <w14:schemeClr w14:val="tx1"/>
                  </w14:solidFill>
                </w14:textFill>
              </w:rPr>
              <w:t>一级环境监管尾矿库</w:t>
            </w:r>
          </w:p>
        </w:tc>
        <w:tc>
          <w:tcPr>
            <w:tcW w:w="120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9"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80" w:lineRule="exact"/>
              <w:ind w:left="0" w:right="0" w:rightChars="0" w:firstLine="0"/>
              <w:jc w:val="center"/>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所在区域土壤污染程度</w:t>
            </w:r>
          </w:p>
        </w:tc>
        <w:tc>
          <w:tcPr>
            <w:tcW w:w="653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8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未造成土壤污染</w:t>
            </w:r>
          </w:p>
        </w:tc>
        <w:tc>
          <w:tcPr>
            <w:tcW w:w="120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9"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3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8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已造成土壤污染</w:t>
            </w:r>
          </w:p>
        </w:tc>
        <w:tc>
          <w:tcPr>
            <w:tcW w:w="120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bl>
    <w:p>
      <w:pPr>
        <w:keepNext w:val="0"/>
        <w:keepLines w:val="0"/>
        <w:pageBreakBefore w:val="0"/>
        <w:widowControl w:val="0"/>
        <w:kinsoku/>
        <w:wordWrap/>
        <w:overflowPunct/>
        <w:topLinePunct w:val="0"/>
        <w:autoSpaceDE/>
        <w:autoSpaceDN/>
        <w:bidi w:val="0"/>
        <w:adjustRightInd/>
        <w:snapToGrid/>
        <w:spacing w:before="152" w:beforeLines="50" w:line="560" w:lineRule="exact"/>
        <w:ind w:firstLine="640" w:firstLineChars="200"/>
        <w:jc w:val="both"/>
        <w:textAlignment w:val="baseline"/>
        <w:outlineLvl w:val="2"/>
        <w:rPr>
          <w:rFonts w:ascii="Times New Roman" w:hAnsi="Times New Roman" w:eastAsia="方正仿宋_GBK" w:cs="Times New Roman"/>
          <w:color w:val="000000" w:themeColor="text1"/>
          <w:sz w:val="32"/>
          <w:szCs w:val="32"/>
          <w:lang w:eastAsia="zh-CN"/>
          <w14:textFill>
            <w14:solidFill>
              <w14:schemeClr w14:val="tx1"/>
            </w14:solidFill>
          </w14:textFill>
        </w:rPr>
      </w:pPr>
      <w:bookmarkStart w:id="988" w:name="bookmark287"/>
      <w:bookmarkEnd w:id="988"/>
      <w:bookmarkStart w:id="989" w:name="_Toc5063"/>
      <w:bookmarkStart w:id="990" w:name="_Toc28351"/>
      <w:bookmarkStart w:id="991" w:name="_Toc25433"/>
      <w:bookmarkStart w:id="992" w:name="_Toc14040"/>
      <w:r>
        <w:rPr>
          <w:rFonts w:ascii="Times New Roman" w:hAnsi="Times New Roman" w:eastAsia="方正仿宋_GBK" w:cs="Times New Roman"/>
          <w:color w:val="000000" w:themeColor="text1"/>
          <w:sz w:val="32"/>
          <w:szCs w:val="32"/>
          <w:lang w:eastAsia="zh-CN"/>
          <w14:textFill>
            <w14:solidFill>
              <w14:schemeClr w14:val="tx1"/>
            </w14:solidFill>
          </w14:textFill>
        </w:rPr>
        <w:t>8</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ascii="Times New Roman" w:hAnsi="Times New Roman" w:eastAsia="方正仿宋_GBK" w:cs="Times New Roman"/>
          <w:color w:val="000000" w:themeColor="text1"/>
          <w:sz w:val="32"/>
          <w:szCs w:val="32"/>
          <w:lang w:eastAsia="zh-CN"/>
          <w14:textFill>
            <w14:solidFill>
              <w14:schemeClr w14:val="tx1"/>
            </w14:solidFill>
          </w14:textFill>
        </w:rPr>
        <w:t>建设和运行污水集中处理设施、固体废物处置设施，未依照法律法规和相关标准的要求采取措施防止土壤污染的行为</w:t>
      </w:r>
      <w:bookmarkEnd w:id="989"/>
      <w:bookmarkEnd w:id="990"/>
      <w:bookmarkEnd w:id="991"/>
      <w:bookmarkEnd w:id="992"/>
    </w:p>
    <w:tbl>
      <w:tblPr>
        <w:tblStyle w:val="30"/>
        <w:tblW w:w="90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92"/>
        <w:gridCol w:w="6508"/>
        <w:gridCol w:w="1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atLeast"/>
          <w:jc w:val="center"/>
        </w:trPr>
        <w:tc>
          <w:tcPr>
            <w:tcW w:w="1292"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8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违反条款</w:t>
            </w:r>
          </w:p>
        </w:tc>
        <w:tc>
          <w:tcPr>
            <w:tcW w:w="7740"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8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《中华人民共和国土壤污染防治法》（2018年8月31日第十三届全国人民代表大会常务委员会第五次会议通过，主席令〔2018〕第八号）第二十五条第一款 建设和运行污水集中处理设施、固体废物处置设施，应当依照法律法规和相关标准的要求，采取措施防止土壤污染。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8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处罚依据</w:t>
            </w:r>
          </w:p>
        </w:tc>
        <w:tc>
          <w:tcPr>
            <w:tcW w:w="7740"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8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《中华人民共和国土壤污染防治法》（2018年8月31日第十三届全国人民代表大会常务委员会第五次会议通过，主席令〔2018〕第八号）第八十六条第一款第七项、第二款 违反本法规定，有下列行为之一的，由地方人民政府生态环境主管部门或者其他负有土壤污染防治监督管理职责的部门责令改正，处以罚款；拒不改正的，责令停产整治：</w:t>
            </w:r>
          </w:p>
          <w:p>
            <w:pPr>
              <w:pStyle w:val="29"/>
              <w:keepNext w:val="0"/>
              <w:keepLines w:val="0"/>
              <w:pageBreakBefore w:val="0"/>
              <w:widowControl w:val="0"/>
              <w:kinsoku/>
              <w:wordWrap/>
              <w:overflowPunct/>
              <w:topLinePunct w:val="0"/>
              <w:autoSpaceDE w:val="0"/>
              <w:autoSpaceDN w:val="0"/>
              <w:bidi w:val="0"/>
              <w:adjustRightInd w:val="0"/>
              <w:snapToGrid w:val="0"/>
              <w:spacing w:line="28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（七）建设和运行污水集中处理设施、固体废物处置设施，未依照法律法规和相关标准的要求采取措施防止土壤污染的。</w:t>
            </w:r>
          </w:p>
          <w:p>
            <w:pPr>
              <w:pStyle w:val="29"/>
              <w:keepNext w:val="0"/>
              <w:keepLines w:val="0"/>
              <w:pageBreakBefore w:val="0"/>
              <w:widowControl w:val="0"/>
              <w:kinsoku/>
              <w:wordWrap/>
              <w:overflowPunct/>
              <w:topLinePunct w:val="0"/>
              <w:autoSpaceDE w:val="0"/>
              <w:autoSpaceDN w:val="0"/>
              <w:bidi w:val="0"/>
              <w:adjustRightInd w:val="0"/>
              <w:snapToGrid w:val="0"/>
              <w:spacing w:line="28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有前款规定行为之一的，处二万元以上二十万元以下的罚款；有前款第二项、第四项、第五项、第七项规定行为之一，造成严重后果的，处二十万元以上二百万元以下的罚款。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裁量因素</w:t>
            </w:r>
          </w:p>
        </w:tc>
        <w:tc>
          <w:tcPr>
            <w:tcW w:w="650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裁量因子</w:t>
            </w:r>
          </w:p>
        </w:tc>
        <w:tc>
          <w:tcPr>
            <w:tcW w:w="123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8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违法事实</w:t>
            </w:r>
          </w:p>
        </w:tc>
        <w:tc>
          <w:tcPr>
            <w:tcW w:w="650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8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污水集中处理设施、固体废物处置设施中主体工程尚未建设</w:t>
            </w:r>
            <w:r>
              <w:rPr>
                <w:rFonts w:hint="eastAsia" w:ascii="Times New Roman" w:hAnsi="Times New Roman" w:cs="Times New Roman"/>
                <w:color w:val="000000" w:themeColor="text1"/>
                <w:lang w:eastAsia="zh-CN"/>
                <w14:textFill>
                  <w14:solidFill>
                    <w14:schemeClr w14:val="tx1"/>
                  </w14:solidFill>
                </w14:textFill>
              </w:rPr>
              <w:t>，采</w:t>
            </w:r>
            <w:r>
              <w:rPr>
                <w:rFonts w:ascii="Times New Roman" w:hAnsi="Times New Roman" w:cs="Times New Roman"/>
                <w:color w:val="000000" w:themeColor="text1"/>
                <w:lang w:eastAsia="zh-CN"/>
                <w14:textFill>
                  <w14:solidFill>
                    <w14:schemeClr w14:val="tx1"/>
                  </w14:solidFill>
                </w14:textFill>
              </w:rPr>
              <w:t>取</w:t>
            </w:r>
            <w:r>
              <w:rPr>
                <w:rFonts w:hint="eastAsia" w:ascii="Times New Roman" w:hAnsi="Times New Roman" w:cs="Times New Roman"/>
                <w:color w:val="000000" w:themeColor="text1"/>
                <w:lang w:eastAsia="zh-CN"/>
                <w14:textFill>
                  <w14:solidFill>
                    <w14:schemeClr w14:val="tx1"/>
                  </w14:solidFill>
                </w14:textFill>
              </w:rPr>
              <w:t>的防止</w:t>
            </w:r>
            <w:r>
              <w:rPr>
                <w:rFonts w:ascii="Times New Roman" w:hAnsi="Times New Roman" w:cs="Times New Roman"/>
                <w:color w:val="000000" w:themeColor="text1"/>
                <w:lang w:eastAsia="zh-CN"/>
                <w14:textFill>
                  <w14:solidFill>
                    <w14:schemeClr w14:val="tx1"/>
                  </w14:solidFill>
                </w14:textFill>
              </w:rPr>
              <w:t>土壤污染</w:t>
            </w:r>
            <w:r>
              <w:rPr>
                <w:rFonts w:hint="eastAsia" w:ascii="Times New Roman" w:hAnsi="Times New Roman" w:cs="Times New Roman"/>
                <w:color w:val="000000" w:themeColor="text1"/>
                <w:lang w:eastAsia="zh-CN"/>
                <w14:textFill>
                  <w14:solidFill>
                    <w14:schemeClr w14:val="tx1"/>
                  </w14:solidFill>
                </w14:textFill>
              </w:rPr>
              <w:t>的措施</w:t>
            </w:r>
            <w:r>
              <w:rPr>
                <w:rFonts w:ascii="Times New Roman" w:hAnsi="Times New Roman" w:cs="Times New Roman"/>
                <w:color w:val="000000" w:themeColor="text1"/>
                <w:lang w:eastAsia="zh-CN"/>
                <w14:textFill>
                  <w14:solidFill>
                    <w14:schemeClr w14:val="tx1"/>
                  </w14:solidFill>
                </w14:textFill>
              </w:rPr>
              <w:t>不符合要求</w:t>
            </w:r>
          </w:p>
        </w:tc>
        <w:tc>
          <w:tcPr>
            <w:tcW w:w="123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0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8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污水集中处理设施、固体废物处置设施中主体工程尚未建设，未采取防止土壤污染</w:t>
            </w:r>
            <w:r>
              <w:rPr>
                <w:rFonts w:hint="eastAsia" w:ascii="Times New Roman" w:hAnsi="Times New Roman" w:cs="Times New Roman"/>
                <w:color w:val="000000" w:themeColor="text1"/>
                <w:lang w:eastAsia="zh-CN"/>
                <w14:textFill>
                  <w14:solidFill>
                    <w14:schemeClr w14:val="tx1"/>
                  </w14:solidFill>
                </w14:textFill>
              </w:rPr>
              <w:t>的</w:t>
            </w:r>
            <w:r>
              <w:rPr>
                <w:rFonts w:ascii="Times New Roman" w:hAnsi="Times New Roman" w:cs="Times New Roman"/>
                <w:color w:val="000000" w:themeColor="text1"/>
                <w:lang w:eastAsia="zh-CN"/>
                <w14:textFill>
                  <w14:solidFill>
                    <w14:schemeClr w14:val="tx1"/>
                  </w14:solidFill>
                </w14:textFill>
              </w:rPr>
              <w:t>措施</w:t>
            </w:r>
          </w:p>
        </w:tc>
        <w:tc>
          <w:tcPr>
            <w:tcW w:w="123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0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8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污水集中处理设施、固体废物处置设施中主体工程已建成，采取</w:t>
            </w:r>
            <w:r>
              <w:rPr>
                <w:rFonts w:hint="eastAsia" w:ascii="Times New Roman" w:hAnsi="Times New Roman" w:cs="Times New Roman"/>
                <w:color w:val="000000" w:themeColor="text1"/>
                <w:lang w:eastAsia="zh-CN"/>
                <w14:textFill>
                  <w14:solidFill>
                    <w14:schemeClr w14:val="tx1"/>
                  </w14:solidFill>
                </w14:textFill>
              </w:rPr>
              <w:t>的防止</w:t>
            </w:r>
            <w:r>
              <w:rPr>
                <w:rFonts w:ascii="Times New Roman" w:hAnsi="Times New Roman" w:cs="Times New Roman"/>
                <w:color w:val="000000" w:themeColor="text1"/>
                <w:lang w:eastAsia="zh-CN"/>
                <w14:textFill>
                  <w14:solidFill>
                    <w14:schemeClr w14:val="tx1"/>
                  </w14:solidFill>
                </w14:textFill>
              </w:rPr>
              <w:t>土壤污染</w:t>
            </w:r>
            <w:r>
              <w:rPr>
                <w:rFonts w:hint="eastAsia" w:ascii="Times New Roman" w:hAnsi="Times New Roman" w:cs="Times New Roman"/>
                <w:color w:val="000000" w:themeColor="text1"/>
                <w:lang w:eastAsia="zh-CN"/>
                <w14:textFill>
                  <w14:solidFill>
                    <w14:schemeClr w14:val="tx1"/>
                  </w14:solidFill>
                </w14:textFill>
              </w:rPr>
              <w:t>的</w:t>
            </w:r>
            <w:r>
              <w:rPr>
                <w:rFonts w:ascii="Times New Roman" w:hAnsi="Times New Roman" w:cs="Times New Roman"/>
                <w:color w:val="000000" w:themeColor="text1"/>
                <w:lang w:eastAsia="zh-CN"/>
                <w14:textFill>
                  <w14:solidFill>
                    <w14:schemeClr w14:val="tx1"/>
                  </w14:solidFill>
                </w14:textFill>
              </w:rPr>
              <w:t>措施不符合要求</w:t>
            </w:r>
          </w:p>
        </w:tc>
        <w:tc>
          <w:tcPr>
            <w:tcW w:w="123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0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8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污水集中处理设施、固体废物处置设施中主体工程已建成，未采取防止土壤污染</w:t>
            </w:r>
            <w:r>
              <w:rPr>
                <w:rFonts w:hint="eastAsia" w:ascii="Times New Roman" w:hAnsi="Times New Roman" w:cs="Times New Roman"/>
                <w:color w:val="000000" w:themeColor="text1"/>
                <w:lang w:eastAsia="zh-CN"/>
                <w14:textFill>
                  <w14:solidFill>
                    <w14:schemeClr w14:val="tx1"/>
                  </w14:solidFill>
                </w14:textFill>
              </w:rPr>
              <w:t>的</w:t>
            </w:r>
            <w:r>
              <w:rPr>
                <w:rFonts w:ascii="Times New Roman" w:hAnsi="Times New Roman" w:cs="Times New Roman"/>
                <w:color w:val="000000" w:themeColor="text1"/>
                <w:lang w:eastAsia="zh-CN"/>
                <w14:textFill>
                  <w14:solidFill>
                    <w14:schemeClr w14:val="tx1"/>
                  </w14:solidFill>
                </w14:textFill>
              </w:rPr>
              <w:t>措施</w:t>
            </w:r>
          </w:p>
        </w:tc>
        <w:tc>
          <w:tcPr>
            <w:tcW w:w="123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pacing w:val="1"/>
                <w:sz w:val="20"/>
                <w:szCs w:val="20"/>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0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8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污水集中处理设施、固体废物处置设施已建成或者正在运行，未采取防止土壤污染</w:t>
            </w:r>
            <w:r>
              <w:rPr>
                <w:rFonts w:hint="eastAsia" w:ascii="Times New Roman" w:hAnsi="Times New Roman" w:cs="Times New Roman"/>
                <w:color w:val="000000" w:themeColor="text1"/>
                <w:lang w:eastAsia="zh-CN"/>
                <w14:textFill>
                  <w14:solidFill>
                    <w14:schemeClr w14:val="tx1"/>
                  </w14:solidFill>
                </w14:textFill>
              </w:rPr>
              <w:t>的</w:t>
            </w:r>
            <w:r>
              <w:rPr>
                <w:rFonts w:ascii="Times New Roman" w:hAnsi="Times New Roman" w:cs="Times New Roman"/>
                <w:color w:val="000000" w:themeColor="text1"/>
                <w:lang w:eastAsia="zh-CN"/>
                <w14:textFill>
                  <w14:solidFill>
                    <w14:schemeClr w14:val="tx1"/>
                  </w14:solidFill>
                </w14:textFill>
              </w:rPr>
              <w:t>措施</w:t>
            </w:r>
          </w:p>
        </w:tc>
        <w:tc>
          <w:tcPr>
            <w:tcW w:w="123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8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造成土壤</w:t>
            </w:r>
          </w:p>
          <w:p>
            <w:pPr>
              <w:pStyle w:val="29"/>
              <w:keepNext w:val="0"/>
              <w:keepLines w:val="0"/>
              <w:pageBreakBefore w:val="0"/>
              <w:widowControl w:val="0"/>
              <w:kinsoku/>
              <w:wordWrap/>
              <w:overflowPunct/>
              <w:topLinePunct w:val="0"/>
              <w:autoSpaceDE w:val="0"/>
              <w:autoSpaceDN w:val="0"/>
              <w:bidi w:val="0"/>
              <w:adjustRightInd w:val="0"/>
              <w:snapToGrid w:val="0"/>
              <w:spacing w:line="28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污染状况</w:t>
            </w:r>
          </w:p>
        </w:tc>
        <w:tc>
          <w:tcPr>
            <w:tcW w:w="650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8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未造成土壤污染</w:t>
            </w:r>
          </w:p>
        </w:tc>
        <w:tc>
          <w:tcPr>
            <w:tcW w:w="123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0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8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造成土壤污染面积500平方米</w:t>
            </w:r>
            <w:r>
              <w:rPr>
                <w:rFonts w:hint="eastAsia" w:ascii="Times New Roman" w:hAnsi="Times New Roman" w:cs="Times New Roman"/>
                <w:color w:val="000000" w:themeColor="text1"/>
                <w:lang w:eastAsia="zh-CN"/>
                <w14:textFill>
                  <w14:solidFill>
                    <w14:schemeClr w14:val="tx1"/>
                  </w14:solidFill>
                </w14:textFill>
              </w:rPr>
              <w:t>以下</w:t>
            </w:r>
          </w:p>
        </w:tc>
        <w:tc>
          <w:tcPr>
            <w:tcW w:w="123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0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8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造成土壤污染面积500平方米以上5000</w:t>
            </w:r>
            <w:r>
              <w:rPr>
                <w:rFonts w:ascii="Times New Roman" w:hAnsi="Times New Roman" w:cs="Times New Roman"/>
                <w:color w:val="000000" w:themeColor="text1"/>
                <w:spacing w:val="7"/>
                <w:lang w:eastAsia="zh-CN"/>
                <w14:textFill>
                  <w14:solidFill>
                    <w14:schemeClr w14:val="tx1"/>
                  </w14:solidFill>
                </w14:textFill>
              </w:rPr>
              <w:t>平方米</w:t>
            </w:r>
            <w:r>
              <w:rPr>
                <w:rFonts w:hint="eastAsia" w:ascii="Times New Roman" w:hAnsi="Times New Roman" w:cs="Times New Roman"/>
                <w:color w:val="000000" w:themeColor="text1"/>
                <w:lang w:eastAsia="zh-CN"/>
                <w14:textFill>
                  <w14:solidFill>
                    <w14:schemeClr w14:val="tx1"/>
                  </w14:solidFill>
                </w14:textFill>
              </w:rPr>
              <w:t>以下</w:t>
            </w:r>
          </w:p>
        </w:tc>
        <w:tc>
          <w:tcPr>
            <w:tcW w:w="123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0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8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造成土壤污染面积5000平方米以上</w:t>
            </w:r>
            <w:r>
              <w:rPr>
                <w:rFonts w:ascii="Times New Roman" w:hAnsi="Times New Roman" w:cs="Times New Roman"/>
                <w:color w:val="000000" w:themeColor="text1"/>
                <w:spacing w:val="3"/>
                <w:lang w:eastAsia="zh-CN"/>
                <w14:textFill>
                  <w14:solidFill>
                    <w14:schemeClr w14:val="tx1"/>
                  </w14:solidFill>
                </w14:textFill>
              </w:rPr>
              <w:t>10000平方米</w:t>
            </w:r>
            <w:r>
              <w:rPr>
                <w:rFonts w:hint="eastAsia" w:ascii="Times New Roman" w:hAnsi="Times New Roman" w:cs="Times New Roman"/>
                <w:color w:val="000000" w:themeColor="text1"/>
                <w:lang w:eastAsia="zh-CN"/>
                <w14:textFill>
                  <w14:solidFill>
                    <w14:schemeClr w14:val="tx1"/>
                  </w14:solidFill>
                </w14:textFill>
              </w:rPr>
              <w:t>以下</w:t>
            </w:r>
          </w:p>
        </w:tc>
        <w:tc>
          <w:tcPr>
            <w:tcW w:w="123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pacing w:val="1"/>
                <w:sz w:val="20"/>
                <w:szCs w:val="20"/>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0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80" w:lineRule="exact"/>
              <w:ind w:left="0" w:right="0" w:rightChars="0" w:firstLine="0"/>
              <w:textAlignment w:val="baseline"/>
              <w:rPr>
                <w:rFonts w:ascii="Times New Roman" w:hAnsi="Times New Roman" w:cs="Times New Roman"/>
                <w:color w:val="000000" w:themeColor="text1"/>
                <w:spacing w:val="7"/>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造成土壤污染面积10000平方米以上</w:t>
            </w:r>
          </w:p>
        </w:tc>
        <w:tc>
          <w:tcPr>
            <w:tcW w:w="123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ind w:left="0" w:right="0" w:rightChars="0" w:firstLine="0"/>
              <w:jc w:val="center"/>
              <w:textAlignment w:val="baseline"/>
              <w:rPr>
                <w:rFonts w:ascii="Times New Roman" w:hAnsi="Times New Roman" w:cs="Times New Roman" w:eastAsiaTheme="minorEastAsia"/>
                <w:color w:val="000000" w:themeColor="text1"/>
                <w:spacing w:val="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bl>
    <w:p>
      <w:pPr>
        <w:keepNext w:val="0"/>
        <w:keepLines w:val="0"/>
        <w:pageBreakBefore w:val="0"/>
        <w:widowControl w:val="0"/>
        <w:kinsoku/>
        <w:wordWrap/>
        <w:overflowPunct/>
        <w:topLinePunct w:val="0"/>
        <w:autoSpaceDE/>
        <w:autoSpaceDN/>
        <w:bidi w:val="0"/>
        <w:adjustRightInd/>
        <w:snapToGrid/>
        <w:spacing w:before="151" w:beforeLines="50" w:line="560" w:lineRule="exact"/>
        <w:ind w:firstLine="640" w:firstLineChars="200"/>
        <w:jc w:val="both"/>
        <w:textAlignment w:val="baseline"/>
        <w:outlineLvl w:val="2"/>
        <w:rPr>
          <w:rFonts w:ascii="Times New Roman" w:hAnsi="Times New Roman" w:eastAsia="方正仿宋_GBK" w:cs="Times New Roman"/>
          <w:color w:val="000000" w:themeColor="text1"/>
          <w:sz w:val="32"/>
          <w:szCs w:val="32"/>
          <w:lang w:eastAsia="zh-CN"/>
          <w14:textFill>
            <w14:solidFill>
              <w14:schemeClr w14:val="tx1"/>
            </w14:solidFill>
          </w14:textFill>
        </w:rPr>
      </w:pPr>
      <w:bookmarkStart w:id="993" w:name="bookmark289"/>
      <w:bookmarkEnd w:id="993"/>
      <w:bookmarkStart w:id="994" w:name="_Toc22323"/>
      <w:bookmarkStart w:id="995" w:name="_Toc27671"/>
      <w:bookmarkStart w:id="996" w:name="_Toc28596"/>
      <w:bookmarkStart w:id="997" w:name="_Toc29284"/>
      <w:r>
        <w:rPr>
          <w:rFonts w:ascii="Times New Roman" w:hAnsi="Times New Roman" w:eastAsia="方正仿宋_GBK" w:cs="Times New Roman"/>
          <w:color w:val="000000" w:themeColor="text1"/>
          <w:sz w:val="32"/>
          <w:szCs w:val="32"/>
          <w:lang w:eastAsia="zh-CN"/>
          <w14:textFill>
            <w14:solidFill>
              <w14:schemeClr w14:val="tx1"/>
            </w14:solidFill>
          </w14:textFill>
        </w:rPr>
        <w:t>9</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ascii="Times New Roman" w:hAnsi="Times New Roman" w:eastAsia="方正仿宋_GBK" w:cs="Times New Roman"/>
          <w:color w:val="000000" w:themeColor="text1"/>
          <w:sz w:val="32"/>
          <w:szCs w:val="32"/>
          <w:lang w:eastAsia="zh-CN"/>
          <w14:textFill>
            <w14:solidFill>
              <w14:schemeClr w14:val="tx1"/>
            </w14:solidFill>
          </w14:textFill>
        </w:rPr>
        <w:t>向农用地排放重金属或者其他有毒有害物质含量超标的污水、污泥，以及可能造成土壤污染的清淤底泥、尾矿、矿渣等的行为</w:t>
      </w:r>
      <w:bookmarkEnd w:id="994"/>
      <w:bookmarkEnd w:id="995"/>
      <w:bookmarkEnd w:id="996"/>
      <w:bookmarkEnd w:id="997"/>
    </w:p>
    <w:tbl>
      <w:tblPr>
        <w:tblStyle w:val="30"/>
        <w:tblW w:w="9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90"/>
        <w:gridCol w:w="6484"/>
        <w:gridCol w:w="1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atLeas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违反条款</w:t>
            </w:r>
          </w:p>
        </w:tc>
        <w:tc>
          <w:tcPr>
            <w:tcW w:w="7741"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atLeas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《中华人民共和国土壤污染防治法》（2018年8月31日第十三届全国人民代表大会常务委员会第五次会议通过，主席令〔2018〕第八号）第二十八条第一款 禁止向农用地排放重金属或者其他有毒有害物质含量超标的污水、污泥，以及可能造成土壤污染的清淤底泥、尾矿、矿渣等。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atLeas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处罚依据</w:t>
            </w:r>
          </w:p>
        </w:tc>
        <w:tc>
          <w:tcPr>
            <w:tcW w:w="7741"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atLeas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《中华人民共和国土壤污染防治法》（2018年8月31日第十三届全国人民代表大会常务委员会第五次会议通过，主席令〔2018〕第八号）第八十七条 违反本法规定，向农用地排放重金属或者其他有毒有害物质含量超标的污水、污泥，以及可能造成土壤污染的清淤底泥、尾矿、矿渣等的，由地方人民政府生态环境主管部门责令改正，处十万元以上五十万元以下的罚款；情节严重的，处五十万元以上二百万元以下的罚款，并可以将案件移送公安机关，对直接负责的主管人员和其他直接责任人员处五日以上十五日以下的拘留；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atLeas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裁量因素</w:t>
            </w:r>
          </w:p>
        </w:tc>
        <w:tc>
          <w:tcPr>
            <w:tcW w:w="6484"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atLeas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裁量因子</w:t>
            </w:r>
          </w:p>
        </w:tc>
        <w:tc>
          <w:tcPr>
            <w:tcW w:w="125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atLeas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atLeast"/>
              <w:ind w:left="0" w:right="0" w:rightChars="0" w:firstLine="0"/>
              <w:jc w:val="center"/>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排放污染物种类及浓度</w:t>
            </w:r>
          </w:p>
        </w:tc>
        <w:tc>
          <w:tcPr>
            <w:tcW w:w="6484"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atLeas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可能造成土壤污染的清淤底泥、尾矿、矿渣等</w:t>
            </w:r>
          </w:p>
        </w:tc>
        <w:tc>
          <w:tcPr>
            <w:tcW w:w="125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484"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atLeas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重金属或其他有毒有害物质含量超标</w:t>
            </w:r>
            <w:r>
              <w:rPr>
                <w:rFonts w:ascii="Times New Roman" w:hAnsi="Times New Roman" w:cs="Times New Roman"/>
                <w:color w:val="000000" w:themeColor="text1"/>
                <w:spacing w:val="5"/>
                <w:lang w:eastAsia="zh-CN"/>
                <w14:textFill>
                  <w14:solidFill>
                    <w14:schemeClr w14:val="tx1"/>
                  </w14:solidFill>
                </w14:textFill>
              </w:rPr>
              <w:t>10%</w:t>
            </w:r>
            <w:r>
              <w:rPr>
                <w:rFonts w:hint="eastAsia" w:ascii="Times New Roman" w:hAnsi="Times New Roman" w:cs="Times New Roman"/>
                <w:color w:val="000000" w:themeColor="text1"/>
                <w:spacing w:val="5"/>
                <w:lang w:eastAsia="zh-CN"/>
                <w14:textFill>
                  <w14:solidFill>
                    <w14:schemeClr w14:val="tx1"/>
                  </w14:solidFill>
                </w14:textFill>
              </w:rPr>
              <w:t>以下</w:t>
            </w:r>
            <w:r>
              <w:rPr>
                <w:rFonts w:ascii="Times New Roman" w:hAnsi="Times New Roman" w:cs="Times New Roman"/>
                <w:color w:val="000000" w:themeColor="text1"/>
                <w:spacing w:val="5"/>
                <w:lang w:eastAsia="zh-CN"/>
                <w14:textFill>
                  <w14:solidFill>
                    <w14:schemeClr w14:val="tx1"/>
                  </w14:solidFill>
                </w14:textFill>
              </w:rPr>
              <w:t>的污水、污泥</w:t>
            </w:r>
          </w:p>
        </w:tc>
        <w:tc>
          <w:tcPr>
            <w:tcW w:w="125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484"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atLeas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重金属或其他有毒有害物质含量超标10%</w:t>
            </w:r>
            <w:r>
              <w:rPr>
                <w:rFonts w:ascii="Times New Roman" w:hAnsi="Times New Roman" w:cs="Times New Roman"/>
                <w:color w:val="000000" w:themeColor="text1"/>
                <w:spacing w:val="5"/>
                <w:lang w:eastAsia="zh-CN"/>
                <w14:textFill>
                  <w14:solidFill>
                    <w14:schemeClr w14:val="tx1"/>
                  </w14:solidFill>
                </w14:textFill>
              </w:rPr>
              <w:t>以上50%</w:t>
            </w:r>
            <w:r>
              <w:rPr>
                <w:rFonts w:hint="eastAsia" w:ascii="Times New Roman" w:hAnsi="Times New Roman" w:cs="Times New Roman"/>
                <w:color w:val="000000" w:themeColor="text1"/>
                <w:spacing w:val="5"/>
                <w:lang w:eastAsia="zh-CN"/>
                <w14:textFill>
                  <w14:solidFill>
                    <w14:schemeClr w14:val="tx1"/>
                  </w14:solidFill>
                </w14:textFill>
              </w:rPr>
              <w:t>以下</w:t>
            </w:r>
            <w:r>
              <w:rPr>
                <w:rFonts w:ascii="Times New Roman" w:hAnsi="Times New Roman" w:cs="Times New Roman"/>
                <w:color w:val="000000" w:themeColor="text1"/>
                <w:spacing w:val="5"/>
                <w:lang w:eastAsia="zh-CN"/>
                <w14:textFill>
                  <w14:solidFill>
                    <w14:schemeClr w14:val="tx1"/>
                  </w14:solidFill>
                </w14:textFill>
              </w:rPr>
              <w:t>的污水、污泥</w:t>
            </w:r>
          </w:p>
        </w:tc>
        <w:tc>
          <w:tcPr>
            <w:tcW w:w="125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484"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atLeas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重金属或其他有毒有害物质含量超标50%</w:t>
            </w:r>
            <w:r>
              <w:rPr>
                <w:rFonts w:ascii="Times New Roman" w:hAnsi="Times New Roman" w:cs="Times New Roman"/>
                <w:color w:val="000000" w:themeColor="text1"/>
                <w:spacing w:val="4"/>
                <w:lang w:eastAsia="zh-CN"/>
                <w14:textFill>
                  <w14:solidFill>
                    <w14:schemeClr w14:val="tx1"/>
                  </w14:solidFill>
                </w14:textFill>
              </w:rPr>
              <w:t>以上100%</w:t>
            </w:r>
            <w:r>
              <w:rPr>
                <w:rFonts w:hint="eastAsia" w:ascii="Times New Roman" w:hAnsi="Times New Roman" w:cs="Times New Roman"/>
                <w:color w:val="000000" w:themeColor="text1"/>
                <w:spacing w:val="5"/>
                <w:lang w:eastAsia="zh-CN"/>
                <w14:textFill>
                  <w14:solidFill>
                    <w14:schemeClr w14:val="tx1"/>
                  </w14:solidFill>
                </w14:textFill>
              </w:rPr>
              <w:t>以下</w:t>
            </w:r>
            <w:r>
              <w:rPr>
                <w:rFonts w:ascii="Times New Roman" w:hAnsi="Times New Roman" w:cs="Times New Roman"/>
                <w:color w:val="000000" w:themeColor="text1"/>
                <w:spacing w:val="4"/>
                <w:lang w:eastAsia="zh-CN"/>
                <w14:textFill>
                  <w14:solidFill>
                    <w14:schemeClr w14:val="tx1"/>
                  </w14:solidFill>
                </w14:textFill>
              </w:rPr>
              <w:t>的污水、污泥</w:t>
            </w:r>
          </w:p>
        </w:tc>
        <w:tc>
          <w:tcPr>
            <w:tcW w:w="125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pacing w:val="1"/>
                <w:sz w:val="20"/>
                <w:szCs w:val="20"/>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484"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atLeas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重金属或其他有毒有害物质含量超标100%</w:t>
            </w:r>
            <w:r>
              <w:rPr>
                <w:rFonts w:ascii="Times New Roman" w:hAnsi="Times New Roman" w:cs="Times New Roman"/>
                <w:color w:val="000000" w:themeColor="text1"/>
                <w:spacing w:val="5"/>
                <w:lang w:eastAsia="zh-CN"/>
                <w14:textFill>
                  <w14:solidFill>
                    <w14:schemeClr w14:val="tx1"/>
                  </w14:solidFill>
                </w14:textFill>
              </w:rPr>
              <w:t>以上的污水、污泥</w:t>
            </w:r>
          </w:p>
        </w:tc>
        <w:tc>
          <w:tcPr>
            <w:tcW w:w="125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atLeas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污染量</w:t>
            </w:r>
          </w:p>
        </w:tc>
        <w:tc>
          <w:tcPr>
            <w:tcW w:w="6484"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atLeas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2吨</w:t>
            </w:r>
            <w:r>
              <w:rPr>
                <w:rFonts w:hint="eastAsia" w:ascii="Times New Roman" w:hAnsi="Times New Roman" w:cs="Times New Roman"/>
                <w:color w:val="000000" w:themeColor="text1"/>
                <w:spacing w:val="5"/>
                <w:lang w:eastAsia="zh-CN"/>
                <w14:textFill>
                  <w14:solidFill>
                    <w14:schemeClr w14:val="tx1"/>
                  </w14:solidFill>
                </w14:textFill>
              </w:rPr>
              <w:t>以下</w:t>
            </w:r>
          </w:p>
        </w:tc>
        <w:tc>
          <w:tcPr>
            <w:tcW w:w="125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484"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atLeas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2吨以上5吨</w:t>
            </w:r>
            <w:r>
              <w:rPr>
                <w:rFonts w:hint="eastAsia" w:ascii="Times New Roman" w:hAnsi="Times New Roman" w:cs="Times New Roman"/>
                <w:color w:val="000000" w:themeColor="text1"/>
                <w:spacing w:val="5"/>
                <w:lang w:eastAsia="zh-CN"/>
                <w14:textFill>
                  <w14:solidFill>
                    <w14:schemeClr w14:val="tx1"/>
                  </w14:solidFill>
                </w14:textFill>
              </w:rPr>
              <w:t>以下</w:t>
            </w:r>
          </w:p>
        </w:tc>
        <w:tc>
          <w:tcPr>
            <w:tcW w:w="125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484"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atLeas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5吨以上10吨</w:t>
            </w:r>
            <w:r>
              <w:rPr>
                <w:rFonts w:hint="eastAsia" w:ascii="Times New Roman" w:hAnsi="Times New Roman" w:cs="Times New Roman"/>
                <w:color w:val="000000" w:themeColor="text1"/>
                <w:spacing w:val="5"/>
                <w:lang w:eastAsia="zh-CN"/>
                <w14:textFill>
                  <w14:solidFill>
                    <w14:schemeClr w14:val="tx1"/>
                  </w14:solidFill>
                </w14:textFill>
              </w:rPr>
              <w:t>以下</w:t>
            </w:r>
          </w:p>
        </w:tc>
        <w:tc>
          <w:tcPr>
            <w:tcW w:w="125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484"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atLeas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10吨以上20吨</w:t>
            </w:r>
            <w:r>
              <w:rPr>
                <w:rFonts w:hint="eastAsia" w:ascii="Times New Roman" w:hAnsi="Times New Roman" w:cs="Times New Roman"/>
                <w:color w:val="000000" w:themeColor="text1"/>
                <w:spacing w:val="5"/>
                <w:lang w:eastAsia="zh-CN"/>
                <w14:textFill>
                  <w14:solidFill>
                    <w14:schemeClr w14:val="tx1"/>
                  </w14:solidFill>
                </w14:textFill>
              </w:rPr>
              <w:t>以下</w:t>
            </w:r>
          </w:p>
        </w:tc>
        <w:tc>
          <w:tcPr>
            <w:tcW w:w="125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pacing w:val="1"/>
                <w:sz w:val="20"/>
                <w:szCs w:val="20"/>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484"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atLeas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20吨以上</w:t>
            </w:r>
          </w:p>
        </w:tc>
        <w:tc>
          <w:tcPr>
            <w:tcW w:w="125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atLeas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lang w:eastAsia="zh-CN"/>
                <w14:textFill>
                  <w14:solidFill>
                    <w14:schemeClr w14:val="tx1"/>
                  </w14:solidFill>
                </w14:textFill>
              </w:rPr>
              <w:t>土地类型</w:t>
            </w:r>
          </w:p>
        </w:tc>
        <w:tc>
          <w:tcPr>
            <w:tcW w:w="6484"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atLeas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严格管控类</w:t>
            </w:r>
            <w:r>
              <w:rPr>
                <w:rFonts w:hint="eastAsia" w:ascii="Times New Roman" w:hAnsi="Times New Roman" w:cs="Times New Roman"/>
                <w:color w:val="000000" w:themeColor="text1"/>
                <w:lang w:eastAsia="zh-CN"/>
                <w14:textFill>
                  <w14:solidFill>
                    <w14:schemeClr w14:val="tx1"/>
                  </w14:solidFill>
                </w14:textFill>
              </w:rPr>
              <w:t>农</w:t>
            </w:r>
            <w:r>
              <w:rPr>
                <w:rFonts w:ascii="Times New Roman" w:hAnsi="Times New Roman" w:cs="Times New Roman"/>
                <w:color w:val="000000" w:themeColor="text1"/>
                <w14:textFill>
                  <w14:solidFill>
                    <w14:schemeClr w14:val="tx1"/>
                  </w14:solidFill>
                </w14:textFill>
              </w:rPr>
              <w:t>用地</w:t>
            </w:r>
          </w:p>
        </w:tc>
        <w:tc>
          <w:tcPr>
            <w:tcW w:w="125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484"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atLeas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安全利用类</w:t>
            </w:r>
            <w:r>
              <w:rPr>
                <w:rFonts w:hint="eastAsia" w:ascii="Times New Roman" w:hAnsi="Times New Roman" w:cs="Times New Roman"/>
                <w:color w:val="000000" w:themeColor="text1"/>
                <w:lang w:eastAsia="zh-CN"/>
                <w14:textFill>
                  <w14:solidFill>
                    <w14:schemeClr w14:val="tx1"/>
                  </w14:solidFill>
                </w14:textFill>
              </w:rPr>
              <w:t>农</w:t>
            </w:r>
            <w:r>
              <w:rPr>
                <w:rFonts w:ascii="Times New Roman" w:hAnsi="Times New Roman" w:cs="Times New Roman"/>
                <w:color w:val="000000" w:themeColor="text1"/>
                <w14:textFill>
                  <w14:solidFill>
                    <w14:schemeClr w14:val="tx1"/>
                  </w14:solidFill>
                </w14:textFill>
              </w:rPr>
              <w:t>用地</w:t>
            </w:r>
          </w:p>
        </w:tc>
        <w:tc>
          <w:tcPr>
            <w:tcW w:w="125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484"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atLeas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优先保护类</w:t>
            </w:r>
            <w:r>
              <w:rPr>
                <w:rFonts w:hint="eastAsia" w:ascii="Times New Roman" w:hAnsi="Times New Roman" w:cs="Times New Roman"/>
                <w:color w:val="000000" w:themeColor="text1"/>
                <w:lang w:eastAsia="zh-CN"/>
                <w14:textFill>
                  <w14:solidFill>
                    <w14:schemeClr w14:val="tx1"/>
                  </w14:solidFill>
                </w14:textFill>
              </w:rPr>
              <w:t>农</w:t>
            </w:r>
            <w:r>
              <w:rPr>
                <w:rFonts w:ascii="Times New Roman" w:hAnsi="Times New Roman" w:cs="Times New Roman"/>
                <w:color w:val="000000" w:themeColor="text1"/>
                <w14:textFill>
                  <w14:solidFill>
                    <w14:schemeClr w14:val="tx1"/>
                  </w14:solidFill>
                </w14:textFill>
              </w:rPr>
              <w:t>用地</w:t>
            </w:r>
          </w:p>
        </w:tc>
        <w:tc>
          <w:tcPr>
            <w:tcW w:w="125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atLeas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土壤污染</w:t>
            </w:r>
          </w:p>
          <w:p>
            <w:pPr>
              <w:pStyle w:val="29"/>
              <w:keepNext w:val="0"/>
              <w:keepLines w:val="0"/>
              <w:pageBreakBefore w:val="0"/>
              <w:widowControl w:val="0"/>
              <w:kinsoku/>
              <w:wordWrap/>
              <w:overflowPunct/>
              <w:topLinePunct w:val="0"/>
              <w:autoSpaceDE w:val="0"/>
              <w:autoSpaceDN w:val="0"/>
              <w:bidi w:val="0"/>
              <w:adjustRightInd w:val="0"/>
              <w:snapToGrid w:val="0"/>
              <w:spacing w:line="290" w:lineRule="atLeas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面积</w:t>
            </w:r>
          </w:p>
        </w:tc>
        <w:tc>
          <w:tcPr>
            <w:tcW w:w="6484"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atLeas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500平方米</w:t>
            </w:r>
            <w:r>
              <w:rPr>
                <w:rFonts w:hint="eastAsia" w:ascii="Times New Roman" w:hAnsi="Times New Roman" w:cs="Times New Roman"/>
                <w:color w:val="000000" w:themeColor="text1"/>
                <w:spacing w:val="5"/>
                <w:lang w:eastAsia="zh-CN"/>
                <w14:textFill>
                  <w14:solidFill>
                    <w14:schemeClr w14:val="tx1"/>
                  </w14:solidFill>
                </w14:textFill>
              </w:rPr>
              <w:t>以下</w:t>
            </w:r>
          </w:p>
        </w:tc>
        <w:tc>
          <w:tcPr>
            <w:tcW w:w="125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484"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atLeas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500平方米以上5000平方米</w:t>
            </w:r>
            <w:r>
              <w:rPr>
                <w:rFonts w:hint="eastAsia" w:ascii="Times New Roman" w:hAnsi="Times New Roman" w:cs="Times New Roman"/>
                <w:color w:val="000000" w:themeColor="text1"/>
                <w:spacing w:val="5"/>
                <w:lang w:eastAsia="zh-CN"/>
                <w14:textFill>
                  <w14:solidFill>
                    <w14:schemeClr w14:val="tx1"/>
                  </w14:solidFill>
                </w14:textFill>
              </w:rPr>
              <w:t>以下</w:t>
            </w:r>
          </w:p>
        </w:tc>
        <w:tc>
          <w:tcPr>
            <w:tcW w:w="125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484"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atLeas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5000平方米以上10000平方米</w:t>
            </w:r>
            <w:r>
              <w:rPr>
                <w:rFonts w:hint="eastAsia" w:ascii="Times New Roman" w:hAnsi="Times New Roman" w:cs="Times New Roman"/>
                <w:color w:val="000000" w:themeColor="text1"/>
                <w:spacing w:val="5"/>
                <w:lang w:eastAsia="zh-CN"/>
                <w14:textFill>
                  <w14:solidFill>
                    <w14:schemeClr w14:val="tx1"/>
                  </w14:solidFill>
                </w14:textFill>
              </w:rPr>
              <w:t>以下</w:t>
            </w:r>
          </w:p>
        </w:tc>
        <w:tc>
          <w:tcPr>
            <w:tcW w:w="125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484"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atLeas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10000平方米以上20000平方米</w:t>
            </w:r>
            <w:r>
              <w:rPr>
                <w:rFonts w:hint="eastAsia" w:ascii="Times New Roman" w:hAnsi="Times New Roman" w:cs="Times New Roman"/>
                <w:color w:val="000000" w:themeColor="text1"/>
                <w:spacing w:val="5"/>
                <w:lang w:eastAsia="zh-CN"/>
                <w14:textFill>
                  <w14:solidFill>
                    <w14:schemeClr w14:val="tx1"/>
                  </w14:solidFill>
                </w14:textFill>
              </w:rPr>
              <w:t>以下</w:t>
            </w:r>
          </w:p>
        </w:tc>
        <w:tc>
          <w:tcPr>
            <w:tcW w:w="125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pacing w:val="1"/>
                <w:sz w:val="20"/>
                <w:szCs w:val="20"/>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484"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atLeas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20000平方米以上</w:t>
            </w:r>
          </w:p>
        </w:tc>
        <w:tc>
          <w:tcPr>
            <w:tcW w:w="125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bl>
    <w:p>
      <w:pPr>
        <w:rPr>
          <w:rFonts w:ascii="Times New Roman" w:hAnsi="Times New Roman" w:eastAsia="方正仿宋_GBK" w:cs="Times New Roman"/>
          <w:color w:val="000000" w:themeColor="text1"/>
          <w:sz w:val="32"/>
          <w:szCs w:val="32"/>
          <w:lang w:eastAsia="zh-CN"/>
          <w14:textFill>
            <w14:solidFill>
              <w14:schemeClr w14:val="tx1"/>
            </w14:solidFill>
          </w14:textFill>
        </w:rPr>
      </w:pPr>
      <w:bookmarkStart w:id="998" w:name="_Toc16607"/>
      <w:bookmarkStart w:id="999" w:name="_Toc17730"/>
      <w:bookmarkStart w:id="1000" w:name="_Toc4917"/>
      <w:r>
        <w:rPr>
          <w:rFonts w:ascii="Times New Roman" w:hAnsi="Times New Roman" w:eastAsia="方正仿宋_GBK" w:cs="Times New Roman"/>
          <w:color w:val="000000" w:themeColor="text1"/>
          <w:sz w:val="32"/>
          <w:szCs w:val="32"/>
          <w:lang w:eastAsia="zh-CN"/>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before="151" w:beforeLines="50" w:line="560" w:lineRule="exact"/>
        <w:ind w:firstLine="640" w:firstLineChars="200"/>
        <w:jc w:val="both"/>
        <w:textAlignment w:val="baseline"/>
        <w:outlineLvl w:val="2"/>
        <w:rPr>
          <w:rFonts w:ascii="Times New Roman" w:hAnsi="Times New Roman" w:eastAsia="方正仿宋_GBK" w:cs="Times New Roman"/>
          <w:color w:val="000000" w:themeColor="text1"/>
          <w:sz w:val="32"/>
          <w:szCs w:val="32"/>
          <w:lang w:eastAsia="zh-CN"/>
          <w14:textFill>
            <w14:solidFill>
              <w14:schemeClr w14:val="tx1"/>
            </w14:solidFill>
          </w14:textFill>
        </w:rPr>
      </w:pPr>
      <w:bookmarkStart w:id="1001" w:name="_Toc7118"/>
      <w:r>
        <w:rPr>
          <w:rFonts w:ascii="Times New Roman" w:hAnsi="Times New Roman" w:eastAsia="方正仿宋_GBK" w:cs="Times New Roman"/>
          <w:color w:val="000000" w:themeColor="text1"/>
          <w:sz w:val="32"/>
          <w:szCs w:val="32"/>
          <w:lang w:eastAsia="zh-CN"/>
          <w14:textFill>
            <w14:solidFill>
              <w14:schemeClr w14:val="tx1"/>
            </w14:solidFill>
          </w14:textFill>
        </w:rPr>
        <w:t>10</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ascii="Times New Roman" w:hAnsi="Times New Roman" w:eastAsia="方正仿宋_GBK" w:cs="Times New Roman"/>
          <w:color w:val="000000" w:themeColor="text1"/>
          <w:sz w:val="32"/>
          <w:szCs w:val="32"/>
          <w:lang w:eastAsia="zh-CN"/>
          <w14:textFill>
            <w14:solidFill>
              <w14:schemeClr w14:val="tx1"/>
            </w14:solidFill>
          </w14:textFill>
        </w:rPr>
        <w:t>将重金属或者其他有毒有害物质含量超标的工业固体废物、生活垃圾或者污染土壤用于土地复垦的行为</w:t>
      </w:r>
      <w:bookmarkEnd w:id="998"/>
      <w:bookmarkEnd w:id="999"/>
      <w:bookmarkEnd w:id="1000"/>
      <w:bookmarkEnd w:id="1001"/>
    </w:p>
    <w:tbl>
      <w:tblPr>
        <w:tblStyle w:val="30"/>
        <w:tblW w:w="9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90"/>
        <w:gridCol w:w="6509"/>
        <w:gridCol w:w="1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违反条款</w:t>
            </w:r>
          </w:p>
        </w:tc>
        <w:tc>
          <w:tcPr>
            <w:tcW w:w="7741"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《中华人民共和国土壤污染防治法》（2018年8月31日第十三届全国人民代表大会常务委员会第五次会议通过，主席令〔2018〕第八号）第三十三条第二款 禁止将重金属或者其他有毒有害物质含量超标的工业固体废物、生活垃圾或者污染土壤用于土地复垦。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5" w:hRule="atLeast"/>
          <w:jc w:val="center"/>
        </w:trPr>
        <w:tc>
          <w:tcPr>
            <w:tcW w:w="1290"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处罚依据</w:t>
            </w:r>
          </w:p>
        </w:tc>
        <w:tc>
          <w:tcPr>
            <w:tcW w:w="7741"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《中华人民共和国土壤污染防治法》（2018年8月31日第十三届全国人民代表大会常务委员会第五次会议通过，主席令〔2018〕第八号）第八十九条 违反本法规定，将重金属或者其他有毒有害物质含量超标的工业固体废物、生活垃圾或者污染土壤用于土地复垦的，由地方人民政府生态环境主管部门责令改正，处十万元以上一百万元以下的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裁量因素</w:t>
            </w:r>
          </w:p>
        </w:tc>
        <w:tc>
          <w:tcPr>
            <w:tcW w:w="650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裁量因子</w:t>
            </w:r>
          </w:p>
        </w:tc>
        <w:tc>
          <w:tcPr>
            <w:tcW w:w="123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违法事实</w:t>
            </w:r>
          </w:p>
        </w:tc>
        <w:tc>
          <w:tcPr>
            <w:tcW w:w="6509"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将生活垃圾或者污染土壤用于土地复垦的</w:t>
            </w:r>
          </w:p>
        </w:tc>
        <w:tc>
          <w:tcPr>
            <w:tcW w:w="123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09"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将重金属或者其他有毒有害物质含量超标</w:t>
            </w:r>
            <w:r>
              <w:rPr>
                <w:rFonts w:ascii="Times New Roman" w:hAnsi="Times New Roman" w:cs="Times New Roman"/>
                <w:color w:val="000000" w:themeColor="text1"/>
                <w:spacing w:val="8"/>
                <w:lang w:eastAsia="zh-CN"/>
                <w14:textFill>
                  <w14:solidFill>
                    <w14:schemeClr w14:val="tx1"/>
                  </w14:solidFill>
                </w14:textFill>
              </w:rPr>
              <w:t>的工业固体废物用于土地复垦的</w:t>
            </w:r>
          </w:p>
        </w:tc>
        <w:tc>
          <w:tcPr>
            <w:tcW w:w="123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超标倍数</w:t>
            </w:r>
          </w:p>
        </w:tc>
        <w:tc>
          <w:tcPr>
            <w:tcW w:w="6509"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10%</w:t>
            </w:r>
            <w:r>
              <w:rPr>
                <w:rFonts w:hint="eastAsia" w:ascii="Times New Roman" w:hAnsi="Times New Roman" w:cs="Times New Roman"/>
                <w:color w:val="000000" w:themeColor="text1"/>
                <w:spacing w:val="5"/>
                <w:lang w:eastAsia="zh-CN"/>
                <w14:textFill>
                  <w14:solidFill>
                    <w14:schemeClr w14:val="tx1"/>
                  </w14:solidFill>
                </w14:textFill>
              </w:rPr>
              <w:t>以下</w:t>
            </w:r>
          </w:p>
        </w:tc>
        <w:tc>
          <w:tcPr>
            <w:tcW w:w="123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09"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10%以上20%</w:t>
            </w:r>
            <w:r>
              <w:rPr>
                <w:rFonts w:hint="eastAsia" w:ascii="Times New Roman" w:hAnsi="Times New Roman" w:cs="Times New Roman"/>
                <w:color w:val="000000" w:themeColor="text1"/>
                <w:spacing w:val="5"/>
                <w:lang w:eastAsia="zh-CN"/>
                <w14:textFill>
                  <w14:solidFill>
                    <w14:schemeClr w14:val="tx1"/>
                  </w14:solidFill>
                </w14:textFill>
              </w:rPr>
              <w:t>以下</w:t>
            </w:r>
          </w:p>
        </w:tc>
        <w:tc>
          <w:tcPr>
            <w:tcW w:w="123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09"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20%以上50%</w:t>
            </w:r>
            <w:r>
              <w:rPr>
                <w:rFonts w:hint="eastAsia" w:ascii="Times New Roman" w:hAnsi="Times New Roman" w:cs="Times New Roman"/>
                <w:color w:val="000000" w:themeColor="text1"/>
                <w:spacing w:val="5"/>
                <w:lang w:eastAsia="zh-CN"/>
                <w14:textFill>
                  <w14:solidFill>
                    <w14:schemeClr w14:val="tx1"/>
                  </w14:solidFill>
                </w14:textFill>
              </w:rPr>
              <w:t>以下</w:t>
            </w:r>
          </w:p>
        </w:tc>
        <w:tc>
          <w:tcPr>
            <w:tcW w:w="123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09"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50%以上100%</w:t>
            </w:r>
            <w:r>
              <w:rPr>
                <w:rFonts w:hint="eastAsia" w:ascii="Times New Roman" w:hAnsi="Times New Roman" w:cs="Times New Roman"/>
                <w:color w:val="000000" w:themeColor="text1"/>
                <w:spacing w:val="5"/>
                <w:lang w:eastAsia="zh-CN"/>
                <w14:textFill>
                  <w14:solidFill>
                    <w14:schemeClr w14:val="tx1"/>
                  </w14:solidFill>
                </w14:textFill>
              </w:rPr>
              <w:t>以下</w:t>
            </w:r>
          </w:p>
        </w:tc>
        <w:tc>
          <w:tcPr>
            <w:tcW w:w="123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pacing w:val="1"/>
                <w:sz w:val="20"/>
                <w:szCs w:val="20"/>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09"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100%以上</w:t>
            </w:r>
          </w:p>
        </w:tc>
        <w:tc>
          <w:tcPr>
            <w:tcW w:w="123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复垦面积</w:t>
            </w:r>
          </w:p>
        </w:tc>
        <w:tc>
          <w:tcPr>
            <w:tcW w:w="6509"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500平方米</w:t>
            </w:r>
            <w:r>
              <w:rPr>
                <w:rFonts w:hint="eastAsia" w:ascii="Times New Roman" w:hAnsi="Times New Roman" w:cs="Times New Roman"/>
                <w:color w:val="000000" w:themeColor="text1"/>
                <w:spacing w:val="5"/>
                <w:lang w:eastAsia="zh-CN"/>
                <w14:textFill>
                  <w14:solidFill>
                    <w14:schemeClr w14:val="tx1"/>
                  </w14:solidFill>
                </w14:textFill>
              </w:rPr>
              <w:t>以下</w:t>
            </w:r>
          </w:p>
        </w:tc>
        <w:tc>
          <w:tcPr>
            <w:tcW w:w="123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09"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500平方米以上5000平方米</w:t>
            </w:r>
            <w:r>
              <w:rPr>
                <w:rFonts w:hint="eastAsia" w:ascii="Times New Roman" w:hAnsi="Times New Roman" w:cs="Times New Roman"/>
                <w:color w:val="000000" w:themeColor="text1"/>
                <w:spacing w:val="5"/>
                <w:lang w:eastAsia="zh-CN"/>
                <w14:textFill>
                  <w14:solidFill>
                    <w14:schemeClr w14:val="tx1"/>
                  </w14:solidFill>
                </w14:textFill>
              </w:rPr>
              <w:t>以下</w:t>
            </w:r>
          </w:p>
        </w:tc>
        <w:tc>
          <w:tcPr>
            <w:tcW w:w="123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09"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5000平方米以上10000平方米</w:t>
            </w:r>
            <w:r>
              <w:rPr>
                <w:rFonts w:hint="eastAsia" w:ascii="Times New Roman" w:hAnsi="Times New Roman" w:cs="Times New Roman"/>
                <w:color w:val="000000" w:themeColor="text1"/>
                <w:spacing w:val="5"/>
                <w:lang w:eastAsia="zh-CN"/>
                <w14:textFill>
                  <w14:solidFill>
                    <w14:schemeClr w14:val="tx1"/>
                  </w14:solidFill>
                </w14:textFill>
              </w:rPr>
              <w:t>以下</w:t>
            </w:r>
          </w:p>
        </w:tc>
        <w:tc>
          <w:tcPr>
            <w:tcW w:w="123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09"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10000平方米以上20000平方米</w:t>
            </w:r>
            <w:r>
              <w:rPr>
                <w:rFonts w:hint="eastAsia" w:ascii="Times New Roman" w:hAnsi="Times New Roman" w:cs="Times New Roman"/>
                <w:color w:val="000000" w:themeColor="text1"/>
                <w:spacing w:val="5"/>
                <w:lang w:eastAsia="zh-CN"/>
                <w14:textFill>
                  <w14:solidFill>
                    <w14:schemeClr w14:val="tx1"/>
                  </w14:solidFill>
                </w14:textFill>
              </w:rPr>
              <w:t>以下</w:t>
            </w:r>
          </w:p>
        </w:tc>
        <w:tc>
          <w:tcPr>
            <w:tcW w:w="123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pacing w:val="1"/>
                <w:sz w:val="20"/>
                <w:szCs w:val="20"/>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09"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20000平方米以上</w:t>
            </w:r>
          </w:p>
        </w:tc>
        <w:tc>
          <w:tcPr>
            <w:tcW w:w="123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bl>
    <w:p>
      <w:pPr>
        <w:keepNext w:val="0"/>
        <w:keepLines w:val="0"/>
        <w:pageBreakBefore w:val="0"/>
        <w:widowControl w:val="0"/>
        <w:kinsoku/>
        <w:wordWrap/>
        <w:overflowPunct/>
        <w:topLinePunct w:val="0"/>
        <w:autoSpaceDE/>
        <w:autoSpaceDN/>
        <w:bidi w:val="0"/>
        <w:adjustRightInd/>
        <w:snapToGrid/>
        <w:spacing w:before="152" w:beforeLines="50" w:line="560" w:lineRule="exact"/>
        <w:ind w:firstLine="640" w:firstLineChars="200"/>
        <w:jc w:val="both"/>
        <w:textAlignment w:val="baseline"/>
        <w:outlineLvl w:val="2"/>
        <w:rPr>
          <w:rFonts w:ascii="Times New Roman" w:hAnsi="Times New Roman" w:eastAsia="方正仿宋_GBK" w:cs="Times New Roman"/>
          <w:color w:val="000000" w:themeColor="text1"/>
          <w:sz w:val="32"/>
          <w:szCs w:val="32"/>
          <w:lang w:eastAsia="zh-CN"/>
          <w14:textFill>
            <w14:solidFill>
              <w14:schemeClr w14:val="tx1"/>
            </w14:solidFill>
          </w14:textFill>
        </w:rPr>
      </w:pPr>
      <w:bookmarkStart w:id="1002" w:name="_Toc7192"/>
      <w:bookmarkStart w:id="1003" w:name="_Toc6405"/>
      <w:bookmarkStart w:id="1004" w:name="_Toc18365"/>
      <w:bookmarkStart w:id="1005" w:name="_Toc17787"/>
      <w:r>
        <w:rPr>
          <w:rFonts w:ascii="Times New Roman" w:hAnsi="Times New Roman" w:eastAsia="方正仿宋_GBK" w:cs="Times New Roman"/>
          <w:color w:val="000000" w:themeColor="text1"/>
          <w:sz w:val="32"/>
          <w:szCs w:val="32"/>
          <w:lang w:eastAsia="zh-CN"/>
          <w14:textFill>
            <w14:solidFill>
              <w14:schemeClr w14:val="tx1"/>
            </w14:solidFill>
          </w14:textFill>
        </w:rPr>
        <w:t>11</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ascii="Times New Roman" w:hAnsi="Times New Roman" w:eastAsia="方正仿宋_GBK" w:cs="Times New Roman"/>
          <w:color w:val="000000" w:themeColor="text1"/>
          <w:sz w:val="32"/>
          <w:szCs w:val="32"/>
          <w:lang w:eastAsia="zh-CN"/>
          <w14:textFill>
            <w14:solidFill>
              <w14:schemeClr w14:val="tx1"/>
            </w14:solidFill>
          </w14:textFill>
        </w:rPr>
        <w:t>受委托从事土壤污染状况调查和风险评估的单位出具虚假报告的行为</w:t>
      </w:r>
      <w:bookmarkEnd w:id="1002"/>
      <w:bookmarkEnd w:id="1003"/>
      <w:bookmarkEnd w:id="1004"/>
      <w:bookmarkEnd w:id="1005"/>
    </w:p>
    <w:tbl>
      <w:tblPr>
        <w:tblStyle w:val="30"/>
        <w:tblW w:w="9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90"/>
        <w:gridCol w:w="6509"/>
        <w:gridCol w:w="1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11" w:hRule="atLeast"/>
          <w:jc w:val="center"/>
        </w:trPr>
        <w:tc>
          <w:tcPr>
            <w:tcW w:w="1290"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违反条款</w:t>
            </w:r>
          </w:p>
        </w:tc>
        <w:tc>
          <w:tcPr>
            <w:tcW w:w="7741"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《中华人民共和国土壤污染防治法》（2018年8月31日第十三届全国人民代表大会常务委员会第五次会议通过，主席令〔2018〕第八号）第四十三条</w:t>
            </w:r>
            <w:r>
              <w:rPr>
                <w:rFonts w:hint="eastAsia" w:ascii="Times New Roman" w:hAnsi="Times New Roman" w:cs="Times New Roman"/>
                <w:color w:val="000000" w:themeColor="text1"/>
                <w:lang w:eastAsia="zh-CN"/>
                <w14:textFill>
                  <w14:solidFill>
                    <w14:schemeClr w14:val="tx1"/>
                  </w14:solidFill>
                </w14:textFill>
              </w:rPr>
              <w:t xml:space="preserve"> </w:t>
            </w:r>
            <w:r>
              <w:rPr>
                <w:rFonts w:ascii="Times New Roman" w:hAnsi="Times New Roman" w:cs="Times New Roman"/>
                <w:color w:val="000000" w:themeColor="text1"/>
                <w:lang w:eastAsia="zh-CN"/>
                <w14:textFill>
                  <w14:solidFill>
                    <w14:schemeClr w14:val="tx1"/>
                  </w14:solidFill>
                </w14:textFill>
              </w:rPr>
              <w:t>从事土壤污染状况调查和土壤污染风险评估、风险管控、修复、风险管控效果评估、修复效果评估、后期管理等活动的单位，应当具备相应的专业能力。</w:t>
            </w:r>
          </w:p>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受委托从事前款活动的单位对其出具的调查报告、风险评估报告、风险管控效果评估报告、修复效果评估报告的真实性、准确性、完整性负责，并按照约定对风险管控、修复、后期管理等活动结果负责。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处罚依据</w:t>
            </w:r>
          </w:p>
        </w:tc>
        <w:tc>
          <w:tcPr>
            <w:tcW w:w="7741"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《中华人民共和国土壤污染防治法》（2018年8月31日第十三届全国人民代表大会常务委员会第五次会议通过，主席令〔2018〕第八号）第九十条第一款、第二款 违反本法规定，受委托从事土壤污染状况调查和土壤污染风险评估、风险管控效果评估、修复效果评估活动的单位，出具虚假调查报告、风险评估报告、风险管控效果评估报告、修复效果评估报告的，由地方人民政府生态环境主管部门处十万元以上五十万元以下的罚款；情节严重的，禁止从事上述业务，并处五十万元以上一百万元以下的罚款；有违法所得的，没收违法所得。</w:t>
            </w:r>
          </w:p>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前款规定的单位出具虚假报告的，由地方人民政府生态环境主管部门对直接负责的主管人员和其他直接责任人员处一万元以上五万元以下的罚款；情节严重的，十年内禁止从事前款规定的业务；构成犯罪的，终身禁止从事前款规定的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裁量因素</w:t>
            </w:r>
          </w:p>
        </w:tc>
        <w:tc>
          <w:tcPr>
            <w:tcW w:w="650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裁量因子</w:t>
            </w:r>
          </w:p>
        </w:tc>
        <w:tc>
          <w:tcPr>
            <w:tcW w:w="123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违法行为</w:t>
            </w:r>
          </w:p>
        </w:tc>
        <w:tc>
          <w:tcPr>
            <w:tcW w:w="6509"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出具虚假报告，</w:t>
            </w:r>
            <w:r>
              <w:rPr>
                <w:rFonts w:hint="eastAsia" w:ascii="Times New Roman" w:hAnsi="Times New Roman" w:cs="Times New Roman"/>
                <w:color w:val="000000" w:themeColor="text1"/>
                <w:lang w:eastAsia="zh-CN"/>
                <w14:textFill>
                  <w14:solidFill>
                    <w14:schemeClr w14:val="tx1"/>
                  </w14:solidFill>
                </w14:textFill>
              </w:rPr>
              <w:t>但未造成</w:t>
            </w:r>
            <w:r>
              <w:rPr>
                <w:rFonts w:ascii="Times New Roman" w:hAnsi="Times New Roman" w:cs="Times New Roman"/>
                <w:color w:val="000000" w:themeColor="text1"/>
                <w:lang w:eastAsia="zh-CN"/>
                <w14:textFill>
                  <w14:solidFill>
                    <w14:schemeClr w14:val="tx1"/>
                  </w14:solidFill>
                </w14:textFill>
              </w:rPr>
              <w:t>不良后果的</w:t>
            </w:r>
          </w:p>
        </w:tc>
        <w:tc>
          <w:tcPr>
            <w:tcW w:w="123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09"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bookmarkStart w:id="1006" w:name="bookmark293"/>
            <w:bookmarkEnd w:id="1006"/>
            <w:r>
              <w:rPr>
                <w:rFonts w:ascii="Times New Roman" w:hAnsi="Times New Roman" w:cs="Times New Roman"/>
                <w:color w:val="000000" w:themeColor="text1"/>
                <w:lang w:eastAsia="zh-CN"/>
                <w14:textFill>
                  <w14:solidFill>
                    <w14:schemeClr w14:val="tx1"/>
                  </w14:solidFill>
                </w14:textFill>
              </w:rPr>
              <w:t>出具虚假报告，造成不良后果的</w:t>
            </w:r>
          </w:p>
        </w:tc>
        <w:tc>
          <w:tcPr>
            <w:tcW w:w="123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涉案面积</w:t>
            </w:r>
          </w:p>
        </w:tc>
        <w:tc>
          <w:tcPr>
            <w:tcW w:w="6509"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1000平方米</w:t>
            </w:r>
            <w:r>
              <w:rPr>
                <w:rFonts w:hint="eastAsia" w:ascii="Times New Roman" w:hAnsi="Times New Roman" w:cs="Times New Roman"/>
                <w:color w:val="000000" w:themeColor="text1"/>
                <w:spacing w:val="5"/>
                <w:lang w:eastAsia="zh-CN"/>
                <w14:textFill>
                  <w14:solidFill>
                    <w14:schemeClr w14:val="tx1"/>
                  </w14:solidFill>
                </w14:textFill>
              </w:rPr>
              <w:t>以下</w:t>
            </w:r>
          </w:p>
        </w:tc>
        <w:tc>
          <w:tcPr>
            <w:tcW w:w="123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09"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1000平方米以上5000平方米</w:t>
            </w:r>
            <w:r>
              <w:rPr>
                <w:rFonts w:hint="eastAsia" w:ascii="Times New Roman" w:hAnsi="Times New Roman" w:cs="Times New Roman"/>
                <w:color w:val="000000" w:themeColor="text1"/>
                <w:spacing w:val="5"/>
                <w:lang w:eastAsia="zh-CN"/>
                <w14:textFill>
                  <w14:solidFill>
                    <w14:schemeClr w14:val="tx1"/>
                  </w14:solidFill>
                </w14:textFill>
              </w:rPr>
              <w:t>以下</w:t>
            </w:r>
          </w:p>
        </w:tc>
        <w:tc>
          <w:tcPr>
            <w:tcW w:w="123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09"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5000平方米以上10000平方米</w:t>
            </w:r>
            <w:r>
              <w:rPr>
                <w:rFonts w:hint="eastAsia" w:ascii="Times New Roman" w:hAnsi="Times New Roman" w:cs="Times New Roman"/>
                <w:color w:val="000000" w:themeColor="text1"/>
                <w:spacing w:val="5"/>
                <w:lang w:eastAsia="zh-CN"/>
                <w14:textFill>
                  <w14:solidFill>
                    <w14:schemeClr w14:val="tx1"/>
                  </w14:solidFill>
                </w14:textFill>
              </w:rPr>
              <w:t>以下</w:t>
            </w:r>
          </w:p>
        </w:tc>
        <w:tc>
          <w:tcPr>
            <w:tcW w:w="123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09"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10000平方米以上20000平方米</w:t>
            </w:r>
            <w:r>
              <w:rPr>
                <w:rFonts w:hint="eastAsia" w:ascii="Times New Roman" w:hAnsi="Times New Roman" w:cs="Times New Roman"/>
                <w:color w:val="000000" w:themeColor="text1"/>
                <w:spacing w:val="5"/>
                <w:lang w:eastAsia="zh-CN"/>
                <w14:textFill>
                  <w14:solidFill>
                    <w14:schemeClr w14:val="tx1"/>
                  </w14:solidFill>
                </w14:textFill>
              </w:rPr>
              <w:t>以下</w:t>
            </w:r>
          </w:p>
        </w:tc>
        <w:tc>
          <w:tcPr>
            <w:tcW w:w="123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pacing w:val="1"/>
                <w:sz w:val="20"/>
                <w:szCs w:val="20"/>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09"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20000平方米以上</w:t>
            </w:r>
          </w:p>
        </w:tc>
        <w:tc>
          <w:tcPr>
            <w:tcW w:w="123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color w:val="000000" w:themeColor="text1"/>
                <w:lang w:eastAsia="zh-CN"/>
                <w14:textFill>
                  <w14:solidFill>
                    <w14:schemeClr w14:val="tx1"/>
                  </w14:solidFill>
                </w14:textFill>
              </w:rPr>
            </w:pPr>
            <w:r>
              <w:rPr>
                <w:rFonts w:hint="eastAsia" w:ascii="Times New Roman" w:hAnsi="Times New Roman" w:cs="Times New Roman"/>
                <w:color w:val="000000" w:themeColor="text1"/>
                <w:lang w:eastAsia="zh-CN"/>
                <w14:textFill>
                  <w14:solidFill>
                    <w14:schemeClr w14:val="tx1"/>
                  </w14:solidFill>
                </w14:textFill>
              </w:rPr>
              <w:t>土地类型</w:t>
            </w:r>
          </w:p>
        </w:tc>
        <w:tc>
          <w:tcPr>
            <w:tcW w:w="6509"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第二类建设用地</w:t>
            </w:r>
          </w:p>
        </w:tc>
        <w:tc>
          <w:tcPr>
            <w:tcW w:w="123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09"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第一类建设用地</w:t>
            </w:r>
          </w:p>
        </w:tc>
        <w:tc>
          <w:tcPr>
            <w:tcW w:w="123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09"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严格管控类农用地</w:t>
            </w:r>
          </w:p>
        </w:tc>
        <w:tc>
          <w:tcPr>
            <w:tcW w:w="123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09"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安全利用类农用地</w:t>
            </w:r>
          </w:p>
        </w:tc>
        <w:tc>
          <w:tcPr>
            <w:tcW w:w="123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pacing w:val="1"/>
                <w:sz w:val="20"/>
                <w:szCs w:val="20"/>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09"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优先保护类农用地</w:t>
            </w:r>
          </w:p>
        </w:tc>
        <w:tc>
          <w:tcPr>
            <w:tcW w:w="123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所在区域土壤污染程度</w:t>
            </w:r>
          </w:p>
        </w:tc>
        <w:tc>
          <w:tcPr>
            <w:tcW w:w="6509"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未造成土壤污染</w:t>
            </w:r>
          </w:p>
        </w:tc>
        <w:tc>
          <w:tcPr>
            <w:tcW w:w="123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09"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已造成土壤污染</w:t>
            </w:r>
          </w:p>
        </w:tc>
        <w:tc>
          <w:tcPr>
            <w:tcW w:w="123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bl>
    <w:p>
      <w:pPr>
        <w:keepNext w:val="0"/>
        <w:keepLines w:val="0"/>
        <w:pageBreakBefore w:val="0"/>
        <w:widowControl w:val="0"/>
        <w:kinsoku/>
        <w:wordWrap/>
        <w:overflowPunct/>
        <w:topLinePunct w:val="0"/>
        <w:autoSpaceDE/>
        <w:autoSpaceDN/>
        <w:bidi w:val="0"/>
        <w:adjustRightInd/>
        <w:snapToGrid/>
        <w:spacing w:before="152" w:beforeLines="50" w:line="560" w:lineRule="exact"/>
        <w:ind w:firstLine="640" w:firstLineChars="200"/>
        <w:jc w:val="both"/>
        <w:textAlignment w:val="baseline"/>
        <w:outlineLvl w:val="2"/>
        <w:rPr>
          <w:rFonts w:ascii="Times New Roman" w:hAnsi="Times New Roman" w:eastAsia="方正仿宋_GBK" w:cs="Times New Roman"/>
          <w:color w:val="000000" w:themeColor="text1"/>
          <w:sz w:val="32"/>
          <w:szCs w:val="32"/>
          <w:lang w:eastAsia="zh-CN"/>
          <w14:textFill>
            <w14:solidFill>
              <w14:schemeClr w14:val="tx1"/>
            </w14:solidFill>
          </w14:textFill>
        </w:rPr>
      </w:pPr>
      <w:bookmarkStart w:id="1007" w:name="_Toc27720"/>
      <w:bookmarkStart w:id="1008" w:name="_Toc13732"/>
      <w:bookmarkStart w:id="1009" w:name="_Toc18935"/>
      <w:bookmarkStart w:id="1010" w:name="_Toc19519"/>
      <w:r>
        <w:rPr>
          <w:rFonts w:ascii="Times New Roman" w:hAnsi="Times New Roman" w:eastAsia="方正仿宋_GBK" w:cs="Times New Roman"/>
          <w:color w:val="000000" w:themeColor="text1"/>
          <w:sz w:val="32"/>
          <w:szCs w:val="32"/>
          <w:lang w:eastAsia="zh-CN"/>
          <w14:textFill>
            <w14:solidFill>
              <w14:schemeClr w14:val="tx1"/>
            </w14:solidFill>
          </w14:textFill>
        </w:rPr>
        <w:t>12</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ascii="Times New Roman" w:hAnsi="Times New Roman" w:eastAsia="方正仿宋_GBK" w:cs="Times New Roman"/>
          <w:color w:val="000000" w:themeColor="text1"/>
          <w:sz w:val="32"/>
          <w:szCs w:val="32"/>
          <w:lang w:eastAsia="zh-CN"/>
          <w14:textFill>
            <w14:solidFill>
              <w14:schemeClr w14:val="tx1"/>
            </w14:solidFill>
          </w14:textFill>
        </w:rPr>
        <w:t>未单独收集、存放开发建设过程中剥离的表土的行为</w:t>
      </w:r>
      <w:bookmarkEnd w:id="1007"/>
      <w:bookmarkEnd w:id="1008"/>
      <w:bookmarkEnd w:id="1009"/>
      <w:bookmarkEnd w:id="1010"/>
    </w:p>
    <w:tbl>
      <w:tblPr>
        <w:tblStyle w:val="19"/>
        <w:tblW w:w="89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80"/>
        <w:gridCol w:w="6528"/>
        <w:gridCol w:w="1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0" w:type="dxa"/>
            <w:tcMar>
              <w:top w:w="0" w:type="dxa"/>
              <w:left w:w="57" w:type="dxa"/>
              <w:bottom w:w="0" w:type="dxa"/>
              <w:right w:w="57" w:type="dxa"/>
            </w:tcMar>
            <w:vAlign w:val="center"/>
          </w:tcPr>
          <w:p>
            <w:pPr>
              <w:pStyle w:val="29"/>
              <w:keepNext w:val="0"/>
              <w:keepLines w:val="0"/>
              <w:pageBreakBefore w:val="0"/>
              <w:widowControl w:val="0"/>
              <w:tabs>
                <w:tab w:val="left" w:pos="1260"/>
              </w:tabs>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违反条款</w:t>
            </w:r>
          </w:p>
        </w:tc>
        <w:tc>
          <w:tcPr>
            <w:tcW w:w="7677"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《中华人民共和国土壤污染防治法》（2018年8月31日第十三届全国人民代表大会常务委员会第五次会议通过，主席令〔2018〕第八号）第三十三条第一款 国家加强对土壤资源的保护和合理利用。对开发建设过程中剥离的表土，应当单独收集和存放，符合条件的应当优先用于土地复垦、土壤改良、造地和绿化等。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0" w:hRule="atLeast"/>
          <w:jc w:val="center"/>
        </w:trPr>
        <w:tc>
          <w:tcPr>
            <w:tcW w:w="1280" w:type="dxa"/>
            <w:tcMar>
              <w:top w:w="0" w:type="dxa"/>
              <w:left w:w="57" w:type="dxa"/>
              <w:bottom w:w="0" w:type="dxa"/>
              <w:right w:w="57" w:type="dxa"/>
            </w:tcMar>
            <w:vAlign w:val="center"/>
          </w:tcPr>
          <w:p>
            <w:pPr>
              <w:pStyle w:val="29"/>
              <w:keepNext w:val="0"/>
              <w:keepLines w:val="0"/>
              <w:pageBreakBefore w:val="0"/>
              <w:widowControl w:val="0"/>
              <w:tabs>
                <w:tab w:val="left" w:pos="1260"/>
              </w:tabs>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处罚依据</w:t>
            </w:r>
          </w:p>
        </w:tc>
        <w:tc>
          <w:tcPr>
            <w:tcW w:w="7677"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《中华人民共和国土壤污染防治法》（2018年8月31日第十三届全国人民代表大会常务委员会第五次会议通过，主席令〔2018〕第八号）第九十一条第一项 违反本法规定，有下列行为之一的，由地方人民政府生态环境主管部门责令改正，处十万元以上五十万元以下的罚款；情节严重的，处五十万元以上一百万元以下的罚款；有违法所得的，没收违法所得；对直接负责的主管人员和其他直接责任人员处五千元以上二万元以下的罚款：</w:t>
            </w:r>
          </w:p>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（一）未单独收集、存放开发建设过程中剥离的表土的。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0" w:type="dxa"/>
            <w:tcMar>
              <w:top w:w="0" w:type="dxa"/>
              <w:left w:w="57" w:type="dxa"/>
              <w:bottom w:w="0" w:type="dxa"/>
              <w:right w:w="57" w:type="dxa"/>
            </w:tcMar>
            <w:vAlign w:val="center"/>
          </w:tcPr>
          <w:p>
            <w:pPr>
              <w:keepNext w:val="0"/>
              <w:keepLines w:val="0"/>
              <w:pageBreakBefore w:val="0"/>
              <w:widowControl w:val="0"/>
              <w:tabs>
                <w:tab w:val="left" w:pos="1260"/>
              </w:tabs>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裁量因素</w:t>
            </w:r>
          </w:p>
        </w:tc>
        <w:tc>
          <w:tcPr>
            <w:tcW w:w="652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裁量因子</w:t>
            </w:r>
          </w:p>
        </w:tc>
        <w:tc>
          <w:tcPr>
            <w:tcW w:w="114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0" w:type="dxa"/>
            <w:vMerge w:val="restart"/>
            <w:tcMar>
              <w:top w:w="0" w:type="dxa"/>
              <w:left w:w="57" w:type="dxa"/>
              <w:bottom w:w="0" w:type="dxa"/>
              <w:right w:w="57" w:type="dxa"/>
            </w:tcMar>
            <w:vAlign w:val="center"/>
          </w:tcPr>
          <w:p>
            <w:pPr>
              <w:pStyle w:val="29"/>
              <w:keepNext w:val="0"/>
              <w:keepLines w:val="0"/>
              <w:pageBreakBefore w:val="0"/>
              <w:widowControl w:val="0"/>
              <w:tabs>
                <w:tab w:val="left" w:pos="1260"/>
              </w:tabs>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违法事实</w:t>
            </w:r>
          </w:p>
        </w:tc>
        <w:tc>
          <w:tcPr>
            <w:tcW w:w="652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未单独收集、存放开发建设过程中剥离的表土的</w:t>
            </w:r>
          </w:p>
        </w:tc>
        <w:tc>
          <w:tcPr>
            <w:tcW w:w="114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0" w:type="dxa"/>
            <w:vMerge w:val="continue"/>
            <w:tcMar>
              <w:top w:w="0" w:type="dxa"/>
              <w:left w:w="57" w:type="dxa"/>
              <w:bottom w:w="0" w:type="dxa"/>
              <w:right w:w="57" w:type="dxa"/>
            </w:tcMar>
            <w:vAlign w:val="center"/>
          </w:tcPr>
          <w:p>
            <w:pPr>
              <w:keepNext w:val="0"/>
              <w:keepLines w:val="0"/>
              <w:pageBreakBefore w:val="0"/>
              <w:widowControl w:val="0"/>
              <w:tabs>
                <w:tab w:val="left" w:pos="1260"/>
              </w:tabs>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2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建设过程中剥离的表土与固体废物、生活</w:t>
            </w:r>
            <w:r>
              <w:rPr>
                <w:rFonts w:hint="eastAsia" w:ascii="Times New Roman" w:hAnsi="Times New Roman" w:cs="Times New Roman"/>
                <w:color w:val="000000" w:themeColor="text1"/>
                <w:lang w:eastAsia="zh-CN"/>
                <w14:textFill>
                  <w14:solidFill>
                    <w14:schemeClr w14:val="tx1"/>
                  </w14:solidFill>
                </w14:textFill>
              </w:rPr>
              <w:t>垃圾</w:t>
            </w:r>
            <w:r>
              <w:rPr>
                <w:rFonts w:ascii="Times New Roman" w:hAnsi="Times New Roman" w:cs="Times New Roman"/>
                <w:color w:val="000000" w:themeColor="text1"/>
                <w:lang w:eastAsia="zh-CN"/>
                <w14:textFill>
                  <w14:solidFill>
                    <w14:schemeClr w14:val="tx1"/>
                  </w14:solidFill>
                </w14:textFill>
              </w:rPr>
              <w:t>混存的</w:t>
            </w:r>
          </w:p>
        </w:tc>
        <w:tc>
          <w:tcPr>
            <w:tcW w:w="114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0" w:type="dxa"/>
            <w:vMerge w:val="continue"/>
            <w:tcMar>
              <w:top w:w="0" w:type="dxa"/>
              <w:left w:w="57" w:type="dxa"/>
              <w:bottom w:w="0" w:type="dxa"/>
              <w:right w:w="57" w:type="dxa"/>
            </w:tcMar>
            <w:vAlign w:val="center"/>
          </w:tcPr>
          <w:p>
            <w:pPr>
              <w:keepNext w:val="0"/>
              <w:keepLines w:val="0"/>
              <w:pageBreakBefore w:val="0"/>
              <w:widowControl w:val="0"/>
              <w:tabs>
                <w:tab w:val="left" w:pos="1260"/>
              </w:tabs>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2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建设过程中剥离的表土混入有毒有害物质的</w:t>
            </w:r>
          </w:p>
        </w:tc>
        <w:tc>
          <w:tcPr>
            <w:tcW w:w="114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0" w:type="dxa"/>
            <w:vMerge w:val="restart"/>
            <w:tcMar>
              <w:top w:w="0" w:type="dxa"/>
              <w:left w:w="57" w:type="dxa"/>
              <w:bottom w:w="0" w:type="dxa"/>
              <w:right w:w="57" w:type="dxa"/>
            </w:tcMar>
            <w:vAlign w:val="center"/>
          </w:tcPr>
          <w:p>
            <w:pPr>
              <w:pStyle w:val="29"/>
              <w:keepNext w:val="0"/>
              <w:keepLines w:val="0"/>
              <w:pageBreakBefore w:val="0"/>
              <w:widowControl w:val="0"/>
              <w:tabs>
                <w:tab w:val="left" w:pos="1260"/>
              </w:tabs>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表土数量</w:t>
            </w:r>
          </w:p>
        </w:tc>
        <w:tc>
          <w:tcPr>
            <w:tcW w:w="652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2吨</w:t>
            </w:r>
            <w:r>
              <w:rPr>
                <w:rFonts w:hint="eastAsia" w:ascii="Times New Roman" w:hAnsi="Times New Roman" w:cs="Times New Roman"/>
                <w:color w:val="000000" w:themeColor="text1"/>
                <w:spacing w:val="5"/>
                <w:lang w:eastAsia="zh-CN"/>
                <w14:textFill>
                  <w14:solidFill>
                    <w14:schemeClr w14:val="tx1"/>
                  </w14:solidFill>
                </w14:textFill>
              </w:rPr>
              <w:t>以下</w:t>
            </w:r>
          </w:p>
        </w:tc>
        <w:tc>
          <w:tcPr>
            <w:tcW w:w="114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0" w:type="dxa"/>
            <w:vMerge w:val="continue"/>
            <w:tcMar>
              <w:top w:w="0" w:type="dxa"/>
              <w:left w:w="57" w:type="dxa"/>
              <w:bottom w:w="0" w:type="dxa"/>
              <w:right w:w="57" w:type="dxa"/>
            </w:tcMar>
            <w:vAlign w:val="center"/>
          </w:tcPr>
          <w:p>
            <w:pPr>
              <w:keepNext w:val="0"/>
              <w:keepLines w:val="0"/>
              <w:pageBreakBefore w:val="0"/>
              <w:widowControl w:val="0"/>
              <w:tabs>
                <w:tab w:val="left" w:pos="1260"/>
              </w:tabs>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2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2吨以上5吨</w:t>
            </w:r>
            <w:r>
              <w:rPr>
                <w:rFonts w:hint="eastAsia" w:ascii="Times New Roman" w:hAnsi="Times New Roman" w:cs="Times New Roman"/>
                <w:color w:val="000000" w:themeColor="text1"/>
                <w:spacing w:val="5"/>
                <w:lang w:eastAsia="zh-CN"/>
                <w14:textFill>
                  <w14:solidFill>
                    <w14:schemeClr w14:val="tx1"/>
                  </w14:solidFill>
                </w14:textFill>
              </w:rPr>
              <w:t>以下</w:t>
            </w:r>
          </w:p>
        </w:tc>
        <w:tc>
          <w:tcPr>
            <w:tcW w:w="114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0" w:type="dxa"/>
            <w:vMerge w:val="continue"/>
            <w:tcMar>
              <w:top w:w="0" w:type="dxa"/>
              <w:left w:w="57" w:type="dxa"/>
              <w:bottom w:w="0" w:type="dxa"/>
              <w:right w:w="57" w:type="dxa"/>
            </w:tcMar>
            <w:vAlign w:val="center"/>
          </w:tcPr>
          <w:p>
            <w:pPr>
              <w:keepNext w:val="0"/>
              <w:keepLines w:val="0"/>
              <w:pageBreakBefore w:val="0"/>
              <w:widowControl w:val="0"/>
              <w:tabs>
                <w:tab w:val="left" w:pos="1260"/>
              </w:tabs>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2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5吨以上10吨</w:t>
            </w:r>
            <w:r>
              <w:rPr>
                <w:rFonts w:hint="eastAsia" w:ascii="Times New Roman" w:hAnsi="Times New Roman" w:cs="Times New Roman"/>
                <w:color w:val="000000" w:themeColor="text1"/>
                <w:spacing w:val="5"/>
                <w:lang w:eastAsia="zh-CN"/>
                <w14:textFill>
                  <w14:solidFill>
                    <w14:schemeClr w14:val="tx1"/>
                  </w14:solidFill>
                </w14:textFill>
              </w:rPr>
              <w:t>以下</w:t>
            </w:r>
          </w:p>
        </w:tc>
        <w:tc>
          <w:tcPr>
            <w:tcW w:w="114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0" w:type="dxa"/>
            <w:vMerge w:val="continue"/>
            <w:tcMar>
              <w:top w:w="0" w:type="dxa"/>
              <w:left w:w="57" w:type="dxa"/>
              <w:bottom w:w="0" w:type="dxa"/>
              <w:right w:w="57" w:type="dxa"/>
            </w:tcMar>
            <w:vAlign w:val="center"/>
          </w:tcPr>
          <w:p>
            <w:pPr>
              <w:keepNext w:val="0"/>
              <w:keepLines w:val="0"/>
              <w:pageBreakBefore w:val="0"/>
              <w:widowControl w:val="0"/>
              <w:tabs>
                <w:tab w:val="left" w:pos="1260"/>
              </w:tabs>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2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10吨以上20吨</w:t>
            </w:r>
            <w:r>
              <w:rPr>
                <w:rFonts w:hint="eastAsia" w:ascii="Times New Roman" w:hAnsi="Times New Roman" w:cs="Times New Roman"/>
                <w:color w:val="000000" w:themeColor="text1"/>
                <w:spacing w:val="5"/>
                <w:lang w:eastAsia="zh-CN"/>
                <w14:textFill>
                  <w14:solidFill>
                    <w14:schemeClr w14:val="tx1"/>
                  </w14:solidFill>
                </w14:textFill>
              </w:rPr>
              <w:t>以下</w:t>
            </w:r>
          </w:p>
        </w:tc>
        <w:tc>
          <w:tcPr>
            <w:tcW w:w="114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pacing w:val="1"/>
                <w:sz w:val="20"/>
                <w:szCs w:val="20"/>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0" w:type="dxa"/>
            <w:vMerge w:val="continue"/>
            <w:tcMar>
              <w:top w:w="0" w:type="dxa"/>
              <w:left w:w="57" w:type="dxa"/>
              <w:bottom w:w="0" w:type="dxa"/>
              <w:right w:w="57" w:type="dxa"/>
            </w:tcMar>
            <w:vAlign w:val="center"/>
          </w:tcPr>
          <w:p>
            <w:pPr>
              <w:keepNext w:val="0"/>
              <w:keepLines w:val="0"/>
              <w:pageBreakBefore w:val="0"/>
              <w:widowControl w:val="0"/>
              <w:tabs>
                <w:tab w:val="left" w:pos="1260"/>
              </w:tabs>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2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20吨以上</w:t>
            </w:r>
          </w:p>
        </w:tc>
        <w:tc>
          <w:tcPr>
            <w:tcW w:w="114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0" w:type="dxa"/>
            <w:vMerge w:val="restart"/>
            <w:tcMar>
              <w:top w:w="0" w:type="dxa"/>
              <w:left w:w="57" w:type="dxa"/>
              <w:bottom w:w="0" w:type="dxa"/>
              <w:right w:w="57" w:type="dxa"/>
            </w:tcMar>
            <w:vAlign w:val="center"/>
          </w:tcPr>
          <w:p>
            <w:pPr>
              <w:pStyle w:val="29"/>
              <w:keepNext w:val="0"/>
              <w:keepLines w:val="0"/>
              <w:pageBreakBefore w:val="0"/>
              <w:widowControl w:val="0"/>
              <w:tabs>
                <w:tab w:val="left" w:pos="1260"/>
              </w:tabs>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贮存场所</w:t>
            </w:r>
          </w:p>
        </w:tc>
        <w:tc>
          <w:tcPr>
            <w:tcW w:w="652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有贮存场所，存在流失扬撒的</w:t>
            </w:r>
          </w:p>
        </w:tc>
        <w:tc>
          <w:tcPr>
            <w:tcW w:w="114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0" w:type="dxa"/>
            <w:vMerge w:val="continue"/>
            <w:tcMar>
              <w:top w:w="0" w:type="dxa"/>
              <w:left w:w="57" w:type="dxa"/>
              <w:bottom w:w="0" w:type="dxa"/>
              <w:right w:w="57" w:type="dxa"/>
            </w:tcMar>
            <w:vAlign w:val="center"/>
          </w:tcPr>
          <w:p>
            <w:pPr>
              <w:keepNext w:val="0"/>
              <w:keepLines w:val="0"/>
              <w:pageBreakBefore w:val="0"/>
              <w:widowControl w:val="0"/>
              <w:tabs>
                <w:tab w:val="left" w:pos="1260"/>
              </w:tabs>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2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有贮存场所，但未单独存放的</w:t>
            </w:r>
          </w:p>
        </w:tc>
        <w:tc>
          <w:tcPr>
            <w:tcW w:w="114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0" w:type="dxa"/>
            <w:vMerge w:val="continue"/>
            <w:tcMar>
              <w:top w:w="0" w:type="dxa"/>
              <w:left w:w="57" w:type="dxa"/>
              <w:bottom w:w="0" w:type="dxa"/>
              <w:right w:w="57" w:type="dxa"/>
            </w:tcMar>
            <w:vAlign w:val="center"/>
          </w:tcPr>
          <w:p>
            <w:pPr>
              <w:keepNext w:val="0"/>
              <w:keepLines w:val="0"/>
              <w:pageBreakBefore w:val="0"/>
              <w:widowControl w:val="0"/>
              <w:tabs>
                <w:tab w:val="left" w:pos="1260"/>
              </w:tabs>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2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无贮存场所，且未单独存放的</w:t>
            </w:r>
          </w:p>
        </w:tc>
        <w:tc>
          <w:tcPr>
            <w:tcW w:w="114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bl>
    <w:p>
      <w:pPr>
        <w:keepNext w:val="0"/>
        <w:keepLines w:val="0"/>
        <w:pageBreakBefore w:val="0"/>
        <w:widowControl w:val="0"/>
        <w:kinsoku/>
        <w:wordWrap/>
        <w:overflowPunct/>
        <w:topLinePunct w:val="0"/>
        <w:autoSpaceDE/>
        <w:autoSpaceDN/>
        <w:bidi w:val="0"/>
        <w:adjustRightInd/>
        <w:snapToGrid/>
        <w:spacing w:before="152" w:beforeLines="50" w:line="560" w:lineRule="exact"/>
        <w:ind w:firstLine="640" w:firstLineChars="200"/>
        <w:jc w:val="both"/>
        <w:textAlignment w:val="baseline"/>
        <w:outlineLvl w:val="2"/>
        <w:rPr>
          <w:rFonts w:ascii="Times New Roman" w:hAnsi="Times New Roman" w:eastAsia="方正仿宋_GBK" w:cs="Times New Roman"/>
          <w:color w:val="000000" w:themeColor="text1"/>
          <w:sz w:val="32"/>
          <w:szCs w:val="32"/>
          <w:lang w:eastAsia="zh-CN"/>
          <w14:textFill>
            <w14:solidFill>
              <w14:schemeClr w14:val="tx1"/>
            </w14:solidFill>
          </w14:textFill>
        </w:rPr>
      </w:pPr>
      <w:bookmarkStart w:id="1011" w:name="_Toc16587"/>
      <w:bookmarkStart w:id="1012" w:name="_Toc19967"/>
      <w:bookmarkStart w:id="1013" w:name="_Toc16041"/>
      <w:bookmarkStart w:id="1014" w:name="_Toc14569"/>
      <w:r>
        <w:rPr>
          <w:rFonts w:ascii="Times New Roman" w:hAnsi="Times New Roman" w:eastAsia="方正仿宋_GBK" w:cs="Times New Roman"/>
          <w:color w:val="000000" w:themeColor="text1"/>
          <w:sz w:val="32"/>
          <w:szCs w:val="32"/>
          <w:lang w:eastAsia="zh-CN"/>
          <w14:textFill>
            <w14:solidFill>
              <w14:schemeClr w14:val="tx1"/>
            </w14:solidFill>
          </w14:textFill>
        </w:rPr>
        <w:t>13</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ascii="Times New Roman" w:hAnsi="Times New Roman" w:eastAsia="方正仿宋_GBK" w:cs="Times New Roman"/>
          <w:color w:val="000000" w:themeColor="text1"/>
          <w:sz w:val="32"/>
          <w:szCs w:val="32"/>
          <w:lang w:eastAsia="zh-CN"/>
          <w14:textFill>
            <w14:solidFill>
              <w14:schemeClr w14:val="tx1"/>
            </w14:solidFill>
          </w14:textFill>
        </w:rPr>
        <w:t>实施风险管控、修复活动对土壤、周边环境造成新的污染的行为</w:t>
      </w:r>
      <w:bookmarkEnd w:id="1011"/>
      <w:bookmarkEnd w:id="1012"/>
      <w:bookmarkEnd w:id="1013"/>
      <w:bookmarkEnd w:id="1014"/>
    </w:p>
    <w:tbl>
      <w:tblPr>
        <w:tblStyle w:val="30"/>
        <w:tblW w:w="90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89"/>
        <w:gridCol w:w="6533"/>
        <w:gridCol w:w="1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9"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违反条款</w:t>
            </w:r>
          </w:p>
        </w:tc>
        <w:tc>
          <w:tcPr>
            <w:tcW w:w="7740"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《中华人民共和国土壤污染防治法》（2018年8月31日第十三届全国人民代表大会常务委员会第五次会议通过，主席令〔2018〕第八号）第三十八条第二款 实施风险管控、修复活动，不得对土壤和周边环境造成新的污染。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9"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处罚依据</w:t>
            </w:r>
          </w:p>
        </w:tc>
        <w:tc>
          <w:tcPr>
            <w:tcW w:w="7740"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《中华人民共和国土壤污染防治法》（2018年8月31日第十三届全国人民代表大会常务委员会第五次会议通过，主席令〔2018〕第八号）第九十一条第二项 违反本法规定，有下列行为之一的，由地方人民政府生态环境主管部门责令改正，处十万元以上五十万元以下的罚款；情节严重的，处五十万元以上一百万元以下的罚款；有违法所得的，没收违法所得；对直接负责的主管人员和其他直接责任人员处五千元以上二万元以下的罚款：</w:t>
            </w:r>
          </w:p>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（二）实施风险管控、修复活动对土壤、周边环境造成新的污染的。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裁量因素</w:t>
            </w:r>
          </w:p>
        </w:tc>
        <w:tc>
          <w:tcPr>
            <w:tcW w:w="653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裁量因子</w:t>
            </w:r>
          </w:p>
        </w:tc>
        <w:tc>
          <w:tcPr>
            <w:tcW w:w="120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9"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color w:val="000000" w:themeColor="text1"/>
                <w:lang w:eastAsia="zh-CN"/>
                <w14:textFill>
                  <w14:solidFill>
                    <w14:schemeClr w14:val="tx1"/>
                  </w14:solidFill>
                </w14:textFill>
              </w:rPr>
            </w:pPr>
            <w:r>
              <w:rPr>
                <w:rFonts w:hint="eastAsia" w:ascii="Times New Roman" w:hAnsi="Times New Roman" w:cs="Times New Roman"/>
                <w:color w:val="000000" w:themeColor="text1"/>
                <w:lang w:eastAsia="zh-CN"/>
                <w14:textFill>
                  <w14:solidFill>
                    <w14:schemeClr w14:val="tx1"/>
                  </w14:solidFill>
                </w14:textFill>
              </w:rPr>
              <w:t>土地类型</w:t>
            </w:r>
          </w:p>
        </w:tc>
        <w:tc>
          <w:tcPr>
            <w:tcW w:w="653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第二类建设用地</w:t>
            </w:r>
          </w:p>
        </w:tc>
        <w:tc>
          <w:tcPr>
            <w:tcW w:w="120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9"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3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第一类建设用地</w:t>
            </w:r>
          </w:p>
        </w:tc>
        <w:tc>
          <w:tcPr>
            <w:tcW w:w="120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9"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3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严格管控类农用地</w:t>
            </w:r>
          </w:p>
        </w:tc>
        <w:tc>
          <w:tcPr>
            <w:tcW w:w="120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9"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3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安全利用类农用地</w:t>
            </w:r>
          </w:p>
        </w:tc>
        <w:tc>
          <w:tcPr>
            <w:tcW w:w="120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pacing w:val="1"/>
                <w:sz w:val="20"/>
                <w:szCs w:val="20"/>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9"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3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优先保护类农用地</w:t>
            </w:r>
          </w:p>
        </w:tc>
        <w:tc>
          <w:tcPr>
            <w:tcW w:w="120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9"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污染面积</w:t>
            </w:r>
          </w:p>
        </w:tc>
        <w:tc>
          <w:tcPr>
            <w:tcW w:w="653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500平方米</w:t>
            </w:r>
            <w:r>
              <w:rPr>
                <w:rFonts w:hint="eastAsia" w:ascii="Times New Roman" w:hAnsi="Times New Roman" w:cs="Times New Roman"/>
                <w:color w:val="000000" w:themeColor="text1"/>
                <w:spacing w:val="5"/>
                <w:lang w:eastAsia="zh-CN"/>
                <w14:textFill>
                  <w14:solidFill>
                    <w14:schemeClr w14:val="tx1"/>
                  </w14:solidFill>
                </w14:textFill>
              </w:rPr>
              <w:t>以下</w:t>
            </w:r>
          </w:p>
        </w:tc>
        <w:tc>
          <w:tcPr>
            <w:tcW w:w="120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9"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3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500平方米以上5000平方米</w:t>
            </w:r>
            <w:r>
              <w:rPr>
                <w:rFonts w:hint="eastAsia" w:ascii="Times New Roman" w:hAnsi="Times New Roman" w:cs="Times New Roman"/>
                <w:color w:val="000000" w:themeColor="text1"/>
                <w:spacing w:val="5"/>
                <w:lang w:eastAsia="zh-CN"/>
                <w14:textFill>
                  <w14:solidFill>
                    <w14:schemeClr w14:val="tx1"/>
                  </w14:solidFill>
                </w14:textFill>
              </w:rPr>
              <w:t>以下</w:t>
            </w:r>
          </w:p>
        </w:tc>
        <w:tc>
          <w:tcPr>
            <w:tcW w:w="120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9"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3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5000平方米以上10000平方米</w:t>
            </w:r>
            <w:r>
              <w:rPr>
                <w:rFonts w:hint="eastAsia" w:ascii="Times New Roman" w:hAnsi="Times New Roman" w:cs="Times New Roman"/>
                <w:color w:val="000000" w:themeColor="text1"/>
                <w:spacing w:val="5"/>
                <w:lang w:eastAsia="zh-CN"/>
                <w14:textFill>
                  <w14:solidFill>
                    <w14:schemeClr w14:val="tx1"/>
                  </w14:solidFill>
                </w14:textFill>
              </w:rPr>
              <w:t>以下</w:t>
            </w:r>
          </w:p>
        </w:tc>
        <w:tc>
          <w:tcPr>
            <w:tcW w:w="120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9"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3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10000平方米以上20000平方米</w:t>
            </w:r>
            <w:r>
              <w:rPr>
                <w:rFonts w:hint="eastAsia" w:ascii="Times New Roman" w:hAnsi="Times New Roman" w:cs="Times New Roman"/>
                <w:color w:val="000000" w:themeColor="text1"/>
                <w:spacing w:val="5"/>
                <w:lang w:eastAsia="zh-CN"/>
                <w14:textFill>
                  <w14:solidFill>
                    <w14:schemeClr w14:val="tx1"/>
                  </w14:solidFill>
                </w14:textFill>
              </w:rPr>
              <w:t>以下</w:t>
            </w:r>
          </w:p>
        </w:tc>
        <w:tc>
          <w:tcPr>
            <w:tcW w:w="120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pacing w:val="1"/>
                <w:sz w:val="20"/>
                <w:szCs w:val="20"/>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9"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3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20000平方米以上</w:t>
            </w:r>
          </w:p>
        </w:tc>
        <w:tc>
          <w:tcPr>
            <w:tcW w:w="120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bl>
    <w:p>
      <w:pPr>
        <w:keepNext w:val="0"/>
        <w:keepLines w:val="0"/>
        <w:pageBreakBefore w:val="0"/>
        <w:widowControl w:val="0"/>
        <w:kinsoku/>
        <w:wordWrap/>
        <w:overflowPunct/>
        <w:topLinePunct w:val="0"/>
        <w:autoSpaceDE/>
        <w:autoSpaceDN/>
        <w:bidi w:val="0"/>
        <w:adjustRightInd/>
        <w:snapToGrid/>
        <w:spacing w:before="152" w:beforeLines="50" w:line="560" w:lineRule="exact"/>
        <w:ind w:firstLine="640" w:firstLineChars="200"/>
        <w:jc w:val="both"/>
        <w:textAlignment w:val="baseline"/>
        <w:outlineLvl w:val="2"/>
        <w:rPr>
          <w:rFonts w:ascii="Times New Roman" w:hAnsi="Times New Roman" w:eastAsia="方正仿宋_GBK" w:cs="Times New Roman"/>
          <w:color w:val="000000" w:themeColor="text1"/>
          <w:sz w:val="32"/>
          <w:szCs w:val="32"/>
          <w:lang w:eastAsia="zh-CN"/>
          <w14:textFill>
            <w14:solidFill>
              <w14:schemeClr w14:val="tx1"/>
            </w14:solidFill>
          </w14:textFill>
        </w:rPr>
      </w:pPr>
      <w:bookmarkStart w:id="1015" w:name="_Toc31272"/>
      <w:bookmarkStart w:id="1016" w:name="_Toc28369"/>
      <w:bookmarkStart w:id="1017" w:name="_Toc10669"/>
      <w:bookmarkStart w:id="1018" w:name="_Toc25311"/>
      <w:r>
        <w:rPr>
          <w:rFonts w:ascii="Times New Roman" w:hAnsi="Times New Roman" w:eastAsia="方正仿宋_GBK" w:cs="Times New Roman"/>
          <w:color w:val="000000" w:themeColor="text1"/>
          <w:sz w:val="32"/>
          <w:szCs w:val="32"/>
          <w:lang w:eastAsia="zh-CN"/>
          <w14:textFill>
            <w14:solidFill>
              <w14:schemeClr w14:val="tx1"/>
            </w14:solidFill>
          </w14:textFill>
        </w:rPr>
        <w:t>14</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ascii="Times New Roman" w:hAnsi="Times New Roman" w:eastAsia="方正仿宋_GBK" w:cs="Times New Roman"/>
          <w:color w:val="000000" w:themeColor="text1"/>
          <w:sz w:val="32"/>
          <w:szCs w:val="32"/>
          <w:lang w:eastAsia="zh-CN"/>
          <w14:textFill>
            <w14:solidFill>
              <w14:schemeClr w14:val="tx1"/>
            </w14:solidFill>
          </w14:textFill>
        </w:rPr>
        <w:t>土壤修复施工单位转运污染土壤，未提前报所在地和接收地生态环境部门的行为</w:t>
      </w:r>
      <w:bookmarkEnd w:id="1015"/>
      <w:bookmarkEnd w:id="1016"/>
      <w:bookmarkEnd w:id="1017"/>
      <w:bookmarkEnd w:id="1018"/>
    </w:p>
    <w:tbl>
      <w:tblPr>
        <w:tblStyle w:val="30"/>
        <w:tblW w:w="9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92"/>
        <w:gridCol w:w="6556"/>
        <w:gridCol w:w="1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 w:hRule="atLeast"/>
          <w:jc w:val="center"/>
        </w:trPr>
        <w:tc>
          <w:tcPr>
            <w:tcW w:w="1292"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88"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违反条款</w:t>
            </w:r>
          </w:p>
        </w:tc>
        <w:tc>
          <w:tcPr>
            <w:tcW w:w="7739"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88"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《中华人民共和国土壤污染防治法》（2018年8月31日第十三届全国人民代表大会常务委员会第五次会议通过，主席令〔2018〕第八号）第四十一条第一款 修复施工单位转运污染土壤的，应当制定转运计划，将运输时间、方式、线路和污染土壤数量、去向、最终处置措施等，提前报所在地和接收地生态环境主管部门。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88"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处罚依据</w:t>
            </w:r>
          </w:p>
        </w:tc>
        <w:tc>
          <w:tcPr>
            <w:tcW w:w="7739"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88"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《中华人民共和国土壤污染防治法》（2018年8月31日第十三届全国人民代表大会常务委员会第五次会议通过，主席令〔2018〕第八号）第九十一条第三项 违反本法规定，有下列行为之一的，由地方人民政府生态环境主管部门责令改正，处十万元以上五十万元以下的罚款；情节严重的，处五十万元以上一百万元以下的罚款；有违法所得的，没收违法所得；对直接负责的主管人员和其他直接责任人员处五千元以上二万元以下的罚款：</w:t>
            </w:r>
          </w:p>
          <w:p>
            <w:pPr>
              <w:pStyle w:val="29"/>
              <w:keepNext w:val="0"/>
              <w:keepLines w:val="0"/>
              <w:pageBreakBefore w:val="0"/>
              <w:widowControl w:val="0"/>
              <w:kinsoku/>
              <w:wordWrap/>
              <w:overflowPunct/>
              <w:topLinePunct w:val="0"/>
              <w:autoSpaceDE w:val="0"/>
              <w:autoSpaceDN w:val="0"/>
              <w:bidi w:val="0"/>
              <w:adjustRightInd w:val="0"/>
              <w:snapToGrid w:val="0"/>
              <w:spacing w:line="288"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（三）转运污染土壤，未将运输时间、方式、线路和污染土壤数量、去向、最终处置措施等提前报所在地和接收地生态环境主管部门的。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8"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裁量因素</w:t>
            </w:r>
          </w:p>
        </w:tc>
        <w:tc>
          <w:tcPr>
            <w:tcW w:w="6556"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8"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裁量因子</w:t>
            </w:r>
          </w:p>
        </w:tc>
        <w:tc>
          <w:tcPr>
            <w:tcW w:w="118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8"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88"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转运土壤</w:t>
            </w:r>
          </w:p>
          <w:p>
            <w:pPr>
              <w:pStyle w:val="29"/>
              <w:keepNext w:val="0"/>
              <w:keepLines w:val="0"/>
              <w:pageBreakBefore w:val="0"/>
              <w:widowControl w:val="0"/>
              <w:kinsoku/>
              <w:wordWrap/>
              <w:overflowPunct/>
              <w:topLinePunct w:val="0"/>
              <w:autoSpaceDE w:val="0"/>
              <w:autoSpaceDN w:val="0"/>
              <w:bidi w:val="0"/>
              <w:adjustRightInd w:val="0"/>
              <w:snapToGrid w:val="0"/>
              <w:spacing w:line="288"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数量</w:t>
            </w:r>
          </w:p>
        </w:tc>
        <w:tc>
          <w:tcPr>
            <w:tcW w:w="6556"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88"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2吨</w:t>
            </w:r>
            <w:r>
              <w:rPr>
                <w:rFonts w:hint="eastAsia" w:ascii="Times New Roman" w:hAnsi="Times New Roman" w:cs="Times New Roman"/>
                <w:color w:val="000000" w:themeColor="text1"/>
                <w:spacing w:val="5"/>
                <w:lang w:eastAsia="zh-CN"/>
                <w14:textFill>
                  <w14:solidFill>
                    <w14:schemeClr w14:val="tx1"/>
                  </w14:solidFill>
                </w14:textFill>
              </w:rPr>
              <w:t>以下</w:t>
            </w:r>
          </w:p>
        </w:tc>
        <w:tc>
          <w:tcPr>
            <w:tcW w:w="118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8"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8"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56"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88"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2吨以上5吨</w:t>
            </w:r>
            <w:r>
              <w:rPr>
                <w:rFonts w:hint="eastAsia" w:ascii="Times New Roman" w:hAnsi="Times New Roman" w:cs="Times New Roman"/>
                <w:color w:val="000000" w:themeColor="text1"/>
                <w:spacing w:val="5"/>
                <w:lang w:eastAsia="zh-CN"/>
                <w14:textFill>
                  <w14:solidFill>
                    <w14:schemeClr w14:val="tx1"/>
                  </w14:solidFill>
                </w14:textFill>
              </w:rPr>
              <w:t>以下</w:t>
            </w:r>
          </w:p>
        </w:tc>
        <w:tc>
          <w:tcPr>
            <w:tcW w:w="118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8"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8"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56"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88"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5吨以上10吨</w:t>
            </w:r>
            <w:r>
              <w:rPr>
                <w:rFonts w:hint="eastAsia" w:ascii="Times New Roman" w:hAnsi="Times New Roman" w:cs="Times New Roman"/>
                <w:color w:val="000000" w:themeColor="text1"/>
                <w:spacing w:val="5"/>
                <w:lang w:eastAsia="zh-CN"/>
                <w14:textFill>
                  <w14:solidFill>
                    <w14:schemeClr w14:val="tx1"/>
                  </w14:solidFill>
                </w14:textFill>
              </w:rPr>
              <w:t>以下</w:t>
            </w:r>
          </w:p>
        </w:tc>
        <w:tc>
          <w:tcPr>
            <w:tcW w:w="118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8"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8"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56"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88"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10吨以上20吨</w:t>
            </w:r>
            <w:r>
              <w:rPr>
                <w:rFonts w:hint="eastAsia" w:ascii="Times New Roman" w:hAnsi="Times New Roman" w:cs="Times New Roman"/>
                <w:color w:val="000000" w:themeColor="text1"/>
                <w:spacing w:val="5"/>
                <w:lang w:eastAsia="zh-CN"/>
                <w14:textFill>
                  <w14:solidFill>
                    <w14:schemeClr w14:val="tx1"/>
                  </w14:solidFill>
                </w14:textFill>
              </w:rPr>
              <w:t>以下</w:t>
            </w:r>
          </w:p>
        </w:tc>
        <w:tc>
          <w:tcPr>
            <w:tcW w:w="118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8"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pacing w:val="1"/>
                <w:sz w:val="20"/>
                <w:szCs w:val="20"/>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8"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56"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88"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20吨以上</w:t>
            </w:r>
          </w:p>
        </w:tc>
        <w:tc>
          <w:tcPr>
            <w:tcW w:w="118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8"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88" w:lineRule="exact"/>
              <w:ind w:left="0" w:right="0" w:rightChars="0" w:firstLine="0"/>
              <w:jc w:val="center"/>
              <w:textAlignment w:val="baseline"/>
              <w:rPr>
                <w:rFonts w:ascii="Times New Roman" w:hAnsi="Times New Roman" w:cs="Times New Roman"/>
                <w:color w:val="000000" w:themeColor="text1"/>
                <w:lang w:eastAsia="zh-CN"/>
                <w14:textFill>
                  <w14:solidFill>
                    <w14:schemeClr w14:val="tx1"/>
                  </w14:solidFill>
                </w14:textFill>
              </w:rPr>
            </w:pPr>
            <w:r>
              <w:rPr>
                <w:rFonts w:hint="eastAsia" w:ascii="Times New Roman" w:hAnsi="Times New Roman" w:cs="Times New Roman"/>
                <w:color w:val="000000" w:themeColor="text1"/>
                <w:lang w:eastAsia="zh-CN"/>
                <w14:textFill>
                  <w14:solidFill>
                    <w14:schemeClr w14:val="tx1"/>
                  </w14:solidFill>
                </w14:textFill>
              </w:rPr>
              <w:t>土地类型</w:t>
            </w:r>
          </w:p>
        </w:tc>
        <w:tc>
          <w:tcPr>
            <w:tcW w:w="6556"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88"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第二类建设用地</w:t>
            </w:r>
          </w:p>
        </w:tc>
        <w:tc>
          <w:tcPr>
            <w:tcW w:w="118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8"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8"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56"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88"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第一类建设用地</w:t>
            </w:r>
          </w:p>
        </w:tc>
        <w:tc>
          <w:tcPr>
            <w:tcW w:w="118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8"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8"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56"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88"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严格管控类农用地</w:t>
            </w:r>
          </w:p>
        </w:tc>
        <w:tc>
          <w:tcPr>
            <w:tcW w:w="118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8"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8"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56"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88"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安全利用类农用地</w:t>
            </w:r>
          </w:p>
        </w:tc>
        <w:tc>
          <w:tcPr>
            <w:tcW w:w="118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8"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pacing w:val="1"/>
                <w:sz w:val="20"/>
                <w:szCs w:val="20"/>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8"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56"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88"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优先保护类农用地</w:t>
            </w:r>
          </w:p>
        </w:tc>
        <w:tc>
          <w:tcPr>
            <w:tcW w:w="118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8"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bl>
    <w:p>
      <w:pPr>
        <w:keepNext w:val="0"/>
        <w:keepLines w:val="0"/>
        <w:pageBreakBefore w:val="0"/>
        <w:widowControl w:val="0"/>
        <w:kinsoku/>
        <w:wordWrap/>
        <w:overflowPunct/>
        <w:topLinePunct w:val="0"/>
        <w:autoSpaceDE/>
        <w:autoSpaceDN/>
        <w:bidi w:val="0"/>
        <w:adjustRightInd/>
        <w:snapToGrid/>
        <w:spacing w:before="152" w:beforeLines="50" w:line="560" w:lineRule="exact"/>
        <w:ind w:firstLine="640" w:firstLineChars="200"/>
        <w:jc w:val="both"/>
        <w:textAlignment w:val="baseline"/>
        <w:outlineLvl w:val="2"/>
        <w:rPr>
          <w:rFonts w:ascii="Times New Roman" w:hAnsi="Times New Roman" w:eastAsia="方正仿宋_GBK" w:cs="Times New Roman"/>
          <w:color w:val="000000" w:themeColor="text1"/>
          <w:sz w:val="32"/>
          <w:szCs w:val="32"/>
          <w:lang w:eastAsia="zh-CN"/>
          <w14:textFill>
            <w14:solidFill>
              <w14:schemeClr w14:val="tx1"/>
            </w14:solidFill>
          </w14:textFill>
        </w:rPr>
      </w:pPr>
      <w:bookmarkStart w:id="1019" w:name="bookmark297"/>
      <w:bookmarkEnd w:id="1019"/>
      <w:bookmarkStart w:id="1020" w:name="_Toc5732"/>
      <w:bookmarkStart w:id="1021" w:name="_Toc28349"/>
      <w:bookmarkStart w:id="1022" w:name="_Toc22544"/>
      <w:bookmarkStart w:id="1023" w:name="_Toc792"/>
      <w:r>
        <w:rPr>
          <w:rFonts w:ascii="Times New Roman" w:hAnsi="Times New Roman" w:eastAsia="方正仿宋_GBK" w:cs="Times New Roman"/>
          <w:color w:val="000000" w:themeColor="text1"/>
          <w:sz w:val="32"/>
          <w:szCs w:val="32"/>
          <w:lang w:eastAsia="zh-CN"/>
          <w14:textFill>
            <w14:solidFill>
              <w14:schemeClr w14:val="tx1"/>
            </w14:solidFill>
          </w14:textFill>
        </w:rPr>
        <w:t>15</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ascii="Times New Roman" w:hAnsi="Times New Roman" w:eastAsia="方正仿宋_GBK" w:cs="Times New Roman"/>
          <w:color w:val="000000" w:themeColor="text1"/>
          <w:sz w:val="32"/>
          <w:szCs w:val="32"/>
          <w:lang w:eastAsia="zh-CN"/>
          <w14:textFill>
            <w14:solidFill>
              <w14:schemeClr w14:val="tx1"/>
            </w14:solidFill>
          </w14:textFill>
        </w:rPr>
        <w:t>未达到土壤污染风险评估报告确定的风险管控、修复目标的建设用地地块，开工建设与风险管控、修复无关的项目的行为</w:t>
      </w:r>
      <w:bookmarkEnd w:id="1020"/>
      <w:bookmarkEnd w:id="1021"/>
      <w:bookmarkEnd w:id="1022"/>
      <w:bookmarkEnd w:id="1023"/>
    </w:p>
    <w:tbl>
      <w:tblPr>
        <w:tblStyle w:val="30"/>
        <w:tblW w:w="9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88"/>
        <w:gridCol w:w="6585"/>
        <w:gridCol w:w="1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84" w:lineRule="exact"/>
              <w:ind w:left="0" w:right="0" w:rightChars="0" w:firstLine="0"/>
              <w:jc w:val="center"/>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违反条款</w:t>
            </w:r>
          </w:p>
        </w:tc>
        <w:tc>
          <w:tcPr>
            <w:tcW w:w="7743"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84"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《中华人民共和国土壤污染防治法》（2018年8月31日第十三届全国人民代表大会常务委员会第五次会议通过，主席令〔2018〕第八号）第六十六条第三款 未达到土壤污染风险评估报告确定的风险管控、修复目标的建设用地地块，禁止开工建设任何与风险管控、修复无关的项目。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84"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处罚依据</w:t>
            </w:r>
          </w:p>
        </w:tc>
        <w:tc>
          <w:tcPr>
            <w:tcW w:w="7743"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84"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《中华人民共和国土壤污染防治法》（2018年8月31日第十三届全国人民代表大会常务委员会第五次会议通过，主席令〔2018〕第八号）第九十一条第四项 违反本法规定，有下列行为之一的，由地方人民政府生态环境主管部门责令改正，处十万元以上五十万元以下的罚款；情节严重的，处五十万元以上一百万元以下的罚款；有违法所得的，没收违法所得；对直接负责的主管人员和其他直接责任人员处五千元以上二万元以下的罚款：</w:t>
            </w:r>
          </w:p>
          <w:p>
            <w:pPr>
              <w:pStyle w:val="29"/>
              <w:keepNext w:val="0"/>
              <w:keepLines w:val="0"/>
              <w:pageBreakBefore w:val="0"/>
              <w:widowControl w:val="0"/>
              <w:kinsoku/>
              <w:wordWrap/>
              <w:overflowPunct/>
              <w:topLinePunct w:val="0"/>
              <w:autoSpaceDE w:val="0"/>
              <w:autoSpaceDN w:val="0"/>
              <w:bidi w:val="0"/>
              <w:adjustRightInd w:val="0"/>
              <w:snapToGrid w:val="0"/>
              <w:spacing w:line="284"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（四）未达到土壤污染风险评估报告确定的风险管控、修复目标的建设用地地块，开工建设与风险管控、修复无关的项目的。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4"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裁量因素</w:t>
            </w:r>
          </w:p>
        </w:tc>
        <w:tc>
          <w:tcPr>
            <w:tcW w:w="6585"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4"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裁量因子</w:t>
            </w:r>
          </w:p>
        </w:tc>
        <w:tc>
          <w:tcPr>
            <w:tcW w:w="115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4"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8"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84"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违法事实</w:t>
            </w:r>
          </w:p>
        </w:tc>
        <w:tc>
          <w:tcPr>
            <w:tcW w:w="6585"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84"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项目已开工建设</w:t>
            </w:r>
            <w:r>
              <w:rPr>
                <w:rFonts w:hint="eastAsia" w:ascii="Times New Roman" w:hAnsi="Times New Roman" w:cs="Times New Roman"/>
                <w:color w:val="000000" w:themeColor="text1"/>
                <w:lang w:eastAsia="zh-CN"/>
                <w14:textFill>
                  <w14:solidFill>
                    <w14:schemeClr w14:val="tx1"/>
                  </w14:solidFill>
                </w14:textFill>
              </w:rPr>
              <w:t>，</w:t>
            </w:r>
            <w:r>
              <w:rPr>
                <w:rFonts w:ascii="Times New Roman" w:hAnsi="Times New Roman" w:cs="Times New Roman"/>
                <w:color w:val="000000" w:themeColor="text1"/>
                <w:lang w:eastAsia="zh-CN"/>
                <w14:textFill>
                  <w14:solidFill>
                    <w14:schemeClr w14:val="tx1"/>
                  </w14:solidFill>
                </w14:textFill>
              </w:rPr>
              <w:t>但尚未建成</w:t>
            </w:r>
          </w:p>
        </w:tc>
        <w:tc>
          <w:tcPr>
            <w:tcW w:w="115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4"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8"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4"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85"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84"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项目已建成</w:t>
            </w:r>
            <w:r>
              <w:rPr>
                <w:rFonts w:hint="eastAsia" w:ascii="Times New Roman" w:hAnsi="Times New Roman" w:cs="Times New Roman"/>
                <w:color w:val="000000" w:themeColor="text1"/>
                <w:lang w:eastAsia="zh-CN"/>
                <w14:textFill>
                  <w14:solidFill>
                    <w14:schemeClr w14:val="tx1"/>
                  </w14:solidFill>
                </w14:textFill>
              </w:rPr>
              <w:t>，</w:t>
            </w:r>
            <w:r>
              <w:rPr>
                <w:rFonts w:ascii="Times New Roman" w:hAnsi="Times New Roman" w:cs="Times New Roman"/>
                <w:color w:val="000000" w:themeColor="text1"/>
                <w:lang w:eastAsia="zh-CN"/>
                <w14:textFill>
                  <w14:solidFill>
                    <w14:schemeClr w14:val="tx1"/>
                  </w14:solidFill>
                </w14:textFill>
              </w:rPr>
              <w:t>但未投入使用</w:t>
            </w:r>
          </w:p>
        </w:tc>
        <w:tc>
          <w:tcPr>
            <w:tcW w:w="115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4"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8"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4"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85"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84"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项目已建成并投入使用</w:t>
            </w:r>
          </w:p>
        </w:tc>
        <w:tc>
          <w:tcPr>
            <w:tcW w:w="115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4"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8" w:type="dxa"/>
            <w:vMerge w:val="restart"/>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4"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pacing w:val="2"/>
                <w:sz w:val="20"/>
                <w:szCs w:val="20"/>
                <w14:textFill>
                  <w14:solidFill>
                    <w14:schemeClr w14:val="tx1"/>
                  </w14:solidFill>
                </w14:textFill>
              </w:rPr>
              <w:t>占地面积</w:t>
            </w:r>
          </w:p>
        </w:tc>
        <w:tc>
          <w:tcPr>
            <w:tcW w:w="6585"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84"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500平方米</w:t>
            </w:r>
            <w:r>
              <w:rPr>
                <w:rFonts w:hint="eastAsia" w:ascii="Times New Roman" w:hAnsi="Times New Roman" w:cs="Times New Roman"/>
                <w:color w:val="000000" w:themeColor="text1"/>
                <w:spacing w:val="5"/>
                <w:lang w:eastAsia="zh-CN"/>
                <w14:textFill>
                  <w14:solidFill>
                    <w14:schemeClr w14:val="tx1"/>
                  </w14:solidFill>
                </w14:textFill>
              </w:rPr>
              <w:t>以下</w:t>
            </w:r>
          </w:p>
        </w:tc>
        <w:tc>
          <w:tcPr>
            <w:tcW w:w="115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4"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8"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4"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85"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84"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500平方米以上5000平方米</w:t>
            </w:r>
            <w:r>
              <w:rPr>
                <w:rFonts w:hint="eastAsia" w:ascii="Times New Roman" w:hAnsi="Times New Roman" w:cs="Times New Roman"/>
                <w:color w:val="000000" w:themeColor="text1"/>
                <w:spacing w:val="5"/>
                <w:lang w:eastAsia="zh-CN"/>
                <w14:textFill>
                  <w14:solidFill>
                    <w14:schemeClr w14:val="tx1"/>
                  </w14:solidFill>
                </w14:textFill>
              </w:rPr>
              <w:t>以下</w:t>
            </w:r>
          </w:p>
        </w:tc>
        <w:tc>
          <w:tcPr>
            <w:tcW w:w="115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4"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8"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4"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85"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84"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5000平方米以上10000平方米</w:t>
            </w:r>
            <w:r>
              <w:rPr>
                <w:rFonts w:hint="eastAsia" w:ascii="Times New Roman" w:hAnsi="Times New Roman" w:cs="Times New Roman"/>
                <w:color w:val="000000" w:themeColor="text1"/>
                <w:spacing w:val="5"/>
                <w:lang w:eastAsia="zh-CN"/>
                <w14:textFill>
                  <w14:solidFill>
                    <w14:schemeClr w14:val="tx1"/>
                  </w14:solidFill>
                </w14:textFill>
              </w:rPr>
              <w:t>以下</w:t>
            </w:r>
          </w:p>
        </w:tc>
        <w:tc>
          <w:tcPr>
            <w:tcW w:w="115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4"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8"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4"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85"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84"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10000平方米以上20000平方米</w:t>
            </w:r>
            <w:r>
              <w:rPr>
                <w:rFonts w:hint="eastAsia" w:ascii="Times New Roman" w:hAnsi="Times New Roman" w:cs="Times New Roman"/>
                <w:color w:val="000000" w:themeColor="text1"/>
                <w:spacing w:val="5"/>
                <w:lang w:eastAsia="zh-CN"/>
                <w14:textFill>
                  <w14:solidFill>
                    <w14:schemeClr w14:val="tx1"/>
                  </w14:solidFill>
                </w14:textFill>
              </w:rPr>
              <w:t>以下</w:t>
            </w:r>
          </w:p>
        </w:tc>
        <w:tc>
          <w:tcPr>
            <w:tcW w:w="115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4"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pacing w:val="1"/>
                <w:sz w:val="20"/>
                <w:szCs w:val="20"/>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8"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4"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85"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84"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20000平方米以上</w:t>
            </w:r>
          </w:p>
        </w:tc>
        <w:tc>
          <w:tcPr>
            <w:tcW w:w="115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4"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8"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84" w:lineRule="exact"/>
              <w:ind w:left="0" w:right="0" w:rightChars="0" w:firstLine="0"/>
              <w:jc w:val="center"/>
              <w:textAlignment w:val="baseline"/>
              <w:rPr>
                <w:rFonts w:ascii="Times New Roman" w:hAnsi="Times New Roman" w:cs="Times New Roman"/>
                <w:color w:val="000000" w:themeColor="text1"/>
                <w:lang w:eastAsia="zh-CN"/>
                <w14:textFill>
                  <w14:solidFill>
                    <w14:schemeClr w14:val="tx1"/>
                  </w14:solidFill>
                </w14:textFill>
              </w:rPr>
            </w:pPr>
            <w:r>
              <w:rPr>
                <w:rFonts w:hint="eastAsia" w:ascii="Times New Roman" w:hAnsi="Times New Roman" w:cs="Times New Roman"/>
                <w:color w:val="000000" w:themeColor="text1"/>
                <w:lang w:eastAsia="zh-CN"/>
                <w14:textFill>
                  <w14:solidFill>
                    <w14:schemeClr w14:val="tx1"/>
                  </w14:solidFill>
                </w14:textFill>
              </w:rPr>
              <w:t>土地类型</w:t>
            </w:r>
          </w:p>
        </w:tc>
        <w:tc>
          <w:tcPr>
            <w:tcW w:w="6585"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84"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第二类建设用地</w:t>
            </w:r>
          </w:p>
        </w:tc>
        <w:tc>
          <w:tcPr>
            <w:tcW w:w="115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4"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8"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4"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85"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84"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第一类建设用地</w:t>
            </w:r>
          </w:p>
        </w:tc>
        <w:tc>
          <w:tcPr>
            <w:tcW w:w="115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4"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bl>
    <w:p>
      <w:pPr>
        <w:keepNext w:val="0"/>
        <w:keepLines w:val="0"/>
        <w:pageBreakBefore w:val="0"/>
        <w:widowControl w:val="0"/>
        <w:kinsoku/>
        <w:wordWrap/>
        <w:overflowPunct/>
        <w:topLinePunct w:val="0"/>
        <w:autoSpaceDE/>
        <w:autoSpaceDN/>
        <w:bidi w:val="0"/>
        <w:adjustRightInd/>
        <w:snapToGrid/>
        <w:spacing w:before="152" w:beforeLines="50" w:line="560" w:lineRule="exact"/>
        <w:ind w:firstLine="640" w:firstLineChars="200"/>
        <w:jc w:val="both"/>
        <w:textAlignment w:val="baseline"/>
        <w:outlineLvl w:val="2"/>
        <w:rPr>
          <w:rFonts w:ascii="Times New Roman" w:hAnsi="Times New Roman" w:eastAsia="方正仿宋_GBK" w:cs="Times New Roman"/>
          <w:color w:val="000000" w:themeColor="text1"/>
          <w:sz w:val="32"/>
          <w:szCs w:val="32"/>
          <w:lang w:eastAsia="zh-CN"/>
          <w14:textFill>
            <w14:solidFill>
              <w14:schemeClr w14:val="tx1"/>
            </w14:solidFill>
          </w14:textFill>
        </w:rPr>
      </w:pPr>
      <w:bookmarkStart w:id="1024" w:name="bookmark299"/>
      <w:bookmarkEnd w:id="1024"/>
      <w:bookmarkStart w:id="1025" w:name="_Toc32453"/>
      <w:bookmarkStart w:id="1026" w:name="_Toc483"/>
      <w:bookmarkStart w:id="1027" w:name="_Toc9377"/>
      <w:bookmarkStart w:id="1028" w:name="_Toc187"/>
      <w:r>
        <w:rPr>
          <w:rFonts w:ascii="Times New Roman" w:hAnsi="Times New Roman" w:eastAsia="方正仿宋_GBK" w:cs="Times New Roman"/>
          <w:color w:val="000000" w:themeColor="text1"/>
          <w:sz w:val="32"/>
          <w:szCs w:val="32"/>
          <w:lang w:eastAsia="zh-CN"/>
          <w14:textFill>
            <w14:solidFill>
              <w14:schemeClr w14:val="tx1"/>
            </w14:solidFill>
          </w14:textFill>
        </w:rPr>
        <w:t>16</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ascii="Times New Roman" w:hAnsi="Times New Roman" w:eastAsia="方正仿宋_GBK" w:cs="Times New Roman"/>
          <w:color w:val="000000" w:themeColor="text1"/>
          <w:sz w:val="32"/>
          <w:szCs w:val="32"/>
          <w:lang w:eastAsia="zh-CN"/>
          <w14:textFill>
            <w14:solidFill>
              <w14:schemeClr w14:val="tx1"/>
            </w14:solidFill>
          </w14:textFill>
        </w:rPr>
        <w:t>土壤污染责任人或者土地使用权人未按照规定实施后期管理的行为</w:t>
      </w:r>
      <w:bookmarkEnd w:id="1025"/>
      <w:bookmarkEnd w:id="1026"/>
      <w:bookmarkEnd w:id="1027"/>
      <w:bookmarkEnd w:id="1028"/>
    </w:p>
    <w:tbl>
      <w:tblPr>
        <w:tblStyle w:val="30"/>
        <w:tblW w:w="9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88"/>
        <w:gridCol w:w="6585"/>
        <w:gridCol w:w="1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84"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违反条款</w:t>
            </w:r>
          </w:p>
        </w:tc>
        <w:tc>
          <w:tcPr>
            <w:tcW w:w="7743"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84"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《中华人民共和国土壤污染防治法》（2018年8月31日第十三届全国人民代表大会常务委员会第五次会议通过，主席令〔2018〕第八号）第四十二条第三款 风险管控、修复活动完成后，需要实施后期管理的，土壤污染责任人应当按照要求实施后期管理。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84"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处罚依据</w:t>
            </w:r>
          </w:p>
        </w:tc>
        <w:tc>
          <w:tcPr>
            <w:tcW w:w="7743"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84"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《中华人民共和国土壤污染防治法》（2018年8月31日第十三届全国人民代表大会常务委员会第五次会议通过，主席令〔2018〕第八号）第九十二条 违反本法规定，土壤污染责任人或者土地使用权人未按照规定实施后期管理的，由地方人民政府生态环境主管部门或者其他负有土壤污染防治监督管理职责的部门责令改正，处一万元以上五万元以下的罚款；情节严重的，处五万元以上五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4"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裁量因素</w:t>
            </w:r>
          </w:p>
        </w:tc>
        <w:tc>
          <w:tcPr>
            <w:tcW w:w="6585"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4"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裁量因子</w:t>
            </w:r>
          </w:p>
        </w:tc>
        <w:tc>
          <w:tcPr>
            <w:tcW w:w="115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4"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8"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84"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违法事实</w:t>
            </w:r>
          </w:p>
        </w:tc>
        <w:tc>
          <w:tcPr>
            <w:tcW w:w="6585"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84"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已实施后期管理，但不符合要求</w:t>
            </w:r>
          </w:p>
        </w:tc>
        <w:tc>
          <w:tcPr>
            <w:tcW w:w="115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4"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8"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4"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85"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84"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未实施后期管理</w:t>
            </w:r>
          </w:p>
        </w:tc>
        <w:tc>
          <w:tcPr>
            <w:tcW w:w="115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4"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8"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84"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涉及面积</w:t>
            </w:r>
          </w:p>
        </w:tc>
        <w:tc>
          <w:tcPr>
            <w:tcW w:w="6585"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84"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500平方米</w:t>
            </w:r>
            <w:r>
              <w:rPr>
                <w:rFonts w:hint="eastAsia" w:ascii="Times New Roman" w:hAnsi="Times New Roman" w:cs="Times New Roman"/>
                <w:color w:val="000000" w:themeColor="text1"/>
                <w:spacing w:val="5"/>
                <w:lang w:eastAsia="zh-CN"/>
                <w14:textFill>
                  <w14:solidFill>
                    <w14:schemeClr w14:val="tx1"/>
                  </w14:solidFill>
                </w14:textFill>
              </w:rPr>
              <w:t>以下</w:t>
            </w:r>
          </w:p>
        </w:tc>
        <w:tc>
          <w:tcPr>
            <w:tcW w:w="115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4"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8"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4"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85"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84"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500平方米以上5000平方米</w:t>
            </w:r>
            <w:r>
              <w:rPr>
                <w:rFonts w:hint="eastAsia" w:ascii="Times New Roman" w:hAnsi="Times New Roman" w:cs="Times New Roman"/>
                <w:color w:val="000000" w:themeColor="text1"/>
                <w:spacing w:val="5"/>
                <w:lang w:eastAsia="zh-CN"/>
                <w14:textFill>
                  <w14:solidFill>
                    <w14:schemeClr w14:val="tx1"/>
                  </w14:solidFill>
                </w14:textFill>
              </w:rPr>
              <w:t>以下</w:t>
            </w:r>
          </w:p>
        </w:tc>
        <w:tc>
          <w:tcPr>
            <w:tcW w:w="115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4"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8"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4"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85"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84"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5000平方米以上10000平方米</w:t>
            </w:r>
            <w:r>
              <w:rPr>
                <w:rFonts w:hint="eastAsia" w:ascii="Times New Roman" w:hAnsi="Times New Roman" w:cs="Times New Roman"/>
                <w:color w:val="000000" w:themeColor="text1"/>
                <w:spacing w:val="5"/>
                <w:lang w:eastAsia="zh-CN"/>
                <w14:textFill>
                  <w14:solidFill>
                    <w14:schemeClr w14:val="tx1"/>
                  </w14:solidFill>
                </w14:textFill>
              </w:rPr>
              <w:t>以下</w:t>
            </w:r>
          </w:p>
        </w:tc>
        <w:tc>
          <w:tcPr>
            <w:tcW w:w="115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4"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8"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4"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85"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84"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10000平方米以上20000平方米</w:t>
            </w:r>
            <w:r>
              <w:rPr>
                <w:rFonts w:hint="eastAsia" w:ascii="Times New Roman" w:hAnsi="Times New Roman" w:cs="Times New Roman"/>
                <w:color w:val="000000" w:themeColor="text1"/>
                <w:spacing w:val="5"/>
                <w:lang w:eastAsia="zh-CN"/>
                <w14:textFill>
                  <w14:solidFill>
                    <w14:schemeClr w14:val="tx1"/>
                  </w14:solidFill>
                </w14:textFill>
              </w:rPr>
              <w:t>以下</w:t>
            </w:r>
          </w:p>
        </w:tc>
        <w:tc>
          <w:tcPr>
            <w:tcW w:w="115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4"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pacing w:val="1"/>
                <w:sz w:val="20"/>
                <w:szCs w:val="20"/>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8"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4"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85"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84"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20000平方米以上</w:t>
            </w:r>
          </w:p>
        </w:tc>
        <w:tc>
          <w:tcPr>
            <w:tcW w:w="115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4"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8"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84" w:lineRule="exact"/>
              <w:ind w:left="0" w:right="0" w:rightChars="0" w:firstLine="0"/>
              <w:jc w:val="center"/>
              <w:textAlignment w:val="baseline"/>
              <w:rPr>
                <w:rFonts w:ascii="Times New Roman" w:hAnsi="Times New Roman" w:cs="Times New Roman"/>
                <w:color w:val="000000" w:themeColor="text1"/>
                <w:lang w:eastAsia="zh-CN"/>
                <w14:textFill>
                  <w14:solidFill>
                    <w14:schemeClr w14:val="tx1"/>
                  </w14:solidFill>
                </w14:textFill>
              </w:rPr>
            </w:pPr>
            <w:r>
              <w:rPr>
                <w:rFonts w:hint="eastAsia" w:ascii="Times New Roman" w:hAnsi="Times New Roman" w:cs="Times New Roman"/>
                <w:color w:val="000000" w:themeColor="text1"/>
                <w:lang w:eastAsia="zh-CN"/>
                <w14:textFill>
                  <w14:solidFill>
                    <w14:schemeClr w14:val="tx1"/>
                  </w14:solidFill>
                </w14:textFill>
              </w:rPr>
              <w:t>土地类型</w:t>
            </w:r>
          </w:p>
        </w:tc>
        <w:tc>
          <w:tcPr>
            <w:tcW w:w="6585"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84"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第二类建设用地</w:t>
            </w:r>
          </w:p>
        </w:tc>
        <w:tc>
          <w:tcPr>
            <w:tcW w:w="115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4"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8"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4"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85"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84"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第一类建设用地</w:t>
            </w:r>
          </w:p>
        </w:tc>
        <w:tc>
          <w:tcPr>
            <w:tcW w:w="115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4"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8"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4"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85"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84"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严格管控类农用地</w:t>
            </w:r>
          </w:p>
        </w:tc>
        <w:tc>
          <w:tcPr>
            <w:tcW w:w="115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4"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8"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4"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85"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84"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安全利用类农用地</w:t>
            </w:r>
          </w:p>
        </w:tc>
        <w:tc>
          <w:tcPr>
            <w:tcW w:w="115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4"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pacing w:val="1"/>
                <w:sz w:val="20"/>
                <w:szCs w:val="20"/>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8"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4"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85"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84"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优先保护类农用地</w:t>
            </w:r>
          </w:p>
        </w:tc>
        <w:tc>
          <w:tcPr>
            <w:tcW w:w="115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4"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bl>
    <w:p>
      <w:pPr>
        <w:keepNext w:val="0"/>
        <w:keepLines w:val="0"/>
        <w:pageBreakBefore w:val="0"/>
        <w:widowControl w:val="0"/>
        <w:kinsoku/>
        <w:wordWrap/>
        <w:overflowPunct/>
        <w:topLinePunct w:val="0"/>
        <w:autoSpaceDE/>
        <w:autoSpaceDN/>
        <w:bidi w:val="0"/>
        <w:adjustRightInd/>
        <w:snapToGrid/>
        <w:spacing w:before="152" w:beforeLines="50" w:line="560" w:lineRule="exact"/>
        <w:ind w:firstLine="640" w:firstLineChars="200"/>
        <w:jc w:val="both"/>
        <w:textAlignment w:val="baseline"/>
        <w:outlineLvl w:val="2"/>
        <w:rPr>
          <w:rFonts w:ascii="Times New Roman" w:hAnsi="Times New Roman" w:eastAsia="方正仿宋_GBK" w:cs="Times New Roman"/>
          <w:color w:val="000000" w:themeColor="text1"/>
          <w:sz w:val="32"/>
          <w:szCs w:val="32"/>
          <w:lang w:eastAsia="zh-CN"/>
          <w14:textFill>
            <w14:solidFill>
              <w14:schemeClr w14:val="tx1"/>
            </w14:solidFill>
          </w14:textFill>
        </w:rPr>
      </w:pPr>
      <w:bookmarkStart w:id="1029" w:name="_Toc7078"/>
      <w:bookmarkStart w:id="1030" w:name="_Toc22003"/>
      <w:bookmarkStart w:id="1031" w:name="_Toc24832"/>
      <w:bookmarkStart w:id="1032" w:name="_Toc25562"/>
      <w:r>
        <w:rPr>
          <w:rFonts w:ascii="Times New Roman" w:hAnsi="Times New Roman" w:eastAsia="方正仿宋_GBK" w:cs="Times New Roman"/>
          <w:color w:val="000000" w:themeColor="text1"/>
          <w:sz w:val="32"/>
          <w:szCs w:val="32"/>
          <w:lang w:eastAsia="zh-CN"/>
          <w14:textFill>
            <w14:solidFill>
              <w14:schemeClr w14:val="tx1"/>
            </w14:solidFill>
          </w14:textFill>
        </w:rPr>
        <w:t>17</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ascii="Times New Roman" w:hAnsi="Times New Roman" w:eastAsia="方正仿宋_GBK" w:cs="Times New Roman"/>
          <w:color w:val="000000" w:themeColor="text1"/>
          <w:sz w:val="32"/>
          <w:szCs w:val="32"/>
          <w:lang w:eastAsia="zh-CN"/>
          <w14:textFill>
            <w14:solidFill>
              <w14:schemeClr w14:val="tx1"/>
            </w14:solidFill>
          </w14:textFill>
        </w:rPr>
        <w:t>土壤污染责任人或者土地使用权人未按照规定进行土壤污染状况调查或土壤污染风险评估的行为</w:t>
      </w:r>
      <w:bookmarkEnd w:id="1029"/>
      <w:bookmarkEnd w:id="1030"/>
      <w:bookmarkEnd w:id="1031"/>
      <w:bookmarkEnd w:id="1032"/>
    </w:p>
    <w:tbl>
      <w:tblPr>
        <w:tblStyle w:val="30"/>
        <w:tblW w:w="9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90"/>
        <w:gridCol w:w="6583"/>
        <w:gridCol w:w="1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违反条款</w:t>
            </w:r>
          </w:p>
        </w:tc>
        <w:tc>
          <w:tcPr>
            <w:tcW w:w="7741"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《中华人民共和国土壤污染防治法》（2018年8月31日第十三届全国人民代表大会常务委员会第五次会议通过，主席令〔2018〕第八号）第三十五条</w:t>
            </w:r>
            <w:r>
              <w:rPr>
                <w:rFonts w:hint="eastAsia" w:ascii="Times New Roman" w:hAnsi="Times New Roman" w:cs="Times New Roman"/>
                <w:color w:val="000000" w:themeColor="text1"/>
                <w:lang w:eastAsia="zh-CN"/>
                <w14:textFill>
                  <w14:solidFill>
                    <w14:schemeClr w14:val="tx1"/>
                  </w14:solidFill>
                </w14:textFill>
              </w:rPr>
              <w:t xml:space="preserve"> </w:t>
            </w:r>
            <w:r>
              <w:rPr>
                <w:rFonts w:ascii="Times New Roman" w:hAnsi="Times New Roman" w:cs="Times New Roman"/>
                <w:color w:val="000000" w:themeColor="text1"/>
                <w:lang w:eastAsia="zh-CN"/>
                <w14:textFill>
                  <w14:solidFill>
                    <w14:schemeClr w14:val="tx1"/>
                  </w14:solidFill>
                </w14:textFill>
              </w:rPr>
              <w:t>土壤污染风险管控和修复，包括土壤污染状况调查和土壤污染风险评估、风险管控、修复、风险管控效果评估、修复效果评估、后期管理等活动。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处罚依据</w:t>
            </w:r>
          </w:p>
        </w:tc>
        <w:tc>
          <w:tcPr>
            <w:tcW w:w="7741"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《中华人民共和国土壤污染防治法》（2018年8月31日第十三届全国人民代表大会常务委员会第五次会议通过，主席令〔2018〕第八号）第九十四条</w:t>
            </w:r>
            <w:r>
              <w:rPr>
                <w:rFonts w:hint="eastAsia" w:ascii="Times New Roman" w:hAnsi="Times New Roman" w:cs="Times New Roman"/>
                <w:color w:val="000000" w:themeColor="text1"/>
                <w:lang w:eastAsia="zh-CN"/>
                <w14:textFill>
                  <w14:solidFill>
                    <w14:schemeClr w14:val="tx1"/>
                  </w14:solidFill>
                </w14:textFill>
              </w:rPr>
              <w:t>第一款</w:t>
            </w:r>
            <w:r>
              <w:rPr>
                <w:rFonts w:ascii="Times New Roman" w:hAnsi="Times New Roman" w:cs="Times New Roman"/>
                <w:color w:val="000000" w:themeColor="text1"/>
                <w:lang w:eastAsia="zh-CN"/>
                <w14:textFill>
                  <w14:solidFill>
                    <w14:schemeClr w14:val="tx1"/>
                  </w14:solidFill>
                </w14:textFill>
              </w:rPr>
              <w:t>第一项、第二项 违反本法规定，土壤污染责任人或者土地使用权人有下列行为之一的，由地方人民政府生态环境主管部门或者其他负有土壤污染防治监督管理职责的部门责令改正，处二万元以上二十万元以下的罚款；拒不改正的，处二十万元以上一百万元以下的罚款，并委托他人代为履行，所需费用由土壤污染责任人或者土地使用权人承担；对直接负责的主管人员和其他直接责任人员处五千元以上二万元以下的罚款：</w:t>
            </w:r>
          </w:p>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（一）未按照规定进行土壤污染状况调查的；</w:t>
            </w:r>
          </w:p>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（二）未按照规定进行土壤污染风险评估的。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裁量因素</w:t>
            </w:r>
          </w:p>
        </w:tc>
        <w:tc>
          <w:tcPr>
            <w:tcW w:w="658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裁量因子</w:t>
            </w:r>
          </w:p>
        </w:tc>
        <w:tc>
          <w:tcPr>
            <w:tcW w:w="115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违法事实</w:t>
            </w:r>
          </w:p>
        </w:tc>
        <w:tc>
          <w:tcPr>
            <w:tcW w:w="658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已进行调查或评估，但调查或评估不规范</w:t>
            </w:r>
            <w:r>
              <w:rPr>
                <w:rFonts w:hint="eastAsia" w:ascii="Times New Roman" w:hAnsi="Times New Roman" w:cs="Times New Roman"/>
                <w:color w:val="000000" w:themeColor="text1"/>
                <w:lang w:eastAsia="zh-CN"/>
                <w14:textFill>
                  <w14:solidFill>
                    <w14:schemeClr w14:val="tx1"/>
                  </w14:solidFill>
                </w14:textFill>
              </w:rPr>
              <w:t>的</w:t>
            </w:r>
          </w:p>
        </w:tc>
        <w:tc>
          <w:tcPr>
            <w:tcW w:w="115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8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14:textFill>
                  <w14:solidFill>
                    <w14:schemeClr w14:val="tx1"/>
                  </w14:solidFill>
                </w14:textFill>
              </w:rPr>
              <w:t>未进行调查或评估</w:t>
            </w:r>
            <w:r>
              <w:rPr>
                <w:rFonts w:hint="eastAsia" w:ascii="Times New Roman" w:hAnsi="Times New Roman" w:cs="Times New Roman"/>
                <w:color w:val="000000" w:themeColor="text1"/>
                <w:lang w:eastAsia="zh-CN"/>
                <w14:textFill>
                  <w14:solidFill>
                    <w14:schemeClr w14:val="tx1"/>
                  </w14:solidFill>
                </w14:textFill>
              </w:rPr>
              <w:t>的</w:t>
            </w:r>
          </w:p>
        </w:tc>
        <w:tc>
          <w:tcPr>
            <w:tcW w:w="115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涉及面积</w:t>
            </w:r>
          </w:p>
        </w:tc>
        <w:tc>
          <w:tcPr>
            <w:tcW w:w="658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500平方米</w:t>
            </w:r>
            <w:r>
              <w:rPr>
                <w:rFonts w:hint="eastAsia" w:ascii="Times New Roman" w:hAnsi="Times New Roman" w:cs="Times New Roman"/>
                <w:color w:val="000000" w:themeColor="text1"/>
                <w:spacing w:val="5"/>
                <w:lang w:eastAsia="zh-CN"/>
                <w14:textFill>
                  <w14:solidFill>
                    <w14:schemeClr w14:val="tx1"/>
                  </w14:solidFill>
                </w14:textFill>
              </w:rPr>
              <w:t>以下</w:t>
            </w:r>
          </w:p>
        </w:tc>
        <w:tc>
          <w:tcPr>
            <w:tcW w:w="115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8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500平方米以上5000平方米</w:t>
            </w:r>
            <w:r>
              <w:rPr>
                <w:rFonts w:hint="eastAsia" w:ascii="Times New Roman" w:hAnsi="Times New Roman" w:cs="Times New Roman"/>
                <w:color w:val="000000" w:themeColor="text1"/>
                <w:spacing w:val="5"/>
                <w:lang w:eastAsia="zh-CN"/>
                <w14:textFill>
                  <w14:solidFill>
                    <w14:schemeClr w14:val="tx1"/>
                  </w14:solidFill>
                </w14:textFill>
              </w:rPr>
              <w:t>以下</w:t>
            </w:r>
          </w:p>
        </w:tc>
        <w:tc>
          <w:tcPr>
            <w:tcW w:w="115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8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5000平方米以上10000平方米</w:t>
            </w:r>
            <w:r>
              <w:rPr>
                <w:rFonts w:hint="eastAsia" w:ascii="Times New Roman" w:hAnsi="Times New Roman" w:cs="Times New Roman"/>
                <w:color w:val="000000" w:themeColor="text1"/>
                <w:spacing w:val="5"/>
                <w:lang w:eastAsia="zh-CN"/>
                <w14:textFill>
                  <w14:solidFill>
                    <w14:schemeClr w14:val="tx1"/>
                  </w14:solidFill>
                </w14:textFill>
              </w:rPr>
              <w:t>以下</w:t>
            </w:r>
          </w:p>
        </w:tc>
        <w:tc>
          <w:tcPr>
            <w:tcW w:w="115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8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10000平方米以上20000平方米</w:t>
            </w:r>
            <w:r>
              <w:rPr>
                <w:rFonts w:hint="eastAsia" w:ascii="Times New Roman" w:hAnsi="Times New Roman" w:cs="Times New Roman"/>
                <w:color w:val="000000" w:themeColor="text1"/>
                <w:spacing w:val="5"/>
                <w:lang w:eastAsia="zh-CN"/>
                <w14:textFill>
                  <w14:solidFill>
                    <w14:schemeClr w14:val="tx1"/>
                  </w14:solidFill>
                </w14:textFill>
              </w:rPr>
              <w:t>以下</w:t>
            </w:r>
          </w:p>
        </w:tc>
        <w:tc>
          <w:tcPr>
            <w:tcW w:w="115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pacing w:val="1"/>
                <w:sz w:val="20"/>
                <w:szCs w:val="20"/>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8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20000平方米以上</w:t>
            </w:r>
          </w:p>
        </w:tc>
        <w:tc>
          <w:tcPr>
            <w:tcW w:w="115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lang w:eastAsia="zh-CN"/>
                <w14:textFill>
                  <w14:solidFill>
                    <w14:schemeClr w14:val="tx1"/>
                  </w14:solidFill>
                </w14:textFill>
              </w:rPr>
            </w:pPr>
            <w:r>
              <w:rPr>
                <w:rFonts w:hint="eastAsia" w:ascii="Times New Roman" w:hAnsi="Times New Roman" w:cs="Times New Roman"/>
                <w:color w:val="000000" w:themeColor="text1"/>
                <w:lang w:eastAsia="zh-CN"/>
                <w14:textFill>
                  <w14:solidFill>
                    <w14:schemeClr w14:val="tx1"/>
                  </w14:solidFill>
                </w14:textFill>
              </w:rPr>
              <w:t>土地类型</w:t>
            </w:r>
          </w:p>
        </w:tc>
        <w:tc>
          <w:tcPr>
            <w:tcW w:w="658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第二类建设用地</w:t>
            </w:r>
          </w:p>
        </w:tc>
        <w:tc>
          <w:tcPr>
            <w:tcW w:w="115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8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第一类建设用地</w:t>
            </w:r>
          </w:p>
        </w:tc>
        <w:tc>
          <w:tcPr>
            <w:tcW w:w="115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8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严格管控类农用地</w:t>
            </w:r>
          </w:p>
        </w:tc>
        <w:tc>
          <w:tcPr>
            <w:tcW w:w="115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8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安全利用类农用地</w:t>
            </w:r>
          </w:p>
        </w:tc>
        <w:tc>
          <w:tcPr>
            <w:tcW w:w="115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pacing w:val="1"/>
                <w:sz w:val="20"/>
                <w:szCs w:val="20"/>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8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优先保护类农用地</w:t>
            </w:r>
          </w:p>
        </w:tc>
        <w:tc>
          <w:tcPr>
            <w:tcW w:w="115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bl>
    <w:p>
      <w:pPr>
        <w:keepNext w:val="0"/>
        <w:keepLines w:val="0"/>
        <w:pageBreakBefore w:val="0"/>
        <w:widowControl w:val="0"/>
        <w:kinsoku/>
        <w:wordWrap/>
        <w:overflowPunct/>
        <w:topLinePunct w:val="0"/>
        <w:autoSpaceDE/>
        <w:autoSpaceDN/>
        <w:bidi w:val="0"/>
        <w:adjustRightInd/>
        <w:snapToGrid/>
        <w:spacing w:before="152" w:beforeLines="50" w:line="560" w:lineRule="exact"/>
        <w:ind w:firstLine="640" w:firstLineChars="200"/>
        <w:jc w:val="both"/>
        <w:textAlignment w:val="baseline"/>
        <w:outlineLvl w:val="2"/>
        <w:rPr>
          <w:rFonts w:ascii="Times New Roman" w:hAnsi="Times New Roman" w:eastAsia="方正仿宋_GBK" w:cs="Times New Roman"/>
          <w:color w:val="000000" w:themeColor="text1"/>
          <w:sz w:val="32"/>
          <w:szCs w:val="32"/>
          <w:lang w:eastAsia="zh-CN"/>
          <w14:textFill>
            <w14:solidFill>
              <w14:schemeClr w14:val="tx1"/>
            </w14:solidFill>
          </w14:textFill>
        </w:rPr>
      </w:pPr>
      <w:bookmarkStart w:id="1033" w:name="bookmark303"/>
      <w:bookmarkEnd w:id="1033"/>
      <w:bookmarkStart w:id="1034" w:name="_Toc29477"/>
      <w:bookmarkStart w:id="1035" w:name="_Toc5123"/>
      <w:bookmarkStart w:id="1036" w:name="_Toc28889"/>
      <w:bookmarkStart w:id="1037" w:name="_Toc3331"/>
      <w:r>
        <w:rPr>
          <w:rFonts w:ascii="Times New Roman" w:hAnsi="Times New Roman" w:eastAsia="方正仿宋_GBK" w:cs="Times New Roman"/>
          <w:color w:val="000000" w:themeColor="text1"/>
          <w:sz w:val="32"/>
          <w:szCs w:val="32"/>
          <w:lang w:eastAsia="zh-CN"/>
          <w14:textFill>
            <w14:solidFill>
              <w14:schemeClr w14:val="tx1"/>
            </w14:solidFill>
          </w14:textFill>
        </w:rPr>
        <w:t>18</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ascii="Times New Roman" w:hAnsi="Times New Roman" w:eastAsia="方正仿宋_GBK" w:cs="Times New Roman"/>
          <w:color w:val="000000" w:themeColor="text1"/>
          <w:sz w:val="32"/>
          <w:szCs w:val="32"/>
          <w:lang w:eastAsia="zh-CN"/>
          <w14:textFill>
            <w14:solidFill>
              <w14:schemeClr w14:val="tx1"/>
            </w14:solidFill>
          </w14:textFill>
        </w:rPr>
        <w:t>土壤污染责任人或者土地使用权人未按照规定采取风险管控措施的行为</w:t>
      </w:r>
      <w:bookmarkEnd w:id="1034"/>
      <w:bookmarkEnd w:id="1035"/>
      <w:bookmarkEnd w:id="1036"/>
      <w:bookmarkEnd w:id="1037"/>
    </w:p>
    <w:tbl>
      <w:tblPr>
        <w:tblStyle w:val="30"/>
        <w:tblW w:w="9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90"/>
        <w:gridCol w:w="6558"/>
        <w:gridCol w:w="1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5" w:hRule="atLeast"/>
          <w:jc w:val="center"/>
        </w:trPr>
        <w:tc>
          <w:tcPr>
            <w:tcW w:w="1290"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违反条款</w:t>
            </w:r>
          </w:p>
        </w:tc>
        <w:tc>
          <w:tcPr>
            <w:tcW w:w="7741"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《中华人民共和国土壤污染防治法》（2018年8月31日第十三届全国人民代表大会常务委员会第五次会议通过，主席令〔2018〕第八号）第五十六条 对安全利用类和严格管控类农用地地块，土壤污染责任人应当按照国家有关规定以及土壤污染风险评估报告的要求，采取相应的风险管控措施，并定期向地方人民政府农业农村、林业草原主管部门报告。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处罚依据</w:t>
            </w:r>
          </w:p>
        </w:tc>
        <w:tc>
          <w:tcPr>
            <w:tcW w:w="7741"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《中华人民共和国土壤污染防治法》（2018年8月31日第十三届全国人民代表大会常务委员会第五次会议通过，主席令〔2018〕第八号）第九十四条</w:t>
            </w:r>
            <w:r>
              <w:rPr>
                <w:rFonts w:hint="eastAsia" w:ascii="Times New Roman" w:hAnsi="Times New Roman" w:cs="Times New Roman"/>
                <w:color w:val="000000" w:themeColor="text1"/>
                <w:lang w:eastAsia="zh-CN"/>
                <w14:textFill>
                  <w14:solidFill>
                    <w14:schemeClr w14:val="tx1"/>
                  </w14:solidFill>
                </w14:textFill>
              </w:rPr>
              <w:t>第一款</w:t>
            </w:r>
            <w:r>
              <w:rPr>
                <w:rFonts w:ascii="Times New Roman" w:hAnsi="Times New Roman" w:cs="Times New Roman"/>
                <w:color w:val="000000" w:themeColor="text1"/>
                <w:lang w:eastAsia="zh-CN"/>
                <w14:textFill>
                  <w14:solidFill>
                    <w14:schemeClr w14:val="tx1"/>
                  </w14:solidFill>
                </w14:textFill>
              </w:rPr>
              <w:t>第三项</w:t>
            </w:r>
            <w:r>
              <w:rPr>
                <w:rFonts w:hint="eastAsia" w:ascii="Times New Roman" w:hAnsi="Times New Roman" w:cs="Times New Roman"/>
                <w:color w:val="000000" w:themeColor="text1"/>
                <w:lang w:eastAsia="zh-CN"/>
                <w14:textFill>
                  <w14:solidFill>
                    <w14:schemeClr w14:val="tx1"/>
                  </w14:solidFill>
                </w14:textFill>
              </w:rPr>
              <w:t>、第二款</w:t>
            </w:r>
            <w:r>
              <w:rPr>
                <w:rFonts w:ascii="Times New Roman" w:hAnsi="Times New Roman" w:cs="Times New Roman"/>
                <w:color w:val="000000" w:themeColor="text1"/>
                <w:lang w:eastAsia="zh-CN"/>
                <w14:textFill>
                  <w14:solidFill>
                    <w14:schemeClr w14:val="tx1"/>
                  </w14:solidFill>
                </w14:textFill>
              </w:rPr>
              <w:t xml:space="preserve"> 违反本法规定，土壤污染责任人或者土地使用权人有下列行为之一的，由地方人民政府生态环境主管部门或者其他负有土壤污染防治监督管理职责的部门责令改正，处二万元以上二十万元以下的罚款；拒不改正的，处二十万元以上一百万元以下的罚款，并委托他人代为履行，所需费用由土壤污染责任人或者土地使用权人承担；对直接负责的主管人员和其他直接责任人员处五千元以上二万元以下的罚款：</w:t>
            </w:r>
          </w:p>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（三）未按照规定采取风险管控措施的。</w:t>
            </w:r>
          </w:p>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土壤污染责任人或者土地使用权人有前款第三项、第四项规定行为之一，情节严重的，地方人民政府生态环境主管部门或者其他负有土壤污染防治监督管理职责的部门可以将案件移送公安机关，对直接负责的主管人员和其他直接责任人员处五日以上十五日以下的拘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裁量因素</w:t>
            </w:r>
          </w:p>
        </w:tc>
        <w:tc>
          <w:tcPr>
            <w:tcW w:w="655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裁量因子</w:t>
            </w:r>
          </w:p>
        </w:tc>
        <w:tc>
          <w:tcPr>
            <w:tcW w:w="118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违法事实</w:t>
            </w:r>
          </w:p>
        </w:tc>
        <w:tc>
          <w:tcPr>
            <w:tcW w:w="655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已采取风险管控措施，但风险管控措施不规范</w:t>
            </w:r>
            <w:r>
              <w:rPr>
                <w:rFonts w:hint="eastAsia" w:ascii="Times New Roman" w:hAnsi="Times New Roman" w:cs="Times New Roman"/>
                <w:color w:val="000000" w:themeColor="text1"/>
                <w:lang w:eastAsia="zh-CN"/>
                <w14:textFill>
                  <w14:solidFill>
                    <w14:schemeClr w14:val="tx1"/>
                  </w14:solidFill>
                </w14:textFill>
              </w:rPr>
              <w:t>的</w:t>
            </w:r>
          </w:p>
        </w:tc>
        <w:tc>
          <w:tcPr>
            <w:tcW w:w="118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5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未采取风险管控措施</w:t>
            </w:r>
            <w:r>
              <w:rPr>
                <w:rFonts w:hint="eastAsia" w:ascii="Times New Roman" w:hAnsi="Times New Roman" w:cs="Times New Roman"/>
                <w:color w:val="000000" w:themeColor="text1"/>
                <w:lang w:eastAsia="zh-CN"/>
                <w14:textFill>
                  <w14:solidFill>
                    <w14:schemeClr w14:val="tx1"/>
                  </w14:solidFill>
                </w14:textFill>
              </w:rPr>
              <w:t>的</w:t>
            </w:r>
          </w:p>
        </w:tc>
        <w:tc>
          <w:tcPr>
            <w:tcW w:w="118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涉及面积</w:t>
            </w:r>
          </w:p>
        </w:tc>
        <w:tc>
          <w:tcPr>
            <w:tcW w:w="655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500平方米</w:t>
            </w:r>
            <w:r>
              <w:rPr>
                <w:rFonts w:hint="eastAsia" w:ascii="Times New Roman" w:hAnsi="Times New Roman" w:cs="Times New Roman"/>
                <w:color w:val="000000" w:themeColor="text1"/>
                <w:spacing w:val="5"/>
                <w:lang w:eastAsia="zh-CN"/>
                <w14:textFill>
                  <w14:solidFill>
                    <w14:schemeClr w14:val="tx1"/>
                  </w14:solidFill>
                </w14:textFill>
              </w:rPr>
              <w:t>以下</w:t>
            </w:r>
          </w:p>
        </w:tc>
        <w:tc>
          <w:tcPr>
            <w:tcW w:w="118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5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500平方米以上5000平方米</w:t>
            </w:r>
            <w:r>
              <w:rPr>
                <w:rFonts w:hint="eastAsia" w:ascii="Times New Roman" w:hAnsi="Times New Roman" w:cs="Times New Roman"/>
                <w:color w:val="000000" w:themeColor="text1"/>
                <w:spacing w:val="5"/>
                <w:lang w:eastAsia="zh-CN"/>
                <w14:textFill>
                  <w14:solidFill>
                    <w14:schemeClr w14:val="tx1"/>
                  </w14:solidFill>
                </w14:textFill>
              </w:rPr>
              <w:t>以下</w:t>
            </w:r>
          </w:p>
        </w:tc>
        <w:tc>
          <w:tcPr>
            <w:tcW w:w="118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5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5000平方米以上10000平方米</w:t>
            </w:r>
            <w:r>
              <w:rPr>
                <w:rFonts w:hint="eastAsia" w:ascii="Times New Roman" w:hAnsi="Times New Roman" w:cs="Times New Roman"/>
                <w:color w:val="000000" w:themeColor="text1"/>
                <w:spacing w:val="5"/>
                <w:lang w:eastAsia="zh-CN"/>
                <w14:textFill>
                  <w14:solidFill>
                    <w14:schemeClr w14:val="tx1"/>
                  </w14:solidFill>
                </w14:textFill>
              </w:rPr>
              <w:t>以下</w:t>
            </w:r>
          </w:p>
        </w:tc>
        <w:tc>
          <w:tcPr>
            <w:tcW w:w="118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5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10000平方米以上20000平方米</w:t>
            </w:r>
            <w:r>
              <w:rPr>
                <w:rFonts w:hint="eastAsia" w:ascii="Times New Roman" w:hAnsi="Times New Roman" w:cs="Times New Roman"/>
                <w:color w:val="000000" w:themeColor="text1"/>
                <w:spacing w:val="5"/>
                <w:lang w:eastAsia="zh-CN"/>
                <w14:textFill>
                  <w14:solidFill>
                    <w14:schemeClr w14:val="tx1"/>
                  </w14:solidFill>
                </w14:textFill>
              </w:rPr>
              <w:t>以下</w:t>
            </w:r>
          </w:p>
        </w:tc>
        <w:tc>
          <w:tcPr>
            <w:tcW w:w="118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pacing w:val="1"/>
                <w:sz w:val="20"/>
                <w:szCs w:val="20"/>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5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20000平方米以上</w:t>
            </w:r>
          </w:p>
        </w:tc>
        <w:tc>
          <w:tcPr>
            <w:tcW w:w="118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color w:val="000000" w:themeColor="text1"/>
                <w:lang w:eastAsia="zh-CN"/>
                <w14:textFill>
                  <w14:solidFill>
                    <w14:schemeClr w14:val="tx1"/>
                  </w14:solidFill>
                </w14:textFill>
              </w:rPr>
            </w:pPr>
            <w:r>
              <w:rPr>
                <w:rFonts w:hint="eastAsia" w:ascii="Times New Roman" w:hAnsi="Times New Roman" w:cs="Times New Roman"/>
                <w:color w:val="000000" w:themeColor="text1"/>
                <w:lang w:eastAsia="zh-CN"/>
                <w14:textFill>
                  <w14:solidFill>
                    <w14:schemeClr w14:val="tx1"/>
                  </w14:solidFill>
                </w14:textFill>
              </w:rPr>
              <w:t>土地类型</w:t>
            </w:r>
          </w:p>
        </w:tc>
        <w:tc>
          <w:tcPr>
            <w:tcW w:w="655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严格管控类农用地</w:t>
            </w:r>
          </w:p>
        </w:tc>
        <w:tc>
          <w:tcPr>
            <w:tcW w:w="118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5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安全利用类农用地</w:t>
            </w:r>
          </w:p>
        </w:tc>
        <w:tc>
          <w:tcPr>
            <w:tcW w:w="118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bl>
    <w:p>
      <w:pPr>
        <w:keepNext w:val="0"/>
        <w:keepLines w:val="0"/>
        <w:pageBreakBefore w:val="0"/>
        <w:widowControl w:val="0"/>
        <w:kinsoku/>
        <w:wordWrap/>
        <w:overflowPunct/>
        <w:topLinePunct w:val="0"/>
        <w:autoSpaceDE/>
        <w:autoSpaceDN/>
        <w:bidi w:val="0"/>
        <w:adjustRightInd/>
        <w:snapToGrid/>
        <w:spacing w:before="151" w:beforeLines="50" w:line="560" w:lineRule="exact"/>
        <w:ind w:firstLine="640" w:firstLineChars="200"/>
        <w:jc w:val="both"/>
        <w:textAlignment w:val="baseline"/>
        <w:outlineLvl w:val="2"/>
        <w:rPr>
          <w:rFonts w:ascii="Times New Roman" w:hAnsi="Times New Roman" w:eastAsia="方正仿宋_GBK" w:cs="Times New Roman"/>
          <w:color w:val="000000" w:themeColor="text1"/>
          <w:sz w:val="32"/>
          <w:szCs w:val="32"/>
          <w:lang w:eastAsia="zh-CN"/>
          <w14:textFill>
            <w14:solidFill>
              <w14:schemeClr w14:val="tx1"/>
            </w14:solidFill>
          </w14:textFill>
        </w:rPr>
      </w:pPr>
      <w:bookmarkStart w:id="1038" w:name="_Toc29971"/>
      <w:bookmarkStart w:id="1039" w:name="_Toc25212"/>
      <w:bookmarkStart w:id="1040" w:name="_Toc4415"/>
      <w:bookmarkStart w:id="1041" w:name="_Toc17081"/>
      <w:r>
        <w:rPr>
          <w:rFonts w:ascii="Times New Roman" w:hAnsi="Times New Roman" w:eastAsia="方正仿宋_GBK" w:cs="Times New Roman"/>
          <w:color w:val="000000" w:themeColor="text1"/>
          <w:sz w:val="32"/>
          <w:szCs w:val="32"/>
          <w:lang w:eastAsia="zh-CN"/>
          <w14:textFill>
            <w14:solidFill>
              <w14:schemeClr w14:val="tx1"/>
            </w14:solidFill>
          </w14:textFill>
        </w:rPr>
        <w:t>19</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ascii="Times New Roman" w:hAnsi="Times New Roman" w:eastAsia="方正仿宋_GBK" w:cs="Times New Roman"/>
          <w:color w:val="000000" w:themeColor="text1"/>
          <w:sz w:val="32"/>
          <w:szCs w:val="32"/>
          <w:lang w:eastAsia="zh-CN"/>
          <w14:textFill>
            <w14:solidFill>
              <w14:schemeClr w14:val="tx1"/>
            </w14:solidFill>
          </w14:textFill>
        </w:rPr>
        <w:t>土壤污染责任人或者土地使用权人未按照规定实施修复的行为</w:t>
      </w:r>
      <w:bookmarkEnd w:id="1038"/>
      <w:bookmarkEnd w:id="1039"/>
      <w:bookmarkEnd w:id="1040"/>
      <w:bookmarkEnd w:id="1041"/>
    </w:p>
    <w:tbl>
      <w:tblPr>
        <w:tblStyle w:val="30"/>
        <w:tblW w:w="9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91"/>
        <w:gridCol w:w="6531"/>
        <w:gridCol w:w="1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1"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违反条款</w:t>
            </w:r>
          </w:p>
        </w:tc>
        <w:tc>
          <w:tcPr>
            <w:tcW w:w="7740"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《中华人民共和国土壤污染防治法》（2018年8月31日第十三届全国人民代表大会常务委员会第五次会议通过，主席令〔2018〕第八号）第五十七条第一款 对产出的农产品污染物含量超标，需要实施修复的农用地地块，土壤污染责任人应当编制修复方案，报地方人民政府农业农村、林业草原主管部门备案并实施。修复方案应当包括地下水污染防治的内容。</w:t>
            </w:r>
            <w:r>
              <w:rPr>
                <w:rFonts w:hint="eastAsia" w:ascii="Times New Roman" w:hAnsi="Times New Roman" w:cs="Times New Roman"/>
                <w:color w:val="000000" w:themeColor="text1"/>
                <w:lang w:eastAsia="zh-CN"/>
                <w14:textFill>
                  <w14:solidFill>
                    <w14:schemeClr w14:val="tx1"/>
                  </w14:solidFill>
                </w14:textFill>
              </w:rPr>
              <w:t>（农用地）</w:t>
            </w:r>
          </w:p>
          <w:p>
            <w:pPr>
              <w:pStyle w:val="29"/>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第六十四条 对建设用地土壤污染风险管控和修复名录中需要实施修复的地块，土壤污染责任人应当结合土地利用总体规划和城乡规划编制修复方案，报地方人民政府生态环境主管部门备案并实施。修复方案应当包括地下水污染防治的内容。</w:t>
            </w:r>
            <w:r>
              <w:rPr>
                <w:rFonts w:hint="eastAsia" w:ascii="Times New Roman" w:hAnsi="Times New Roman" w:cs="Times New Roman"/>
                <w:color w:val="000000" w:themeColor="text1"/>
                <w:lang w:eastAsia="zh-CN"/>
                <w14:textFill>
                  <w14:solidFill>
                    <w14:schemeClr w14:val="tx1"/>
                  </w14:solidFill>
                </w14:textFill>
              </w:rPr>
              <w:t>（建设用地）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1"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处罚依据</w:t>
            </w:r>
          </w:p>
        </w:tc>
        <w:tc>
          <w:tcPr>
            <w:tcW w:w="7740"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《中华人民共和国土壤污染防治法》（2018年8月31日第十三届全国人民代表大会常务委员会第五次会议通过，主席令〔2018〕第八号）第九十四条</w:t>
            </w:r>
            <w:r>
              <w:rPr>
                <w:rFonts w:hint="eastAsia" w:ascii="Times New Roman" w:hAnsi="Times New Roman" w:cs="Times New Roman"/>
                <w:color w:val="000000" w:themeColor="text1"/>
                <w:lang w:eastAsia="zh-CN"/>
                <w14:textFill>
                  <w14:solidFill>
                    <w14:schemeClr w14:val="tx1"/>
                  </w14:solidFill>
                </w14:textFill>
              </w:rPr>
              <w:t>第一款</w:t>
            </w:r>
            <w:r>
              <w:rPr>
                <w:rFonts w:ascii="Times New Roman" w:hAnsi="Times New Roman" w:cs="Times New Roman"/>
                <w:color w:val="000000" w:themeColor="text1"/>
                <w:lang w:eastAsia="zh-CN"/>
                <w14:textFill>
                  <w14:solidFill>
                    <w14:schemeClr w14:val="tx1"/>
                  </w14:solidFill>
                </w14:textFill>
              </w:rPr>
              <w:t>第四项</w:t>
            </w:r>
            <w:r>
              <w:rPr>
                <w:rFonts w:hint="eastAsia" w:ascii="Times New Roman" w:hAnsi="Times New Roman" w:cs="Times New Roman"/>
                <w:color w:val="000000" w:themeColor="text1"/>
                <w:lang w:eastAsia="zh-CN"/>
                <w14:textFill>
                  <w14:solidFill>
                    <w14:schemeClr w14:val="tx1"/>
                  </w14:solidFill>
                </w14:textFill>
              </w:rPr>
              <w:t>、第二款</w:t>
            </w:r>
            <w:r>
              <w:rPr>
                <w:rFonts w:ascii="Times New Roman" w:hAnsi="Times New Roman" w:cs="Times New Roman"/>
                <w:color w:val="000000" w:themeColor="text1"/>
                <w:lang w:eastAsia="zh-CN"/>
                <w14:textFill>
                  <w14:solidFill>
                    <w14:schemeClr w14:val="tx1"/>
                  </w14:solidFill>
                </w14:textFill>
              </w:rPr>
              <w:t xml:space="preserve"> 违反本法规定，土壤污染责任人或者土地使用权人有下列行为之一的，由地方人民政府生态环境主管部门或者其他负有土壤污染防治监督管理职责的部门责令改正，处二万元以上二十万元以下的罚款；拒不改正的，处二十万元以上一百万元以下的罚款，并委托他人代为履行，所需费用由土壤污染责任人或者土地使用权人承担；对直接负责的主管人员和其他直接责任人员处五千元以上二万元以下的罚款：</w:t>
            </w:r>
          </w:p>
          <w:p>
            <w:pPr>
              <w:pStyle w:val="29"/>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（四）未按照规定实施修复的。</w:t>
            </w:r>
          </w:p>
          <w:p>
            <w:pPr>
              <w:pStyle w:val="29"/>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土壤污染责任人或者土地使用权人有前款第三项、第四项规定行为之一，情节严重的，地方人民政府生态环境主管部门或者其他负有土壤污染防治监督管理职责的部门可以将案件移送公安机关，对直接负责的主管人员和其他直接责任人员处五日以上十五日以下的拘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1"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裁量因素</w:t>
            </w:r>
          </w:p>
        </w:tc>
        <w:tc>
          <w:tcPr>
            <w:tcW w:w="6531"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裁量因子</w:t>
            </w:r>
          </w:p>
        </w:tc>
        <w:tc>
          <w:tcPr>
            <w:tcW w:w="120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1"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违法事实</w:t>
            </w:r>
          </w:p>
        </w:tc>
        <w:tc>
          <w:tcPr>
            <w:tcW w:w="6531"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已规范编制方案，但未规范实施修复的</w:t>
            </w:r>
          </w:p>
        </w:tc>
        <w:tc>
          <w:tcPr>
            <w:tcW w:w="120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1"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31"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未规范编制方案，且未规范实施修复的</w:t>
            </w:r>
          </w:p>
        </w:tc>
        <w:tc>
          <w:tcPr>
            <w:tcW w:w="120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1"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31"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未编制方案，或未实施修复的</w:t>
            </w:r>
          </w:p>
        </w:tc>
        <w:tc>
          <w:tcPr>
            <w:tcW w:w="120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pacing w:val="1"/>
                <w:sz w:val="20"/>
                <w:szCs w:val="20"/>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1"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涉及面积</w:t>
            </w:r>
          </w:p>
        </w:tc>
        <w:tc>
          <w:tcPr>
            <w:tcW w:w="6531"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500平方米</w:t>
            </w:r>
            <w:r>
              <w:rPr>
                <w:rFonts w:hint="eastAsia" w:ascii="Times New Roman" w:hAnsi="Times New Roman" w:cs="Times New Roman"/>
                <w:color w:val="000000" w:themeColor="text1"/>
                <w:spacing w:val="5"/>
                <w:lang w:eastAsia="zh-CN"/>
                <w14:textFill>
                  <w14:solidFill>
                    <w14:schemeClr w14:val="tx1"/>
                  </w14:solidFill>
                </w14:textFill>
              </w:rPr>
              <w:t>以下</w:t>
            </w:r>
          </w:p>
        </w:tc>
        <w:tc>
          <w:tcPr>
            <w:tcW w:w="120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1"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31"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500平方米以上5000平方米</w:t>
            </w:r>
            <w:r>
              <w:rPr>
                <w:rFonts w:hint="eastAsia" w:ascii="Times New Roman" w:hAnsi="Times New Roman" w:cs="Times New Roman"/>
                <w:color w:val="000000" w:themeColor="text1"/>
                <w:spacing w:val="5"/>
                <w:lang w:eastAsia="zh-CN"/>
                <w14:textFill>
                  <w14:solidFill>
                    <w14:schemeClr w14:val="tx1"/>
                  </w14:solidFill>
                </w14:textFill>
              </w:rPr>
              <w:t>以下</w:t>
            </w:r>
          </w:p>
        </w:tc>
        <w:tc>
          <w:tcPr>
            <w:tcW w:w="120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1"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31"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5000平方米以上10000平方米</w:t>
            </w:r>
            <w:r>
              <w:rPr>
                <w:rFonts w:hint="eastAsia" w:ascii="Times New Roman" w:hAnsi="Times New Roman" w:cs="Times New Roman"/>
                <w:color w:val="000000" w:themeColor="text1"/>
                <w:spacing w:val="5"/>
                <w:lang w:eastAsia="zh-CN"/>
                <w14:textFill>
                  <w14:solidFill>
                    <w14:schemeClr w14:val="tx1"/>
                  </w14:solidFill>
                </w14:textFill>
              </w:rPr>
              <w:t>以下</w:t>
            </w:r>
          </w:p>
        </w:tc>
        <w:tc>
          <w:tcPr>
            <w:tcW w:w="120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1"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31"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10000平方米以上20000平方米</w:t>
            </w:r>
            <w:r>
              <w:rPr>
                <w:rFonts w:hint="eastAsia" w:ascii="Times New Roman" w:hAnsi="Times New Roman" w:cs="Times New Roman"/>
                <w:color w:val="000000" w:themeColor="text1"/>
                <w:spacing w:val="5"/>
                <w:lang w:eastAsia="zh-CN"/>
                <w14:textFill>
                  <w14:solidFill>
                    <w14:schemeClr w14:val="tx1"/>
                  </w14:solidFill>
                </w14:textFill>
              </w:rPr>
              <w:t>以下</w:t>
            </w:r>
          </w:p>
        </w:tc>
        <w:tc>
          <w:tcPr>
            <w:tcW w:w="120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pacing w:val="1"/>
                <w:sz w:val="20"/>
                <w:szCs w:val="20"/>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1"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31"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20000平方米以上</w:t>
            </w:r>
          </w:p>
        </w:tc>
        <w:tc>
          <w:tcPr>
            <w:tcW w:w="120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1"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lang w:eastAsia="zh-CN"/>
                <w14:textFill>
                  <w14:solidFill>
                    <w14:schemeClr w14:val="tx1"/>
                  </w14:solidFill>
                </w14:textFill>
              </w:rPr>
            </w:pPr>
            <w:r>
              <w:rPr>
                <w:rFonts w:hint="eastAsia" w:ascii="Times New Roman" w:hAnsi="Times New Roman" w:cs="Times New Roman"/>
                <w:color w:val="000000" w:themeColor="text1"/>
                <w:lang w:eastAsia="zh-CN"/>
                <w14:textFill>
                  <w14:solidFill>
                    <w14:schemeClr w14:val="tx1"/>
                  </w14:solidFill>
                </w14:textFill>
              </w:rPr>
              <w:t>土地类型</w:t>
            </w:r>
          </w:p>
        </w:tc>
        <w:tc>
          <w:tcPr>
            <w:tcW w:w="6531"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第二类建设用地</w:t>
            </w:r>
          </w:p>
        </w:tc>
        <w:tc>
          <w:tcPr>
            <w:tcW w:w="120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1"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31"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第一类建设用地</w:t>
            </w:r>
          </w:p>
        </w:tc>
        <w:tc>
          <w:tcPr>
            <w:tcW w:w="120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1"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31"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严格管控类农用地</w:t>
            </w:r>
          </w:p>
        </w:tc>
        <w:tc>
          <w:tcPr>
            <w:tcW w:w="120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1"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31"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安全利用类农用地</w:t>
            </w:r>
          </w:p>
        </w:tc>
        <w:tc>
          <w:tcPr>
            <w:tcW w:w="120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pacing w:val="1"/>
                <w:sz w:val="20"/>
                <w:szCs w:val="20"/>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1"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31"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优先保护类农用地</w:t>
            </w:r>
          </w:p>
        </w:tc>
        <w:tc>
          <w:tcPr>
            <w:tcW w:w="120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bl>
    <w:p>
      <w:pPr>
        <w:keepNext w:val="0"/>
        <w:keepLines w:val="0"/>
        <w:pageBreakBefore w:val="0"/>
        <w:widowControl w:val="0"/>
        <w:kinsoku/>
        <w:wordWrap/>
        <w:overflowPunct/>
        <w:topLinePunct w:val="0"/>
        <w:autoSpaceDE/>
        <w:autoSpaceDN/>
        <w:bidi w:val="0"/>
        <w:adjustRightInd/>
        <w:snapToGrid/>
        <w:spacing w:before="152" w:beforeLines="50" w:line="560" w:lineRule="exact"/>
        <w:ind w:firstLine="640" w:firstLineChars="200"/>
        <w:jc w:val="both"/>
        <w:textAlignment w:val="baseline"/>
        <w:outlineLvl w:val="2"/>
        <w:rPr>
          <w:rFonts w:ascii="Times New Roman" w:hAnsi="Times New Roman" w:eastAsia="方正仿宋_GBK" w:cs="Times New Roman"/>
          <w:color w:val="000000" w:themeColor="text1"/>
          <w:sz w:val="32"/>
          <w:szCs w:val="32"/>
          <w:lang w:eastAsia="zh-CN"/>
          <w14:textFill>
            <w14:solidFill>
              <w14:schemeClr w14:val="tx1"/>
            </w14:solidFill>
          </w14:textFill>
        </w:rPr>
      </w:pPr>
      <w:bookmarkStart w:id="1042" w:name="_Toc21945"/>
      <w:bookmarkStart w:id="1043" w:name="_Toc8410"/>
      <w:bookmarkStart w:id="1044" w:name="_Toc23502"/>
      <w:bookmarkStart w:id="1045" w:name="_Toc31168"/>
      <w:r>
        <w:rPr>
          <w:rFonts w:ascii="Times New Roman" w:hAnsi="Times New Roman" w:eastAsia="方正仿宋_GBK" w:cs="Times New Roman"/>
          <w:color w:val="000000" w:themeColor="text1"/>
          <w:sz w:val="32"/>
          <w:szCs w:val="32"/>
          <w:lang w:eastAsia="zh-CN"/>
          <w14:textFill>
            <w14:solidFill>
              <w14:schemeClr w14:val="tx1"/>
            </w14:solidFill>
          </w14:textFill>
        </w:rPr>
        <w:t>20</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ascii="Times New Roman" w:hAnsi="Times New Roman" w:eastAsia="方正仿宋_GBK" w:cs="Times New Roman"/>
          <w:color w:val="000000" w:themeColor="text1"/>
          <w:sz w:val="32"/>
          <w:szCs w:val="32"/>
          <w:lang w:eastAsia="zh-CN"/>
          <w14:textFill>
            <w14:solidFill>
              <w14:schemeClr w14:val="tx1"/>
            </w14:solidFill>
          </w14:textFill>
        </w:rPr>
        <w:t>风险管控、修复活动完成后，土壤污染责任人未另行委托有关单位对风险管控效果、修复效果进行评估的行为</w:t>
      </w:r>
      <w:bookmarkEnd w:id="1042"/>
      <w:bookmarkEnd w:id="1043"/>
      <w:bookmarkEnd w:id="1044"/>
      <w:bookmarkEnd w:id="1045"/>
    </w:p>
    <w:tbl>
      <w:tblPr>
        <w:tblStyle w:val="30"/>
        <w:tblW w:w="9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90"/>
        <w:gridCol w:w="6509"/>
        <w:gridCol w:w="1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6"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违反条款</w:t>
            </w:r>
          </w:p>
        </w:tc>
        <w:tc>
          <w:tcPr>
            <w:tcW w:w="7741"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6"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《中华人民共和国土壤污染防治法》（2018年8月31日第十三届全国人民代表大会常务委员会第五次会议通过，主席令〔2018〕第八号）第五十七条第三款 风险管控、修复活动完成后，土壤污染责任人应当另行委托有关单位对风险管控效果、修复效果进行评估，并将效果评估报告报地方人民政府农业农村、林业草原主管部门备案。</w:t>
            </w:r>
            <w:r>
              <w:rPr>
                <w:rFonts w:hint="eastAsia" w:ascii="Times New Roman" w:hAnsi="Times New Roman" w:cs="Times New Roman"/>
                <w:color w:val="000000" w:themeColor="text1"/>
                <w:lang w:eastAsia="zh-CN"/>
                <w14:textFill>
                  <w14:solidFill>
                    <w14:schemeClr w14:val="tx1"/>
                  </w14:solidFill>
                </w14:textFill>
              </w:rPr>
              <w:t>（农用地）</w:t>
            </w:r>
          </w:p>
          <w:p>
            <w:pPr>
              <w:pStyle w:val="29"/>
              <w:keepNext w:val="0"/>
              <w:keepLines w:val="0"/>
              <w:pageBreakBefore w:val="0"/>
              <w:widowControl w:val="0"/>
              <w:kinsoku/>
              <w:wordWrap/>
              <w:overflowPunct/>
              <w:topLinePunct w:val="0"/>
              <w:autoSpaceDE w:val="0"/>
              <w:autoSpaceDN w:val="0"/>
              <w:bidi w:val="0"/>
              <w:adjustRightInd w:val="0"/>
              <w:snapToGrid w:val="0"/>
              <w:spacing w:line="316"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hint="eastAsia" w:ascii="Times New Roman" w:hAnsi="Times New Roman" w:cs="Times New Roman"/>
                <w:color w:val="000000" w:themeColor="text1"/>
                <w:lang w:eastAsia="zh-CN"/>
                <w14:textFill>
                  <w14:solidFill>
                    <w14:schemeClr w14:val="tx1"/>
                  </w14:solidFill>
                </w14:textFill>
              </w:rPr>
              <w:t xml:space="preserve">第六十五条 </w:t>
            </w:r>
            <w:r>
              <w:rPr>
                <w:rFonts w:ascii="Times New Roman" w:hAnsi="Times New Roman" w:cs="Times New Roman"/>
                <w:color w:val="000000" w:themeColor="text1"/>
                <w:lang w:eastAsia="zh-CN"/>
                <w14:textFill>
                  <w14:solidFill>
                    <w14:schemeClr w14:val="tx1"/>
                  </w14:solidFill>
                </w14:textFill>
              </w:rPr>
              <w:t>风险管控、修复活动完成后，土壤污染责任人应当另行委托有关单位对风险管控效果、修复效果进行评估，并将效果评估报告报地方人民政府生态环境主管部门备案。</w:t>
            </w:r>
            <w:r>
              <w:rPr>
                <w:rFonts w:hint="eastAsia" w:ascii="Times New Roman" w:hAnsi="Times New Roman" w:cs="Times New Roman"/>
                <w:color w:val="000000" w:themeColor="text1"/>
                <w:lang w:eastAsia="zh-CN"/>
                <w14:textFill>
                  <w14:solidFill>
                    <w14:schemeClr w14:val="tx1"/>
                  </w14:solidFill>
                </w14:textFill>
              </w:rPr>
              <w:t>（建设用地）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6"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处罚依据</w:t>
            </w:r>
          </w:p>
        </w:tc>
        <w:tc>
          <w:tcPr>
            <w:tcW w:w="7741"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6"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《中华人民共和国土壤污染防治法》（2018年8月31日第十三届全国人民代表大会常务委员会第五次会议通过，主席令〔2018〕第八号）第九十四条</w:t>
            </w:r>
            <w:r>
              <w:rPr>
                <w:rFonts w:hint="eastAsia" w:ascii="Times New Roman" w:hAnsi="Times New Roman" w:cs="Times New Roman"/>
                <w:color w:val="000000" w:themeColor="text1"/>
                <w:lang w:eastAsia="zh-CN"/>
                <w14:textFill>
                  <w14:solidFill>
                    <w14:schemeClr w14:val="tx1"/>
                  </w14:solidFill>
                </w14:textFill>
              </w:rPr>
              <w:t>第一款</w:t>
            </w:r>
            <w:r>
              <w:rPr>
                <w:rFonts w:ascii="Times New Roman" w:hAnsi="Times New Roman" w:cs="Times New Roman"/>
                <w:color w:val="000000" w:themeColor="text1"/>
                <w:lang w:eastAsia="zh-CN"/>
                <w14:textFill>
                  <w14:solidFill>
                    <w14:schemeClr w14:val="tx1"/>
                  </w14:solidFill>
                </w14:textFill>
              </w:rPr>
              <w:t>第五项 违反本法规定，土壤污染责任人或者土地使用权人有下列行为之一的，由地方人民政府生态环境主管部门或者其他负有土壤污染防治监督管理职责的部门责令改正，处二万元以上二十万元以下的罚款；拒不改正的，处二十万元以上一百万元以下的罚款，并委托他人代为履行，所需费用由土壤污染责任人或者土地使用权人承担；对直接负责的主管人员和其他直接责任人员处五千元以上二万元以下的罚款：</w:t>
            </w:r>
          </w:p>
          <w:p>
            <w:pPr>
              <w:pStyle w:val="29"/>
              <w:keepNext w:val="0"/>
              <w:keepLines w:val="0"/>
              <w:pageBreakBefore w:val="0"/>
              <w:widowControl w:val="0"/>
              <w:kinsoku/>
              <w:wordWrap/>
              <w:overflowPunct/>
              <w:topLinePunct w:val="0"/>
              <w:autoSpaceDE w:val="0"/>
              <w:autoSpaceDN w:val="0"/>
              <w:bidi w:val="0"/>
              <w:adjustRightInd w:val="0"/>
              <w:snapToGrid w:val="0"/>
              <w:spacing w:line="316"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（五）风险管控、修复活动完成后，未另行委托有关单位对风险管控效果、修复效果进行评估的。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裁量因素</w:t>
            </w:r>
          </w:p>
        </w:tc>
        <w:tc>
          <w:tcPr>
            <w:tcW w:w="650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裁量因子</w:t>
            </w:r>
          </w:p>
        </w:tc>
        <w:tc>
          <w:tcPr>
            <w:tcW w:w="123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违法事实</w:t>
            </w:r>
          </w:p>
        </w:tc>
        <w:tc>
          <w:tcPr>
            <w:tcW w:w="6509"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未另行委托有关单位对风险管控效果、修复效果进行评估的</w:t>
            </w:r>
          </w:p>
        </w:tc>
        <w:tc>
          <w:tcPr>
            <w:tcW w:w="123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09"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未对风险管控效果、修复效果进行评估的</w:t>
            </w:r>
          </w:p>
        </w:tc>
        <w:tc>
          <w:tcPr>
            <w:tcW w:w="123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涉及面积</w:t>
            </w:r>
          </w:p>
        </w:tc>
        <w:tc>
          <w:tcPr>
            <w:tcW w:w="6509"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500平方米</w:t>
            </w:r>
            <w:r>
              <w:rPr>
                <w:rFonts w:hint="eastAsia" w:ascii="Times New Roman" w:hAnsi="Times New Roman" w:cs="Times New Roman"/>
                <w:color w:val="000000" w:themeColor="text1"/>
                <w:spacing w:val="5"/>
                <w:lang w:eastAsia="zh-CN"/>
                <w14:textFill>
                  <w14:solidFill>
                    <w14:schemeClr w14:val="tx1"/>
                  </w14:solidFill>
                </w14:textFill>
              </w:rPr>
              <w:t>以下</w:t>
            </w:r>
          </w:p>
        </w:tc>
        <w:tc>
          <w:tcPr>
            <w:tcW w:w="123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09"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500平方米以上5000平方米</w:t>
            </w:r>
            <w:r>
              <w:rPr>
                <w:rFonts w:hint="eastAsia" w:ascii="Times New Roman" w:hAnsi="Times New Roman" w:cs="Times New Roman"/>
                <w:color w:val="000000" w:themeColor="text1"/>
                <w:spacing w:val="5"/>
                <w:lang w:eastAsia="zh-CN"/>
                <w14:textFill>
                  <w14:solidFill>
                    <w14:schemeClr w14:val="tx1"/>
                  </w14:solidFill>
                </w14:textFill>
              </w:rPr>
              <w:t>以下</w:t>
            </w:r>
          </w:p>
        </w:tc>
        <w:tc>
          <w:tcPr>
            <w:tcW w:w="123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09"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5000平方米以上10000平方米</w:t>
            </w:r>
            <w:r>
              <w:rPr>
                <w:rFonts w:hint="eastAsia" w:ascii="Times New Roman" w:hAnsi="Times New Roman" w:cs="Times New Roman"/>
                <w:color w:val="000000" w:themeColor="text1"/>
                <w:spacing w:val="5"/>
                <w:lang w:eastAsia="zh-CN"/>
                <w14:textFill>
                  <w14:solidFill>
                    <w14:schemeClr w14:val="tx1"/>
                  </w14:solidFill>
                </w14:textFill>
              </w:rPr>
              <w:t>以下</w:t>
            </w:r>
          </w:p>
        </w:tc>
        <w:tc>
          <w:tcPr>
            <w:tcW w:w="123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09"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10000平方米以上20000平方米</w:t>
            </w:r>
            <w:r>
              <w:rPr>
                <w:rFonts w:hint="eastAsia" w:ascii="Times New Roman" w:hAnsi="Times New Roman" w:cs="Times New Roman"/>
                <w:color w:val="000000" w:themeColor="text1"/>
                <w:spacing w:val="5"/>
                <w:lang w:eastAsia="zh-CN"/>
                <w14:textFill>
                  <w14:solidFill>
                    <w14:schemeClr w14:val="tx1"/>
                  </w14:solidFill>
                </w14:textFill>
              </w:rPr>
              <w:t>以下</w:t>
            </w:r>
          </w:p>
        </w:tc>
        <w:tc>
          <w:tcPr>
            <w:tcW w:w="123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pacing w:val="1"/>
                <w:sz w:val="20"/>
                <w:szCs w:val="20"/>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09"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20000平方米以上</w:t>
            </w:r>
          </w:p>
        </w:tc>
        <w:tc>
          <w:tcPr>
            <w:tcW w:w="123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lang w:eastAsia="zh-CN"/>
                <w14:textFill>
                  <w14:solidFill>
                    <w14:schemeClr w14:val="tx1"/>
                  </w14:solidFill>
                </w14:textFill>
              </w:rPr>
            </w:pPr>
            <w:r>
              <w:rPr>
                <w:rFonts w:hint="eastAsia" w:ascii="Times New Roman" w:hAnsi="Times New Roman" w:cs="Times New Roman"/>
                <w:color w:val="000000" w:themeColor="text1"/>
                <w:lang w:eastAsia="zh-CN"/>
                <w14:textFill>
                  <w14:solidFill>
                    <w14:schemeClr w14:val="tx1"/>
                  </w14:solidFill>
                </w14:textFill>
              </w:rPr>
              <w:t>土地类型</w:t>
            </w:r>
          </w:p>
        </w:tc>
        <w:tc>
          <w:tcPr>
            <w:tcW w:w="6509"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第二类建设用地</w:t>
            </w:r>
          </w:p>
        </w:tc>
        <w:tc>
          <w:tcPr>
            <w:tcW w:w="123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09"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第一类建设用地</w:t>
            </w:r>
          </w:p>
        </w:tc>
        <w:tc>
          <w:tcPr>
            <w:tcW w:w="123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09"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严格管控类农用地</w:t>
            </w:r>
          </w:p>
        </w:tc>
        <w:tc>
          <w:tcPr>
            <w:tcW w:w="123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09"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安全利用类农用地</w:t>
            </w:r>
          </w:p>
        </w:tc>
        <w:tc>
          <w:tcPr>
            <w:tcW w:w="123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pacing w:val="1"/>
                <w:sz w:val="20"/>
                <w:szCs w:val="20"/>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09"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优先保护类农用地</w:t>
            </w:r>
          </w:p>
        </w:tc>
        <w:tc>
          <w:tcPr>
            <w:tcW w:w="123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bl>
    <w:p>
      <w:pPr>
        <w:keepNext w:val="0"/>
        <w:keepLines w:val="0"/>
        <w:pageBreakBefore w:val="0"/>
        <w:widowControl w:val="0"/>
        <w:kinsoku/>
        <w:wordWrap/>
        <w:overflowPunct/>
        <w:topLinePunct w:val="0"/>
        <w:autoSpaceDE/>
        <w:autoSpaceDN/>
        <w:bidi w:val="0"/>
        <w:adjustRightInd/>
        <w:snapToGrid/>
        <w:spacing w:before="152" w:beforeLines="50" w:line="560" w:lineRule="exact"/>
        <w:ind w:firstLine="640" w:firstLineChars="200"/>
        <w:jc w:val="both"/>
        <w:textAlignment w:val="baseline"/>
        <w:outlineLvl w:val="2"/>
        <w:rPr>
          <w:rFonts w:ascii="Times New Roman" w:hAnsi="Times New Roman" w:eastAsia="方正仿宋_GBK" w:cs="Times New Roman"/>
          <w:color w:val="000000" w:themeColor="text1"/>
          <w:sz w:val="32"/>
          <w:szCs w:val="32"/>
          <w:lang w:eastAsia="zh-CN"/>
          <w14:textFill>
            <w14:solidFill>
              <w14:schemeClr w14:val="tx1"/>
            </w14:solidFill>
          </w14:textFill>
        </w:rPr>
      </w:pPr>
      <w:bookmarkStart w:id="1046" w:name="_Toc11836"/>
      <w:bookmarkStart w:id="1047" w:name="_Toc24694"/>
      <w:bookmarkStart w:id="1048" w:name="_Toc9746"/>
      <w:bookmarkStart w:id="1049" w:name="_Toc6366"/>
      <w:r>
        <w:rPr>
          <w:rFonts w:ascii="Times New Roman" w:hAnsi="Times New Roman" w:eastAsia="方正仿宋_GBK" w:cs="Times New Roman"/>
          <w:color w:val="000000" w:themeColor="text1"/>
          <w:sz w:val="32"/>
          <w:szCs w:val="32"/>
          <w:lang w:eastAsia="zh-CN"/>
          <w14:textFill>
            <w14:solidFill>
              <w14:schemeClr w14:val="tx1"/>
            </w14:solidFill>
          </w14:textFill>
        </w:rPr>
        <w:t>21</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ascii="Times New Roman" w:hAnsi="Times New Roman" w:eastAsia="方正仿宋_GBK" w:cs="Times New Roman"/>
          <w:color w:val="000000" w:themeColor="text1"/>
          <w:sz w:val="32"/>
          <w:szCs w:val="32"/>
          <w:lang w:eastAsia="zh-CN"/>
          <w14:textFill>
            <w14:solidFill>
              <w14:schemeClr w14:val="tx1"/>
            </w14:solidFill>
          </w14:textFill>
        </w:rPr>
        <w:t>土壤污染重点监管单位未按照规定将土壤污染防治工作方案报生态环境部门备案，被责令改正，拒不改正的行为</w:t>
      </w:r>
      <w:bookmarkEnd w:id="1046"/>
      <w:bookmarkEnd w:id="1047"/>
      <w:bookmarkEnd w:id="1048"/>
      <w:bookmarkEnd w:id="1049"/>
    </w:p>
    <w:tbl>
      <w:tblPr>
        <w:tblStyle w:val="30"/>
        <w:tblW w:w="9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90"/>
        <w:gridCol w:w="6558"/>
        <w:gridCol w:w="1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7" w:hRule="atLeast"/>
          <w:jc w:val="center"/>
        </w:trPr>
        <w:tc>
          <w:tcPr>
            <w:tcW w:w="1290"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违反条款</w:t>
            </w:r>
          </w:p>
        </w:tc>
        <w:tc>
          <w:tcPr>
            <w:tcW w:w="7741"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《中华人民共和国土壤污染防治法》（2018年8月31日第十三届全国人民代表大会常务委员会第五次会议通过，主席令〔2018〕第八号）第二十二条第二款 土壤污染重点监管单位拆除设施、设备或者建筑物、构筑物的，应当制定包括应急措施在内的土壤污染防治工作方案，报地方人民政府生态环境、工业和信息化主管部门备案并实施。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290"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处罚依据</w:t>
            </w:r>
          </w:p>
        </w:tc>
        <w:tc>
          <w:tcPr>
            <w:tcW w:w="7741"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《中华人民共和国土壤污染防治法》（2018年8月31日第十三届全国人民代表大会常务委员会第五次会议通过，主席令〔2018〕第八号）第九十五条第一项 违反本法规定，有下列行为之一的，由地方人民政府有关部门责令改正；拒不改正的，处一万元以上五万元以下的罚款：</w:t>
            </w:r>
          </w:p>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（一）土壤污染重点监管单位未按照规定将土壤污染防治工作方案报地方人民政府生态环境、工业和信息化主管部门备案的。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裁量因素</w:t>
            </w:r>
          </w:p>
        </w:tc>
        <w:tc>
          <w:tcPr>
            <w:tcW w:w="655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裁量因子</w:t>
            </w:r>
          </w:p>
        </w:tc>
        <w:tc>
          <w:tcPr>
            <w:tcW w:w="118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jc w:val="center"/>
              <w:textAlignment w:val="baseline"/>
              <w:rPr>
                <w:rFonts w:hint="eastAsia"/>
                <w:color w:val="000000" w:themeColor="text1"/>
                <w:lang w:eastAsia="zh-CN"/>
                <w14:textFill>
                  <w14:solidFill>
                    <w14:schemeClr w14:val="tx1"/>
                  </w14:solidFill>
                </w14:textFill>
              </w:rPr>
            </w:pPr>
            <w:r>
              <w:rPr>
                <w:color w:val="000000" w:themeColor="text1"/>
                <w14:textFill>
                  <w14:solidFill>
                    <w14:schemeClr w14:val="tx1"/>
                  </w14:solidFill>
                </w14:textFill>
              </w:rPr>
              <w:t>厂区</w:t>
            </w:r>
            <w:r>
              <w:rPr>
                <w:rFonts w:hint="eastAsia"/>
                <w:color w:val="000000" w:themeColor="text1"/>
                <w:lang w:eastAsia="zh-CN"/>
                <w14:textFill>
                  <w14:solidFill>
                    <w14:schemeClr w14:val="tx1"/>
                  </w14:solidFill>
                </w14:textFill>
              </w:rPr>
              <w:t>占地</w:t>
            </w:r>
          </w:p>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color w:val="000000" w:themeColor="text1"/>
                <w14:textFill>
                  <w14:solidFill>
                    <w14:schemeClr w14:val="tx1"/>
                  </w14:solidFill>
                </w14:textFill>
              </w:rPr>
              <w:t>面积</w:t>
            </w:r>
          </w:p>
        </w:tc>
        <w:tc>
          <w:tcPr>
            <w:tcW w:w="655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500平方米</w:t>
            </w:r>
            <w:r>
              <w:rPr>
                <w:rFonts w:hint="eastAsia" w:ascii="Times New Roman" w:hAnsi="Times New Roman" w:cs="Times New Roman"/>
                <w:color w:val="000000" w:themeColor="text1"/>
                <w:spacing w:val="5"/>
                <w:lang w:eastAsia="zh-CN"/>
                <w14:textFill>
                  <w14:solidFill>
                    <w14:schemeClr w14:val="tx1"/>
                  </w14:solidFill>
                </w14:textFill>
              </w:rPr>
              <w:t>以下</w:t>
            </w:r>
          </w:p>
        </w:tc>
        <w:tc>
          <w:tcPr>
            <w:tcW w:w="118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5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500平方米以上5000平方米</w:t>
            </w:r>
            <w:r>
              <w:rPr>
                <w:rFonts w:hint="eastAsia" w:ascii="Times New Roman" w:hAnsi="Times New Roman" w:cs="Times New Roman"/>
                <w:color w:val="000000" w:themeColor="text1"/>
                <w:spacing w:val="5"/>
                <w:lang w:eastAsia="zh-CN"/>
                <w14:textFill>
                  <w14:solidFill>
                    <w14:schemeClr w14:val="tx1"/>
                  </w14:solidFill>
                </w14:textFill>
              </w:rPr>
              <w:t>以下</w:t>
            </w:r>
          </w:p>
        </w:tc>
        <w:tc>
          <w:tcPr>
            <w:tcW w:w="118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5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5000平方米以上10000平方米</w:t>
            </w:r>
            <w:r>
              <w:rPr>
                <w:rFonts w:hint="eastAsia" w:ascii="Times New Roman" w:hAnsi="Times New Roman" w:cs="Times New Roman"/>
                <w:color w:val="000000" w:themeColor="text1"/>
                <w:spacing w:val="5"/>
                <w:lang w:eastAsia="zh-CN"/>
                <w14:textFill>
                  <w14:solidFill>
                    <w14:schemeClr w14:val="tx1"/>
                  </w14:solidFill>
                </w14:textFill>
              </w:rPr>
              <w:t>以下</w:t>
            </w:r>
          </w:p>
        </w:tc>
        <w:tc>
          <w:tcPr>
            <w:tcW w:w="118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5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10000平方米以上20000平方米</w:t>
            </w:r>
            <w:r>
              <w:rPr>
                <w:rFonts w:hint="eastAsia" w:ascii="Times New Roman" w:hAnsi="Times New Roman" w:cs="Times New Roman"/>
                <w:color w:val="000000" w:themeColor="text1"/>
                <w:spacing w:val="5"/>
                <w:lang w:eastAsia="zh-CN"/>
                <w14:textFill>
                  <w14:solidFill>
                    <w14:schemeClr w14:val="tx1"/>
                  </w14:solidFill>
                </w14:textFill>
              </w:rPr>
              <w:t>以下</w:t>
            </w:r>
          </w:p>
        </w:tc>
        <w:tc>
          <w:tcPr>
            <w:tcW w:w="118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pacing w:val="1"/>
                <w:sz w:val="20"/>
                <w:szCs w:val="20"/>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5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20000平方米以上</w:t>
            </w:r>
          </w:p>
        </w:tc>
        <w:tc>
          <w:tcPr>
            <w:tcW w:w="118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lang w:eastAsia="zh-CN"/>
                <w14:textFill>
                  <w14:solidFill>
                    <w14:schemeClr w14:val="tx1"/>
                  </w14:solidFill>
                </w14:textFill>
              </w:rPr>
            </w:pPr>
            <w:r>
              <w:rPr>
                <w:rFonts w:hint="eastAsia" w:ascii="Times New Roman" w:hAnsi="Times New Roman" w:cs="Times New Roman"/>
                <w:color w:val="000000" w:themeColor="text1"/>
                <w:lang w:eastAsia="zh-CN"/>
                <w14:textFill>
                  <w14:solidFill>
                    <w14:schemeClr w14:val="tx1"/>
                  </w14:solidFill>
                </w14:textFill>
              </w:rPr>
              <w:t>土地类型</w:t>
            </w:r>
          </w:p>
        </w:tc>
        <w:tc>
          <w:tcPr>
            <w:tcW w:w="655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第二类建设用地</w:t>
            </w:r>
          </w:p>
        </w:tc>
        <w:tc>
          <w:tcPr>
            <w:tcW w:w="118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5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第一类建设用地</w:t>
            </w:r>
          </w:p>
        </w:tc>
        <w:tc>
          <w:tcPr>
            <w:tcW w:w="118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5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严格管控类农用地</w:t>
            </w:r>
          </w:p>
        </w:tc>
        <w:tc>
          <w:tcPr>
            <w:tcW w:w="118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5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安全利用类农用地</w:t>
            </w:r>
          </w:p>
        </w:tc>
        <w:tc>
          <w:tcPr>
            <w:tcW w:w="118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pacing w:val="1"/>
                <w:sz w:val="20"/>
                <w:szCs w:val="20"/>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5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优先保护类农用地</w:t>
            </w:r>
          </w:p>
        </w:tc>
        <w:tc>
          <w:tcPr>
            <w:tcW w:w="118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拒不改正</w:t>
            </w:r>
          </w:p>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时间</w:t>
            </w:r>
          </w:p>
        </w:tc>
        <w:tc>
          <w:tcPr>
            <w:tcW w:w="655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1个月</w:t>
            </w:r>
            <w:r>
              <w:rPr>
                <w:rFonts w:hint="eastAsia" w:ascii="Times New Roman" w:hAnsi="Times New Roman" w:cs="Times New Roman"/>
                <w:color w:val="000000" w:themeColor="text1"/>
                <w:spacing w:val="5"/>
                <w:lang w:eastAsia="zh-CN"/>
                <w14:textFill>
                  <w14:solidFill>
                    <w14:schemeClr w14:val="tx1"/>
                  </w14:solidFill>
                </w14:textFill>
              </w:rPr>
              <w:t>以下</w:t>
            </w:r>
          </w:p>
        </w:tc>
        <w:tc>
          <w:tcPr>
            <w:tcW w:w="118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5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1个月以上3个月</w:t>
            </w:r>
            <w:r>
              <w:rPr>
                <w:rFonts w:hint="eastAsia" w:ascii="Times New Roman" w:hAnsi="Times New Roman" w:cs="Times New Roman"/>
                <w:color w:val="000000" w:themeColor="text1"/>
                <w:spacing w:val="5"/>
                <w:lang w:eastAsia="zh-CN"/>
                <w14:textFill>
                  <w14:solidFill>
                    <w14:schemeClr w14:val="tx1"/>
                  </w14:solidFill>
                </w14:textFill>
              </w:rPr>
              <w:t>以下</w:t>
            </w:r>
          </w:p>
        </w:tc>
        <w:tc>
          <w:tcPr>
            <w:tcW w:w="118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5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3个月以上6个月</w:t>
            </w:r>
            <w:r>
              <w:rPr>
                <w:rFonts w:hint="eastAsia" w:ascii="Times New Roman" w:hAnsi="Times New Roman" w:cs="Times New Roman"/>
                <w:color w:val="000000" w:themeColor="text1"/>
                <w:spacing w:val="5"/>
                <w:lang w:eastAsia="zh-CN"/>
                <w14:textFill>
                  <w14:solidFill>
                    <w14:schemeClr w14:val="tx1"/>
                  </w14:solidFill>
                </w14:textFill>
              </w:rPr>
              <w:t>以下</w:t>
            </w:r>
          </w:p>
        </w:tc>
        <w:tc>
          <w:tcPr>
            <w:tcW w:w="118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5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6个月以上1年</w:t>
            </w:r>
            <w:r>
              <w:rPr>
                <w:rFonts w:hint="eastAsia" w:ascii="Times New Roman" w:hAnsi="Times New Roman" w:cs="Times New Roman"/>
                <w:color w:val="000000" w:themeColor="text1"/>
                <w:spacing w:val="5"/>
                <w:lang w:eastAsia="zh-CN"/>
                <w14:textFill>
                  <w14:solidFill>
                    <w14:schemeClr w14:val="tx1"/>
                  </w14:solidFill>
                </w14:textFill>
              </w:rPr>
              <w:t>以下</w:t>
            </w:r>
          </w:p>
        </w:tc>
        <w:tc>
          <w:tcPr>
            <w:tcW w:w="118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pacing w:val="1"/>
                <w:sz w:val="20"/>
                <w:szCs w:val="20"/>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5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1年以上</w:t>
            </w:r>
          </w:p>
        </w:tc>
        <w:tc>
          <w:tcPr>
            <w:tcW w:w="118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bl>
    <w:p>
      <w:pPr>
        <w:keepNext w:val="0"/>
        <w:keepLines w:val="0"/>
        <w:pageBreakBefore w:val="0"/>
        <w:widowControl w:val="0"/>
        <w:kinsoku/>
        <w:wordWrap/>
        <w:overflowPunct/>
        <w:topLinePunct w:val="0"/>
        <w:autoSpaceDE/>
        <w:autoSpaceDN/>
        <w:bidi w:val="0"/>
        <w:adjustRightInd/>
        <w:snapToGrid/>
        <w:spacing w:before="152" w:beforeLines="50" w:line="560" w:lineRule="exact"/>
        <w:ind w:firstLine="640" w:firstLineChars="200"/>
        <w:jc w:val="both"/>
        <w:textAlignment w:val="baseline"/>
        <w:outlineLvl w:val="2"/>
        <w:rPr>
          <w:rFonts w:ascii="Times New Roman" w:hAnsi="Times New Roman" w:eastAsia="方正仿宋_GBK" w:cs="Times New Roman"/>
          <w:color w:val="000000" w:themeColor="text1"/>
          <w:sz w:val="32"/>
          <w:szCs w:val="32"/>
          <w:lang w:eastAsia="zh-CN"/>
          <w14:textFill>
            <w14:solidFill>
              <w14:schemeClr w14:val="tx1"/>
            </w14:solidFill>
          </w14:textFill>
        </w:rPr>
      </w:pPr>
      <w:bookmarkStart w:id="1050" w:name="_Toc26318"/>
      <w:bookmarkStart w:id="1051" w:name="_Toc17929"/>
      <w:bookmarkStart w:id="1052" w:name="_Toc5266"/>
      <w:bookmarkStart w:id="1053" w:name="_Toc32387"/>
      <w:r>
        <w:rPr>
          <w:rFonts w:ascii="Times New Roman" w:hAnsi="Times New Roman" w:eastAsia="方正仿宋_GBK" w:cs="Times New Roman"/>
          <w:color w:val="000000" w:themeColor="text1"/>
          <w:sz w:val="32"/>
          <w:szCs w:val="32"/>
          <w:lang w:eastAsia="zh-CN"/>
          <w14:textFill>
            <w14:solidFill>
              <w14:schemeClr w14:val="tx1"/>
            </w14:solidFill>
          </w14:textFill>
        </w:rPr>
        <w:t>22</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ascii="Times New Roman" w:hAnsi="Times New Roman" w:eastAsia="方正仿宋_GBK" w:cs="Times New Roman"/>
          <w:color w:val="000000" w:themeColor="text1"/>
          <w:sz w:val="32"/>
          <w:szCs w:val="32"/>
          <w:lang w:eastAsia="zh-CN"/>
          <w14:textFill>
            <w14:solidFill>
              <w14:schemeClr w14:val="tx1"/>
            </w14:solidFill>
          </w14:textFill>
        </w:rPr>
        <w:t>土壤污染责任人或者土地使用权人未将修复方案、效果评估报告报生态环境部门备案，被责令改正，拒不改正的行为</w:t>
      </w:r>
      <w:bookmarkEnd w:id="1050"/>
      <w:bookmarkEnd w:id="1051"/>
      <w:bookmarkEnd w:id="1052"/>
      <w:bookmarkEnd w:id="1053"/>
    </w:p>
    <w:tbl>
      <w:tblPr>
        <w:tblStyle w:val="30"/>
        <w:tblW w:w="9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90"/>
        <w:gridCol w:w="6583"/>
        <w:gridCol w:w="1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4" w:hRule="atLeast"/>
          <w:jc w:val="center"/>
        </w:trPr>
        <w:tc>
          <w:tcPr>
            <w:tcW w:w="1290"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86"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bookmarkStart w:id="1054" w:name="_Toc13879"/>
            <w:bookmarkStart w:id="1055" w:name="_Toc11760"/>
            <w:bookmarkStart w:id="1056" w:name="_Toc25774"/>
            <w:r>
              <w:rPr>
                <w:rFonts w:ascii="Times New Roman" w:hAnsi="Times New Roman" w:cs="Times New Roman"/>
                <w:color w:val="000000" w:themeColor="text1"/>
                <w14:textFill>
                  <w14:solidFill>
                    <w14:schemeClr w14:val="tx1"/>
                  </w14:solidFill>
                </w14:textFill>
              </w:rPr>
              <w:t>违反条款</w:t>
            </w:r>
          </w:p>
        </w:tc>
        <w:tc>
          <w:tcPr>
            <w:tcW w:w="7741"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86"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《中华人民共和国土壤污染防治法》（2018年8月31日第十三届全国人民代表大会常务委员会第五次会议通过，主席令〔2018〕第八号）第五十七条第一款</w:t>
            </w:r>
            <w:r>
              <w:rPr>
                <w:rFonts w:hint="eastAsia" w:ascii="Times New Roman" w:hAnsi="Times New Roman" w:cs="Times New Roman"/>
                <w:color w:val="000000" w:themeColor="text1"/>
                <w:lang w:eastAsia="zh-CN"/>
                <w14:textFill>
                  <w14:solidFill>
                    <w14:schemeClr w14:val="tx1"/>
                  </w14:solidFill>
                </w14:textFill>
              </w:rPr>
              <w:t>、</w:t>
            </w:r>
            <w:r>
              <w:rPr>
                <w:rFonts w:ascii="Times New Roman" w:hAnsi="Times New Roman" w:cs="Times New Roman"/>
                <w:color w:val="000000" w:themeColor="text1"/>
                <w:lang w:eastAsia="zh-CN"/>
                <w14:textFill>
                  <w14:solidFill>
                    <w14:schemeClr w14:val="tx1"/>
                  </w14:solidFill>
                </w14:textFill>
              </w:rPr>
              <w:t>第三款 对产出的农产品污染物含量超标，需要实施修复的农用地地块，土壤污染责任人应当编制修复方案，报地方人民政府农业农村、林业草原主管部门备案并实施。修复方案应当包括地下水污染防治的内容。</w:t>
            </w:r>
          </w:p>
          <w:p>
            <w:pPr>
              <w:pStyle w:val="29"/>
              <w:keepNext w:val="0"/>
              <w:keepLines w:val="0"/>
              <w:pageBreakBefore w:val="0"/>
              <w:widowControl w:val="0"/>
              <w:kinsoku/>
              <w:wordWrap/>
              <w:overflowPunct/>
              <w:topLinePunct w:val="0"/>
              <w:autoSpaceDE w:val="0"/>
              <w:autoSpaceDN w:val="0"/>
              <w:bidi w:val="0"/>
              <w:adjustRightInd w:val="0"/>
              <w:snapToGrid w:val="0"/>
              <w:spacing w:line="286"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风险管控、修复活动完成后，土壤污染责任人应当另行委托有关单位对风险管控效果、修复效果进行评估，并将效果评估报告报地方人民政府农业农村、林业草原主管部门备案。</w:t>
            </w:r>
            <w:r>
              <w:rPr>
                <w:rFonts w:hint="eastAsia" w:ascii="Times New Roman" w:hAnsi="Times New Roman" w:cs="Times New Roman"/>
                <w:color w:val="000000" w:themeColor="text1"/>
                <w:lang w:eastAsia="zh-CN"/>
                <w14:textFill>
                  <w14:solidFill>
                    <w14:schemeClr w14:val="tx1"/>
                  </w14:solidFill>
                </w14:textFill>
              </w:rPr>
              <w:t>（农用地）</w:t>
            </w:r>
          </w:p>
          <w:p>
            <w:pPr>
              <w:pStyle w:val="29"/>
              <w:keepNext w:val="0"/>
              <w:keepLines w:val="0"/>
              <w:pageBreakBefore w:val="0"/>
              <w:widowControl w:val="0"/>
              <w:kinsoku/>
              <w:wordWrap/>
              <w:overflowPunct/>
              <w:topLinePunct w:val="0"/>
              <w:autoSpaceDE w:val="0"/>
              <w:autoSpaceDN w:val="0"/>
              <w:bidi w:val="0"/>
              <w:adjustRightInd w:val="0"/>
              <w:snapToGrid w:val="0"/>
              <w:spacing w:line="286"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hint="eastAsia" w:ascii="Times New Roman" w:hAnsi="Times New Roman" w:cs="Times New Roman"/>
                <w:color w:val="000000" w:themeColor="text1"/>
                <w:lang w:eastAsia="zh-CN"/>
                <w14:textFill>
                  <w14:solidFill>
                    <w14:schemeClr w14:val="tx1"/>
                  </w14:solidFill>
                </w14:textFill>
              </w:rPr>
              <w:t>第六十四条 对建设用地土壤污染风险管控和修复名录中需要实施修复的地块，土壤污染责任人应当结合土地利用总体规划和城乡规划编制修复方案，报地方人民政府生态环境主管部门备案并实施。修复方案应当包括地下水污染防治的内容。</w:t>
            </w:r>
          </w:p>
          <w:p>
            <w:pPr>
              <w:pStyle w:val="29"/>
              <w:keepNext w:val="0"/>
              <w:keepLines w:val="0"/>
              <w:pageBreakBefore w:val="0"/>
              <w:widowControl w:val="0"/>
              <w:kinsoku/>
              <w:wordWrap/>
              <w:overflowPunct/>
              <w:topLinePunct w:val="0"/>
              <w:autoSpaceDE w:val="0"/>
              <w:autoSpaceDN w:val="0"/>
              <w:bidi w:val="0"/>
              <w:adjustRightInd w:val="0"/>
              <w:snapToGrid w:val="0"/>
              <w:spacing w:line="286"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hint="eastAsia" w:ascii="Times New Roman" w:hAnsi="Times New Roman" w:cs="Times New Roman"/>
                <w:color w:val="000000" w:themeColor="text1"/>
                <w:lang w:eastAsia="zh-CN"/>
                <w14:textFill>
                  <w14:solidFill>
                    <w14:schemeClr w14:val="tx1"/>
                  </w14:solidFill>
                </w14:textFill>
              </w:rPr>
              <w:t>第六十五条 风险管控、修复活动完成后，土壤污染责任人应当另行委托有关单位对风险管控效果、修复效果进行评估，并将效果评估报告报地方人民政府生态环境主管部门备案。（建设用地）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86"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处罚依据</w:t>
            </w:r>
          </w:p>
        </w:tc>
        <w:tc>
          <w:tcPr>
            <w:tcW w:w="7741"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86"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《中华人民共和国土壤污染防治法》（2018年8月31日第十三届全国人民代表大会常务委员会第五次会议通过，主席令〔2018〕第八号）第九十五条第二项 违反本法规定，有下列行为之一的，由地方人民政府有关部门责令改正；拒不改正的，处一万元以上五万元以下的罚款：</w:t>
            </w:r>
          </w:p>
          <w:p>
            <w:pPr>
              <w:pStyle w:val="29"/>
              <w:keepNext w:val="0"/>
              <w:keepLines w:val="0"/>
              <w:pageBreakBefore w:val="0"/>
              <w:widowControl w:val="0"/>
              <w:kinsoku/>
              <w:wordWrap/>
              <w:overflowPunct/>
              <w:topLinePunct w:val="0"/>
              <w:autoSpaceDE w:val="0"/>
              <w:autoSpaceDN w:val="0"/>
              <w:bidi w:val="0"/>
              <w:adjustRightInd w:val="0"/>
              <w:snapToGrid w:val="0"/>
              <w:spacing w:line="286"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（二）土壤污染责任人或者土地使用权人未按照规定将修复方案、效果评估报告报地方人民政府生态环境、农业农村、林业草原主管部门备案的。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6"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bookmarkStart w:id="1057" w:name="bookmark308"/>
            <w:bookmarkEnd w:id="1057"/>
            <w:r>
              <w:rPr>
                <w:rFonts w:ascii="Times New Roman" w:hAnsi="Times New Roman" w:cs="Times New Roman" w:eastAsiaTheme="minorEastAsia"/>
                <w:b/>
                <w:bCs/>
                <w:color w:val="000000" w:themeColor="text1"/>
                <w:spacing w:val="7"/>
                <w:sz w:val="20"/>
                <w:szCs w:val="20"/>
                <w14:textFill>
                  <w14:solidFill>
                    <w14:schemeClr w14:val="tx1"/>
                  </w14:solidFill>
                </w14:textFill>
              </w:rPr>
              <w:t>裁量因素</w:t>
            </w:r>
          </w:p>
        </w:tc>
        <w:tc>
          <w:tcPr>
            <w:tcW w:w="658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6"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裁量因子</w:t>
            </w:r>
          </w:p>
        </w:tc>
        <w:tc>
          <w:tcPr>
            <w:tcW w:w="115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6"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86"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涉及面积</w:t>
            </w:r>
          </w:p>
        </w:tc>
        <w:tc>
          <w:tcPr>
            <w:tcW w:w="658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86"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500平方米</w:t>
            </w:r>
            <w:r>
              <w:rPr>
                <w:rFonts w:hint="eastAsia" w:ascii="Times New Roman" w:hAnsi="Times New Roman" w:cs="Times New Roman"/>
                <w:color w:val="000000" w:themeColor="text1"/>
                <w:spacing w:val="5"/>
                <w:lang w:eastAsia="zh-CN"/>
                <w14:textFill>
                  <w14:solidFill>
                    <w14:schemeClr w14:val="tx1"/>
                  </w14:solidFill>
                </w14:textFill>
              </w:rPr>
              <w:t>以下</w:t>
            </w:r>
          </w:p>
        </w:tc>
        <w:tc>
          <w:tcPr>
            <w:tcW w:w="115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6"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6"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8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86"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500平方米以上5000平方米</w:t>
            </w:r>
            <w:r>
              <w:rPr>
                <w:rFonts w:hint="eastAsia" w:ascii="Times New Roman" w:hAnsi="Times New Roman" w:cs="Times New Roman"/>
                <w:color w:val="000000" w:themeColor="text1"/>
                <w:spacing w:val="5"/>
                <w:lang w:eastAsia="zh-CN"/>
                <w14:textFill>
                  <w14:solidFill>
                    <w14:schemeClr w14:val="tx1"/>
                  </w14:solidFill>
                </w14:textFill>
              </w:rPr>
              <w:t>以下</w:t>
            </w:r>
          </w:p>
        </w:tc>
        <w:tc>
          <w:tcPr>
            <w:tcW w:w="115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6"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6"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8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86"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5000平方米以上10000平方米</w:t>
            </w:r>
            <w:r>
              <w:rPr>
                <w:rFonts w:hint="eastAsia" w:ascii="Times New Roman" w:hAnsi="Times New Roman" w:cs="Times New Roman"/>
                <w:color w:val="000000" w:themeColor="text1"/>
                <w:spacing w:val="5"/>
                <w:lang w:eastAsia="zh-CN"/>
                <w14:textFill>
                  <w14:solidFill>
                    <w14:schemeClr w14:val="tx1"/>
                  </w14:solidFill>
                </w14:textFill>
              </w:rPr>
              <w:t>以下</w:t>
            </w:r>
          </w:p>
        </w:tc>
        <w:tc>
          <w:tcPr>
            <w:tcW w:w="115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6"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6"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8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86"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10000平方米以上20000平方米</w:t>
            </w:r>
            <w:r>
              <w:rPr>
                <w:rFonts w:hint="eastAsia" w:ascii="Times New Roman" w:hAnsi="Times New Roman" w:cs="Times New Roman"/>
                <w:color w:val="000000" w:themeColor="text1"/>
                <w:spacing w:val="5"/>
                <w:lang w:eastAsia="zh-CN"/>
                <w14:textFill>
                  <w14:solidFill>
                    <w14:schemeClr w14:val="tx1"/>
                  </w14:solidFill>
                </w14:textFill>
              </w:rPr>
              <w:t>以下</w:t>
            </w:r>
          </w:p>
        </w:tc>
        <w:tc>
          <w:tcPr>
            <w:tcW w:w="115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6"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pacing w:val="1"/>
                <w:sz w:val="20"/>
                <w:szCs w:val="20"/>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6"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8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86"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20000平方米以上</w:t>
            </w:r>
          </w:p>
        </w:tc>
        <w:tc>
          <w:tcPr>
            <w:tcW w:w="115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6"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86" w:lineRule="exact"/>
              <w:ind w:left="0" w:right="0" w:rightChars="0" w:firstLine="0"/>
              <w:jc w:val="center"/>
              <w:textAlignment w:val="baseline"/>
              <w:rPr>
                <w:rFonts w:ascii="Times New Roman" w:hAnsi="Times New Roman" w:cs="Times New Roman"/>
                <w:color w:val="000000" w:themeColor="text1"/>
                <w:lang w:eastAsia="zh-CN"/>
                <w14:textFill>
                  <w14:solidFill>
                    <w14:schemeClr w14:val="tx1"/>
                  </w14:solidFill>
                </w14:textFill>
              </w:rPr>
            </w:pPr>
            <w:r>
              <w:rPr>
                <w:rFonts w:hint="eastAsia" w:ascii="Times New Roman" w:hAnsi="Times New Roman" w:cs="Times New Roman"/>
                <w:color w:val="000000" w:themeColor="text1"/>
                <w:lang w:eastAsia="zh-CN"/>
                <w14:textFill>
                  <w14:solidFill>
                    <w14:schemeClr w14:val="tx1"/>
                  </w14:solidFill>
                </w14:textFill>
              </w:rPr>
              <w:t>土地类型</w:t>
            </w:r>
          </w:p>
        </w:tc>
        <w:tc>
          <w:tcPr>
            <w:tcW w:w="658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86"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第二类建设用地</w:t>
            </w:r>
          </w:p>
        </w:tc>
        <w:tc>
          <w:tcPr>
            <w:tcW w:w="115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6"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6"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8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86"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第一类建设用地</w:t>
            </w:r>
          </w:p>
        </w:tc>
        <w:tc>
          <w:tcPr>
            <w:tcW w:w="115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6"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6"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8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86"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严格管控类农用地</w:t>
            </w:r>
          </w:p>
        </w:tc>
        <w:tc>
          <w:tcPr>
            <w:tcW w:w="115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6"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6"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8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86"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安全利用类农用地</w:t>
            </w:r>
          </w:p>
        </w:tc>
        <w:tc>
          <w:tcPr>
            <w:tcW w:w="115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6"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pacing w:val="1"/>
                <w:sz w:val="20"/>
                <w:szCs w:val="20"/>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6"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8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86"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优先保护类农用地</w:t>
            </w:r>
          </w:p>
        </w:tc>
        <w:tc>
          <w:tcPr>
            <w:tcW w:w="115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6"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86"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拒不改正</w:t>
            </w:r>
          </w:p>
          <w:p>
            <w:pPr>
              <w:pStyle w:val="29"/>
              <w:keepNext w:val="0"/>
              <w:keepLines w:val="0"/>
              <w:pageBreakBefore w:val="0"/>
              <w:widowControl w:val="0"/>
              <w:kinsoku/>
              <w:wordWrap/>
              <w:overflowPunct/>
              <w:topLinePunct w:val="0"/>
              <w:autoSpaceDE w:val="0"/>
              <w:autoSpaceDN w:val="0"/>
              <w:bidi w:val="0"/>
              <w:adjustRightInd w:val="0"/>
              <w:snapToGrid w:val="0"/>
              <w:spacing w:line="286"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时间</w:t>
            </w:r>
          </w:p>
        </w:tc>
        <w:tc>
          <w:tcPr>
            <w:tcW w:w="658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86"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1个月</w:t>
            </w:r>
            <w:r>
              <w:rPr>
                <w:rFonts w:hint="eastAsia" w:ascii="Times New Roman" w:hAnsi="Times New Roman" w:cs="Times New Roman"/>
                <w:color w:val="000000" w:themeColor="text1"/>
                <w:spacing w:val="5"/>
                <w:lang w:eastAsia="zh-CN"/>
                <w14:textFill>
                  <w14:solidFill>
                    <w14:schemeClr w14:val="tx1"/>
                  </w14:solidFill>
                </w14:textFill>
              </w:rPr>
              <w:t>以下</w:t>
            </w:r>
          </w:p>
        </w:tc>
        <w:tc>
          <w:tcPr>
            <w:tcW w:w="115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6"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6"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8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86"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1个月以上3个月</w:t>
            </w:r>
            <w:r>
              <w:rPr>
                <w:rFonts w:hint="eastAsia" w:ascii="Times New Roman" w:hAnsi="Times New Roman" w:cs="Times New Roman"/>
                <w:color w:val="000000" w:themeColor="text1"/>
                <w:spacing w:val="5"/>
                <w:lang w:eastAsia="zh-CN"/>
                <w14:textFill>
                  <w14:solidFill>
                    <w14:schemeClr w14:val="tx1"/>
                  </w14:solidFill>
                </w14:textFill>
              </w:rPr>
              <w:t>以下</w:t>
            </w:r>
          </w:p>
        </w:tc>
        <w:tc>
          <w:tcPr>
            <w:tcW w:w="115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6"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6"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8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86"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3个月以上6个月</w:t>
            </w:r>
            <w:r>
              <w:rPr>
                <w:rFonts w:hint="eastAsia" w:ascii="Times New Roman" w:hAnsi="Times New Roman" w:cs="Times New Roman"/>
                <w:color w:val="000000" w:themeColor="text1"/>
                <w:spacing w:val="5"/>
                <w:lang w:eastAsia="zh-CN"/>
                <w14:textFill>
                  <w14:solidFill>
                    <w14:schemeClr w14:val="tx1"/>
                  </w14:solidFill>
                </w14:textFill>
              </w:rPr>
              <w:t>以下</w:t>
            </w:r>
          </w:p>
        </w:tc>
        <w:tc>
          <w:tcPr>
            <w:tcW w:w="115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6"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6"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8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86"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6个月以上1年</w:t>
            </w:r>
            <w:r>
              <w:rPr>
                <w:rFonts w:hint="eastAsia" w:ascii="Times New Roman" w:hAnsi="Times New Roman" w:cs="Times New Roman"/>
                <w:color w:val="000000" w:themeColor="text1"/>
                <w:spacing w:val="5"/>
                <w:lang w:eastAsia="zh-CN"/>
                <w14:textFill>
                  <w14:solidFill>
                    <w14:schemeClr w14:val="tx1"/>
                  </w14:solidFill>
                </w14:textFill>
              </w:rPr>
              <w:t>以下</w:t>
            </w:r>
          </w:p>
        </w:tc>
        <w:tc>
          <w:tcPr>
            <w:tcW w:w="115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6"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pacing w:val="1"/>
                <w:sz w:val="20"/>
                <w:szCs w:val="20"/>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6"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8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86"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1年以上</w:t>
            </w:r>
          </w:p>
        </w:tc>
        <w:tc>
          <w:tcPr>
            <w:tcW w:w="115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6"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bl>
    <w:p>
      <w:pPr>
        <w:keepNext w:val="0"/>
        <w:keepLines w:val="0"/>
        <w:pageBreakBefore w:val="0"/>
        <w:widowControl w:val="0"/>
        <w:kinsoku/>
        <w:wordWrap/>
        <w:overflowPunct/>
        <w:topLinePunct w:val="0"/>
        <w:autoSpaceDE/>
        <w:autoSpaceDN/>
        <w:bidi w:val="0"/>
        <w:adjustRightInd/>
        <w:snapToGrid/>
        <w:spacing w:before="152" w:beforeLines="50" w:line="560" w:lineRule="exact"/>
        <w:ind w:firstLine="640" w:firstLineChars="200"/>
        <w:jc w:val="both"/>
        <w:textAlignment w:val="baseline"/>
        <w:outlineLvl w:val="2"/>
        <w:rPr>
          <w:rFonts w:ascii="Times New Roman" w:hAnsi="Times New Roman" w:eastAsia="方正仿宋_GBK" w:cs="Times New Roman"/>
          <w:color w:val="000000" w:themeColor="text1"/>
          <w:sz w:val="32"/>
          <w:szCs w:val="32"/>
          <w:lang w:eastAsia="zh-CN"/>
          <w14:textFill>
            <w14:solidFill>
              <w14:schemeClr w14:val="tx1"/>
            </w14:solidFill>
          </w14:textFill>
        </w:rPr>
      </w:pPr>
      <w:bookmarkStart w:id="1058" w:name="_Toc22932"/>
      <w:r>
        <w:rPr>
          <w:rFonts w:ascii="Times New Roman" w:hAnsi="Times New Roman" w:eastAsia="方正仿宋_GBK" w:cs="Times New Roman"/>
          <w:color w:val="000000" w:themeColor="text1"/>
          <w:sz w:val="32"/>
          <w:szCs w:val="32"/>
          <w:lang w:eastAsia="zh-CN"/>
          <w14:textFill>
            <w14:solidFill>
              <w14:schemeClr w14:val="tx1"/>
            </w14:solidFill>
          </w14:textFill>
        </w:rPr>
        <w:t>23</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ascii="Times New Roman" w:hAnsi="Times New Roman" w:eastAsia="方正仿宋_GBK" w:cs="Times New Roman"/>
          <w:color w:val="000000" w:themeColor="text1"/>
          <w:sz w:val="32"/>
          <w:szCs w:val="32"/>
          <w:lang w:eastAsia="zh-CN"/>
          <w14:textFill>
            <w14:solidFill>
              <w14:schemeClr w14:val="tx1"/>
            </w14:solidFill>
          </w14:textFill>
        </w:rPr>
        <w:t>土地使用权人未按照规定将土壤污染状况调查报告报地方人民政府生态环境主管部门备案，被责令改正，拒不改正的行为</w:t>
      </w:r>
      <w:bookmarkEnd w:id="1054"/>
      <w:bookmarkEnd w:id="1055"/>
      <w:bookmarkEnd w:id="1056"/>
      <w:bookmarkEnd w:id="1058"/>
    </w:p>
    <w:tbl>
      <w:tblPr>
        <w:tblStyle w:val="30"/>
        <w:tblW w:w="9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92"/>
        <w:gridCol w:w="6556"/>
        <w:gridCol w:w="1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违反条款</w:t>
            </w:r>
          </w:p>
        </w:tc>
        <w:tc>
          <w:tcPr>
            <w:tcW w:w="7739"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《中华人民共和国土壤污染防治法》（2018年8月31日第十三届全国人民代表大会常务委员会第五次会议通过，主席令〔2018〕第八号）</w:t>
            </w:r>
            <w:r>
              <w:rPr>
                <w:rFonts w:hint="eastAsia" w:ascii="Times New Roman" w:hAnsi="Times New Roman" w:cs="Times New Roman"/>
                <w:color w:val="000000" w:themeColor="text1"/>
                <w:lang w:eastAsia="zh-CN"/>
                <w14:textFill>
                  <w14:solidFill>
                    <w14:schemeClr w14:val="tx1"/>
                  </w14:solidFill>
                </w14:textFill>
              </w:rPr>
              <w:t>第五十九条 对土壤污染状况普查、详查和监测、现场检查表明有土壤污染风险的建设用地地块，地方人民政府生态环境主管部门应当要求土地使用权人按照规定进行土壤污染状况调查。</w:t>
            </w:r>
          </w:p>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hint="eastAsia" w:ascii="Times New Roman" w:hAnsi="Times New Roman" w:cs="Times New Roman"/>
                <w:color w:val="000000" w:themeColor="text1"/>
                <w:lang w:eastAsia="zh-CN"/>
                <w14:textFill>
                  <w14:solidFill>
                    <w14:schemeClr w14:val="tx1"/>
                  </w14:solidFill>
                </w14:textFill>
              </w:rPr>
              <w:t>用途变更为住宅、公共管理与公共服务用地的，变更前应当按照规定进行土壤污染状况调查。</w:t>
            </w:r>
          </w:p>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hint="eastAsia" w:ascii="Times New Roman" w:hAnsi="Times New Roman" w:cs="Times New Roman"/>
                <w:color w:val="000000" w:themeColor="text1"/>
                <w:lang w:eastAsia="zh-CN"/>
                <w14:textFill>
                  <w14:solidFill>
                    <w14:schemeClr w14:val="tx1"/>
                  </w14:solidFill>
                </w14:textFill>
              </w:rPr>
              <w:t>前两款规定的土壤污染状况调查报告应当报地方人民政府生态环境主管部门，由地方人民政府生态环境主管部门会同自然资源主管部门组织评审。</w:t>
            </w:r>
          </w:p>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第六十七条 土壤污染重点监管单位生产经营用地的用途变更或者在其土地使用权收回、转让前，应当由土地使用权人按照规定进行土壤污染状况调查。土壤污染状况调查报告应当作为不动产登记资料送交地方人民政府不动产登记机构，并报地方人民政府生态环境主管部门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处罚依据</w:t>
            </w:r>
          </w:p>
        </w:tc>
        <w:tc>
          <w:tcPr>
            <w:tcW w:w="7739"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《中华人民共和国土壤污染防治法》（2018年8月31日第十三届全国人民代表大会常务委员会第五次会议通过，主席令〔2018〕第八号）第九十五条第</w:t>
            </w:r>
            <w:r>
              <w:rPr>
                <w:rFonts w:hint="eastAsia" w:ascii="Times New Roman" w:hAnsi="Times New Roman" w:cs="Times New Roman"/>
                <w:color w:val="000000" w:themeColor="text1"/>
                <w:lang w:eastAsia="zh-CN"/>
                <w14:textFill>
                  <w14:solidFill>
                    <w14:schemeClr w14:val="tx1"/>
                  </w14:solidFill>
                </w14:textFill>
              </w:rPr>
              <w:t>三</w:t>
            </w:r>
            <w:r>
              <w:rPr>
                <w:rFonts w:ascii="Times New Roman" w:hAnsi="Times New Roman" w:cs="Times New Roman"/>
                <w:color w:val="000000" w:themeColor="text1"/>
                <w:lang w:eastAsia="zh-CN"/>
                <w14:textFill>
                  <w14:solidFill>
                    <w14:schemeClr w14:val="tx1"/>
                  </w14:solidFill>
                </w14:textFill>
              </w:rPr>
              <w:t>项 违反本法规定，有下列行为之一的，由地方人民政府有关部门责令改正；拒不改正的，处一万元以上五万元以下的罚款：</w:t>
            </w:r>
          </w:p>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（三）土地使用权人未按照规定将土壤污染状况调查报告报地方人民政府生态环境主管部门备案的。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裁量因素</w:t>
            </w:r>
          </w:p>
        </w:tc>
        <w:tc>
          <w:tcPr>
            <w:tcW w:w="6556"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裁量因子</w:t>
            </w:r>
          </w:p>
        </w:tc>
        <w:tc>
          <w:tcPr>
            <w:tcW w:w="118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涉及面积</w:t>
            </w:r>
          </w:p>
        </w:tc>
        <w:tc>
          <w:tcPr>
            <w:tcW w:w="6556"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500平方米</w:t>
            </w:r>
            <w:r>
              <w:rPr>
                <w:rFonts w:hint="eastAsia" w:ascii="Times New Roman" w:hAnsi="Times New Roman" w:cs="Times New Roman"/>
                <w:color w:val="000000" w:themeColor="text1"/>
                <w:spacing w:val="5"/>
                <w:lang w:eastAsia="zh-CN"/>
                <w14:textFill>
                  <w14:solidFill>
                    <w14:schemeClr w14:val="tx1"/>
                  </w14:solidFill>
                </w14:textFill>
              </w:rPr>
              <w:t>以下</w:t>
            </w:r>
          </w:p>
        </w:tc>
        <w:tc>
          <w:tcPr>
            <w:tcW w:w="118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56"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500平方米以上5000平方米</w:t>
            </w:r>
            <w:r>
              <w:rPr>
                <w:rFonts w:hint="eastAsia" w:ascii="Times New Roman" w:hAnsi="Times New Roman" w:cs="Times New Roman"/>
                <w:color w:val="000000" w:themeColor="text1"/>
                <w:spacing w:val="5"/>
                <w:lang w:eastAsia="zh-CN"/>
                <w14:textFill>
                  <w14:solidFill>
                    <w14:schemeClr w14:val="tx1"/>
                  </w14:solidFill>
                </w14:textFill>
              </w:rPr>
              <w:t>以下</w:t>
            </w:r>
          </w:p>
        </w:tc>
        <w:tc>
          <w:tcPr>
            <w:tcW w:w="118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56"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5000平方米以上10000平方米</w:t>
            </w:r>
            <w:r>
              <w:rPr>
                <w:rFonts w:hint="eastAsia" w:ascii="Times New Roman" w:hAnsi="Times New Roman" w:cs="Times New Roman"/>
                <w:color w:val="000000" w:themeColor="text1"/>
                <w:spacing w:val="5"/>
                <w:lang w:eastAsia="zh-CN"/>
                <w14:textFill>
                  <w14:solidFill>
                    <w14:schemeClr w14:val="tx1"/>
                  </w14:solidFill>
                </w14:textFill>
              </w:rPr>
              <w:t>以下</w:t>
            </w:r>
          </w:p>
        </w:tc>
        <w:tc>
          <w:tcPr>
            <w:tcW w:w="118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56"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10000平方米以上20000平方米</w:t>
            </w:r>
            <w:r>
              <w:rPr>
                <w:rFonts w:hint="eastAsia" w:ascii="Times New Roman" w:hAnsi="Times New Roman" w:cs="Times New Roman"/>
                <w:color w:val="000000" w:themeColor="text1"/>
                <w:spacing w:val="5"/>
                <w:lang w:eastAsia="zh-CN"/>
                <w14:textFill>
                  <w14:solidFill>
                    <w14:schemeClr w14:val="tx1"/>
                  </w14:solidFill>
                </w14:textFill>
              </w:rPr>
              <w:t>以下</w:t>
            </w:r>
          </w:p>
        </w:tc>
        <w:tc>
          <w:tcPr>
            <w:tcW w:w="118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pacing w:val="1"/>
                <w:sz w:val="20"/>
                <w:szCs w:val="20"/>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56"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20000平方米以上</w:t>
            </w:r>
          </w:p>
        </w:tc>
        <w:tc>
          <w:tcPr>
            <w:tcW w:w="118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lang w:eastAsia="zh-CN"/>
                <w14:textFill>
                  <w14:solidFill>
                    <w14:schemeClr w14:val="tx1"/>
                  </w14:solidFill>
                </w14:textFill>
              </w:rPr>
            </w:pPr>
            <w:r>
              <w:rPr>
                <w:rFonts w:hint="eastAsia" w:ascii="Times New Roman" w:hAnsi="Times New Roman" w:cs="Times New Roman"/>
                <w:color w:val="000000" w:themeColor="text1"/>
                <w:lang w:eastAsia="zh-CN"/>
                <w14:textFill>
                  <w14:solidFill>
                    <w14:schemeClr w14:val="tx1"/>
                  </w14:solidFill>
                </w14:textFill>
              </w:rPr>
              <w:t>土地类型</w:t>
            </w:r>
          </w:p>
        </w:tc>
        <w:tc>
          <w:tcPr>
            <w:tcW w:w="6556"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第二类建设用地</w:t>
            </w:r>
          </w:p>
        </w:tc>
        <w:tc>
          <w:tcPr>
            <w:tcW w:w="118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56"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第一类建设用地</w:t>
            </w:r>
          </w:p>
        </w:tc>
        <w:tc>
          <w:tcPr>
            <w:tcW w:w="118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拒不改正</w:t>
            </w:r>
          </w:p>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时间</w:t>
            </w:r>
          </w:p>
        </w:tc>
        <w:tc>
          <w:tcPr>
            <w:tcW w:w="6556"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1个月</w:t>
            </w:r>
            <w:r>
              <w:rPr>
                <w:rFonts w:hint="eastAsia" w:ascii="Times New Roman" w:hAnsi="Times New Roman" w:cs="Times New Roman"/>
                <w:color w:val="000000" w:themeColor="text1"/>
                <w:spacing w:val="5"/>
                <w:lang w:eastAsia="zh-CN"/>
                <w14:textFill>
                  <w14:solidFill>
                    <w14:schemeClr w14:val="tx1"/>
                  </w14:solidFill>
                </w14:textFill>
              </w:rPr>
              <w:t>以下</w:t>
            </w:r>
          </w:p>
        </w:tc>
        <w:tc>
          <w:tcPr>
            <w:tcW w:w="118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56"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1个月以上3个月</w:t>
            </w:r>
            <w:r>
              <w:rPr>
                <w:rFonts w:hint="eastAsia" w:ascii="Times New Roman" w:hAnsi="Times New Roman" w:cs="Times New Roman"/>
                <w:color w:val="000000" w:themeColor="text1"/>
                <w:spacing w:val="5"/>
                <w:lang w:eastAsia="zh-CN"/>
                <w14:textFill>
                  <w14:solidFill>
                    <w14:schemeClr w14:val="tx1"/>
                  </w14:solidFill>
                </w14:textFill>
              </w:rPr>
              <w:t>以下</w:t>
            </w:r>
          </w:p>
        </w:tc>
        <w:tc>
          <w:tcPr>
            <w:tcW w:w="118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56"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3个月以上6个月</w:t>
            </w:r>
            <w:r>
              <w:rPr>
                <w:rFonts w:hint="eastAsia" w:ascii="Times New Roman" w:hAnsi="Times New Roman" w:cs="Times New Roman"/>
                <w:color w:val="000000" w:themeColor="text1"/>
                <w:spacing w:val="5"/>
                <w:lang w:eastAsia="zh-CN"/>
                <w14:textFill>
                  <w14:solidFill>
                    <w14:schemeClr w14:val="tx1"/>
                  </w14:solidFill>
                </w14:textFill>
              </w:rPr>
              <w:t>以下</w:t>
            </w:r>
          </w:p>
        </w:tc>
        <w:tc>
          <w:tcPr>
            <w:tcW w:w="118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56"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6个月以上1年</w:t>
            </w:r>
            <w:r>
              <w:rPr>
                <w:rFonts w:hint="eastAsia" w:ascii="Times New Roman" w:hAnsi="Times New Roman" w:cs="Times New Roman"/>
                <w:color w:val="000000" w:themeColor="text1"/>
                <w:spacing w:val="5"/>
                <w:lang w:eastAsia="zh-CN"/>
                <w14:textFill>
                  <w14:solidFill>
                    <w14:schemeClr w14:val="tx1"/>
                  </w14:solidFill>
                </w14:textFill>
              </w:rPr>
              <w:t>以下</w:t>
            </w:r>
          </w:p>
        </w:tc>
        <w:tc>
          <w:tcPr>
            <w:tcW w:w="118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pacing w:val="1"/>
                <w:sz w:val="20"/>
                <w:szCs w:val="20"/>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56"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1年以上</w:t>
            </w:r>
          </w:p>
        </w:tc>
        <w:tc>
          <w:tcPr>
            <w:tcW w:w="118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bl>
    <w:p>
      <w:pPr>
        <w:rPr>
          <w:rFonts w:ascii="Times New Roman" w:hAnsi="Times New Roman" w:eastAsia="方正楷体_GBK" w:cs="Times New Roman"/>
          <w:color w:val="000000" w:themeColor="text1"/>
          <w:sz w:val="32"/>
          <w:szCs w:val="32"/>
          <w:lang w:eastAsia="zh-CN"/>
          <w14:textFill>
            <w14:solidFill>
              <w14:schemeClr w14:val="tx1"/>
            </w14:solidFill>
          </w14:textFill>
        </w:rPr>
      </w:pPr>
      <w:bookmarkStart w:id="1059" w:name="bookmark283"/>
      <w:bookmarkEnd w:id="1059"/>
      <w:bookmarkStart w:id="1060" w:name="_Toc9865"/>
      <w:bookmarkStart w:id="1061" w:name="_Toc27965"/>
      <w:bookmarkStart w:id="1062" w:name="_Toc25627"/>
      <w:r>
        <w:rPr>
          <w:rFonts w:ascii="Times New Roman" w:hAnsi="Times New Roman" w:eastAsia="方正楷体_GBK" w:cs="Times New Roman"/>
          <w:color w:val="000000" w:themeColor="text1"/>
          <w:sz w:val="32"/>
          <w:szCs w:val="32"/>
          <w:lang w:eastAsia="zh-CN"/>
          <w14:textFill>
            <w14:solidFill>
              <w14:schemeClr w14:val="tx1"/>
            </w14:solidFill>
          </w14:textFill>
        </w:rPr>
        <w:br w:type="page"/>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baseline"/>
        <w:outlineLvl w:val="1"/>
        <w:rPr>
          <w:rFonts w:ascii="Times New Roman" w:hAnsi="Times New Roman" w:eastAsia="方正楷体_GBK" w:cs="Times New Roman"/>
          <w:color w:val="000000" w:themeColor="text1"/>
          <w:sz w:val="32"/>
          <w:szCs w:val="32"/>
          <w:lang w:eastAsia="zh-CN"/>
          <w14:textFill>
            <w14:solidFill>
              <w14:schemeClr w14:val="tx1"/>
            </w14:solidFill>
          </w14:textFill>
        </w:rPr>
      </w:pPr>
      <w:bookmarkStart w:id="1063" w:name="_Toc32191"/>
      <w:r>
        <w:rPr>
          <w:rFonts w:ascii="Times New Roman" w:hAnsi="Times New Roman" w:eastAsia="方正楷体_GBK" w:cs="Times New Roman"/>
          <w:color w:val="000000" w:themeColor="text1"/>
          <w:sz w:val="32"/>
          <w:szCs w:val="32"/>
          <w:lang w:eastAsia="zh-CN"/>
          <w14:textFill>
            <w14:solidFill>
              <w14:schemeClr w14:val="tx1"/>
            </w14:solidFill>
          </w14:textFill>
        </w:rPr>
        <w:t>（十）违反辐射污染防治管理制度的行为</w:t>
      </w:r>
      <w:bookmarkEnd w:id="1060"/>
      <w:bookmarkEnd w:id="1061"/>
      <w:bookmarkEnd w:id="1062"/>
      <w:bookmarkEnd w:id="1063"/>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outlineLvl w:val="2"/>
        <w:rPr>
          <w:rFonts w:ascii="Times New Roman" w:hAnsi="Times New Roman" w:eastAsia="方正仿宋_GBK" w:cs="Times New Roman"/>
          <w:color w:val="000000" w:themeColor="text1"/>
          <w:sz w:val="32"/>
          <w:szCs w:val="32"/>
          <w:lang w:eastAsia="zh-CN"/>
          <w14:textFill>
            <w14:solidFill>
              <w14:schemeClr w14:val="tx1"/>
            </w14:solidFill>
          </w14:textFill>
        </w:rPr>
      </w:pPr>
      <w:bookmarkStart w:id="1064" w:name="_Toc7980"/>
      <w:bookmarkStart w:id="1065" w:name="_Toc9476"/>
      <w:bookmarkStart w:id="1066" w:name="_Toc29649"/>
      <w:bookmarkStart w:id="1067" w:name="_Toc27452"/>
      <w:r>
        <w:rPr>
          <w:rFonts w:ascii="Times New Roman" w:hAnsi="Times New Roman" w:eastAsia="方正仿宋_GBK" w:cs="Times New Roman"/>
          <w:color w:val="000000" w:themeColor="text1"/>
          <w:sz w:val="32"/>
          <w:szCs w:val="32"/>
          <w:lang w:eastAsia="zh-CN"/>
          <w14:textFill>
            <w14:solidFill>
              <w14:schemeClr w14:val="tx1"/>
            </w14:solidFill>
          </w14:textFill>
        </w:rPr>
        <w:t>1</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ascii="Times New Roman" w:hAnsi="Times New Roman" w:eastAsia="方正仿宋_GBK" w:cs="Times New Roman"/>
          <w:color w:val="000000" w:themeColor="text1"/>
          <w:sz w:val="32"/>
          <w:szCs w:val="32"/>
          <w:lang w:eastAsia="zh-CN"/>
          <w14:textFill>
            <w14:solidFill>
              <w14:schemeClr w14:val="tx1"/>
            </w14:solidFill>
          </w14:textFill>
        </w:rPr>
        <w:t>无许可证或未按照许可证的规定从事放射性同位素和射线装置生产、销售、使用活动的行为</w:t>
      </w:r>
      <w:bookmarkEnd w:id="1064"/>
      <w:bookmarkEnd w:id="1065"/>
      <w:bookmarkEnd w:id="1066"/>
      <w:bookmarkEnd w:id="1067"/>
    </w:p>
    <w:tbl>
      <w:tblPr>
        <w:tblStyle w:val="30"/>
        <w:tblW w:w="90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87"/>
        <w:gridCol w:w="6582"/>
        <w:gridCol w:w="1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87" w:type="dxa"/>
            <w:tcMar>
              <w:top w:w="0" w:type="dxa"/>
              <w:left w:w="57" w:type="dxa"/>
              <w:bottom w:w="0" w:type="dxa"/>
              <w:right w:w="0"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违反条款</w:t>
            </w:r>
          </w:p>
        </w:tc>
        <w:tc>
          <w:tcPr>
            <w:tcW w:w="7742" w:type="dxa"/>
            <w:gridSpan w:val="2"/>
            <w:tcMar>
              <w:top w:w="0" w:type="dxa"/>
              <w:left w:w="57" w:type="dxa"/>
              <w:bottom w:w="0" w:type="dxa"/>
              <w:right w:w="0"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123" w:rightChars="59" w:firstLine="0"/>
              <w:textAlignment w:val="baseline"/>
              <w:rPr>
                <w:rFonts w:ascii="Times New Roman" w:hAnsi="Times New Roman" w:cs="Times New Roman"/>
                <w:color w:val="000000" w:themeColor="text1"/>
                <w:lang w:eastAsia="zh-CN"/>
                <w14:textFill>
                  <w14:solidFill>
                    <w14:schemeClr w14:val="tx1"/>
                  </w14:solidFill>
                </w14:textFill>
              </w:rPr>
            </w:pPr>
            <w:bookmarkStart w:id="1068" w:name="bookmark310"/>
            <w:bookmarkEnd w:id="1068"/>
            <w:r>
              <w:rPr>
                <w:rFonts w:ascii="Times New Roman" w:hAnsi="Times New Roman" w:cs="Times New Roman"/>
                <w:color w:val="000000" w:themeColor="text1"/>
                <w:lang w:eastAsia="zh-CN"/>
                <w14:textFill>
                  <w14:solidFill>
                    <w14:schemeClr w14:val="tx1"/>
                  </w14:solidFill>
                </w14:textFill>
              </w:rPr>
              <w:t>1.《中华人民共和国放射性污染防治法》（2003年6月28日第十届全国人民代表大会常务委员会第三次会议通过，主席令〔2003〕第六号）第二十八条 生产、销售、使用放射性同位素和射线装置的单位，应当按照国务院有关放射性同位素与射线装置放射防护的规定申请领取许可证，办理登记手续。</w:t>
            </w:r>
          </w:p>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123" w:rightChars="59"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转让、进口放射性同位素和射线装置的单位以及装备有放射性同位素的仪表的单位，应当按照国务院有关放射性同位素与射线装置放射防护的规定办理有关手续。</w:t>
            </w:r>
          </w:p>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123" w:rightChars="59"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2.《放射性同位素与射线装置安全和防护条例》（2019年修订）第五条 生产、销售、使用放射性同位素和射线装置的单位，应当依照本章规定取得许可证。</w:t>
            </w:r>
          </w:p>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123" w:rightChars="59"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第十五条第一款 禁止无许可证或者不按照许可证规定的种类和范围从事放射性同位素和射线装置的生产、销售、使用活动。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87" w:type="dxa"/>
            <w:tcMar>
              <w:top w:w="0" w:type="dxa"/>
              <w:left w:w="57" w:type="dxa"/>
              <w:bottom w:w="0" w:type="dxa"/>
              <w:right w:w="0"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处罚依据</w:t>
            </w:r>
          </w:p>
        </w:tc>
        <w:tc>
          <w:tcPr>
            <w:tcW w:w="7742" w:type="dxa"/>
            <w:gridSpan w:val="2"/>
            <w:tcMar>
              <w:top w:w="0" w:type="dxa"/>
              <w:left w:w="57" w:type="dxa"/>
              <w:bottom w:w="0" w:type="dxa"/>
              <w:right w:w="0"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123" w:rightChars="59"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1.《中华人民共和国放射性污染防治法》（2003年6月28日第十届全国人民代表大会常务委员会第三次会议通过，主席令〔2003〕第六号）第五十三条 违反本法规定，生产、销售、使用、转让、进口、贮存放射性同位素和射线装置以及装备有放射性同位素的仪表的，由县级以上人民政府环境保护行政主管部门或者其他有关部门依据职权责令停止违法行为，限期改正；逾期不改正的，责令停产停业或者吊销许可证；有违法所得的，没收违法所得；违法所得十万元以上的，并处违法所得一倍以上五倍以下罚款；没有违法所得或者违法所得不足十万元的，并处一万元以上十万元以下罚款；构成犯罪的，依法追究刑事责任。</w:t>
            </w:r>
          </w:p>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123" w:rightChars="59"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2.《放射性同位素与射线装置安全和防护条例》（2019年修订）第五十二条第一项、第二项 违反本条例规定，生产、销售、使用放射性同位素和射线装置的单位有下列行为之一的，由县级以上人民政府环境保护主管部门责令停止违法行为，限期改正；逾期不改正的，责令停产停业或者由原发证机关吊销许可证；有违法所得的，没收违法所得；违法所得10万元以上的，并处违法所得1倍以上5倍以下的罚款；没有违法所得或者违法所得不足10万元的，并处1万元以上10万元以下的罚款：</w:t>
            </w:r>
          </w:p>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123" w:rightChars="59"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（一）无许可证从事放射性同位素和射线装置生产、销售、使用活动的；</w:t>
            </w:r>
          </w:p>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123" w:rightChars="59"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（二）未按照许可证的规定从事放射性同位素和射线装置生产、销售、使用活动的。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87" w:type="dxa"/>
            <w:tcMar>
              <w:top w:w="0" w:type="dxa"/>
              <w:left w:w="57"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裁量因素</w:t>
            </w:r>
          </w:p>
        </w:tc>
        <w:tc>
          <w:tcPr>
            <w:tcW w:w="6582" w:type="dxa"/>
            <w:tcMar>
              <w:top w:w="0" w:type="dxa"/>
              <w:left w:w="57"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裁量因子</w:t>
            </w:r>
          </w:p>
        </w:tc>
        <w:tc>
          <w:tcPr>
            <w:tcW w:w="1160" w:type="dxa"/>
            <w:tcMar>
              <w:top w:w="0" w:type="dxa"/>
              <w:left w:w="57"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87" w:type="dxa"/>
            <w:vMerge w:val="restart"/>
            <w:tcMar>
              <w:top w:w="0" w:type="dxa"/>
              <w:left w:w="57" w:type="dxa"/>
              <w:bottom w:w="0" w:type="dxa"/>
              <w:right w:w="0"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放射</w:t>
            </w:r>
            <w:r>
              <w:rPr>
                <w:rFonts w:hint="eastAsia" w:ascii="Times New Roman" w:hAnsi="Times New Roman" w:cs="Times New Roman"/>
                <w:color w:val="000000" w:themeColor="text1"/>
                <w:lang w:eastAsia="zh-CN"/>
                <w14:textFill>
                  <w14:solidFill>
                    <w14:schemeClr w14:val="tx1"/>
                  </w14:solidFill>
                </w14:textFill>
              </w:rPr>
              <w:t>源</w:t>
            </w:r>
            <w:r>
              <w:rPr>
                <w:rFonts w:ascii="Times New Roman" w:hAnsi="Times New Roman" w:cs="Times New Roman"/>
                <w:color w:val="000000" w:themeColor="text1"/>
                <w14:textFill>
                  <w14:solidFill>
                    <w14:schemeClr w14:val="tx1"/>
                  </w14:solidFill>
                </w14:textFill>
              </w:rPr>
              <w:t>种类</w:t>
            </w:r>
          </w:p>
        </w:tc>
        <w:tc>
          <w:tcPr>
            <w:tcW w:w="6582" w:type="dxa"/>
            <w:tcMar>
              <w:top w:w="0" w:type="dxa"/>
              <w:left w:w="57" w:type="dxa"/>
              <w:bottom w:w="0" w:type="dxa"/>
              <w:right w:w="0"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IV类、V类放射源或III类射线装置</w:t>
            </w:r>
          </w:p>
        </w:tc>
        <w:tc>
          <w:tcPr>
            <w:tcW w:w="1160" w:type="dxa"/>
            <w:tcMar>
              <w:top w:w="0" w:type="dxa"/>
              <w:left w:w="57"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87" w:type="dxa"/>
            <w:vMerge w:val="continue"/>
            <w:tcMar>
              <w:top w:w="0" w:type="dxa"/>
              <w:left w:w="57"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82" w:type="dxa"/>
            <w:tcMar>
              <w:top w:w="0" w:type="dxa"/>
              <w:left w:w="57" w:type="dxa"/>
              <w:bottom w:w="0" w:type="dxa"/>
              <w:right w:w="0"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III类放射源或II类射线装置</w:t>
            </w:r>
          </w:p>
        </w:tc>
        <w:tc>
          <w:tcPr>
            <w:tcW w:w="1160" w:type="dxa"/>
            <w:tcMar>
              <w:top w:w="0" w:type="dxa"/>
              <w:left w:w="57"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87" w:type="dxa"/>
            <w:vMerge w:val="continue"/>
            <w:tcMar>
              <w:top w:w="0" w:type="dxa"/>
              <w:left w:w="57"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82" w:type="dxa"/>
            <w:tcMar>
              <w:top w:w="0" w:type="dxa"/>
              <w:left w:w="57" w:type="dxa"/>
              <w:bottom w:w="0" w:type="dxa"/>
              <w:right w:w="0"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I类、II类放射源或I类射线装置</w:t>
            </w:r>
          </w:p>
        </w:tc>
        <w:tc>
          <w:tcPr>
            <w:tcW w:w="1160" w:type="dxa"/>
            <w:tcMar>
              <w:top w:w="0" w:type="dxa"/>
              <w:left w:w="57"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87" w:type="dxa"/>
            <w:vMerge w:val="restart"/>
            <w:tcMar>
              <w:top w:w="0" w:type="dxa"/>
              <w:left w:w="57" w:type="dxa"/>
              <w:bottom w:w="0" w:type="dxa"/>
              <w:right w:w="0"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color w:val="000000" w:themeColor="text1"/>
                <w:lang w:eastAsia="zh-CN"/>
                <w14:textFill>
                  <w14:solidFill>
                    <w14:schemeClr w14:val="tx1"/>
                  </w14:solidFill>
                </w14:textFill>
              </w:rPr>
            </w:pPr>
            <w:bookmarkStart w:id="1069" w:name="bookmark312"/>
            <w:bookmarkEnd w:id="1069"/>
            <w:r>
              <w:rPr>
                <w:rFonts w:ascii="Times New Roman" w:hAnsi="Times New Roman" w:cs="Times New Roman"/>
                <w:color w:val="000000" w:themeColor="text1"/>
                <w:lang w:eastAsia="zh-CN"/>
                <w14:textFill>
                  <w14:solidFill>
                    <w14:schemeClr w14:val="tx1"/>
                  </w14:solidFill>
                </w14:textFill>
              </w:rPr>
              <w:t>非密封放射性物质工作场所分类</w:t>
            </w:r>
          </w:p>
        </w:tc>
        <w:tc>
          <w:tcPr>
            <w:tcW w:w="6582" w:type="dxa"/>
            <w:tcMar>
              <w:top w:w="0" w:type="dxa"/>
              <w:left w:w="57" w:type="dxa"/>
              <w:bottom w:w="0" w:type="dxa"/>
              <w:right w:w="0"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丙级工作场所</w:t>
            </w:r>
          </w:p>
        </w:tc>
        <w:tc>
          <w:tcPr>
            <w:tcW w:w="1160" w:type="dxa"/>
            <w:tcMar>
              <w:top w:w="0" w:type="dxa"/>
              <w:left w:w="57"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87" w:type="dxa"/>
            <w:vMerge w:val="continue"/>
            <w:tcMar>
              <w:top w:w="0" w:type="dxa"/>
              <w:left w:w="57"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82" w:type="dxa"/>
            <w:tcMar>
              <w:top w:w="0" w:type="dxa"/>
              <w:left w:w="57" w:type="dxa"/>
              <w:bottom w:w="0" w:type="dxa"/>
              <w:right w:w="0"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乙级工作场所</w:t>
            </w:r>
          </w:p>
        </w:tc>
        <w:tc>
          <w:tcPr>
            <w:tcW w:w="1160" w:type="dxa"/>
            <w:tcMar>
              <w:top w:w="0" w:type="dxa"/>
              <w:left w:w="57"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87" w:type="dxa"/>
            <w:vMerge w:val="continue"/>
            <w:tcMar>
              <w:top w:w="0" w:type="dxa"/>
              <w:left w:w="57"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82" w:type="dxa"/>
            <w:tcMar>
              <w:top w:w="0" w:type="dxa"/>
              <w:left w:w="57" w:type="dxa"/>
              <w:bottom w:w="0" w:type="dxa"/>
              <w:right w:w="0"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甲级工作场所</w:t>
            </w:r>
          </w:p>
        </w:tc>
        <w:tc>
          <w:tcPr>
            <w:tcW w:w="1160" w:type="dxa"/>
            <w:tcMar>
              <w:top w:w="0" w:type="dxa"/>
              <w:left w:w="57"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lang w:eastAsia="zh-CN"/>
                <w14:textFill>
                  <w14:solidFill>
                    <w14:schemeClr w14:val="tx1"/>
                  </w14:solidFill>
                </w14:textFill>
              </w:rPr>
            </w:pPr>
            <w:r>
              <w:rPr>
                <w:rFonts w:hint="eastAsia" w:ascii="Times New Roman" w:hAnsi="Times New Roman" w:cs="Times New Roman" w:eastAsiaTheme="minorEastAsia"/>
                <w:color w:val="000000" w:themeColor="text1"/>
                <w:spacing w:val="1"/>
                <w:sz w:val="20"/>
                <w:szCs w:val="20"/>
                <w:lang w:eastAsia="zh-CN"/>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87" w:type="dxa"/>
            <w:vMerge w:val="restart"/>
            <w:tcMar>
              <w:top w:w="0" w:type="dxa"/>
              <w:left w:w="57" w:type="dxa"/>
              <w:bottom w:w="0" w:type="dxa"/>
              <w:right w:w="0"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违法所得不足10万元</w:t>
            </w:r>
          </w:p>
        </w:tc>
        <w:tc>
          <w:tcPr>
            <w:tcW w:w="6582" w:type="dxa"/>
            <w:tcMar>
              <w:top w:w="0" w:type="dxa"/>
              <w:left w:w="57" w:type="dxa"/>
              <w:bottom w:w="0" w:type="dxa"/>
              <w:right w:w="0"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无违法所得</w:t>
            </w:r>
          </w:p>
        </w:tc>
        <w:tc>
          <w:tcPr>
            <w:tcW w:w="1160" w:type="dxa"/>
            <w:tcMar>
              <w:top w:w="0" w:type="dxa"/>
              <w:left w:w="57"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87" w:type="dxa"/>
            <w:vMerge w:val="continue"/>
            <w:tcMar>
              <w:top w:w="0" w:type="dxa"/>
              <w:left w:w="57"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82" w:type="dxa"/>
            <w:tcMar>
              <w:top w:w="0" w:type="dxa"/>
              <w:left w:w="57" w:type="dxa"/>
              <w:bottom w:w="0" w:type="dxa"/>
              <w:right w:w="0"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违法所得5万元</w:t>
            </w:r>
            <w:r>
              <w:rPr>
                <w:rFonts w:hint="eastAsia" w:ascii="Times New Roman" w:hAnsi="Times New Roman" w:cs="Times New Roman"/>
                <w:color w:val="000000" w:themeColor="text1"/>
                <w:spacing w:val="5"/>
                <w:lang w:eastAsia="zh-CN"/>
                <w14:textFill>
                  <w14:solidFill>
                    <w14:schemeClr w14:val="tx1"/>
                  </w14:solidFill>
                </w14:textFill>
              </w:rPr>
              <w:t>以下</w:t>
            </w:r>
          </w:p>
        </w:tc>
        <w:tc>
          <w:tcPr>
            <w:tcW w:w="1160" w:type="dxa"/>
            <w:tcMar>
              <w:top w:w="0" w:type="dxa"/>
              <w:left w:w="57"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87" w:type="dxa"/>
            <w:vMerge w:val="continue"/>
            <w:tcMar>
              <w:top w:w="0" w:type="dxa"/>
              <w:left w:w="57"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82" w:type="dxa"/>
            <w:tcMar>
              <w:top w:w="0" w:type="dxa"/>
              <w:left w:w="57" w:type="dxa"/>
              <w:bottom w:w="0" w:type="dxa"/>
              <w:right w:w="0"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违法所得5万元以上10万元</w:t>
            </w:r>
            <w:r>
              <w:rPr>
                <w:rFonts w:hint="eastAsia" w:ascii="Times New Roman" w:hAnsi="Times New Roman" w:cs="Times New Roman"/>
                <w:color w:val="000000" w:themeColor="text1"/>
                <w:spacing w:val="5"/>
                <w:lang w:eastAsia="zh-CN"/>
                <w14:textFill>
                  <w14:solidFill>
                    <w14:schemeClr w14:val="tx1"/>
                  </w14:solidFill>
                </w14:textFill>
              </w:rPr>
              <w:t>以下</w:t>
            </w:r>
          </w:p>
        </w:tc>
        <w:tc>
          <w:tcPr>
            <w:tcW w:w="1160" w:type="dxa"/>
            <w:tcMar>
              <w:top w:w="0" w:type="dxa"/>
              <w:left w:w="57"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87" w:type="dxa"/>
            <w:vMerge w:val="restart"/>
            <w:tcMar>
              <w:top w:w="0" w:type="dxa"/>
              <w:left w:w="57" w:type="dxa"/>
              <w:bottom w:w="0" w:type="dxa"/>
              <w:right w:w="0"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违法所得10万元以上</w:t>
            </w:r>
          </w:p>
        </w:tc>
        <w:tc>
          <w:tcPr>
            <w:tcW w:w="6582" w:type="dxa"/>
            <w:tcMar>
              <w:top w:w="0" w:type="dxa"/>
              <w:left w:w="57" w:type="dxa"/>
              <w:bottom w:w="0" w:type="dxa"/>
              <w:right w:w="0"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违法所得10万元以上20万元</w:t>
            </w:r>
            <w:r>
              <w:rPr>
                <w:rFonts w:hint="eastAsia" w:ascii="Times New Roman" w:hAnsi="Times New Roman" w:cs="Times New Roman"/>
                <w:color w:val="000000" w:themeColor="text1"/>
                <w:spacing w:val="5"/>
                <w:lang w:eastAsia="zh-CN"/>
                <w14:textFill>
                  <w14:solidFill>
                    <w14:schemeClr w14:val="tx1"/>
                  </w14:solidFill>
                </w14:textFill>
              </w:rPr>
              <w:t>以下</w:t>
            </w:r>
          </w:p>
        </w:tc>
        <w:tc>
          <w:tcPr>
            <w:tcW w:w="1160" w:type="dxa"/>
            <w:tcMar>
              <w:top w:w="0" w:type="dxa"/>
              <w:left w:w="57"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87" w:type="dxa"/>
            <w:vMerge w:val="continue"/>
            <w:tcMar>
              <w:top w:w="0" w:type="dxa"/>
              <w:left w:w="57"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82" w:type="dxa"/>
            <w:tcMar>
              <w:top w:w="0" w:type="dxa"/>
              <w:left w:w="57" w:type="dxa"/>
              <w:bottom w:w="0" w:type="dxa"/>
              <w:right w:w="0"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违法所得20万元以上40万元</w:t>
            </w:r>
            <w:r>
              <w:rPr>
                <w:rFonts w:hint="eastAsia" w:ascii="Times New Roman" w:hAnsi="Times New Roman" w:cs="Times New Roman"/>
                <w:color w:val="000000" w:themeColor="text1"/>
                <w:spacing w:val="5"/>
                <w:lang w:eastAsia="zh-CN"/>
                <w14:textFill>
                  <w14:solidFill>
                    <w14:schemeClr w14:val="tx1"/>
                  </w14:solidFill>
                </w14:textFill>
              </w:rPr>
              <w:t>以下</w:t>
            </w:r>
          </w:p>
        </w:tc>
        <w:tc>
          <w:tcPr>
            <w:tcW w:w="1160" w:type="dxa"/>
            <w:tcMar>
              <w:top w:w="0" w:type="dxa"/>
              <w:left w:w="57"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87" w:type="dxa"/>
            <w:vMerge w:val="continue"/>
            <w:tcMar>
              <w:top w:w="0" w:type="dxa"/>
              <w:left w:w="57"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82" w:type="dxa"/>
            <w:tcMar>
              <w:top w:w="0" w:type="dxa"/>
              <w:left w:w="57" w:type="dxa"/>
              <w:bottom w:w="0" w:type="dxa"/>
              <w:right w:w="0"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违法所得40万元以上</w:t>
            </w:r>
          </w:p>
        </w:tc>
        <w:tc>
          <w:tcPr>
            <w:tcW w:w="1160" w:type="dxa"/>
            <w:tcMar>
              <w:top w:w="0" w:type="dxa"/>
              <w:left w:w="57"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87" w:type="dxa"/>
            <w:vMerge w:val="restart"/>
            <w:tcMar>
              <w:top w:w="0" w:type="dxa"/>
              <w:left w:w="57" w:type="dxa"/>
              <w:bottom w:w="0" w:type="dxa"/>
              <w:right w:w="0"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工作场所</w:t>
            </w:r>
          </w:p>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防护情况</w:t>
            </w:r>
          </w:p>
        </w:tc>
        <w:tc>
          <w:tcPr>
            <w:tcW w:w="6582" w:type="dxa"/>
            <w:tcMar>
              <w:top w:w="0" w:type="dxa"/>
              <w:left w:w="57" w:type="dxa"/>
              <w:bottom w:w="0" w:type="dxa"/>
              <w:right w:w="0"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有防护措施的</w:t>
            </w:r>
          </w:p>
        </w:tc>
        <w:tc>
          <w:tcPr>
            <w:tcW w:w="1160" w:type="dxa"/>
            <w:tcMar>
              <w:top w:w="0" w:type="dxa"/>
              <w:left w:w="57"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87" w:type="dxa"/>
            <w:vMerge w:val="continue"/>
            <w:tcMar>
              <w:top w:w="0" w:type="dxa"/>
              <w:left w:w="57"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82" w:type="dxa"/>
            <w:tcMar>
              <w:top w:w="0" w:type="dxa"/>
              <w:left w:w="57" w:type="dxa"/>
              <w:bottom w:w="0" w:type="dxa"/>
              <w:right w:w="0"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有防护措施但不完备的</w:t>
            </w:r>
          </w:p>
        </w:tc>
        <w:tc>
          <w:tcPr>
            <w:tcW w:w="1160" w:type="dxa"/>
            <w:tcMar>
              <w:top w:w="0" w:type="dxa"/>
              <w:left w:w="57"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87" w:type="dxa"/>
            <w:vMerge w:val="continue"/>
            <w:tcMar>
              <w:top w:w="0" w:type="dxa"/>
              <w:left w:w="57"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82" w:type="dxa"/>
            <w:tcMar>
              <w:top w:w="0" w:type="dxa"/>
              <w:left w:w="57" w:type="dxa"/>
              <w:bottom w:w="0" w:type="dxa"/>
              <w:right w:w="0"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无防护措施的</w:t>
            </w:r>
          </w:p>
        </w:tc>
        <w:tc>
          <w:tcPr>
            <w:tcW w:w="1160" w:type="dxa"/>
            <w:tcMar>
              <w:top w:w="0" w:type="dxa"/>
              <w:left w:w="57"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87" w:type="dxa"/>
            <w:vMerge w:val="restart"/>
            <w:tcMar>
              <w:top w:w="0" w:type="dxa"/>
              <w:left w:w="57" w:type="dxa"/>
              <w:bottom w:w="0" w:type="dxa"/>
              <w:right w:w="0"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hint="eastAsia"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违法</w:t>
            </w:r>
            <w:r>
              <w:rPr>
                <w:rFonts w:hint="eastAsia" w:ascii="Times New Roman" w:hAnsi="Times New Roman" w:cs="Times New Roman"/>
                <w:color w:val="000000" w:themeColor="text1"/>
                <w:lang w:eastAsia="zh-CN"/>
                <w14:textFill>
                  <w14:solidFill>
                    <w14:schemeClr w14:val="tx1"/>
                  </w14:solidFill>
                </w14:textFill>
              </w:rPr>
              <w:t>行为</w:t>
            </w:r>
          </w:p>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持续时间</w:t>
            </w:r>
          </w:p>
        </w:tc>
        <w:tc>
          <w:tcPr>
            <w:tcW w:w="6582" w:type="dxa"/>
            <w:tcMar>
              <w:top w:w="0" w:type="dxa"/>
              <w:left w:w="57" w:type="dxa"/>
              <w:bottom w:w="0" w:type="dxa"/>
              <w:right w:w="0"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3个月</w:t>
            </w:r>
            <w:r>
              <w:rPr>
                <w:rFonts w:hint="eastAsia" w:ascii="Times New Roman" w:hAnsi="Times New Roman" w:cs="Times New Roman"/>
                <w:color w:val="000000" w:themeColor="text1"/>
                <w:spacing w:val="5"/>
                <w:lang w:eastAsia="zh-CN"/>
                <w14:textFill>
                  <w14:solidFill>
                    <w14:schemeClr w14:val="tx1"/>
                  </w14:solidFill>
                </w14:textFill>
              </w:rPr>
              <w:t>以下</w:t>
            </w:r>
          </w:p>
        </w:tc>
        <w:tc>
          <w:tcPr>
            <w:tcW w:w="1160" w:type="dxa"/>
            <w:tcMar>
              <w:top w:w="0" w:type="dxa"/>
              <w:left w:w="57"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87" w:type="dxa"/>
            <w:vMerge w:val="continue"/>
            <w:tcMar>
              <w:top w:w="0" w:type="dxa"/>
              <w:left w:w="57"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82" w:type="dxa"/>
            <w:tcMar>
              <w:top w:w="0" w:type="dxa"/>
              <w:left w:w="57" w:type="dxa"/>
              <w:bottom w:w="0" w:type="dxa"/>
              <w:right w:w="0"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3个月以上6个月</w:t>
            </w:r>
            <w:r>
              <w:rPr>
                <w:rFonts w:hint="eastAsia" w:ascii="Times New Roman" w:hAnsi="Times New Roman" w:cs="Times New Roman"/>
                <w:color w:val="000000" w:themeColor="text1"/>
                <w:spacing w:val="5"/>
                <w:lang w:eastAsia="zh-CN"/>
                <w14:textFill>
                  <w14:solidFill>
                    <w14:schemeClr w14:val="tx1"/>
                  </w14:solidFill>
                </w14:textFill>
              </w:rPr>
              <w:t>以下</w:t>
            </w:r>
          </w:p>
        </w:tc>
        <w:tc>
          <w:tcPr>
            <w:tcW w:w="1160" w:type="dxa"/>
            <w:tcMar>
              <w:top w:w="0" w:type="dxa"/>
              <w:left w:w="57"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87" w:type="dxa"/>
            <w:vMerge w:val="continue"/>
            <w:tcMar>
              <w:top w:w="0" w:type="dxa"/>
              <w:left w:w="57"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82" w:type="dxa"/>
            <w:tcMar>
              <w:top w:w="0" w:type="dxa"/>
              <w:left w:w="57" w:type="dxa"/>
              <w:bottom w:w="0" w:type="dxa"/>
              <w:right w:w="0"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6个月以上1年</w:t>
            </w:r>
            <w:r>
              <w:rPr>
                <w:rFonts w:hint="eastAsia" w:ascii="Times New Roman" w:hAnsi="Times New Roman" w:cs="Times New Roman"/>
                <w:color w:val="000000" w:themeColor="text1"/>
                <w:spacing w:val="5"/>
                <w:lang w:eastAsia="zh-CN"/>
                <w14:textFill>
                  <w14:solidFill>
                    <w14:schemeClr w14:val="tx1"/>
                  </w14:solidFill>
                </w14:textFill>
              </w:rPr>
              <w:t>以下</w:t>
            </w:r>
          </w:p>
        </w:tc>
        <w:tc>
          <w:tcPr>
            <w:tcW w:w="1160" w:type="dxa"/>
            <w:tcMar>
              <w:top w:w="0" w:type="dxa"/>
              <w:left w:w="57"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87" w:type="dxa"/>
            <w:vMerge w:val="continue"/>
            <w:tcMar>
              <w:top w:w="0" w:type="dxa"/>
              <w:left w:w="57"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82" w:type="dxa"/>
            <w:tcMar>
              <w:top w:w="0" w:type="dxa"/>
              <w:left w:w="57" w:type="dxa"/>
              <w:bottom w:w="0" w:type="dxa"/>
              <w:right w:w="0"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1年以上2年</w:t>
            </w:r>
            <w:r>
              <w:rPr>
                <w:rFonts w:hint="eastAsia" w:ascii="Times New Roman" w:hAnsi="Times New Roman" w:cs="Times New Roman"/>
                <w:color w:val="000000" w:themeColor="text1"/>
                <w:spacing w:val="5"/>
                <w:lang w:eastAsia="zh-CN"/>
                <w14:textFill>
                  <w14:solidFill>
                    <w14:schemeClr w14:val="tx1"/>
                  </w14:solidFill>
                </w14:textFill>
              </w:rPr>
              <w:t>以下</w:t>
            </w:r>
          </w:p>
        </w:tc>
        <w:tc>
          <w:tcPr>
            <w:tcW w:w="1160" w:type="dxa"/>
            <w:tcMar>
              <w:top w:w="0" w:type="dxa"/>
              <w:left w:w="57"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pacing w:val="1"/>
                <w:sz w:val="20"/>
                <w:szCs w:val="20"/>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87" w:type="dxa"/>
            <w:vMerge w:val="continue"/>
            <w:tcMar>
              <w:top w:w="0" w:type="dxa"/>
              <w:left w:w="57"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82" w:type="dxa"/>
            <w:tcMar>
              <w:top w:w="0" w:type="dxa"/>
              <w:left w:w="57" w:type="dxa"/>
              <w:bottom w:w="0" w:type="dxa"/>
              <w:right w:w="0"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2年以上的</w:t>
            </w:r>
          </w:p>
        </w:tc>
        <w:tc>
          <w:tcPr>
            <w:tcW w:w="1160" w:type="dxa"/>
            <w:tcMar>
              <w:top w:w="0" w:type="dxa"/>
              <w:left w:w="57" w:type="dxa"/>
              <w:bottom w:w="0" w:type="dxa"/>
              <w:right w:w="0"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bl>
    <w:p>
      <w:pPr>
        <w:keepNext w:val="0"/>
        <w:keepLines w:val="0"/>
        <w:pageBreakBefore w:val="0"/>
        <w:widowControl w:val="0"/>
        <w:kinsoku/>
        <w:wordWrap/>
        <w:overflowPunct/>
        <w:topLinePunct w:val="0"/>
        <w:autoSpaceDE/>
        <w:autoSpaceDN/>
        <w:bidi w:val="0"/>
        <w:adjustRightInd/>
        <w:snapToGrid/>
        <w:spacing w:before="152" w:beforeLines="50" w:line="560" w:lineRule="exact"/>
        <w:ind w:firstLine="640" w:firstLineChars="200"/>
        <w:jc w:val="both"/>
        <w:textAlignment w:val="baseline"/>
        <w:outlineLvl w:val="2"/>
        <w:rPr>
          <w:rFonts w:ascii="Times New Roman" w:hAnsi="Times New Roman" w:eastAsia="方正仿宋_GBK" w:cs="Times New Roman"/>
          <w:color w:val="000000" w:themeColor="text1"/>
          <w:sz w:val="32"/>
          <w:szCs w:val="32"/>
          <w:lang w:eastAsia="zh-CN"/>
          <w14:textFill>
            <w14:solidFill>
              <w14:schemeClr w14:val="tx1"/>
            </w14:solidFill>
          </w14:textFill>
        </w:rPr>
      </w:pPr>
      <w:bookmarkStart w:id="1070" w:name="_Toc13326"/>
      <w:bookmarkStart w:id="1071" w:name="_Toc1270"/>
      <w:bookmarkStart w:id="1072" w:name="_Toc9045"/>
      <w:bookmarkStart w:id="1073" w:name="_Toc28680"/>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2.</w:t>
      </w:r>
      <w:r>
        <w:rPr>
          <w:rFonts w:ascii="Times New Roman" w:hAnsi="Times New Roman" w:eastAsia="方正仿宋_GBK" w:cs="Times New Roman"/>
          <w:color w:val="000000" w:themeColor="text1"/>
          <w:sz w:val="32"/>
          <w:szCs w:val="32"/>
          <w:lang w:eastAsia="zh-CN"/>
          <w14:textFill>
            <w14:solidFill>
              <w14:schemeClr w14:val="tx1"/>
            </w14:solidFill>
          </w14:textFill>
        </w:rPr>
        <w:t>未建造尾矿库或者不按照放射性污染防治的要求建造尾矿库，贮存、处置铀（钍）矿和伴生放射性矿的尾矿的行为</w:t>
      </w:r>
      <w:bookmarkEnd w:id="1070"/>
      <w:bookmarkEnd w:id="1071"/>
      <w:bookmarkEnd w:id="1072"/>
      <w:bookmarkEnd w:id="1073"/>
    </w:p>
    <w:tbl>
      <w:tblPr>
        <w:tblStyle w:val="30"/>
        <w:tblW w:w="9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92"/>
        <w:gridCol w:w="6581"/>
        <w:gridCol w:w="1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违反条款</w:t>
            </w:r>
          </w:p>
        </w:tc>
        <w:tc>
          <w:tcPr>
            <w:tcW w:w="7739"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《中华人民共和国放射性污染防治法》（2003年6月28日第十届全国人民代表大会常务委员会第三次会议通过，主席令〔2003〕第六号）第三十七条 对铀（钍）矿和伴生放射性矿开发利用过程中产生的尾矿，应当建造尾矿库进行贮存、处置；建造的尾矿库应当符合放射性污染防治的要求。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处罚依据</w:t>
            </w:r>
          </w:p>
        </w:tc>
        <w:tc>
          <w:tcPr>
            <w:tcW w:w="7739" w:type="dxa"/>
            <w:gridSpan w:val="2"/>
            <w:tcMar>
              <w:top w:w="0" w:type="dxa"/>
              <w:left w:w="57" w:type="dxa"/>
              <w:bottom w:w="0" w:type="dxa"/>
              <w:right w:w="57" w:type="dxa"/>
            </w:tcMar>
            <w:vAlign w:val="center"/>
          </w:tcPr>
          <w:p>
            <w:pPr>
              <w:pStyle w:val="29"/>
              <w:ind w:left="0" w:right="0" w:rightChars="0" w:firstLine="0"/>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《中华人民共和国放射性污染防治法》（2003年6月28日第十届全国人民代表大会常务委员会第三次会议通过，主席令〔2003〕第六号）第五十四条</w:t>
            </w:r>
            <w:r>
              <w:rPr>
                <w:rFonts w:hint="eastAsia" w:ascii="Times New Roman" w:hAnsi="Times New Roman" w:cs="Times New Roman"/>
                <w:color w:val="000000" w:themeColor="text1"/>
                <w:lang w:eastAsia="zh-CN"/>
                <w14:textFill>
                  <w14:solidFill>
                    <w14:schemeClr w14:val="tx1"/>
                  </w14:solidFill>
                </w14:textFill>
              </w:rPr>
              <w:t>第一款</w:t>
            </w:r>
            <w:r>
              <w:rPr>
                <w:rFonts w:ascii="Times New Roman" w:hAnsi="Times New Roman" w:cs="Times New Roman"/>
                <w:color w:val="000000" w:themeColor="text1"/>
                <w:lang w:eastAsia="zh-CN"/>
                <w14:textFill>
                  <w14:solidFill>
                    <w14:schemeClr w14:val="tx1"/>
                  </w14:solidFill>
                </w14:textFill>
              </w:rPr>
              <w:t>第一项、第二款 违反本法规定，有下列行为之一的，由县级以上人民政府环境保护行政主管部门责令停止违法行为，限期改正，处以罚款；构成犯罪的，依法追究刑事责任：</w:t>
            </w:r>
          </w:p>
          <w:p>
            <w:pPr>
              <w:pStyle w:val="29"/>
              <w:ind w:left="0" w:right="0" w:rightChars="0" w:firstLine="0"/>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（一）未建造尾矿库或者不按照放射性污染防治的要求建造尾矿库，贮存、处置铀（钍）矿和伴生放射性矿的尾矿的。</w:t>
            </w:r>
          </w:p>
          <w:p>
            <w:pPr>
              <w:pStyle w:val="29"/>
              <w:ind w:left="0" w:right="0" w:rightChars="0" w:firstLine="0"/>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有前款第（一）项、第（二）项、第（三）项、第（五）项行为之一的，处十万元以上二十万元以下罚款；有前款第（四）项行为的，处一万元以上十万元以下罚款。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裁量因素</w:t>
            </w:r>
          </w:p>
        </w:tc>
        <w:tc>
          <w:tcPr>
            <w:tcW w:w="6581"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裁量因子</w:t>
            </w:r>
          </w:p>
        </w:tc>
        <w:tc>
          <w:tcPr>
            <w:tcW w:w="115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 w:hRule="atLeast"/>
          <w:jc w:val="center"/>
        </w:trPr>
        <w:tc>
          <w:tcPr>
            <w:tcW w:w="1292"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违法事实</w:t>
            </w:r>
          </w:p>
        </w:tc>
        <w:tc>
          <w:tcPr>
            <w:tcW w:w="6581"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hint="eastAsia" w:ascii="Times New Roman" w:hAnsi="Times New Roman" w:cs="Times New Roman"/>
                <w:color w:val="000000" w:themeColor="text1"/>
                <w:lang w:eastAsia="zh-CN"/>
                <w14:textFill>
                  <w14:solidFill>
                    <w14:schemeClr w14:val="tx1"/>
                  </w14:solidFill>
                </w14:textFill>
              </w:rPr>
              <w:t>未</w:t>
            </w:r>
            <w:r>
              <w:rPr>
                <w:rFonts w:ascii="Times New Roman" w:hAnsi="Times New Roman" w:cs="Times New Roman"/>
                <w:color w:val="000000" w:themeColor="text1"/>
                <w:lang w:eastAsia="zh-CN"/>
                <w14:textFill>
                  <w14:solidFill>
                    <w14:schemeClr w14:val="tx1"/>
                  </w14:solidFill>
                </w14:textFill>
              </w:rPr>
              <w:t>按照放射性污染防治的要求建造尾矿库</w:t>
            </w:r>
            <w:r>
              <w:rPr>
                <w:rFonts w:hint="eastAsia" w:ascii="Times New Roman" w:hAnsi="Times New Roman" w:cs="Times New Roman"/>
                <w:color w:val="000000" w:themeColor="text1"/>
                <w:lang w:eastAsia="zh-CN"/>
                <w14:textFill>
                  <w14:solidFill>
                    <w14:schemeClr w14:val="tx1"/>
                  </w14:solidFill>
                </w14:textFill>
              </w:rPr>
              <w:t>的</w:t>
            </w:r>
          </w:p>
        </w:tc>
        <w:tc>
          <w:tcPr>
            <w:tcW w:w="115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81"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14:textFill>
                  <w14:solidFill>
                    <w14:schemeClr w14:val="tx1"/>
                  </w14:solidFill>
                </w14:textFill>
              </w:rPr>
              <w:t>未建造尾矿库</w:t>
            </w:r>
            <w:r>
              <w:rPr>
                <w:rFonts w:hint="eastAsia" w:ascii="Times New Roman" w:hAnsi="Times New Roman" w:cs="Times New Roman"/>
                <w:color w:val="000000" w:themeColor="text1"/>
                <w:lang w:eastAsia="zh-CN"/>
                <w14:textFill>
                  <w14:solidFill>
                    <w14:schemeClr w14:val="tx1"/>
                  </w14:solidFill>
                </w14:textFill>
              </w:rPr>
              <w:t>的</w:t>
            </w:r>
          </w:p>
        </w:tc>
        <w:tc>
          <w:tcPr>
            <w:tcW w:w="115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14:textFill>
                  <w14:solidFill>
                    <w14:schemeClr w14:val="tx1"/>
                  </w14:solidFill>
                </w14:textFill>
              </w:rPr>
              <w:t>尾矿库</w:t>
            </w:r>
            <w:r>
              <w:rPr>
                <w:rFonts w:hint="eastAsia" w:ascii="Times New Roman" w:hAnsi="Times New Roman" w:cs="Times New Roman"/>
                <w:color w:val="000000" w:themeColor="text1"/>
                <w:lang w:eastAsia="zh-CN"/>
                <w14:textFill>
                  <w14:solidFill>
                    <w14:schemeClr w14:val="tx1"/>
                  </w14:solidFill>
                </w14:textFill>
              </w:rPr>
              <w:t>级别</w:t>
            </w:r>
          </w:p>
        </w:tc>
        <w:tc>
          <w:tcPr>
            <w:tcW w:w="6581"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hint="eastAsia" w:ascii="Times New Roman" w:hAnsi="Times New Roman" w:cs="Times New Roman"/>
                <w:color w:val="000000" w:themeColor="text1"/>
                <w:lang w:eastAsia="zh-CN"/>
                <w14:textFill>
                  <w14:solidFill>
                    <w14:schemeClr w14:val="tx1"/>
                  </w14:solidFill>
                </w14:textFill>
              </w:rPr>
              <w:t>三级环境监管尾矿库</w:t>
            </w:r>
          </w:p>
        </w:tc>
        <w:tc>
          <w:tcPr>
            <w:tcW w:w="115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81"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hint="eastAsia" w:ascii="Times New Roman" w:hAnsi="Times New Roman" w:cs="Times New Roman"/>
                <w:color w:val="000000" w:themeColor="text1"/>
                <w:lang w:eastAsia="zh-CN"/>
                <w14:textFill>
                  <w14:solidFill>
                    <w14:schemeClr w14:val="tx1"/>
                  </w14:solidFill>
                </w14:textFill>
              </w:rPr>
              <w:t>二级环境监管尾矿库</w:t>
            </w:r>
          </w:p>
        </w:tc>
        <w:tc>
          <w:tcPr>
            <w:tcW w:w="115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81"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hint="eastAsia" w:ascii="Times New Roman" w:hAnsi="Times New Roman" w:cs="Times New Roman"/>
                <w:color w:val="000000" w:themeColor="text1"/>
                <w:lang w:eastAsia="zh-CN"/>
                <w14:textFill>
                  <w14:solidFill>
                    <w14:schemeClr w14:val="tx1"/>
                  </w14:solidFill>
                </w14:textFill>
              </w:rPr>
              <w:t>一级环境监管尾矿库</w:t>
            </w:r>
          </w:p>
        </w:tc>
        <w:tc>
          <w:tcPr>
            <w:tcW w:w="115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生态破坏</w:t>
            </w:r>
          </w:p>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程度</w:t>
            </w:r>
          </w:p>
        </w:tc>
        <w:tc>
          <w:tcPr>
            <w:tcW w:w="6581"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未造成生态破坏的</w:t>
            </w:r>
          </w:p>
        </w:tc>
        <w:tc>
          <w:tcPr>
            <w:tcW w:w="115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81"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生态破坏轻微的</w:t>
            </w:r>
          </w:p>
        </w:tc>
        <w:tc>
          <w:tcPr>
            <w:tcW w:w="115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81"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生态破坏严重的</w:t>
            </w:r>
          </w:p>
        </w:tc>
        <w:tc>
          <w:tcPr>
            <w:tcW w:w="115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bl>
    <w:p>
      <w:pPr>
        <w:keepNext w:val="0"/>
        <w:keepLines w:val="0"/>
        <w:pageBreakBefore w:val="0"/>
        <w:widowControl w:val="0"/>
        <w:kinsoku/>
        <w:wordWrap/>
        <w:overflowPunct/>
        <w:topLinePunct w:val="0"/>
        <w:autoSpaceDE/>
        <w:autoSpaceDN/>
        <w:bidi w:val="0"/>
        <w:adjustRightInd/>
        <w:snapToGrid/>
        <w:spacing w:before="152" w:beforeLines="50" w:line="560" w:lineRule="exact"/>
        <w:ind w:firstLine="640" w:firstLineChars="200"/>
        <w:jc w:val="both"/>
        <w:textAlignment w:val="baseline"/>
        <w:outlineLvl w:val="2"/>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pPr>
      <w:bookmarkStart w:id="1074" w:name="_Toc1053"/>
      <w:bookmarkStart w:id="1075" w:name="_Toc32177"/>
      <w:bookmarkStart w:id="1076" w:name="_Toc13225"/>
      <w:bookmarkStart w:id="1077" w:name="_Toc26347"/>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3.向环境排放不得排放的放射性废气、废液的行为</w:t>
      </w:r>
      <w:bookmarkEnd w:id="1074"/>
      <w:bookmarkEnd w:id="1075"/>
      <w:bookmarkEnd w:id="1076"/>
      <w:bookmarkEnd w:id="1077"/>
    </w:p>
    <w:tbl>
      <w:tblPr>
        <w:tblStyle w:val="30"/>
        <w:tblW w:w="90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90"/>
        <w:gridCol w:w="6584"/>
        <w:gridCol w:w="1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tcMar>
              <w:top w:w="0" w:type="dxa"/>
              <w:left w:w="57" w:type="dxa"/>
              <w:bottom w:w="0" w:type="dxa"/>
              <w:right w:w="57" w:type="dxa"/>
            </w:tcMar>
            <w:vAlign w:val="center"/>
          </w:tcPr>
          <w:p>
            <w:pPr>
              <w:pStyle w:val="29"/>
              <w:ind w:right="16" w:rightChars="8"/>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违反条款</w:t>
            </w:r>
          </w:p>
        </w:tc>
        <w:tc>
          <w:tcPr>
            <w:tcW w:w="7742" w:type="dxa"/>
            <w:gridSpan w:val="2"/>
            <w:tcMar>
              <w:top w:w="0" w:type="dxa"/>
              <w:left w:w="57" w:type="dxa"/>
              <w:bottom w:w="0" w:type="dxa"/>
              <w:right w:w="57" w:type="dxa"/>
            </w:tcMar>
            <w:vAlign w:val="center"/>
          </w:tcPr>
          <w:p>
            <w:pPr>
              <w:pStyle w:val="29"/>
              <w:ind w:left="0" w:right="0" w:rightChars="0" w:firstLine="0"/>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《中华人民共和国放射性污染防治法》（2003年6月28日第十届全国人民代表大会常务委员会第三次会议通过，主席令〔2003〕第六号）第四十条 向环境排放放射性废气、废液，必须符合国家放射性污染防治标准。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tcMar>
              <w:top w:w="0" w:type="dxa"/>
              <w:left w:w="57" w:type="dxa"/>
              <w:bottom w:w="0" w:type="dxa"/>
              <w:right w:w="57" w:type="dxa"/>
            </w:tcMar>
            <w:vAlign w:val="center"/>
          </w:tcPr>
          <w:p>
            <w:pPr>
              <w:pStyle w:val="29"/>
              <w:ind w:right="16" w:rightChars="8"/>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处罚依据</w:t>
            </w:r>
          </w:p>
        </w:tc>
        <w:tc>
          <w:tcPr>
            <w:tcW w:w="7742" w:type="dxa"/>
            <w:gridSpan w:val="2"/>
            <w:tcMar>
              <w:top w:w="0" w:type="dxa"/>
              <w:left w:w="57" w:type="dxa"/>
              <w:bottom w:w="0" w:type="dxa"/>
              <w:right w:w="57" w:type="dxa"/>
            </w:tcMar>
            <w:vAlign w:val="center"/>
          </w:tcPr>
          <w:p>
            <w:pPr>
              <w:pStyle w:val="29"/>
              <w:ind w:left="0" w:right="0" w:rightChars="0" w:firstLine="0"/>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《中华人民共和国放射性污染防治法》（2003年6月28日第十届全国人民代表大会常务委员会第三次会议通过，主席令〔2003〕第六号）第五十四条</w:t>
            </w:r>
            <w:r>
              <w:rPr>
                <w:rFonts w:hint="eastAsia" w:ascii="Times New Roman" w:hAnsi="Times New Roman" w:cs="Times New Roman"/>
                <w:color w:val="000000" w:themeColor="text1"/>
                <w:lang w:eastAsia="zh-CN"/>
                <w14:textFill>
                  <w14:solidFill>
                    <w14:schemeClr w14:val="tx1"/>
                  </w14:solidFill>
                </w14:textFill>
              </w:rPr>
              <w:t>第一款</w:t>
            </w:r>
            <w:r>
              <w:rPr>
                <w:rFonts w:ascii="Times New Roman" w:hAnsi="Times New Roman" w:cs="Times New Roman"/>
                <w:color w:val="000000" w:themeColor="text1"/>
                <w:lang w:eastAsia="zh-CN"/>
                <w14:textFill>
                  <w14:solidFill>
                    <w14:schemeClr w14:val="tx1"/>
                  </w14:solidFill>
                </w14:textFill>
              </w:rPr>
              <w:t>第二项、第二款 违反本法规定，有下列行为之一的，由县级以上人民政府环境保护行政主管部门责令停止违法行为，限期改正，处以罚款；构成犯罪的，依法追究刑事责任：</w:t>
            </w:r>
          </w:p>
          <w:p>
            <w:pPr>
              <w:pStyle w:val="29"/>
              <w:ind w:left="0" w:right="0" w:rightChars="0" w:firstLine="0"/>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（二）向环境排放不得排放的放射性废气、废液的。</w:t>
            </w:r>
          </w:p>
          <w:p>
            <w:pPr>
              <w:pStyle w:val="29"/>
              <w:ind w:left="0" w:right="0" w:rightChars="0" w:firstLine="0"/>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有前款第（一）项、第（二）项、第（三）项、第（五）项行为之一的，处十万元以上二十万元以下罚款；有前款第（四）项行为的，处一万元以上十万元以下罚款。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290"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2" w:lineRule="exact"/>
              <w:ind w:right="16" w:rightChars="8"/>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bookmarkStart w:id="1078" w:name="bookmark316"/>
            <w:bookmarkEnd w:id="1078"/>
            <w:r>
              <w:rPr>
                <w:rFonts w:ascii="Times New Roman" w:hAnsi="Times New Roman" w:cs="Times New Roman" w:eastAsiaTheme="minorEastAsia"/>
                <w:b/>
                <w:bCs/>
                <w:color w:val="000000" w:themeColor="text1"/>
                <w:spacing w:val="7"/>
                <w:sz w:val="20"/>
                <w:szCs w:val="20"/>
                <w14:textFill>
                  <w14:solidFill>
                    <w14:schemeClr w14:val="tx1"/>
                  </w14:solidFill>
                </w14:textFill>
              </w:rPr>
              <w:t>裁量因素</w:t>
            </w:r>
          </w:p>
        </w:tc>
        <w:tc>
          <w:tcPr>
            <w:tcW w:w="6584"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2" w:lineRule="exact"/>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裁量因子</w:t>
            </w:r>
          </w:p>
        </w:tc>
        <w:tc>
          <w:tcPr>
            <w:tcW w:w="115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2" w:lineRule="exact"/>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2" w:lineRule="exact"/>
              <w:ind w:right="16" w:rightChars="8"/>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放射性废物</w:t>
            </w:r>
          </w:p>
          <w:p>
            <w:pPr>
              <w:pStyle w:val="29"/>
              <w:keepNext w:val="0"/>
              <w:keepLines w:val="0"/>
              <w:pageBreakBefore w:val="0"/>
              <w:widowControl w:val="0"/>
              <w:kinsoku/>
              <w:wordWrap/>
              <w:overflowPunct/>
              <w:topLinePunct w:val="0"/>
              <w:autoSpaceDE w:val="0"/>
              <w:autoSpaceDN w:val="0"/>
              <w:bidi w:val="0"/>
              <w:adjustRightInd w:val="0"/>
              <w:snapToGrid w:val="0"/>
              <w:spacing w:line="292" w:lineRule="exact"/>
              <w:ind w:right="16" w:rightChars="8"/>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类型</w:t>
            </w:r>
          </w:p>
        </w:tc>
        <w:tc>
          <w:tcPr>
            <w:tcW w:w="6584"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2" w:lineRule="exact"/>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极短寿命放射性废物</w:t>
            </w:r>
          </w:p>
        </w:tc>
        <w:tc>
          <w:tcPr>
            <w:tcW w:w="115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2" w:lineRule="exact"/>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2" w:lineRule="exact"/>
              <w:ind w:right="16" w:rightChars="8"/>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84"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2" w:lineRule="exact"/>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极低水平放射性废物</w:t>
            </w:r>
          </w:p>
        </w:tc>
        <w:tc>
          <w:tcPr>
            <w:tcW w:w="115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2" w:lineRule="exact"/>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2" w:lineRule="exact"/>
              <w:ind w:right="16" w:rightChars="8"/>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84"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2" w:lineRule="exact"/>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低水平放射性废物</w:t>
            </w:r>
          </w:p>
        </w:tc>
        <w:tc>
          <w:tcPr>
            <w:tcW w:w="115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2" w:lineRule="exact"/>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2" w:lineRule="exact"/>
              <w:ind w:right="16" w:rightChars="8"/>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84"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2" w:lineRule="exact"/>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中水平放射性废物</w:t>
            </w:r>
          </w:p>
        </w:tc>
        <w:tc>
          <w:tcPr>
            <w:tcW w:w="115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2" w:lineRule="exact"/>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pacing w:val="1"/>
                <w:sz w:val="20"/>
                <w:szCs w:val="20"/>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2" w:lineRule="exact"/>
              <w:ind w:right="16" w:rightChars="8"/>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84"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2" w:lineRule="exact"/>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高水平放射性废物</w:t>
            </w:r>
          </w:p>
        </w:tc>
        <w:tc>
          <w:tcPr>
            <w:tcW w:w="115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2" w:lineRule="exact"/>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2" w:lineRule="exact"/>
              <w:ind w:right="16" w:rightChars="8"/>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排放地点</w:t>
            </w:r>
          </w:p>
        </w:tc>
        <w:tc>
          <w:tcPr>
            <w:tcW w:w="6584"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2" w:lineRule="exact"/>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14:textFill>
                  <w14:solidFill>
                    <w14:schemeClr w14:val="tx1"/>
                  </w14:solidFill>
                </w14:textFill>
              </w:rPr>
              <w:t>符合环境</w:t>
            </w:r>
            <w:r>
              <w:rPr>
                <w:rFonts w:hint="eastAsia" w:ascii="Times New Roman" w:hAnsi="Times New Roman" w:cs="Times New Roman"/>
                <w:color w:val="000000" w:themeColor="text1"/>
                <w:lang w:eastAsia="zh-CN"/>
                <w14:textFill>
                  <w14:solidFill>
                    <w14:schemeClr w14:val="tx1"/>
                  </w14:solidFill>
                </w14:textFill>
              </w:rPr>
              <w:t>功能区划</w:t>
            </w:r>
          </w:p>
        </w:tc>
        <w:tc>
          <w:tcPr>
            <w:tcW w:w="115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2" w:lineRule="exact"/>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2" w:lineRule="exact"/>
              <w:ind w:right="16" w:rightChars="8"/>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84"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2" w:lineRule="exact"/>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不符合环境</w:t>
            </w:r>
            <w:r>
              <w:rPr>
                <w:rFonts w:hint="eastAsia" w:ascii="Times New Roman" w:hAnsi="Times New Roman" w:cs="Times New Roman"/>
                <w:color w:val="000000" w:themeColor="text1"/>
                <w:lang w:eastAsia="zh-CN"/>
                <w14:textFill>
                  <w14:solidFill>
                    <w14:schemeClr w14:val="tx1"/>
                  </w14:solidFill>
                </w14:textFill>
              </w:rPr>
              <w:t>功能区划</w:t>
            </w:r>
            <w:r>
              <w:rPr>
                <w:rFonts w:ascii="Times New Roman" w:hAnsi="Times New Roman" w:cs="Times New Roman"/>
                <w:color w:val="000000" w:themeColor="text1"/>
                <w:lang w:eastAsia="zh-CN"/>
                <w14:textFill>
                  <w14:solidFill>
                    <w14:schemeClr w14:val="tx1"/>
                  </w14:solidFill>
                </w14:textFill>
              </w:rPr>
              <w:t>，但不在保护区内</w:t>
            </w:r>
          </w:p>
        </w:tc>
        <w:tc>
          <w:tcPr>
            <w:tcW w:w="115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2" w:lineRule="exact"/>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2" w:lineRule="exact"/>
              <w:ind w:right="16" w:rightChars="8"/>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84"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2" w:lineRule="exact"/>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位于自然保护区实验区/饮用水水源准保护区</w:t>
            </w:r>
          </w:p>
        </w:tc>
        <w:tc>
          <w:tcPr>
            <w:tcW w:w="115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2" w:lineRule="exact"/>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2" w:lineRule="exact"/>
              <w:ind w:right="16" w:rightChars="8"/>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84"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2" w:lineRule="exact"/>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位于自然保护区缓冲区/饮用水水源二级保</w:t>
            </w:r>
            <w:r>
              <w:rPr>
                <w:rFonts w:ascii="Times New Roman" w:hAnsi="Times New Roman" w:cs="Times New Roman"/>
                <w:color w:val="000000" w:themeColor="text1"/>
                <w:spacing w:val="4"/>
                <w:lang w:eastAsia="zh-CN"/>
                <w14:textFill>
                  <w14:solidFill>
                    <w14:schemeClr w14:val="tx1"/>
                  </w14:solidFill>
                </w14:textFill>
              </w:rPr>
              <w:t>护区</w:t>
            </w:r>
          </w:p>
        </w:tc>
        <w:tc>
          <w:tcPr>
            <w:tcW w:w="115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2" w:lineRule="exact"/>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pacing w:val="1"/>
                <w:sz w:val="20"/>
                <w:szCs w:val="20"/>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2" w:lineRule="exact"/>
              <w:ind w:right="16" w:rightChars="8"/>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84"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2" w:lineRule="exact"/>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位于自然保护区核心区/饮用水水源一级保</w:t>
            </w:r>
            <w:r>
              <w:rPr>
                <w:rFonts w:ascii="Times New Roman" w:hAnsi="Times New Roman" w:cs="Times New Roman"/>
                <w:color w:val="000000" w:themeColor="text1"/>
                <w:spacing w:val="4"/>
                <w:lang w:eastAsia="zh-CN"/>
                <w14:textFill>
                  <w14:solidFill>
                    <w14:schemeClr w14:val="tx1"/>
                  </w14:solidFill>
                </w14:textFill>
              </w:rPr>
              <w:t>护区</w:t>
            </w:r>
          </w:p>
        </w:tc>
        <w:tc>
          <w:tcPr>
            <w:tcW w:w="115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2" w:lineRule="exact"/>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2" w:lineRule="exact"/>
              <w:ind w:right="16" w:rightChars="8"/>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生态破坏</w:t>
            </w:r>
          </w:p>
          <w:p>
            <w:pPr>
              <w:pStyle w:val="29"/>
              <w:keepNext w:val="0"/>
              <w:keepLines w:val="0"/>
              <w:pageBreakBefore w:val="0"/>
              <w:widowControl w:val="0"/>
              <w:kinsoku/>
              <w:wordWrap/>
              <w:overflowPunct/>
              <w:topLinePunct w:val="0"/>
              <w:autoSpaceDE w:val="0"/>
              <w:autoSpaceDN w:val="0"/>
              <w:bidi w:val="0"/>
              <w:adjustRightInd w:val="0"/>
              <w:snapToGrid w:val="0"/>
              <w:spacing w:line="292" w:lineRule="exact"/>
              <w:ind w:right="16" w:rightChars="8"/>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程度</w:t>
            </w:r>
          </w:p>
        </w:tc>
        <w:tc>
          <w:tcPr>
            <w:tcW w:w="6584"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2" w:lineRule="exact"/>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未造成生态破坏的</w:t>
            </w:r>
          </w:p>
        </w:tc>
        <w:tc>
          <w:tcPr>
            <w:tcW w:w="115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2" w:lineRule="exact"/>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2" w:lineRule="exact"/>
              <w:ind w:right="16" w:rightChars="8"/>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84"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2" w:lineRule="exact"/>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生态破坏轻微的</w:t>
            </w:r>
          </w:p>
        </w:tc>
        <w:tc>
          <w:tcPr>
            <w:tcW w:w="115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2" w:lineRule="exact"/>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2" w:lineRule="exact"/>
              <w:ind w:right="16" w:rightChars="8"/>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84"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2" w:lineRule="exact"/>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生态破坏严重的</w:t>
            </w:r>
          </w:p>
        </w:tc>
        <w:tc>
          <w:tcPr>
            <w:tcW w:w="115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2" w:lineRule="exact"/>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bl>
    <w:p>
      <w:pPr>
        <w:keepNext w:val="0"/>
        <w:keepLines w:val="0"/>
        <w:pageBreakBefore w:val="0"/>
        <w:widowControl w:val="0"/>
        <w:kinsoku/>
        <w:wordWrap/>
        <w:overflowPunct/>
        <w:topLinePunct w:val="0"/>
        <w:autoSpaceDE/>
        <w:autoSpaceDN/>
        <w:bidi w:val="0"/>
        <w:adjustRightInd/>
        <w:snapToGrid/>
        <w:spacing w:before="152" w:beforeLines="50" w:line="560" w:lineRule="exact"/>
        <w:ind w:firstLine="640" w:firstLineChars="200"/>
        <w:jc w:val="both"/>
        <w:textAlignment w:val="baseline"/>
        <w:outlineLvl w:val="2"/>
        <w:rPr>
          <w:rFonts w:ascii="Times New Roman" w:hAnsi="Times New Roman" w:eastAsia="方正仿宋_GBK" w:cs="Times New Roman"/>
          <w:color w:val="000000" w:themeColor="text1"/>
          <w:sz w:val="32"/>
          <w:szCs w:val="32"/>
          <w:lang w:eastAsia="zh-CN"/>
          <w14:textFill>
            <w14:solidFill>
              <w14:schemeClr w14:val="tx1"/>
            </w14:solidFill>
          </w14:textFill>
        </w:rPr>
      </w:pPr>
      <w:bookmarkStart w:id="1079" w:name="_Toc6563"/>
      <w:bookmarkStart w:id="1080" w:name="_Toc17492"/>
      <w:bookmarkStart w:id="1081" w:name="_Toc2199"/>
      <w:bookmarkStart w:id="1082" w:name="_Toc11663"/>
      <w:r>
        <w:rPr>
          <w:rFonts w:ascii="Times New Roman" w:hAnsi="Times New Roman" w:eastAsia="方正仿宋_GBK" w:cs="Times New Roman"/>
          <w:color w:val="000000" w:themeColor="text1"/>
          <w:sz w:val="32"/>
          <w:szCs w:val="32"/>
          <w:lang w:eastAsia="zh-CN"/>
          <w14:textFill>
            <w14:solidFill>
              <w14:schemeClr w14:val="tx1"/>
            </w14:solidFill>
          </w14:textFill>
        </w:rPr>
        <w:t>4</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ascii="Times New Roman" w:hAnsi="Times New Roman" w:eastAsia="方正仿宋_GBK" w:cs="Times New Roman"/>
          <w:color w:val="000000" w:themeColor="text1"/>
          <w:sz w:val="32"/>
          <w:szCs w:val="32"/>
          <w:lang w:eastAsia="zh-CN"/>
          <w14:textFill>
            <w14:solidFill>
              <w14:schemeClr w14:val="tx1"/>
            </w14:solidFill>
          </w14:textFill>
        </w:rPr>
        <w:t>不按照规定的方式排放放射性废液，利用渗井、渗坑、天然裂隙、溶洞或者国家禁止的其他方式排放放射性废液的行为</w:t>
      </w:r>
      <w:bookmarkEnd w:id="1079"/>
      <w:bookmarkEnd w:id="1080"/>
      <w:bookmarkEnd w:id="1081"/>
      <w:bookmarkEnd w:id="1082"/>
    </w:p>
    <w:tbl>
      <w:tblPr>
        <w:tblStyle w:val="30"/>
        <w:tblW w:w="9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92"/>
        <w:gridCol w:w="6581"/>
        <w:gridCol w:w="1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292"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4" w:lineRule="atLeast"/>
              <w:ind w:left="0" w:right="0" w:rightChars="0" w:firstLine="0"/>
              <w:jc w:val="center"/>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违反条款</w:t>
            </w:r>
          </w:p>
        </w:tc>
        <w:tc>
          <w:tcPr>
            <w:tcW w:w="7739"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4" w:lineRule="atLeas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《中华人民共和国放射性污染防治法》（2003年6月28日第十届全国人民代表大会常务委员会第三次会议通过，主席令〔2003〕第六号）第四十二条第二款、第三款 产生放射性废液的单位，向环境排放符合国家放射性污染防治标准的放射性废液，必须采用符合国务院环境保护行政主管部门规定的排放方式。</w:t>
            </w:r>
          </w:p>
          <w:p>
            <w:pPr>
              <w:pStyle w:val="29"/>
              <w:keepNext w:val="0"/>
              <w:keepLines w:val="0"/>
              <w:pageBreakBefore w:val="0"/>
              <w:widowControl w:val="0"/>
              <w:kinsoku/>
              <w:wordWrap/>
              <w:overflowPunct/>
              <w:topLinePunct w:val="0"/>
              <w:autoSpaceDE w:val="0"/>
              <w:autoSpaceDN w:val="0"/>
              <w:bidi w:val="0"/>
              <w:adjustRightInd w:val="0"/>
              <w:snapToGrid w:val="0"/>
              <w:spacing w:line="294" w:lineRule="atLeas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禁止利用渗井、渗坑、天然裂隙、溶洞或者国家禁止的其他方式排放放射性废液。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4" w:lineRule="atLeast"/>
              <w:ind w:left="0" w:right="0" w:rightChars="0" w:firstLine="0"/>
              <w:jc w:val="center"/>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处罚依据</w:t>
            </w:r>
          </w:p>
        </w:tc>
        <w:tc>
          <w:tcPr>
            <w:tcW w:w="7739"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4" w:lineRule="atLeas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《中华人民共和国放射性污染防治法》（2003年6月28日第十届全国人民代表大会常务委员会第三次会议通过，主席令〔2003〕第六号）第五十四条</w:t>
            </w:r>
            <w:r>
              <w:rPr>
                <w:rFonts w:hint="eastAsia" w:ascii="Times New Roman" w:hAnsi="Times New Roman" w:cs="Times New Roman"/>
                <w:color w:val="000000" w:themeColor="text1"/>
                <w:lang w:eastAsia="zh-CN"/>
                <w14:textFill>
                  <w14:solidFill>
                    <w14:schemeClr w14:val="tx1"/>
                  </w14:solidFill>
                </w14:textFill>
              </w:rPr>
              <w:t>第一款</w:t>
            </w:r>
            <w:r>
              <w:rPr>
                <w:rFonts w:ascii="Times New Roman" w:hAnsi="Times New Roman" w:cs="Times New Roman"/>
                <w:color w:val="000000" w:themeColor="text1"/>
                <w:lang w:eastAsia="zh-CN"/>
                <w14:textFill>
                  <w14:solidFill>
                    <w14:schemeClr w14:val="tx1"/>
                  </w14:solidFill>
                </w14:textFill>
              </w:rPr>
              <w:t>第三项、第二款 违反本法规定，有下列行为之一的，由县级以上人民政府环境保护行政主管部门责令停止违法行为，限期改正，处以罚款；构成犯罪的，依法追究刑事责任：</w:t>
            </w:r>
          </w:p>
          <w:p>
            <w:pPr>
              <w:pStyle w:val="29"/>
              <w:keepNext w:val="0"/>
              <w:keepLines w:val="0"/>
              <w:pageBreakBefore w:val="0"/>
              <w:widowControl w:val="0"/>
              <w:kinsoku/>
              <w:wordWrap/>
              <w:overflowPunct/>
              <w:topLinePunct w:val="0"/>
              <w:autoSpaceDE w:val="0"/>
              <w:autoSpaceDN w:val="0"/>
              <w:bidi w:val="0"/>
              <w:adjustRightInd w:val="0"/>
              <w:snapToGrid w:val="0"/>
              <w:spacing w:line="294" w:lineRule="atLeas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（三）不按照规定的方式排放放射性废液，利用渗井、渗坑、天然裂隙、溶洞或者国家禁止的其他方式排放放射性废液的。</w:t>
            </w:r>
          </w:p>
          <w:p>
            <w:pPr>
              <w:pStyle w:val="29"/>
              <w:keepNext w:val="0"/>
              <w:keepLines w:val="0"/>
              <w:pageBreakBefore w:val="0"/>
              <w:widowControl w:val="0"/>
              <w:kinsoku/>
              <w:wordWrap/>
              <w:overflowPunct/>
              <w:topLinePunct w:val="0"/>
              <w:autoSpaceDE w:val="0"/>
              <w:autoSpaceDN w:val="0"/>
              <w:bidi w:val="0"/>
              <w:adjustRightInd w:val="0"/>
              <w:snapToGrid w:val="0"/>
              <w:spacing w:line="294" w:lineRule="atLeas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有前款第（一）项、第（二）项、第（三）项、第（五）项行为之一的，处十万元以上二十万元以下罚款；有前款第（四）项行为的，处一万元以上十万元以下罚款。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4" w:lineRule="atLeas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裁量因素</w:t>
            </w:r>
          </w:p>
        </w:tc>
        <w:tc>
          <w:tcPr>
            <w:tcW w:w="6581"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4" w:lineRule="atLeas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裁量因子</w:t>
            </w:r>
          </w:p>
        </w:tc>
        <w:tc>
          <w:tcPr>
            <w:tcW w:w="115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4" w:lineRule="atLeas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4" w:lineRule="atLeas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违法事实</w:t>
            </w:r>
          </w:p>
        </w:tc>
        <w:tc>
          <w:tcPr>
            <w:tcW w:w="6581"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4" w:lineRule="atLeas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部分处理设施不能正常运行</w:t>
            </w:r>
          </w:p>
        </w:tc>
        <w:tc>
          <w:tcPr>
            <w:tcW w:w="115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4"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4"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81"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4" w:lineRule="atLeas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部分处理设施停运</w:t>
            </w:r>
          </w:p>
        </w:tc>
        <w:tc>
          <w:tcPr>
            <w:tcW w:w="115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4"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4"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81"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4" w:lineRule="atLeas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整体或关键处理设施不能正常运行</w:t>
            </w:r>
          </w:p>
        </w:tc>
        <w:tc>
          <w:tcPr>
            <w:tcW w:w="115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4"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4"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81"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4" w:lineRule="atLeas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整体或关键处理设施停运/为逃避现场检查</w:t>
            </w:r>
            <w:r>
              <w:rPr>
                <w:rFonts w:ascii="Times New Roman" w:hAnsi="Times New Roman" w:cs="Times New Roman"/>
                <w:color w:val="000000" w:themeColor="text1"/>
                <w:spacing w:val="4"/>
                <w:lang w:eastAsia="zh-CN"/>
                <w14:textFill>
                  <w14:solidFill>
                    <w14:schemeClr w14:val="tx1"/>
                  </w14:solidFill>
                </w14:textFill>
              </w:rPr>
              <w:t>临时停产</w:t>
            </w:r>
          </w:p>
        </w:tc>
        <w:tc>
          <w:tcPr>
            <w:tcW w:w="115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4"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pacing w:val="1"/>
                <w:sz w:val="20"/>
                <w:szCs w:val="20"/>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4"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81"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4" w:lineRule="atLeas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正常生产时不通过处理设施利用其他方式</w:t>
            </w:r>
            <w:r>
              <w:rPr>
                <w:rFonts w:ascii="Times New Roman" w:hAnsi="Times New Roman" w:cs="Times New Roman"/>
                <w:color w:val="000000" w:themeColor="text1"/>
                <w:spacing w:val="6"/>
                <w:lang w:eastAsia="zh-CN"/>
                <w14:textFill>
                  <w14:solidFill>
                    <w14:schemeClr w14:val="tx1"/>
                  </w14:solidFill>
                </w14:textFill>
              </w:rPr>
              <w:t>直接排放</w:t>
            </w:r>
          </w:p>
        </w:tc>
        <w:tc>
          <w:tcPr>
            <w:tcW w:w="115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4"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4" w:lineRule="atLeas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放射性废物类型</w:t>
            </w:r>
          </w:p>
        </w:tc>
        <w:tc>
          <w:tcPr>
            <w:tcW w:w="6581"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4" w:lineRule="atLeas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极短寿命放射性废物</w:t>
            </w:r>
          </w:p>
        </w:tc>
        <w:tc>
          <w:tcPr>
            <w:tcW w:w="115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4"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4"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81"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4" w:lineRule="atLeas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极低水平放射性废物</w:t>
            </w:r>
          </w:p>
        </w:tc>
        <w:tc>
          <w:tcPr>
            <w:tcW w:w="115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4"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4"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81"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4" w:lineRule="atLeas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低水平放射性废物</w:t>
            </w:r>
          </w:p>
        </w:tc>
        <w:tc>
          <w:tcPr>
            <w:tcW w:w="115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4"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4"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81"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4" w:lineRule="atLeas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中水平放射性废物</w:t>
            </w:r>
          </w:p>
        </w:tc>
        <w:tc>
          <w:tcPr>
            <w:tcW w:w="115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4"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pacing w:val="1"/>
                <w:sz w:val="20"/>
                <w:szCs w:val="20"/>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4"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81"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4" w:lineRule="atLeas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高水平放射性废物</w:t>
            </w:r>
          </w:p>
        </w:tc>
        <w:tc>
          <w:tcPr>
            <w:tcW w:w="115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4"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4" w:lineRule="atLeas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放射性废液数量</w:t>
            </w:r>
          </w:p>
        </w:tc>
        <w:tc>
          <w:tcPr>
            <w:tcW w:w="6581"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4" w:lineRule="atLeas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10千克</w:t>
            </w:r>
            <w:r>
              <w:rPr>
                <w:rFonts w:hint="eastAsia" w:ascii="Times New Roman" w:hAnsi="Times New Roman" w:cs="Times New Roman"/>
                <w:color w:val="000000" w:themeColor="text1"/>
                <w:spacing w:val="5"/>
                <w:lang w:eastAsia="zh-CN"/>
                <w14:textFill>
                  <w14:solidFill>
                    <w14:schemeClr w14:val="tx1"/>
                  </w14:solidFill>
                </w14:textFill>
              </w:rPr>
              <w:t>以下</w:t>
            </w:r>
          </w:p>
        </w:tc>
        <w:tc>
          <w:tcPr>
            <w:tcW w:w="115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4"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4"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81"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4" w:lineRule="atLeas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10千克以上100千克</w:t>
            </w:r>
            <w:r>
              <w:rPr>
                <w:rFonts w:hint="eastAsia" w:ascii="Times New Roman" w:hAnsi="Times New Roman" w:cs="Times New Roman"/>
                <w:color w:val="000000" w:themeColor="text1"/>
                <w:spacing w:val="5"/>
                <w:lang w:eastAsia="zh-CN"/>
                <w14:textFill>
                  <w14:solidFill>
                    <w14:schemeClr w14:val="tx1"/>
                  </w14:solidFill>
                </w14:textFill>
              </w:rPr>
              <w:t>以下</w:t>
            </w:r>
          </w:p>
        </w:tc>
        <w:tc>
          <w:tcPr>
            <w:tcW w:w="115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4"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4"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81"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4" w:lineRule="atLeas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100千克以上</w:t>
            </w:r>
          </w:p>
        </w:tc>
        <w:tc>
          <w:tcPr>
            <w:tcW w:w="115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4"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292"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4" w:lineRule="atLeas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环评文件</w:t>
            </w:r>
          </w:p>
          <w:p>
            <w:pPr>
              <w:pStyle w:val="29"/>
              <w:keepNext w:val="0"/>
              <w:keepLines w:val="0"/>
              <w:pageBreakBefore w:val="0"/>
              <w:widowControl w:val="0"/>
              <w:kinsoku/>
              <w:wordWrap/>
              <w:overflowPunct/>
              <w:topLinePunct w:val="0"/>
              <w:autoSpaceDE w:val="0"/>
              <w:autoSpaceDN w:val="0"/>
              <w:bidi w:val="0"/>
              <w:adjustRightInd w:val="0"/>
              <w:snapToGrid w:val="0"/>
              <w:spacing w:line="294" w:lineRule="atLeas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类型</w:t>
            </w:r>
          </w:p>
        </w:tc>
        <w:tc>
          <w:tcPr>
            <w:tcW w:w="6581"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4" w:lineRule="atLeas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hint="eastAsia" w:ascii="Times New Roman" w:hAnsi="Times New Roman" w:cs="Times New Roman"/>
                <w:color w:val="000000" w:themeColor="text1"/>
                <w:lang w:eastAsia="zh-CN"/>
                <w14:textFill>
                  <w14:solidFill>
                    <w14:schemeClr w14:val="tx1"/>
                  </w14:solidFill>
                </w14:textFill>
              </w:rPr>
              <w:t>登记表</w:t>
            </w:r>
          </w:p>
        </w:tc>
        <w:tc>
          <w:tcPr>
            <w:tcW w:w="115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4"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4"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81"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4" w:lineRule="atLeas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报告</w:t>
            </w:r>
            <w:r>
              <w:rPr>
                <w:rFonts w:hint="eastAsia" w:ascii="Times New Roman" w:hAnsi="Times New Roman" w:cs="Times New Roman"/>
                <w:color w:val="000000" w:themeColor="text1"/>
                <w:lang w:eastAsia="zh-CN"/>
                <w14:textFill>
                  <w14:solidFill>
                    <w14:schemeClr w14:val="tx1"/>
                  </w14:solidFill>
                </w14:textFill>
              </w:rPr>
              <w:t>表</w:t>
            </w:r>
          </w:p>
        </w:tc>
        <w:tc>
          <w:tcPr>
            <w:tcW w:w="115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4"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4"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81"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4" w:lineRule="atLeas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报告书</w:t>
            </w:r>
          </w:p>
        </w:tc>
        <w:tc>
          <w:tcPr>
            <w:tcW w:w="115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4"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4" w:lineRule="atLeas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排污超标</w:t>
            </w:r>
          </w:p>
          <w:p>
            <w:pPr>
              <w:pStyle w:val="29"/>
              <w:keepNext w:val="0"/>
              <w:keepLines w:val="0"/>
              <w:pageBreakBefore w:val="0"/>
              <w:widowControl w:val="0"/>
              <w:kinsoku/>
              <w:wordWrap/>
              <w:overflowPunct/>
              <w:topLinePunct w:val="0"/>
              <w:autoSpaceDE w:val="0"/>
              <w:autoSpaceDN w:val="0"/>
              <w:bidi w:val="0"/>
              <w:adjustRightInd w:val="0"/>
              <w:snapToGrid w:val="0"/>
              <w:spacing w:line="294" w:lineRule="atLeas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状况</w:t>
            </w:r>
          </w:p>
        </w:tc>
        <w:tc>
          <w:tcPr>
            <w:tcW w:w="6581"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4" w:lineRule="atLeas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符合国家放射性污染防治标准</w:t>
            </w:r>
          </w:p>
        </w:tc>
        <w:tc>
          <w:tcPr>
            <w:tcW w:w="115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4"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4"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81"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4" w:lineRule="atLeas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不符合国家放射性污染防治标准</w:t>
            </w:r>
          </w:p>
        </w:tc>
        <w:tc>
          <w:tcPr>
            <w:tcW w:w="115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4"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4" w:lineRule="atLeas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排放地点</w:t>
            </w:r>
          </w:p>
        </w:tc>
        <w:tc>
          <w:tcPr>
            <w:tcW w:w="6581"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4" w:lineRule="atLeas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14:textFill>
                  <w14:solidFill>
                    <w14:schemeClr w14:val="tx1"/>
                  </w14:solidFill>
                </w14:textFill>
              </w:rPr>
              <w:t>符合环境</w:t>
            </w:r>
            <w:r>
              <w:rPr>
                <w:rFonts w:hint="eastAsia" w:ascii="Times New Roman" w:hAnsi="Times New Roman" w:cs="Times New Roman"/>
                <w:color w:val="000000" w:themeColor="text1"/>
                <w:lang w:eastAsia="zh-CN"/>
                <w14:textFill>
                  <w14:solidFill>
                    <w14:schemeClr w14:val="tx1"/>
                  </w14:solidFill>
                </w14:textFill>
              </w:rPr>
              <w:t>功能区划</w:t>
            </w:r>
          </w:p>
        </w:tc>
        <w:tc>
          <w:tcPr>
            <w:tcW w:w="115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4"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4"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81"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4" w:lineRule="atLeas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不符合环境</w:t>
            </w:r>
            <w:r>
              <w:rPr>
                <w:rFonts w:hint="eastAsia" w:ascii="Times New Roman" w:hAnsi="Times New Roman" w:cs="Times New Roman"/>
                <w:color w:val="000000" w:themeColor="text1"/>
                <w:lang w:eastAsia="zh-CN"/>
                <w14:textFill>
                  <w14:solidFill>
                    <w14:schemeClr w14:val="tx1"/>
                  </w14:solidFill>
                </w14:textFill>
              </w:rPr>
              <w:t>功能区划</w:t>
            </w:r>
            <w:r>
              <w:rPr>
                <w:rFonts w:ascii="Times New Roman" w:hAnsi="Times New Roman" w:cs="Times New Roman"/>
                <w:color w:val="000000" w:themeColor="text1"/>
                <w:lang w:eastAsia="zh-CN"/>
                <w14:textFill>
                  <w14:solidFill>
                    <w14:schemeClr w14:val="tx1"/>
                  </w14:solidFill>
                </w14:textFill>
              </w:rPr>
              <w:t>，但不在保护区内</w:t>
            </w:r>
          </w:p>
        </w:tc>
        <w:tc>
          <w:tcPr>
            <w:tcW w:w="115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4"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4"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81"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4" w:lineRule="atLeas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位于自然保护区实验区/饮用水水源准保护区</w:t>
            </w:r>
          </w:p>
        </w:tc>
        <w:tc>
          <w:tcPr>
            <w:tcW w:w="115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4"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4"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81"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4" w:lineRule="atLeas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位于自然保护区缓冲区/饮用水水源二级保</w:t>
            </w:r>
            <w:r>
              <w:rPr>
                <w:rFonts w:ascii="Times New Roman" w:hAnsi="Times New Roman" w:cs="Times New Roman"/>
                <w:color w:val="000000" w:themeColor="text1"/>
                <w:spacing w:val="4"/>
                <w:lang w:eastAsia="zh-CN"/>
                <w14:textFill>
                  <w14:solidFill>
                    <w14:schemeClr w14:val="tx1"/>
                  </w14:solidFill>
                </w14:textFill>
              </w:rPr>
              <w:t>护区</w:t>
            </w:r>
          </w:p>
        </w:tc>
        <w:tc>
          <w:tcPr>
            <w:tcW w:w="115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4"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pacing w:val="1"/>
                <w:sz w:val="20"/>
                <w:szCs w:val="20"/>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4"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81"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4" w:lineRule="atLeas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位于自然保护区核心区/饮用水水源一级保</w:t>
            </w:r>
            <w:r>
              <w:rPr>
                <w:rFonts w:ascii="Times New Roman" w:hAnsi="Times New Roman" w:cs="Times New Roman"/>
                <w:color w:val="000000" w:themeColor="text1"/>
                <w:spacing w:val="4"/>
                <w:lang w:eastAsia="zh-CN"/>
                <w14:textFill>
                  <w14:solidFill>
                    <w14:schemeClr w14:val="tx1"/>
                  </w14:solidFill>
                </w14:textFill>
              </w:rPr>
              <w:t>护区</w:t>
            </w:r>
          </w:p>
        </w:tc>
        <w:tc>
          <w:tcPr>
            <w:tcW w:w="115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4"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bl>
    <w:p>
      <w:pPr>
        <w:keepNext w:val="0"/>
        <w:keepLines w:val="0"/>
        <w:pageBreakBefore w:val="0"/>
        <w:widowControl w:val="0"/>
        <w:kinsoku/>
        <w:wordWrap/>
        <w:overflowPunct/>
        <w:topLinePunct w:val="0"/>
        <w:autoSpaceDE/>
        <w:autoSpaceDN/>
        <w:bidi w:val="0"/>
        <w:adjustRightInd/>
        <w:snapToGrid/>
        <w:spacing w:before="152" w:beforeLines="50" w:line="560" w:lineRule="exact"/>
        <w:ind w:firstLine="640" w:firstLineChars="200"/>
        <w:jc w:val="both"/>
        <w:textAlignment w:val="baseline"/>
        <w:outlineLvl w:val="2"/>
        <w:rPr>
          <w:rFonts w:ascii="Times New Roman" w:hAnsi="Times New Roman" w:eastAsia="方正仿宋_GBK" w:cs="Times New Roman"/>
          <w:color w:val="000000" w:themeColor="text1"/>
          <w:sz w:val="32"/>
          <w:szCs w:val="32"/>
          <w:lang w:eastAsia="zh-CN"/>
          <w14:textFill>
            <w14:solidFill>
              <w14:schemeClr w14:val="tx1"/>
            </w14:solidFill>
          </w14:textFill>
        </w:rPr>
      </w:pPr>
      <w:bookmarkStart w:id="1083" w:name="_Toc1003"/>
      <w:bookmarkStart w:id="1084" w:name="_Toc24746"/>
      <w:bookmarkStart w:id="1085" w:name="_Toc2652"/>
      <w:bookmarkStart w:id="1086" w:name="_Toc10426"/>
      <w:r>
        <w:rPr>
          <w:rFonts w:ascii="Times New Roman" w:hAnsi="Times New Roman" w:eastAsia="方正仿宋_GBK" w:cs="Times New Roman"/>
          <w:color w:val="000000" w:themeColor="text1"/>
          <w:sz w:val="32"/>
          <w:szCs w:val="32"/>
          <w:lang w:eastAsia="zh-CN"/>
          <w14:textFill>
            <w14:solidFill>
              <w14:schemeClr w14:val="tx1"/>
            </w14:solidFill>
          </w14:textFill>
        </w:rPr>
        <w:t>5</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ascii="Times New Roman" w:hAnsi="Times New Roman" w:eastAsia="方正仿宋_GBK" w:cs="Times New Roman"/>
          <w:color w:val="000000" w:themeColor="text1"/>
          <w:sz w:val="32"/>
          <w:szCs w:val="32"/>
          <w:lang w:eastAsia="zh-CN"/>
          <w14:textFill>
            <w14:solidFill>
              <w14:schemeClr w14:val="tx1"/>
            </w14:solidFill>
          </w14:textFill>
        </w:rPr>
        <w:t>不按照规定处理或者贮存不得向环境排放的放射性废液的行为</w:t>
      </w:r>
      <w:bookmarkEnd w:id="1083"/>
      <w:bookmarkEnd w:id="1084"/>
      <w:bookmarkEnd w:id="1085"/>
      <w:bookmarkEnd w:id="1086"/>
    </w:p>
    <w:tbl>
      <w:tblPr>
        <w:tblStyle w:val="30"/>
        <w:tblW w:w="9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92"/>
        <w:gridCol w:w="6581"/>
        <w:gridCol w:w="1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1" w:hRule="atLeast"/>
          <w:jc w:val="center"/>
        </w:trPr>
        <w:tc>
          <w:tcPr>
            <w:tcW w:w="1292"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2"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违反条款</w:t>
            </w:r>
          </w:p>
        </w:tc>
        <w:tc>
          <w:tcPr>
            <w:tcW w:w="7739"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2"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《中华人民共和国放射性污染防治法》（2003年6月28日第十届全国人民代表大会常务委员会第三次会议通过，主席令〔2003〕第六号）第四十二条第一款 产生放射性废液的单位，必须按照国家放射性污染防治标准的要求，对不得向环境排放的放射性废液进行处理或者贮存。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292"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2"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处罚依据</w:t>
            </w:r>
          </w:p>
        </w:tc>
        <w:tc>
          <w:tcPr>
            <w:tcW w:w="7739"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2"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《中华人民共和国放射性污染防治法》（2003年6月28日第十届全国人民代表大会常务委员会第三次会议通过，主席令〔2003〕第六号）第五十四条</w:t>
            </w:r>
            <w:r>
              <w:rPr>
                <w:rFonts w:hint="eastAsia" w:ascii="Times New Roman" w:hAnsi="Times New Roman" w:cs="Times New Roman"/>
                <w:color w:val="000000" w:themeColor="text1"/>
                <w:lang w:eastAsia="zh-CN"/>
                <w14:textFill>
                  <w14:solidFill>
                    <w14:schemeClr w14:val="tx1"/>
                  </w14:solidFill>
                </w14:textFill>
              </w:rPr>
              <w:t>第一款</w:t>
            </w:r>
            <w:r>
              <w:rPr>
                <w:rFonts w:ascii="Times New Roman" w:hAnsi="Times New Roman" w:cs="Times New Roman"/>
                <w:color w:val="000000" w:themeColor="text1"/>
                <w:lang w:eastAsia="zh-CN"/>
                <w14:textFill>
                  <w14:solidFill>
                    <w14:schemeClr w14:val="tx1"/>
                  </w14:solidFill>
                </w14:textFill>
              </w:rPr>
              <w:t>第四项、第二款 违反本法规定，有下列行为之一的，由县级以上人民政府环境保护行政主管部门责令停止违法行为，限期改正，处以罚款；构成犯罪的，依法追究刑事责任：</w:t>
            </w:r>
          </w:p>
          <w:p>
            <w:pPr>
              <w:pStyle w:val="29"/>
              <w:keepNext w:val="0"/>
              <w:keepLines w:val="0"/>
              <w:pageBreakBefore w:val="0"/>
              <w:widowControl w:val="0"/>
              <w:kinsoku/>
              <w:wordWrap/>
              <w:overflowPunct/>
              <w:topLinePunct w:val="0"/>
              <w:autoSpaceDE w:val="0"/>
              <w:autoSpaceDN w:val="0"/>
              <w:bidi w:val="0"/>
              <w:adjustRightInd w:val="0"/>
              <w:snapToGrid w:val="0"/>
              <w:spacing w:line="292"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（四）不按照规定处理或者贮存不得向环境排放的放射性废液的。</w:t>
            </w:r>
          </w:p>
          <w:p>
            <w:pPr>
              <w:pStyle w:val="29"/>
              <w:keepNext w:val="0"/>
              <w:keepLines w:val="0"/>
              <w:pageBreakBefore w:val="0"/>
              <w:widowControl w:val="0"/>
              <w:kinsoku/>
              <w:wordWrap/>
              <w:overflowPunct/>
              <w:topLinePunct w:val="0"/>
              <w:autoSpaceDE w:val="0"/>
              <w:autoSpaceDN w:val="0"/>
              <w:bidi w:val="0"/>
              <w:adjustRightInd w:val="0"/>
              <w:snapToGrid w:val="0"/>
              <w:spacing w:line="292"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有前款第（一）项、第（二）项、第（三）项、第（五）项行为之一的，处十万元以上二十万元以下罚款；有前款第（四）项行为的，处一万元以上十万元以下罚款。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2"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裁量因素</w:t>
            </w:r>
          </w:p>
        </w:tc>
        <w:tc>
          <w:tcPr>
            <w:tcW w:w="6581"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2"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裁量因子</w:t>
            </w:r>
          </w:p>
        </w:tc>
        <w:tc>
          <w:tcPr>
            <w:tcW w:w="115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2"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2"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违法事实</w:t>
            </w:r>
          </w:p>
        </w:tc>
        <w:tc>
          <w:tcPr>
            <w:tcW w:w="6581"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2"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处理或者贮存不符合标准要求，无放射性废</w:t>
            </w:r>
            <w:r>
              <w:rPr>
                <w:rFonts w:ascii="Times New Roman" w:hAnsi="Times New Roman" w:cs="Times New Roman"/>
                <w:color w:val="000000" w:themeColor="text1"/>
                <w:spacing w:val="6"/>
                <w:lang w:eastAsia="zh-CN"/>
                <w14:textFill>
                  <w14:solidFill>
                    <w14:schemeClr w14:val="tx1"/>
                  </w14:solidFill>
                </w14:textFill>
              </w:rPr>
              <w:t>液泄漏</w:t>
            </w:r>
            <w:r>
              <w:rPr>
                <w:rFonts w:hint="eastAsia" w:ascii="Times New Roman" w:hAnsi="Times New Roman" w:cs="Times New Roman"/>
                <w:color w:val="000000" w:themeColor="text1"/>
                <w:spacing w:val="6"/>
                <w:lang w:eastAsia="zh-CN"/>
                <w14:textFill>
                  <w14:solidFill>
                    <w14:schemeClr w14:val="tx1"/>
                  </w14:solidFill>
                </w14:textFill>
              </w:rPr>
              <w:t>的</w:t>
            </w:r>
          </w:p>
        </w:tc>
        <w:tc>
          <w:tcPr>
            <w:tcW w:w="115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2"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2"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81"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2"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处理或者贮存不符合标准要求，存在放射性</w:t>
            </w:r>
            <w:r>
              <w:rPr>
                <w:rFonts w:ascii="Times New Roman" w:hAnsi="Times New Roman" w:cs="Times New Roman"/>
                <w:color w:val="000000" w:themeColor="text1"/>
                <w:spacing w:val="7"/>
                <w:lang w:eastAsia="zh-CN"/>
                <w14:textFill>
                  <w14:solidFill>
                    <w14:schemeClr w14:val="tx1"/>
                  </w14:solidFill>
                </w14:textFill>
              </w:rPr>
              <w:t>废液</w:t>
            </w:r>
            <w:r>
              <w:rPr>
                <w:rFonts w:ascii="Times New Roman" w:hAnsi="Times New Roman" w:cs="Times New Roman"/>
                <w:color w:val="000000" w:themeColor="text1"/>
                <w:spacing w:val="6"/>
                <w:lang w:eastAsia="zh-CN"/>
                <w14:textFill>
                  <w14:solidFill>
                    <w14:schemeClr w14:val="tx1"/>
                  </w14:solidFill>
                </w14:textFill>
              </w:rPr>
              <w:t>泄漏</w:t>
            </w:r>
            <w:r>
              <w:rPr>
                <w:rFonts w:hint="eastAsia" w:ascii="Times New Roman" w:hAnsi="Times New Roman" w:cs="Times New Roman"/>
                <w:color w:val="000000" w:themeColor="text1"/>
                <w:spacing w:val="6"/>
                <w:lang w:eastAsia="zh-CN"/>
                <w14:textFill>
                  <w14:solidFill>
                    <w14:schemeClr w14:val="tx1"/>
                  </w14:solidFill>
                </w14:textFill>
              </w:rPr>
              <w:t>的</w:t>
            </w:r>
          </w:p>
        </w:tc>
        <w:tc>
          <w:tcPr>
            <w:tcW w:w="115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2"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2"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81"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2"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未按规定处理或者贮存，向环境排放</w:t>
            </w:r>
            <w:r>
              <w:rPr>
                <w:rFonts w:hint="eastAsia" w:ascii="Times New Roman" w:hAnsi="Times New Roman" w:cs="Times New Roman"/>
                <w:color w:val="000000" w:themeColor="text1"/>
                <w:lang w:eastAsia="zh-CN"/>
                <w14:textFill>
                  <w14:solidFill>
                    <w14:schemeClr w14:val="tx1"/>
                  </w14:solidFill>
                </w14:textFill>
              </w:rPr>
              <w:t>禁止类</w:t>
            </w:r>
            <w:r>
              <w:rPr>
                <w:rFonts w:ascii="Times New Roman" w:hAnsi="Times New Roman" w:cs="Times New Roman"/>
                <w:color w:val="000000" w:themeColor="text1"/>
                <w:lang w:eastAsia="zh-CN"/>
                <w14:textFill>
                  <w14:solidFill>
                    <w14:schemeClr w14:val="tx1"/>
                  </w14:solidFill>
                </w14:textFill>
              </w:rPr>
              <w:t>放射</w:t>
            </w:r>
            <w:r>
              <w:rPr>
                <w:rFonts w:ascii="Times New Roman" w:hAnsi="Times New Roman" w:cs="Times New Roman"/>
                <w:color w:val="000000" w:themeColor="text1"/>
                <w:spacing w:val="6"/>
                <w:lang w:eastAsia="zh-CN"/>
                <w14:textFill>
                  <w14:solidFill>
                    <w14:schemeClr w14:val="tx1"/>
                  </w14:solidFill>
                </w14:textFill>
              </w:rPr>
              <w:t>性废液</w:t>
            </w:r>
            <w:r>
              <w:rPr>
                <w:rFonts w:hint="eastAsia"/>
                <w:color w:val="000000" w:themeColor="text1"/>
                <w:lang w:eastAsia="zh-CN"/>
                <w14:textFill>
                  <w14:solidFill>
                    <w14:schemeClr w14:val="tx1"/>
                  </w14:solidFill>
                </w14:textFill>
              </w:rPr>
              <w:t>的</w:t>
            </w:r>
          </w:p>
        </w:tc>
        <w:tc>
          <w:tcPr>
            <w:tcW w:w="115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2"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pacing w:val="1"/>
                <w:sz w:val="20"/>
                <w:szCs w:val="20"/>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2"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放射性废物类型</w:t>
            </w:r>
          </w:p>
        </w:tc>
        <w:tc>
          <w:tcPr>
            <w:tcW w:w="6581"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2"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极短寿命放射性废物</w:t>
            </w:r>
          </w:p>
        </w:tc>
        <w:tc>
          <w:tcPr>
            <w:tcW w:w="115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2"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2"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81"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2"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极低水平放射性废物</w:t>
            </w:r>
          </w:p>
        </w:tc>
        <w:tc>
          <w:tcPr>
            <w:tcW w:w="115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2"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2"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81"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2"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低水平放射性废物</w:t>
            </w:r>
          </w:p>
        </w:tc>
        <w:tc>
          <w:tcPr>
            <w:tcW w:w="115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2"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2"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81"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2"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中水平放射性废物</w:t>
            </w:r>
          </w:p>
        </w:tc>
        <w:tc>
          <w:tcPr>
            <w:tcW w:w="115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2"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pacing w:val="1"/>
                <w:sz w:val="20"/>
                <w:szCs w:val="20"/>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2"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81"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2"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高水平放射性废物</w:t>
            </w:r>
          </w:p>
        </w:tc>
        <w:tc>
          <w:tcPr>
            <w:tcW w:w="115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2"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2"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放射性废液数量</w:t>
            </w:r>
          </w:p>
        </w:tc>
        <w:tc>
          <w:tcPr>
            <w:tcW w:w="6581"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2"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14:textFill>
                  <w14:solidFill>
                    <w14:schemeClr w14:val="tx1"/>
                  </w14:solidFill>
                </w14:textFill>
              </w:rPr>
              <w:t>10千克</w:t>
            </w:r>
            <w:r>
              <w:rPr>
                <w:rFonts w:hint="eastAsia" w:ascii="Times New Roman" w:hAnsi="Times New Roman" w:cs="Times New Roman"/>
                <w:color w:val="000000" w:themeColor="text1"/>
                <w:lang w:eastAsia="zh-CN"/>
                <w14:textFill>
                  <w14:solidFill>
                    <w14:schemeClr w14:val="tx1"/>
                  </w14:solidFill>
                </w14:textFill>
              </w:rPr>
              <w:t>以下</w:t>
            </w:r>
          </w:p>
        </w:tc>
        <w:tc>
          <w:tcPr>
            <w:tcW w:w="115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2"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2"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81"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2"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10千克以上100千克</w:t>
            </w:r>
            <w:r>
              <w:rPr>
                <w:rFonts w:hint="eastAsia" w:ascii="Times New Roman" w:hAnsi="Times New Roman" w:cs="Times New Roman"/>
                <w:color w:val="000000" w:themeColor="text1"/>
                <w:lang w:eastAsia="zh-CN"/>
                <w14:textFill>
                  <w14:solidFill>
                    <w14:schemeClr w14:val="tx1"/>
                  </w14:solidFill>
                </w14:textFill>
              </w:rPr>
              <w:t>以下</w:t>
            </w:r>
          </w:p>
        </w:tc>
        <w:tc>
          <w:tcPr>
            <w:tcW w:w="115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2"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2"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81"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2"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100千克以上</w:t>
            </w:r>
          </w:p>
        </w:tc>
        <w:tc>
          <w:tcPr>
            <w:tcW w:w="115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2"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2"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生态环境</w:t>
            </w:r>
          </w:p>
          <w:p>
            <w:pPr>
              <w:pStyle w:val="29"/>
              <w:keepNext w:val="0"/>
              <w:keepLines w:val="0"/>
              <w:pageBreakBefore w:val="0"/>
              <w:widowControl w:val="0"/>
              <w:kinsoku/>
              <w:wordWrap/>
              <w:overflowPunct/>
              <w:topLinePunct w:val="0"/>
              <w:autoSpaceDE w:val="0"/>
              <w:autoSpaceDN w:val="0"/>
              <w:bidi w:val="0"/>
              <w:adjustRightInd w:val="0"/>
              <w:snapToGrid w:val="0"/>
              <w:spacing w:line="292"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破坏程度</w:t>
            </w:r>
          </w:p>
        </w:tc>
        <w:tc>
          <w:tcPr>
            <w:tcW w:w="6581"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2"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未造成生态破坏</w:t>
            </w:r>
          </w:p>
        </w:tc>
        <w:tc>
          <w:tcPr>
            <w:tcW w:w="115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2"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2"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81"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2"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生态破坏轻微</w:t>
            </w:r>
          </w:p>
        </w:tc>
        <w:tc>
          <w:tcPr>
            <w:tcW w:w="115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2"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2"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81"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2"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生态破坏严重</w:t>
            </w:r>
          </w:p>
        </w:tc>
        <w:tc>
          <w:tcPr>
            <w:tcW w:w="115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2"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bl>
    <w:p>
      <w:pPr>
        <w:widowControl w:val="0"/>
        <w:kinsoku/>
        <w:autoSpaceDE/>
        <w:autoSpaceDN/>
        <w:adjustRightInd/>
        <w:snapToGrid/>
        <w:spacing w:before="151" w:beforeLines="50" w:line="560" w:lineRule="exact"/>
        <w:ind w:firstLine="640" w:firstLineChars="200"/>
        <w:jc w:val="both"/>
        <w:outlineLvl w:val="2"/>
        <w:rPr>
          <w:rFonts w:ascii="Times New Roman" w:hAnsi="Times New Roman" w:eastAsia="方正仿宋_GBK" w:cs="Times New Roman"/>
          <w:color w:val="000000" w:themeColor="text1"/>
          <w:sz w:val="32"/>
          <w:szCs w:val="32"/>
          <w:lang w:eastAsia="zh-CN"/>
          <w14:textFill>
            <w14:solidFill>
              <w14:schemeClr w14:val="tx1"/>
            </w14:solidFill>
          </w14:textFill>
        </w:rPr>
      </w:pPr>
      <w:bookmarkStart w:id="1087" w:name="_Toc23801"/>
      <w:bookmarkStart w:id="1088" w:name="_Toc22386"/>
      <w:bookmarkStart w:id="1089" w:name="_Toc9520"/>
      <w:bookmarkStart w:id="1090" w:name="_Toc3369"/>
      <w:r>
        <w:rPr>
          <w:rFonts w:hint="eastAsia" w:ascii="Times New Roman" w:hAnsi="Times New Roman" w:eastAsia="方正仿宋_GBK" w:cs="Times New Roman"/>
          <w:color w:val="000000" w:themeColor="text1"/>
          <w:sz w:val="32"/>
          <w:szCs w:val="32"/>
          <w:lang w:eastAsia="zh-CN"/>
          <w14:textFill>
            <w14:solidFill>
              <w14:schemeClr w14:val="tx1"/>
            </w14:solidFill>
          </w14:textFill>
        </w:rPr>
        <w:t>6.</w:t>
      </w:r>
      <w:r>
        <w:rPr>
          <w:rFonts w:ascii="Times New Roman" w:hAnsi="Times New Roman" w:eastAsia="方正仿宋_GBK" w:cs="Times New Roman"/>
          <w:color w:val="000000" w:themeColor="text1"/>
          <w:sz w:val="32"/>
          <w:szCs w:val="32"/>
          <w:lang w:eastAsia="zh-CN"/>
          <w14:textFill>
            <w14:solidFill>
              <w14:schemeClr w14:val="tx1"/>
            </w14:solidFill>
          </w14:textFill>
        </w:rPr>
        <w:t>将放射性固体废物提供或者委托给无许可证的单位贮存和处置的行为</w:t>
      </w:r>
      <w:bookmarkEnd w:id="1087"/>
      <w:bookmarkEnd w:id="1088"/>
      <w:bookmarkEnd w:id="1089"/>
      <w:bookmarkEnd w:id="1090"/>
    </w:p>
    <w:tbl>
      <w:tblPr>
        <w:tblStyle w:val="19"/>
        <w:tblW w:w="9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92"/>
        <w:gridCol w:w="6556"/>
        <w:gridCol w:w="1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95" w:hRule="atLeast"/>
          <w:jc w:val="center"/>
        </w:trPr>
        <w:tc>
          <w:tcPr>
            <w:tcW w:w="1292" w:type="dxa"/>
            <w:tcMar>
              <w:top w:w="0" w:type="dxa"/>
              <w:left w:w="57" w:type="dxa"/>
              <w:bottom w:w="0" w:type="dxa"/>
              <w:right w:w="57" w:type="dxa"/>
            </w:tcMar>
            <w:vAlign w:val="center"/>
          </w:tcPr>
          <w:p>
            <w:pPr>
              <w:pStyle w:val="29"/>
              <w:keepNext w:val="0"/>
              <w:keepLines w:val="0"/>
              <w:pageBreakBefore w:val="0"/>
              <w:widowControl w:val="0"/>
              <w:tabs>
                <w:tab w:val="left" w:pos="1260"/>
              </w:tabs>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违反条款</w:t>
            </w:r>
          </w:p>
        </w:tc>
        <w:tc>
          <w:tcPr>
            <w:tcW w:w="7739"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1.《中华人民共和国放射性污染防治法》（2003年6月28日第十届全国人民代表大会常务委员会第三次会议通过，主席令〔2003〕第六号）（2003年6月28日第十届全国人民代表大会常务委员会第三次会议通过，主席令〔2003〕第六号）第四十六条第三款 禁止将放射性固体废物提供或者委托给无许可证的单位贮存和处置。</w:t>
            </w:r>
          </w:p>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2.《放射性废物安全管理条例》（国务院令〔2011〕第612号）第十一条第二款 核技术利用单位应当及时将其产生的废旧放射源和其他放射性固体废物，送交取得相应许可证的放射性固体废物贮存单位集中贮存，或者直接送交取得相应许可证的放射性固体废物处置单位处置。</w:t>
            </w:r>
          </w:p>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第十七条第一款 放射性固体废物贮存单位应当按照国家有关放射性污染防治标准和国务院环境保护主管部门的规定，对其接收的废旧放射源和其他放射性固体废物进行分类存放和清理，及时予以清洁解控或者送交取得相应许可证的放射性固体废物处置单位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26" w:hRule="atLeast"/>
          <w:jc w:val="center"/>
        </w:trPr>
        <w:tc>
          <w:tcPr>
            <w:tcW w:w="1292" w:type="dxa"/>
            <w:tcMar>
              <w:top w:w="0" w:type="dxa"/>
              <w:left w:w="57" w:type="dxa"/>
              <w:bottom w:w="0" w:type="dxa"/>
              <w:right w:w="57" w:type="dxa"/>
            </w:tcMar>
            <w:vAlign w:val="center"/>
          </w:tcPr>
          <w:p>
            <w:pPr>
              <w:pStyle w:val="29"/>
              <w:keepNext w:val="0"/>
              <w:keepLines w:val="0"/>
              <w:pageBreakBefore w:val="0"/>
              <w:widowControl w:val="0"/>
              <w:tabs>
                <w:tab w:val="left" w:pos="1260"/>
              </w:tabs>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处罚依据</w:t>
            </w:r>
          </w:p>
        </w:tc>
        <w:tc>
          <w:tcPr>
            <w:tcW w:w="7739"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1.《中华人民共和国放射性污染防治法》（2003年6月28日第十届全国人民代表大会常务委员会第三次会议通过，主席令〔2003〕第六号）第五十四条</w:t>
            </w:r>
            <w:r>
              <w:rPr>
                <w:rFonts w:hint="eastAsia" w:ascii="Times New Roman" w:hAnsi="Times New Roman" w:cs="Times New Roman"/>
                <w:color w:val="000000" w:themeColor="text1"/>
                <w:lang w:eastAsia="zh-CN"/>
                <w14:textFill>
                  <w14:solidFill>
                    <w14:schemeClr w14:val="tx1"/>
                  </w14:solidFill>
                </w14:textFill>
              </w:rPr>
              <w:t>第一款</w:t>
            </w:r>
            <w:r>
              <w:rPr>
                <w:rFonts w:ascii="Times New Roman" w:hAnsi="Times New Roman" w:cs="Times New Roman"/>
                <w:color w:val="000000" w:themeColor="text1"/>
                <w:lang w:eastAsia="zh-CN"/>
                <w14:textFill>
                  <w14:solidFill>
                    <w14:schemeClr w14:val="tx1"/>
                  </w14:solidFill>
                </w14:textFill>
              </w:rPr>
              <w:t>第五项、第二款 违反本法规定，有下列行为之一的，由县级以上人民政府环境保护行政主管部门责令停止违法行为，限期改正，处以罚款；构成犯罪的，依法追究刑事责任：</w:t>
            </w:r>
          </w:p>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（五）将放射性固体废物提供或者委托给无许可证的单位贮存和处置的。</w:t>
            </w:r>
          </w:p>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有前款第（一）项、第（二）项、第（三）项、第（五）项行为之一的，处十万元以上二十万元以下罚款；有前款第（四）项行为的，处一万元以上十万元以下罚款。</w:t>
            </w:r>
          </w:p>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2.《放射性废物安全管理条例》（国务院令〔2011〕第612号）第三十七条 违反本条例规定，有下列行为之一的，由县级以上人民政府环境保护主管部门责令停止违法行为，限期改正，处10万元以上20万元以下的罚款；造成环境污染的，责令限期采取治理措施消除污染，逾期不采取治理措施，经催告仍不治理的，可以指定有治理能力的单位代为治理，所需费用由违法者承担；构成犯罪的，依法追究刑事责任：</w:t>
            </w:r>
          </w:p>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hint="eastAsia" w:ascii="Times New Roman" w:hAnsi="Times New Roman" w:cs="Times New Roman"/>
                <w:color w:val="000000" w:themeColor="text1"/>
                <w:lang w:eastAsia="zh-CN"/>
                <w14:textFill>
                  <w14:solidFill>
                    <w14:schemeClr w14:val="tx1"/>
                  </w14:solidFill>
                </w14:textFill>
              </w:rPr>
              <w:t>（一）核设施营运单位将废旧放射源送交无相应许可证的单位贮存、处置，或者将其他放射性固体废物送交无相应许可证的单位处置，或者擅自处置的；</w:t>
            </w:r>
          </w:p>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（二）核技术利用单位将废旧放射源或者其他放射性固体废物送交无相应许可证的单位贮存、处置，或者擅自处置的；</w:t>
            </w:r>
          </w:p>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（三）放射性固体废物贮存单位将废旧放射源或者其他放射性固体废物送交无相应许可证的单位处置，或者擅自处置的。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tcMar>
              <w:top w:w="0" w:type="dxa"/>
              <w:left w:w="57" w:type="dxa"/>
              <w:bottom w:w="0" w:type="dxa"/>
              <w:right w:w="57" w:type="dxa"/>
            </w:tcMar>
            <w:vAlign w:val="center"/>
          </w:tcPr>
          <w:p>
            <w:pPr>
              <w:keepNext w:val="0"/>
              <w:keepLines w:val="0"/>
              <w:pageBreakBefore w:val="0"/>
              <w:widowControl w:val="0"/>
              <w:tabs>
                <w:tab w:val="left" w:pos="1260"/>
              </w:tabs>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裁量因素</w:t>
            </w:r>
          </w:p>
        </w:tc>
        <w:tc>
          <w:tcPr>
            <w:tcW w:w="6556"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裁量因子</w:t>
            </w:r>
          </w:p>
        </w:tc>
        <w:tc>
          <w:tcPr>
            <w:tcW w:w="118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restart"/>
            <w:tcMar>
              <w:top w:w="0" w:type="dxa"/>
              <w:left w:w="57" w:type="dxa"/>
              <w:bottom w:w="0" w:type="dxa"/>
              <w:right w:w="57" w:type="dxa"/>
            </w:tcMar>
            <w:vAlign w:val="center"/>
          </w:tcPr>
          <w:p>
            <w:pPr>
              <w:pStyle w:val="29"/>
              <w:keepNext w:val="0"/>
              <w:keepLines w:val="0"/>
              <w:pageBreakBefore w:val="0"/>
              <w:widowControl w:val="0"/>
              <w:tabs>
                <w:tab w:val="left" w:pos="1260"/>
              </w:tabs>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放射性废物</w:t>
            </w:r>
          </w:p>
          <w:p>
            <w:pPr>
              <w:pStyle w:val="29"/>
              <w:keepNext w:val="0"/>
              <w:keepLines w:val="0"/>
              <w:pageBreakBefore w:val="0"/>
              <w:widowControl w:val="0"/>
              <w:tabs>
                <w:tab w:val="left" w:pos="1260"/>
              </w:tabs>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类型</w:t>
            </w:r>
          </w:p>
        </w:tc>
        <w:tc>
          <w:tcPr>
            <w:tcW w:w="6556"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极短寿命放射性废物</w:t>
            </w:r>
          </w:p>
        </w:tc>
        <w:tc>
          <w:tcPr>
            <w:tcW w:w="118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tabs>
                <w:tab w:val="left" w:pos="1260"/>
              </w:tabs>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56"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极低水平放射性废物</w:t>
            </w:r>
          </w:p>
        </w:tc>
        <w:tc>
          <w:tcPr>
            <w:tcW w:w="118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tabs>
                <w:tab w:val="left" w:pos="1260"/>
              </w:tabs>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56"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低水平放射性废物</w:t>
            </w:r>
          </w:p>
        </w:tc>
        <w:tc>
          <w:tcPr>
            <w:tcW w:w="118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tabs>
                <w:tab w:val="left" w:pos="1260"/>
              </w:tabs>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56"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中水平放射性废物</w:t>
            </w:r>
          </w:p>
        </w:tc>
        <w:tc>
          <w:tcPr>
            <w:tcW w:w="118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pacing w:val="1"/>
                <w:sz w:val="20"/>
                <w:szCs w:val="20"/>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tabs>
                <w:tab w:val="left" w:pos="1260"/>
              </w:tabs>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56"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高水平放射性废物</w:t>
            </w:r>
          </w:p>
        </w:tc>
        <w:tc>
          <w:tcPr>
            <w:tcW w:w="118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restart"/>
            <w:tcMar>
              <w:top w:w="0" w:type="dxa"/>
              <w:left w:w="57" w:type="dxa"/>
              <w:bottom w:w="0" w:type="dxa"/>
              <w:right w:w="57" w:type="dxa"/>
            </w:tcMar>
            <w:vAlign w:val="center"/>
          </w:tcPr>
          <w:p>
            <w:pPr>
              <w:pStyle w:val="29"/>
              <w:keepNext w:val="0"/>
              <w:keepLines w:val="0"/>
              <w:pageBreakBefore w:val="0"/>
              <w:widowControl w:val="0"/>
              <w:tabs>
                <w:tab w:val="left" w:pos="1260"/>
              </w:tabs>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放射性废物</w:t>
            </w:r>
          </w:p>
          <w:p>
            <w:pPr>
              <w:pStyle w:val="29"/>
              <w:keepNext w:val="0"/>
              <w:keepLines w:val="0"/>
              <w:pageBreakBefore w:val="0"/>
              <w:widowControl w:val="0"/>
              <w:tabs>
                <w:tab w:val="left" w:pos="1260"/>
              </w:tabs>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数量</w:t>
            </w:r>
          </w:p>
        </w:tc>
        <w:tc>
          <w:tcPr>
            <w:tcW w:w="6556"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10千克</w:t>
            </w:r>
            <w:r>
              <w:rPr>
                <w:rFonts w:hint="eastAsia" w:ascii="Times New Roman" w:hAnsi="Times New Roman" w:cs="Times New Roman"/>
                <w:color w:val="000000" w:themeColor="text1"/>
                <w:lang w:eastAsia="zh-CN"/>
                <w14:textFill>
                  <w14:solidFill>
                    <w14:schemeClr w14:val="tx1"/>
                  </w14:solidFill>
                </w14:textFill>
              </w:rPr>
              <w:t>以下</w:t>
            </w:r>
          </w:p>
        </w:tc>
        <w:tc>
          <w:tcPr>
            <w:tcW w:w="118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tabs>
                <w:tab w:val="left" w:pos="1260"/>
              </w:tabs>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56"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10千克以上100千克</w:t>
            </w:r>
            <w:r>
              <w:rPr>
                <w:rFonts w:hint="eastAsia" w:ascii="Times New Roman" w:hAnsi="Times New Roman" w:cs="Times New Roman"/>
                <w:color w:val="000000" w:themeColor="text1"/>
                <w:lang w:eastAsia="zh-CN"/>
                <w14:textFill>
                  <w14:solidFill>
                    <w14:schemeClr w14:val="tx1"/>
                  </w14:solidFill>
                </w14:textFill>
              </w:rPr>
              <w:t>以下</w:t>
            </w:r>
          </w:p>
        </w:tc>
        <w:tc>
          <w:tcPr>
            <w:tcW w:w="118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tabs>
                <w:tab w:val="left" w:pos="1260"/>
              </w:tabs>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56"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100千克以上</w:t>
            </w:r>
          </w:p>
        </w:tc>
        <w:tc>
          <w:tcPr>
            <w:tcW w:w="118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restart"/>
            <w:tcMar>
              <w:top w:w="0" w:type="dxa"/>
              <w:left w:w="57" w:type="dxa"/>
              <w:bottom w:w="0" w:type="dxa"/>
              <w:right w:w="57" w:type="dxa"/>
            </w:tcMar>
            <w:vAlign w:val="center"/>
          </w:tcPr>
          <w:p>
            <w:pPr>
              <w:pStyle w:val="29"/>
              <w:keepNext w:val="0"/>
              <w:keepLines w:val="0"/>
              <w:pageBreakBefore w:val="0"/>
              <w:widowControl w:val="0"/>
              <w:tabs>
                <w:tab w:val="left" w:pos="1260"/>
              </w:tabs>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废旧放射源</w:t>
            </w:r>
          </w:p>
          <w:p>
            <w:pPr>
              <w:pStyle w:val="29"/>
              <w:keepNext w:val="0"/>
              <w:keepLines w:val="0"/>
              <w:pageBreakBefore w:val="0"/>
              <w:widowControl w:val="0"/>
              <w:tabs>
                <w:tab w:val="left" w:pos="1260"/>
              </w:tabs>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类型</w:t>
            </w:r>
          </w:p>
        </w:tc>
        <w:tc>
          <w:tcPr>
            <w:tcW w:w="6556"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IV、V类放射源</w:t>
            </w:r>
          </w:p>
        </w:tc>
        <w:tc>
          <w:tcPr>
            <w:tcW w:w="118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tabs>
                <w:tab w:val="left" w:pos="1260"/>
              </w:tabs>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56"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III</w:t>
            </w:r>
            <w:r>
              <w:rPr>
                <w:rFonts w:ascii="Times New Roman" w:hAnsi="Times New Roman" w:cs="Times New Roman"/>
                <w:color w:val="000000" w:themeColor="text1"/>
                <w:spacing w:val="7"/>
                <w14:textFill>
                  <w14:solidFill>
                    <w14:schemeClr w14:val="tx1"/>
                  </w14:solidFill>
                </w14:textFill>
              </w:rPr>
              <w:t>类放射源</w:t>
            </w:r>
          </w:p>
        </w:tc>
        <w:tc>
          <w:tcPr>
            <w:tcW w:w="118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tabs>
                <w:tab w:val="left" w:pos="1260"/>
              </w:tabs>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56"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I类、II类放射源</w:t>
            </w:r>
          </w:p>
        </w:tc>
        <w:tc>
          <w:tcPr>
            <w:tcW w:w="118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restart"/>
            <w:tcMar>
              <w:top w:w="0" w:type="dxa"/>
              <w:left w:w="57" w:type="dxa"/>
              <w:bottom w:w="0" w:type="dxa"/>
              <w:right w:w="57" w:type="dxa"/>
            </w:tcMar>
            <w:vAlign w:val="center"/>
          </w:tcPr>
          <w:p>
            <w:pPr>
              <w:pStyle w:val="29"/>
              <w:keepNext w:val="0"/>
              <w:keepLines w:val="0"/>
              <w:pageBreakBefore w:val="0"/>
              <w:widowControl w:val="0"/>
              <w:tabs>
                <w:tab w:val="left" w:pos="1260"/>
              </w:tabs>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违法行为</w:t>
            </w:r>
          </w:p>
          <w:p>
            <w:pPr>
              <w:pStyle w:val="29"/>
              <w:keepNext w:val="0"/>
              <w:keepLines w:val="0"/>
              <w:pageBreakBefore w:val="0"/>
              <w:widowControl w:val="0"/>
              <w:tabs>
                <w:tab w:val="left" w:pos="1260"/>
              </w:tabs>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持续时间</w:t>
            </w:r>
          </w:p>
        </w:tc>
        <w:tc>
          <w:tcPr>
            <w:tcW w:w="6556"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3个月</w:t>
            </w:r>
            <w:r>
              <w:rPr>
                <w:rFonts w:hint="eastAsia" w:ascii="Times New Roman" w:hAnsi="Times New Roman" w:cs="Times New Roman"/>
                <w:color w:val="000000" w:themeColor="text1"/>
                <w:lang w:eastAsia="zh-CN"/>
                <w14:textFill>
                  <w14:solidFill>
                    <w14:schemeClr w14:val="tx1"/>
                  </w14:solidFill>
                </w14:textFill>
              </w:rPr>
              <w:t>以下</w:t>
            </w:r>
          </w:p>
        </w:tc>
        <w:tc>
          <w:tcPr>
            <w:tcW w:w="118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tabs>
                <w:tab w:val="left" w:pos="1260"/>
              </w:tabs>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56"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3个月以上6个月</w:t>
            </w:r>
            <w:r>
              <w:rPr>
                <w:rFonts w:hint="eastAsia" w:ascii="Times New Roman" w:hAnsi="Times New Roman" w:cs="Times New Roman"/>
                <w:color w:val="000000" w:themeColor="text1"/>
                <w:lang w:eastAsia="zh-CN"/>
                <w14:textFill>
                  <w14:solidFill>
                    <w14:schemeClr w14:val="tx1"/>
                  </w14:solidFill>
                </w14:textFill>
              </w:rPr>
              <w:t>以下</w:t>
            </w:r>
          </w:p>
        </w:tc>
        <w:tc>
          <w:tcPr>
            <w:tcW w:w="118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tabs>
                <w:tab w:val="left" w:pos="1260"/>
              </w:tabs>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56"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6个月以上1年</w:t>
            </w:r>
            <w:r>
              <w:rPr>
                <w:rFonts w:hint="eastAsia" w:ascii="Times New Roman" w:hAnsi="Times New Roman" w:cs="Times New Roman"/>
                <w:color w:val="000000" w:themeColor="text1"/>
                <w:lang w:eastAsia="zh-CN"/>
                <w14:textFill>
                  <w14:solidFill>
                    <w14:schemeClr w14:val="tx1"/>
                  </w14:solidFill>
                </w14:textFill>
              </w:rPr>
              <w:t>以下</w:t>
            </w:r>
          </w:p>
        </w:tc>
        <w:tc>
          <w:tcPr>
            <w:tcW w:w="118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tabs>
                <w:tab w:val="left" w:pos="1260"/>
              </w:tabs>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56"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1年以上2年</w:t>
            </w:r>
            <w:r>
              <w:rPr>
                <w:rFonts w:hint="eastAsia" w:ascii="Times New Roman" w:hAnsi="Times New Roman" w:cs="Times New Roman"/>
                <w:color w:val="000000" w:themeColor="text1"/>
                <w:lang w:eastAsia="zh-CN"/>
                <w14:textFill>
                  <w14:solidFill>
                    <w14:schemeClr w14:val="tx1"/>
                  </w14:solidFill>
                </w14:textFill>
              </w:rPr>
              <w:t>以下</w:t>
            </w:r>
          </w:p>
        </w:tc>
        <w:tc>
          <w:tcPr>
            <w:tcW w:w="118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pacing w:val="1"/>
                <w:sz w:val="20"/>
                <w:szCs w:val="20"/>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tabs>
                <w:tab w:val="left" w:pos="1260"/>
              </w:tabs>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56"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2年以上</w:t>
            </w:r>
          </w:p>
        </w:tc>
        <w:tc>
          <w:tcPr>
            <w:tcW w:w="118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bl>
    <w:p>
      <w:pPr>
        <w:keepNext w:val="0"/>
        <w:keepLines w:val="0"/>
        <w:pageBreakBefore w:val="0"/>
        <w:widowControl w:val="0"/>
        <w:kinsoku/>
        <w:wordWrap/>
        <w:overflowPunct/>
        <w:topLinePunct w:val="0"/>
        <w:autoSpaceDE/>
        <w:autoSpaceDN/>
        <w:bidi w:val="0"/>
        <w:adjustRightInd/>
        <w:snapToGrid/>
        <w:spacing w:before="152" w:beforeLines="50" w:line="560" w:lineRule="exact"/>
        <w:ind w:firstLine="640" w:firstLineChars="200"/>
        <w:jc w:val="both"/>
        <w:textAlignment w:val="baseline"/>
        <w:outlineLvl w:val="2"/>
        <w:rPr>
          <w:rFonts w:ascii="Times New Roman" w:hAnsi="Times New Roman" w:eastAsia="方正仿宋_GBK" w:cs="Times New Roman"/>
          <w:color w:val="000000" w:themeColor="text1"/>
          <w:sz w:val="32"/>
          <w:szCs w:val="32"/>
          <w:lang w:eastAsia="zh-CN"/>
          <w14:textFill>
            <w14:solidFill>
              <w14:schemeClr w14:val="tx1"/>
            </w14:solidFill>
          </w14:textFill>
        </w:rPr>
      </w:pPr>
      <w:bookmarkStart w:id="1091" w:name="_Toc19227"/>
      <w:bookmarkStart w:id="1092" w:name="_Toc28151"/>
      <w:bookmarkStart w:id="1093" w:name="_Toc4926"/>
      <w:bookmarkStart w:id="1094" w:name="_Toc20957"/>
      <w:r>
        <w:rPr>
          <w:rFonts w:ascii="Times New Roman" w:hAnsi="Times New Roman" w:eastAsia="方正仿宋_GBK" w:cs="Times New Roman"/>
          <w:color w:val="000000" w:themeColor="text1"/>
          <w:sz w:val="32"/>
          <w:szCs w:val="32"/>
          <w:lang w:eastAsia="zh-CN"/>
          <w14:textFill>
            <w14:solidFill>
              <w14:schemeClr w14:val="tx1"/>
            </w14:solidFill>
          </w14:textFill>
        </w:rPr>
        <w:t>7</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ascii="Times New Roman" w:hAnsi="Times New Roman" w:eastAsia="方正仿宋_GBK" w:cs="Times New Roman"/>
          <w:color w:val="000000" w:themeColor="text1"/>
          <w:sz w:val="32"/>
          <w:szCs w:val="32"/>
          <w:lang w:eastAsia="zh-CN"/>
          <w14:textFill>
            <w14:solidFill>
              <w14:schemeClr w14:val="tx1"/>
            </w14:solidFill>
          </w14:textFill>
        </w:rPr>
        <w:t>不按照规定设置放射性标识、标志、中文警示说明，被责令限期改正，逾期不改正的行为</w:t>
      </w:r>
      <w:bookmarkEnd w:id="1091"/>
      <w:bookmarkEnd w:id="1092"/>
      <w:bookmarkEnd w:id="1093"/>
      <w:bookmarkEnd w:id="1094"/>
    </w:p>
    <w:tbl>
      <w:tblPr>
        <w:tblStyle w:val="30"/>
        <w:tblW w:w="90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90"/>
        <w:gridCol w:w="6558"/>
        <w:gridCol w:w="1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7" w:hRule="atLeast"/>
          <w:jc w:val="center"/>
        </w:trPr>
        <w:tc>
          <w:tcPr>
            <w:tcW w:w="1290"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4"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违反条款</w:t>
            </w:r>
          </w:p>
        </w:tc>
        <w:tc>
          <w:tcPr>
            <w:tcW w:w="7739"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4"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hint="eastAsia" w:ascii="Times New Roman" w:hAnsi="Times New Roman" w:cs="Times New Roman"/>
                <w:color w:val="000000" w:themeColor="text1"/>
                <w:lang w:eastAsia="zh-CN"/>
                <w14:textFill>
                  <w14:solidFill>
                    <w14:schemeClr w14:val="tx1"/>
                  </w14:solidFill>
                </w14:textFill>
              </w:rPr>
              <w:t>1.</w:t>
            </w:r>
            <w:r>
              <w:rPr>
                <w:rFonts w:ascii="Times New Roman" w:hAnsi="Times New Roman" w:cs="Times New Roman"/>
                <w:color w:val="000000" w:themeColor="text1"/>
                <w:lang w:eastAsia="zh-CN"/>
                <w14:textFill>
                  <w14:solidFill>
                    <w14:schemeClr w14:val="tx1"/>
                  </w14:solidFill>
                </w14:textFill>
              </w:rPr>
              <w:t>《中华人民共和国放射性污染防治法》（2003年6月28日第十届全国人民代表大会常务委员会第三次会议通过，主席令〔2003〕第六号）第十六条 放射性物质和射线装置应当设置明显的放射性标识和中文警示说明。生产、销售、使用、贮存、处置放射性物质和射线装置的场所，以及运输放射性物质和含放射源的射线装置的工具，应当设置明显的放射性标志。</w:t>
            </w:r>
          </w:p>
          <w:p>
            <w:pPr>
              <w:pStyle w:val="29"/>
              <w:keepNext w:val="0"/>
              <w:keepLines w:val="0"/>
              <w:pageBreakBefore w:val="0"/>
              <w:widowControl w:val="0"/>
              <w:kinsoku/>
              <w:wordWrap/>
              <w:overflowPunct/>
              <w:topLinePunct w:val="0"/>
              <w:autoSpaceDE w:val="0"/>
              <w:autoSpaceDN w:val="0"/>
              <w:bidi w:val="0"/>
              <w:adjustRightInd w:val="0"/>
              <w:snapToGrid w:val="0"/>
              <w:spacing w:line="294"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2.《放射性同位素与射线装置安全和防护条例》（2019年修订）第三十四条 生产、销售、使用、贮存放射性同位素和射线装置的场所，应当按照国家有关规定设置明显的放射性标志，其入口处应当按照国家有关安全和防护标准的要求，设置安全和防护设施以及必要的防护安全联锁、报警装置或者工作信号。射线装置的生产调试和使用场所，应当具有防止误操作、防止工作人员和公众受到意外照射的安全措施。</w:t>
            </w:r>
          </w:p>
          <w:p>
            <w:pPr>
              <w:pStyle w:val="29"/>
              <w:keepNext w:val="0"/>
              <w:keepLines w:val="0"/>
              <w:pageBreakBefore w:val="0"/>
              <w:widowControl w:val="0"/>
              <w:kinsoku/>
              <w:wordWrap/>
              <w:overflowPunct/>
              <w:topLinePunct w:val="0"/>
              <w:autoSpaceDE w:val="0"/>
              <w:autoSpaceDN w:val="0"/>
              <w:bidi w:val="0"/>
              <w:adjustRightInd w:val="0"/>
              <w:snapToGrid w:val="0"/>
              <w:spacing w:line="294"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放射性同位素的包装容器、含放射性同位素的设备和射线装置，应当设置明显的放射性标识和中文警示说明；放射源上能够设置放射性标识的，应当一并设置。运输放射性同位素和含放射源的射线装置的工具，应当按照国家有关规定设置明显的放射性标志或者显示危险信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atLeast"/>
          <w:jc w:val="center"/>
        </w:trPr>
        <w:tc>
          <w:tcPr>
            <w:tcW w:w="1290"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4"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处罚依据</w:t>
            </w:r>
          </w:p>
        </w:tc>
        <w:tc>
          <w:tcPr>
            <w:tcW w:w="7739"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4"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hint="eastAsia" w:ascii="Times New Roman" w:hAnsi="Times New Roman" w:cs="Times New Roman"/>
                <w:color w:val="000000" w:themeColor="text1"/>
                <w:lang w:eastAsia="zh-CN"/>
                <w14:textFill>
                  <w14:solidFill>
                    <w14:schemeClr w14:val="tx1"/>
                  </w14:solidFill>
                </w14:textFill>
              </w:rPr>
              <w:t>1.</w:t>
            </w:r>
            <w:r>
              <w:rPr>
                <w:rFonts w:ascii="Times New Roman" w:hAnsi="Times New Roman" w:cs="Times New Roman"/>
                <w:color w:val="000000" w:themeColor="text1"/>
                <w:lang w:eastAsia="zh-CN"/>
                <w14:textFill>
                  <w14:solidFill>
                    <w14:schemeClr w14:val="tx1"/>
                  </w14:solidFill>
                </w14:textFill>
              </w:rPr>
              <w:t>《中华人民共和国放射性污染防治法》（2003年6月28日第十届全国人民代表大会常务委员会第三次会议通过，主席令〔2003〕第六号）第五十五条第一项 违反本法规定，有下列行为之一的，由县级以上人民政府环境保护行政主管部门或者其他有关部门依据职权责令限期改正；逾期不改正的，责令停产停业，并处二万元以上十万元以下罚款；构成犯罪的，依法追究刑事责任：</w:t>
            </w:r>
          </w:p>
          <w:p>
            <w:pPr>
              <w:pStyle w:val="29"/>
              <w:keepNext w:val="0"/>
              <w:keepLines w:val="0"/>
              <w:pageBreakBefore w:val="0"/>
              <w:widowControl w:val="0"/>
              <w:kinsoku/>
              <w:wordWrap/>
              <w:overflowPunct/>
              <w:topLinePunct w:val="0"/>
              <w:autoSpaceDE w:val="0"/>
              <w:autoSpaceDN w:val="0"/>
              <w:bidi w:val="0"/>
              <w:adjustRightInd w:val="0"/>
              <w:snapToGrid w:val="0"/>
              <w:spacing w:line="294"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（一）不按照规定设置放射性标识、标志、中文警示说明的。</w:t>
            </w:r>
          </w:p>
          <w:p>
            <w:pPr>
              <w:pStyle w:val="29"/>
              <w:keepNext w:val="0"/>
              <w:keepLines w:val="0"/>
              <w:pageBreakBefore w:val="0"/>
              <w:widowControl w:val="0"/>
              <w:kinsoku/>
              <w:wordWrap/>
              <w:overflowPunct/>
              <w:topLinePunct w:val="0"/>
              <w:autoSpaceDE w:val="0"/>
              <w:autoSpaceDN w:val="0"/>
              <w:bidi w:val="0"/>
              <w:adjustRightInd w:val="0"/>
              <w:snapToGrid w:val="0"/>
              <w:spacing w:line="294"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hint="eastAsia" w:ascii="Times New Roman" w:hAnsi="Times New Roman" w:cs="Times New Roman"/>
                <w:color w:val="000000" w:themeColor="text1"/>
                <w:lang w:eastAsia="zh-CN"/>
                <w14:textFill>
                  <w14:solidFill>
                    <w14:schemeClr w14:val="tx1"/>
                  </w14:solidFill>
                </w14:textFill>
              </w:rPr>
              <w:t>2.</w:t>
            </w:r>
            <w:r>
              <w:rPr>
                <w:rFonts w:ascii="Times New Roman" w:hAnsi="Times New Roman" w:cs="Times New Roman"/>
                <w:color w:val="000000" w:themeColor="text1"/>
                <w:lang w:eastAsia="zh-CN"/>
                <w14:textFill>
                  <w14:solidFill>
                    <w14:schemeClr w14:val="tx1"/>
                  </w14:solidFill>
                </w14:textFill>
              </w:rPr>
              <w:t>《放射性同位素与射线装置安全和防护条例》（2019年修订）</w:t>
            </w:r>
            <w:r>
              <w:rPr>
                <w:rFonts w:hint="eastAsia" w:ascii="Times New Roman" w:hAnsi="Times New Roman" w:cs="Times New Roman"/>
                <w:color w:val="000000" w:themeColor="text1"/>
                <w:lang w:eastAsia="zh-CN"/>
                <w14:textFill>
                  <w14:solidFill>
                    <w14:schemeClr w14:val="tx1"/>
                  </w14:solidFill>
                </w14:textFill>
              </w:rPr>
              <w:t>第六十条第二项 违反本条例规定，生产、销售、使用放射性同位素和射线装置的单位有下列行为之一的，由县级以上人民政府生态环境主管部门责令停止违法行为，限期改正；逾期不改正的，责令停产停业，并处2万元以上20万元以下的罚款；构成犯罪的，依法追究刑事责任：</w:t>
            </w:r>
          </w:p>
          <w:p>
            <w:pPr>
              <w:pStyle w:val="29"/>
              <w:keepNext w:val="0"/>
              <w:keepLines w:val="0"/>
              <w:pageBreakBefore w:val="0"/>
              <w:widowControl w:val="0"/>
              <w:kinsoku/>
              <w:wordWrap/>
              <w:overflowPunct/>
              <w:topLinePunct w:val="0"/>
              <w:autoSpaceDE w:val="0"/>
              <w:autoSpaceDN w:val="0"/>
              <w:bidi w:val="0"/>
              <w:adjustRightInd w:val="0"/>
              <w:snapToGrid w:val="0"/>
              <w:spacing w:line="294"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hint="eastAsia" w:ascii="Times New Roman" w:hAnsi="Times New Roman" w:cs="Times New Roman"/>
                <w:color w:val="000000" w:themeColor="text1"/>
                <w:lang w:eastAsia="zh-CN"/>
                <w14:textFill>
                  <w14:solidFill>
                    <w14:schemeClr w14:val="tx1"/>
                  </w14:solidFill>
                </w14:textFill>
              </w:rPr>
              <w:t>（二）</w:t>
            </w:r>
            <w:r>
              <w:rPr>
                <w:rFonts w:ascii="Times New Roman" w:hAnsi="Times New Roman" w:cs="Times New Roman"/>
                <w:color w:val="000000" w:themeColor="text1"/>
                <w:lang w:eastAsia="zh-CN"/>
                <w14:textFill>
                  <w14:solidFill>
                    <w14:schemeClr w14:val="tx1"/>
                  </w14:solidFill>
                </w14:textFill>
              </w:rPr>
              <w:t>生产、销售、使用、贮存放射性同位素和射线装置的场所未按照规定设置安全和防护设施以及放射性标志的。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4"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裁量因素</w:t>
            </w:r>
          </w:p>
        </w:tc>
        <w:tc>
          <w:tcPr>
            <w:tcW w:w="655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4"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裁量因子</w:t>
            </w:r>
          </w:p>
        </w:tc>
        <w:tc>
          <w:tcPr>
            <w:tcW w:w="1181"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4"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4"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违法事实</w:t>
            </w:r>
          </w:p>
        </w:tc>
        <w:tc>
          <w:tcPr>
            <w:tcW w:w="655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4"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设置</w:t>
            </w:r>
            <w:r>
              <w:rPr>
                <w:rFonts w:hint="eastAsia" w:ascii="Times New Roman" w:hAnsi="Times New Roman" w:cs="Times New Roman"/>
                <w:color w:val="000000" w:themeColor="text1"/>
                <w:lang w:eastAsia="zh-CN"/>
                <w14:textFill>
                  <w14:solidFill>
                    <w14:schemeClr w14:val="tx1"/>
                  </w14:solidFill>
                </w14:textFill>
              </w:rPr>
              <w:t>的</w:t>
            </w:r>
            <w:r>
              <w:rPr>
                <w:rFonts w:ascii="Times New Roman" w:hAnsi="Times New Roman" w:cs="Times New Roman"/>
                <w:color w:val="000000" w:themeColor="text1"/>
                <w:lang w:eastAsia="zh-CN"/>
                <w14:textFill>
                  <w14:solidFill>
                    <w14:schemeClr w14:val="tx1"/>
                  </w14:solidFill>
                </w14:textFill>
              </w:rPr>
              <w:t>放射性标识、标志、中文警示说明</w:t>
            </w:r>
            <w:r>
              <w:rPr>
                <w:rFonts w:ascii="Times New Roman" w:hAnsi="Times New Roman" w:cs="Times New Roman"/>
                <w:color w:val="000000" w:themeColor="text1"/>
                <w:spacing w:val="6"/>
                <w:lang w:eastAsia="zh-CN"/>
                <w14:textFill>
                  <w14:solidFill>
                    <w14:schemeClr w14:val="tx1"/>
                  </w14:solidFill>
                </w14:textFill>
              </w:rPr>
              <w:t>不规范</w:t>
            </w:r>
            <w:r>
              <w:rPr>
                <w:rFonts w:hint="eastAsia" w:ascii="Times New Roman" w:hAnsi="Times New Roman" w:cs="Times New Roman"/>
                <w:color w:val="000000" w:themeColor="text1"/>
                <w:spacing w:val="6"/>
                <w:lang w:eastAsia="zh-CN"/>
                <w14:textFill>
                  <w14:solidFill>
                    <w14:schemeClr w14:val="tx1"/>
                  </w14:solidFill>
                </w14:textFill>
              </w:rPr>
              <w:t>的</w:t>
            </w:r>
          </w:p>
        </w:tc>
        <w:tc>
          <w:tcPr>
            <w:tcW w:w="1181"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4"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4"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5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4"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未设置放射性标识、标志、中文警示说明的</w:t>
            </w:r>
          </w:p>
        </w:tc>
        <w:tc>
          <w:tcPr>
            <w:tcW w:w="1181"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4"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4" w:lineRule="exact"/>
              <w:ind w:left="0" w:right="0" w:rightChars="0" w:firstLine="0"/>
              <w:jc w:val="center"/>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非密封放射性物质工作场所分类</w:t>
            </w:r>
          </w:p>
        </w:tc>
        <w:tc>
          <w:tcPr>
            <w:tcW w:w="655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4"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丙级工作场所</w:t>
            </w:r>
          </w:p>
        </w:tc>
        <w:tc>
          <w:tcPr>
            <w:tcW w:w="1181"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4"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4"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5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4"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乙级工作场所</w:t>
            </w:r>
          </w:p>
        </w:tc>
        <w:tc>
          <w:tcPr>
            <w:tcW w:w="1181"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4"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4"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5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4"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甲级工作场所</w:t>
            </w:r>
          </w:p>
        </w:tc>
        <w:tc>
          <w:tcPr>
            <w:tcW w:w="1181"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4"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4"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放射源类型</w:t>
            </w:r>
          </w:p>
        </w:tc>
        <w:tc>
          <w:tcPr>
            <w:tcW w:w="655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4"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IV类、V类放射源或IV类射线源装置</w:t>
            </w:r>
          </w:p>
        </w:tc>
        <w:tc>
          <w:tcPr>
            <w:tcW w:w="1181"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4"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4"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5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4"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III类放射源或II类射线源装置</w:t>
            </w:r>
          </w:p>
        </w:tc>
        <w:tc>
          <w:tcPr>
            <w:tcW w:w="1181"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4"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4"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5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4"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I类、II类放射源或I类射线源装置</w:t>
            </w:r>
          </w:p>
        </w:tc>
        <w:tc>
          <w:tcPr>
            <w:tcW w:w="1181"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4"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4"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超过期限</w:t>
            </w:r>
          </w:p>
          <w:p>
            <w:pPr>
              <w:pStyle w:val="29"/>
              <w:keepNext w:val="0"/>
              <w:keepLines w:val="0"/>
              <w:pageBreakBefore w:val="0"/>
              <w:widowControl w:val="0"/>
              <w:kinsoku/>
              <w:wordWrap/>
              <w:overflowPunct/>
              <w:topLinePunct w:val="0"/>
              <w:autoSpaceDE w:val="0"/>
              <w:autoSpaceDN w:val="0"/>
              <w:bidi w:val="0"/>
              <w:adjustRightInd w:val="0"/>
              <w:snapToGrid w:val="0"/>
              <w:spacing w:line="294"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改正时间</w:t>
            </w:r>
          </w:p>
        </w:tc>
        <w:tc>
          <w:tcPr>
            <w:tcW w:w="655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4"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5天</w:t>
            </w:r>
            <w:r>
              <w:rPr>
                <w:rFonts w:hint="eastAsia" w:ascii="Times New Roman" w:hAnsi="Times New Roman" w:cs="Times New Roman"/>
                <w:color w:val="000000" w:themeColor="text1"/>
                <w:lang w:eastAsia="zh-CN"/>
                <w14:textFill>
                  <w14:solidFill>
                    <w14:schemeClr w14:val="tx1"/>
                  </w14:solidFill>
                </w14:textFill>
              </w:rPr>
              <w:t>以下</w:t>
            </w:r>
          </w:p>
        </w:tc>
        <w:tc>
          <w:tcPr>
            <w:tcW w:w="1181"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4"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4"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5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4"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5天以上10天</w:t>
            </w:r>
            <w:r>
              <w:rPr>
                <w:rFonts w:hint="eastAsia" w:ascii="Times New Roman" w:hAnsi="Times New Roman" w:cs="Times New Roman"/>
                <w:color w:val="000000" w:themeColor="text1"/>
                <w:lang w:eastAsia="zh-CN"/>
                <w14:textFill>
                  <w14:solidFill>
                    <w14:schemeClr w14:val="tx1"/>
                  </w14:solidFill>
                </w14:textFill>
              </w:rPr>
              <w:t>以下</w:t>
            </w:r>
          </w:p>
        </w:tc>
        <w:tc>
          <w:tcPr>
            <w:tcW w:w="1181"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4"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4"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5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4"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10天以上20天</w:t>
            </w:r>
            <w:r>
              <w:rPr>
                <w:rFonts w:hint="eastAsia" w:ascii="Times New Roman" w:hAnsi="Times New Roman" w:cs="Times New Roman"/>
                <w:color w:val="000000" w:themeColor="text1"/>
                <w:lang w:eastAsia="zh-CN"/>
                <w14:textFill>
                  <w14:solidFill>
                    <w14:schemeClr w14:val="tx1"/>
                  </w14:solidFill>
                </w14:textFill>
              </w:rPr>
              <w:t>以下</w:t>
            </w:r>
          </w:p>
        </w:tc>
        <w:tc>
          <w:tcPr>
            <w:tcW w:w="1181"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4"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4"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5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4"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20天以上1个月</w:t>
            </w:r>
            <w:r>
              <w:rPr>
                <w:rFonts w:hint="eastAsia" w:ascii="Times New Roman" w:hAnsi="Times New Roman" w:cs="Times New Roman"/>
                <w:color w:val="000000" w:themeColor="text1"/>
                <w:lang w:eastAsia="zh-CN"/>
                <w14:textFill>
                  <w14:solidFill>
                    <w14:schemeClr w14:val="tx1"/>
                  </w14:solidFill>
                </w14:textFill>
              </w:rPr>
              <w:t>以下</w:t>
            </w:r>
          </w:p>
        </w:tc>
        <w:tc>
          <w:tcPr>
            <w:tcW w:w="1181"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4"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pacing w:val="1"/>
                <w:sz w:val="20"/>
                <w:szCs w:val="20"/>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4"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5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4"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1个月以上</w:t>
            </w:r>
          </w:p>
        </w:tc>
        <w:tc>
          <w:tcPr>
            <w:tcW w:w="1181"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4"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bl>
    <w:p>
      <w:pPr>
        <w:keepNext w:val="0"/>
        <w:keepLines w:val="0"/>
        <w:pageBreakBefore w:val="0"/>
        <w:widowControl w:val="0"/>
        <w:kinsoku/>
        <w:wordWrap/>
        <w:overflowPunct/>
        <w:topLinePunct w:val="0"/>
        <w:autoSpaceDE/>
        <w:autoSpaceDN/>
        <w:bidi w:val="0"/>
        <w:adjustRightInd/>
        <w:snapToGrid/>
        <w:spacing w:before="151" w:beforeLines="50" w:line="560" w:lineRule="exact"/>
        <w:ind w:firstLine="640" w:firstLineChars="200"/>
        <w:jc w:val="both"/>
        <w:textAlignment w:val="baseline"/>
        <w:outlineLvl w:val="2"/>
        <w:rPr>
          <w:rFonts w:ascii="Times New Roman" w:hAnsi="Times New Roman" w:eastAsia="方正仿宋_GBK" w:cs="Times New Roman"/>
          <w:color w:val="000000" w:themeColor="text1"/>
          <w:sz w:val="32"/>
          <w:szCs w:val="32"/>
          <w:lang w:eastAsia="zh-CN"/>
          <w14:textFill>
            <w14:solidFill>
              <w14:schemeClr w14:val="tx1"/>
            </w14:solidFill>
          </w14:textFill>
        </w:rPr>
      </w:pPr>
      <w:bookmarkStart w:id="1095" w:name="bookmark324"/>
      <w:bookmarkEnd w:id="1095"/>
      <w:bookmarkStart w:id="1096" w:name="_Toc11965"/>
      <w:bookmarkStart w:id="1097" w:name="_Toc30825"/>
      <w:bookmarkStart w:id="1098" w:name="_Toc32406"/>
      <w:bookmarkStart w:id="1099" w:name="_Toc19999"/>
      <w:r>
        <w:rPr>
          <w:rFonts w:ascii="Times New Roman" w:hAnsi="Times New Roman" w:eastAsia="方正仿宋_GBK" w:cs="Times New Roman"/>
          <w:color w:val="000000" w:themeColor="text1"/>
          <w:sz w:val="32"/>
          <w:szCs w:val="32"/>
          <w:lang w:eastAsia="zh-CN"/>
          <w14:textFill>
            <w14:solidFill>
              <w14:schemeClr w14:val="tx1"/>
            </w14:solidFill>
          </w14:textFill>
        </w:rPr>
        <w:t>8</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ascii="Times New Roman" w:hAnsi="Times New Roman" w:eastAsia="方正仿宋_GBK" w:cs="Times New Roman"/>
          <w:color w:val="000000" w:themeColor="text1"/>
          <w:sz w:val="32"/>
          <w:szCs w:val="32"/>
          <w:lang w:eastAsia="zh-CN"/>
          <w14:textFill>
            <w14:solidFill>
              <w14:schemeClr w14:val="tx1"/>
            </w14:solidFill>
          </w14:textFill>
        </w:rPr>
        <w:t>不按照规定报告放射源丢失、被盗情况或者放射性污染事故，被责令限期改正，逾期不改正的行为</w:t>
      </w:r>
      <w:bookmarkEnd w:id="1096"/>
      <w:bookmarkEnd w:id="1097"/>
      <w:bookmarkEnd w:id="1098"/>
      <w:bookmarkEnd w:id="1099"/>
    </w:p>
    <w:tbl>
      <w:tblPr>
        <w:tblStyle w:val="30"/>
        <w:tblW w:w="90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89"/>
        <w:gridCol w:w="6582"/>
        <w:gridCol w:w="1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4" w:hRule="atLeast"/>
          <w:jc w:val="center"/>
        </w:trPr>
        <w:tc>
          <w:tcPr>
            <w:tcW w:w="1289"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违反条款</w:t>
            </w:r>
          </w:p>
        </w:tc>
        <w:tc>
          <w:tcPr>
            <w:tcW w:w="7740"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《中华人民共和国放射性污染防治法》（2003年6月28日第十届全国人民代表大会常务委员会第三次会议通过，主席令〔2003〕第六号）第三十三条第一款 生产、销售、使用、贮存放射源的单位，应当建立健全安全保卫制度，指定专人负责，落实安全责任制，制定必要的事故应急措施。发生放射源丢失、被盗和放射性污染事故时，有关单位和个人必须立即采取应急措施，并向公安部门、卫生行政部门和环境保护行政主管部门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9"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处罚依据</w:t>
            </w:r>
          </w:p>
        </w:tc>
        <w:tc>
          <w:tcPr>
            <w:tcW w:w="7740"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《中华人民共和国放射性污染防治法》（2003年6月28日第十届全国人民代表大会常务委员会第三次会议通过，主席令〔2003〕第六号）第五十五条第三项 违反本法规定，有下列行为之一的，由县级以上人民政府环境保护行政主管部门或者其他有关部门依据职权责令限期改正；逾期不改正的，责令停产停业，并处二万元以上十万元以下罚款；构成犯罪的，依法追究刑事责任：</w:t>
            </w:r>
          </w:p>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（三）不按照规定报告放射源丢失、被盗情况或者放射性污染事故的。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裁量因素</w:t>
            </w:r>
          </w:p>
        </w:tc>
        <w:tc>
          <w:tcPr>
            <w:tcW w:w="658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裁量因子</w:t>
            </w:r>
          </w:p>
        </w:tc>
        <w:tc>
          <w:tcPr>
            <w:tcW w:w="115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9"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违法事实</w:t>
            </w:r>
          </w:p>
        </w:tc>
        <w:tc>
          <w:tcPr>
            <w:tcW w:w="6582"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报告不及时</w:t>
            </w:r>
          </w:p>
        </w:tc>
        <w:tc>
          <w:tcPr>
            <w:tcW w:w="115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9"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82"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未报告</w:t>
            </w:r>
          </w:p>
        </w:tc>
        <w:tc>
          <w:tcPr>
            <w:tcW w:w="115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9"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82"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谎报瞒报</w:t>
            </w:r>
          </w:p>
        </w:tc>
        <w:tc>
          <w:tcPr>
            <w:tcW w:w="115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9"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辐射事故</w:t>
            </w:r>
          </w:p>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等级</w:t>
            </w:r>
          </w:p>
        </w:tc>
        <w:tc>
          <w:tcPr>
            <w:tcW w:w="6582"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一般</w:t>
            </w:r>
            <w:r>
              <w:rPr>
                <w:rFonts w:hint="eastAsia" w:ascii="Times New Roman" w:hAnsi="Times New Roman" w:cs="Times New Roman"/>
                <w:color w:val="000000" w:themeColor="text1"/>
                <w:lang w:eastAsia="zh-CN"/>
                <w14:textFill>
                  <w14:solidFill>
                    <w14:schemeClr w14:val="tx1"/>
                  </w14:solidFill>
                </w14:textFill>
              </w:rPr>
              <w:t>辐射事故</w:t>
            </w:r>
          </w:p>
        </w:tc>
        <w:tc>
          <w:tcPr>
            <w:tcW w:w="115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9"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82"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较大</w:t>
            </w:r>
            <w:r>
              <w:rPr>
                <w:rFonts w:hint="eastAsia" w:ascii="Times New Roman" w:hAnsi="Times New Roman" w:cs="Times New Roman"/>
                <w:color w:val="000000" w:themeColor="text1"/>
                <w:lang w:eastAsia="zh-CN"/>
                <w14:textFill>
                  <w14:solidFill>
                    <w14:schemeClr w14:val="tx1"/>
                  </w14:solidFill>
                </w14:textFill>
              </w:rPr>
              <w:t>辐射事故</w:t>
            </w:r>
          </w:p>
        </w:tc>
        <w:tc>
          <w:tcPr>
            <w:tcW w:w="115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9"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82"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重大</w:t>
            </w:r>
            <w:r>
              <w:rPr>
                <w:rFonts w:hint="eastAsia" w:ascii="Times New Roman" w:hAnsi="Times New Roman" w:cs="Times New Roman"/>
                <w:color w:val="000000" w:themeColor="text1"/>
                <w:lang w:eastAsia="zh-CN"/>
                <w14:textFill>
                  <w14:solidFill>
                    <w14:schemeClr w14:val="tx1"/>
                  </w14:solidFill>
                </w14:textFill>
              </w:rPr>
              <w:t>辐射事故</w:t>
            </w:r>
          </w:p>
        </w:tc>
        <w:tc>
          <w:tcPr>
            <w:tcW w:w="115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pacing w:val="1"/>
                <w:sz w:val="20"/>
                <w:szCs w:val="20"/>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9"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82"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14:textFill>
                  <w14:solidFill>
                    <w14:schemeClr w14:val="tx1"/>
                  </w14:solidFill>
                </w14:textFill>
              </w:rPr>
              <w:t>特别重大</w:t>
            </w:r>
            <w:r>
              <w:rPr>
                <w:rFonts w:hint="eastAsia" w:ascii="Times New Roman" w:hAnsi="Times New Roman" w:cs="Times New Roman"/>
                <w:color w:val="000000" w:themeColor="text1"/>
                <w:lang w:eastAsia="zh-CN"/>
                <w14:textFill>
                  <w14:solidFill>
                    <w14:schemeClr w14:val="tx1"/>
                  </w14:solidFill>
                </w14:textFill>
              </w:rPr>
              <w:t>辐射事故</w:t>
            </w:r>
          </w:p>
        </w:tc>
        <w:tc>
          <w:tcPr>
            <w:tcW w:w="115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9"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放射源类型</w:t>
            </w:r>
          </w:p>
        </w:tc>
        <w:tc>
          <w:tcPr>
            <w:tcW w:w="6582"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IV类、V类放射源</w:t>
            </w:r>
          </w:p>
        </w:tc>
        <w:tc>
          <w:tcPr>
            <w:tcW w:w="115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9"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82"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bookmarkStart w:id="1100" w:name="bookmark326"/>
            <w:bookmarkEnd w:id="1100"/>
            <w:r>
              <w:rPr>
                <w:rFonts w:ascii="Times New Roman" w:hAnsi="Times New Roman" w:cs="Times New Roman"/>
                <w:color w:val="000000" w:themeColor="text1"/>
                <w14:textFill>
                  <w14:solidFill>
                    <w14:schemeClr w14:val="tx1"/>
                  </w14:solidFill>
                </w14:textFill>
              </w:rPr>
              <w:t>III</w:t>
            </w:r>
            <w:r>
              <w:rPr>
                <w:rFonts w:ascii="Times New Roman" w:hAnsi="Times New Roman" w:cs="Times New Roman"/>
                <w:color w:val="000000" w:themeColor="text1"/>
                <w:spacing w:val="7"/>
                <w14:textFill>
                  <w14:solidFill>
                    <w14:schemeClr w14:val="tx1"/>
                  </w14:solidFill>
                </w14:textFill>
              </w:rPr>
              <w:t>类放射源</w:t>
            </w:r>
          </w:p>
        </w:tc>
        <w:tc>
          <w:tcPr>
            <w:tcW w:w="115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9"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82"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I类、II类放射源</w:t>
            </w:r>
          </w:p>
        </w:tc>
        <w:tc>
          <w:tcPr>
            <w:tcW w:w="115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9"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超过期限</w:t>
            </w:r>
          </w:p>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改正时间</w:t>
            </w:r>
          </w:p>
        </w:tc>
        <w:tc>
          <w:tcPr>
            <w:tcW w:w="6582"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5天</w:t>
            </w:r>
            <w:r>
              <w:rPr>
                <w:rFonts w:hint="eastAsia" w:ascii="Times New Roman" w:hAnsi="Times New Roman" w:cs="Times New Roman"/>
                <w:color w:val="000000" w:themeColor="text1"/>
                <w:lang w:eastAsia="zh-CN"/>
                <w14:textFill>
                  <w14:solidFill>
                    <w14:schemeClr w14:val="tx1"/>
                  </w14:solidFill>
                </w14:textFill>
              </w:rPr>
              <w:t>以下</w:t>
            </w:r>
          </w:p>
        </w:tc>
        <w:tc>
          <w:tcPr>
            <w:tcW w:w="115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9"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82"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5天以上10天</w:t>
            </w:r>
            <w:r>
              <w:rPr>
                <w:rFonts w:hint="eastAsia" w:ascii="Times New Roman" w:hAnsi="Times New Roman" w:cs="Times New Roman"/>
                <w:color w:val="000000" w:themeColor="text1"/>
                <w:lang w:eastAsia="zh-CN"/>
                <w14:textFill>
                  <w14:solidFill>
                    <w14:schemeClr w14:val="tx1"/>
                  </w14:solidFill>
                </w14:textFill>
              </w:rPr>
              <w:t>以下</w:t>
            </w:r>
          </w:p>
        </w:tc>
        <w:tc>
          <w:tcPr>
            <w:tcW w:w="115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9"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82"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10天以上20天</w:t>
            </w:r>
            <w:r>
              <w:rPr>
                <w:rFonts w:hint="eastAsia" w:ascii="Times New Roman" w:hAnsi="Times New Roman" w:cs="Times New Roman"/>
                <w:color w:val="000000" w:themeColor="text1"/>
                <w:lang w:eastAsia="zh-CN"/>
                <w14:textFill>
                  <w14:solidFill>
                    <w14:schemeClr w14:val="tx1"/>
                  </w14:solidFill>
                </w14:textFill>
              </w:rPr>
              <w:t>以下</w:t>
            </w:r>
          </w:p>
        </w:tc>
        <w:tc>
          <w:tcPr>
            <w:tcW w:w="115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9"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82"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20天以上1个月</w:t>
            </w:r>
            <w:r>
              <w:rPr>
                <w:rFonts w:hint="eastAsia" w:ascii="Times New Roman" w:hAnsi="Times New Roman" w:cs="Times New Roman"/>
                <w:color w:val="000000" w:themeColor="text1"/>
                <w:lang w:eastAsia="zh-CN"/>
                <w14:textFill>
                  <w14:solidFill>
                    <w14:schemeClr w14:val="tx1"/>
                  </w14:solidFill>
                </w14:textFill>
              </w:rPr>
              <w:t>以下</w:t>
            </w:r>
          </w:p>
        </w:tc>
        <w:tc>
          <w:tcPr>
            <w:tcW w:w="115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pacing w:val="1"/>
                <w:sz w:val="20"/>
                <w:szCs w:val="20"/>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9"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82"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1个月以上</w:t>
            </w:r>
          </w:p>
        </w:tc>
        <w:tc>
          <w:tcPr>
            <w:tcW w:w="115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bl>
    <w:p>
      <w:pPr>
        <w:rPr>
          <w:rFonts w:ascii="Times New Roman" w:hAnsi="Times New Roman" w:eastAsia="方正仿宋_GBK" w:cs="Times New Roman"/>
          <w:color w:val="000000" w:themeColor="text1"/>
          <w:sz w:val="32"/>
          <w:szCs w:val="32"/>
          <w:lang w:eastAsia="zh-CN"/>
          <w14:textFill>
            <w14:solidFill>
              <w14:schemeClr w14:val="tx1"/>
            </w14:solidFill>
          </w14:textFill>
        </w:rPr>
      </w:pPr>
      <w:bookmarkStart w:id="1101" w:name="_Toc23128"/>
      <w:bookmarkStart w:id="1102" w:name="_Toc9888"/>
      <w:bookmarkStart w:id="1103" w:name="_Toc6951"/>
      <w:r>
        <w:rPr>
          <w:rFonts w:ascii="Times New Roman" w:hAnsi="Times New Roman" w:eastAsia="方正仿宋_GBK" w:cs="Times New Roman"/>
          <w:color w:val="000000" w:themeColor="text1"/>
          <w:sz w:val="32"/>
          <w:szCs w:val="32"/>
          <w:lang w:eastAsia="zh-CN"/>
          <w14:textFill>
            <w14:solidFill>
              <w14:schemeClr w14:val="tx1"/>
            </w14:solidFill>
          </w14:textFill>
        </w:rPr>
        <w:br w:type="page"/>
      </w:r>
    </w:p>
    <w:p>
      <w:pPr>
        <w:widowControl w:val="0"/>
        <w:kinsoku/>
        <w:autoSpaceDE/>
        <w:autoSpaceDN/>
        <w:adjustRightInd/>
        <w:snapToGrid/>
        <w:spacing w:before="151" w:beforeLines="50" w:line="560" w:lineRule="exact"/>
        <w:ind w:firstLine="640" w:firstLineChars="200"/>
        <w:jc w:val="both"/>
        <w:outlineLvl w:val="2"/>
        <w:rPr>
          <w:rFonts w:ascii="Times New Roman" w:hAnsi="Times New Roman" w:eastAsia="方正仿宋_GBK" w:cs="Times New Roman"/>
          <w:color w:val="000000" w:themeColor="text1"/>
          <w:sz w:val="32"/>
          <w:szCs w:val="32"/>
          <w:lang w:eastAsia="zh-CN"/>
          <w14:textFill>
            <w14:solidFill>
              <w14:schemeClr w14:val="tx1"/>
            </w14:solidFill>
          </w14:textFill>
        </w:rPr>
      </w:pPr>
      <w:bookmarkStart w:id="1104" w:name="_Toc9464"/>
      <w:r>
        <w:rPr>
          <w:rFonts w:ascii="Times New Roman" w:hAnsi="Times New Roman" w:eastAsia="方正仿宋_GBK" w:cs="Times New Roman"/>
          <w:color w:val="000000" w:themeColor="text1"/>
          <w:sz w:val="32"/>
          <w:szCs w:val="32"/>
          <w:lang w:eastAsia="zh-CN"/>
          <w14:textFill>
            <w14:solidFill>
              <w14:schemeClr w14:val="tx1"/>
            </w14:solidFill>
          </w14:textFill>
        </w:rPr>
        <w:t>9</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ascii="Times New Roman" w:hAnsi="Times New Roman" w:eastAsia="方正仿宋_GBK" w:cs="Times New Roman"/>
          <w:color w:val="000000" w:themeColor="text1"/>
          <w:sz w:val="32"/>
          <w:szCs w:val="32"/>
          <w:lang w:eastAsia="zh-CN"/>
          <w14:textFill>
            <w14:solidFill>
              <w14:schemeClr w14:val="tx1"/>
            </w14:solidFill>
          </w14:textFill>
        </w:rPr>
        <w:t>不按照规定对放射性固体废物进行处置，被责令限期改正</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ascii="Times New Roman" w:hAnsi="Times New Roman" w:eastAsia="方正仿宋_GBK" w:cs="Times New Roman"/>
          <w:color w:val="000000" w:themeColor="text1"/>
          <w:sz w:val="32"/>
          <w:szCs w:val="32"/>
          <w:lang w:eastAsia="zh-CN"/>
          <w14:textFill>
            <w14:solidFill>
              <w14:schemeClr w14:val="tx1"/>
            </w14:solidFill>
          </w14:textFill>
        </w:rPr>
        <w:t>逾期不改正的行为</w:t>
      </w:r>
      <w:bookmarkEnd w:id="1101"/>
      <w:bookmarkEnd w:id="1102"/>
      <w:bookmarkEnd w:id="1103"/>
      <w:bookmarkEnd w:id="1104"/>
    </w:p>
    <w:tbl>
      <w:tblPr>
        <w:tblStyle w:val="30"/>
        <w:tblW w:w="90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90"/>
        <w:gridCol w:w="6607"/>
        <w:gridCol w:w="1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2" w:hRule="atLeast"/>
          <w:jc w:val="center"/>
        </w:trPr>
        <w:tc>
          <w:tcPr>
            <w:tcW w:w="1290"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违反条款</w:t>
            </w:r>
          </w:p>
        </w:tc>
        <w:tc>
          <w:tcPr>
            <w:tcW w:w="7739"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《中华人民共和国放射性污染防治法》（2003年6月28日第十届全国人民代表大会常务委员会第三次会议通过，主席令〔2003〕第六号）第四十五条第一款 产生放射性固体废物的单位，应当按照国务院环境保护行政主管部门的规定，对其产生的放射性固体废物进行处理后，送交放射性固体废物处置单位处置，并承担处置费用。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 w:hRule="atLeast"/>
          <w:jc w:val="center"/>
        </w:trPr>
        <w:tc>
          <w:tcPr>
            <w:tcW w:w="1290"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处罚依据</w:t>
            </w:r>
          </w:p>
        </w:tc>
        <w:tc>
          <w:tcPr>
            <w:tcW w:w="7739"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《中华人民共和国放射性污染防治法》（2003年6月28日第十届全国人民代表大会常务委员会第三次会议通过，主席令〔2003〕第六号）第五十六条 产生放射性固体废物的单位，不按照本法第四十五条的规定对其产生的放射性固体废物进行处置的，由审批该单位立项环境影响评价文件的环境保护行政主管部门责令停止违法行为，限期改正；逾期不改正的，指定有处置能力的单位代为处置，所需费用由产生放射性固体废物的单位承担，可以并处二十万元以下罚款；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裁量因素</w:t>
            </w:r>
          </w:p>
        </w:tc>
        <w:tc>
          <w:tcPr>
            <w:tcW w:w="660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裁量因子</w:t>
            </w:r>
          </w:p>
        </w:tc>
        <w:tc>
          <w:tcPr>
            <w:tcW w:w="113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违法事实</w:t>
            </w:r>
          </w:p>
        </w:tc>
        <w:tc>
          <w:tcPr>
            <w:tcW w:w="6607"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未规范处置产生的放射性固体废物</w:t>
            </w:r>
          </w:p>
        </w:tc>
        <w:tc>
          <w:tcPr>
            <w:tcW w:w="113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07"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未处置产生的放射性固体废物</w:t>
            </w:r>
          </w:p>
        </w:tc>
        <w:tc>
          <w:tcPr>
            <w:tcW w:w="113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放射性废物</w:t>
            </w:r>
          </w:p>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数量</w:t>
            </w:r>
          </w:p>
        </w:tc>
        <w:tc>
          <w:tcPr>
            <w:tcW w:w="6607"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10千克</w:t>
            </w:r>
            <w:r>
              <w:rPr>
                <w:rFonts w:hint="eastAsia" w:ascii="Times New Roman" w:hAnsi="Times New Roman" w:cs="Times New Roman"/>
                <w:color w:val="000000" w:themeColor="text1"/>
                <w:lang w:eastAsia="zh-CN"/>
                <w14:textFill>
                  <w14:solidFill>
                    <w14:schemeClr w14:val="tx1"/>
                  </w14:solidFill>
                </w14:textFill>
              </w:rPr>
              <w:t>以下</w:t>
            </w:r>
          </w:p>
        </w:tc>
        <w:tc>
          <w:tcPr>
            <w:tcW w:w="113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07"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10千克以上100千克</w:t>
            </w:r>
            <w:r>
              <w:rPr>
                <w:rFonts w:hint="eastAsia" w:ascii="Times New Roman" w:hAnsi="Times New Roman" w:cs="Times New Roman"/>
                <w:color w:val="000000" w:themeColor="text1"/>
                <w:lang w:eastAsia="zh-CN"/>
                <w14:textFill>
                  <w14:solidFill>
                    <w14:schemeClr w14:val="tx1"/>
                  </w14:solidFill>
                </w14:textFill>
              </w:rPr>
              <w:t>以下</w:t>
            </w:r>
          </w:p>
        </w:tc>
        <w:tc>
          <w:tcPr>
            <w:tcW w:w="113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07"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100千克以上</w:t>
            </w:r>
          </w:p>
        </w:tc>
        <w:tc>
          <w:tcPr>
            <w:tcW w:w="113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pacing w:val="1"/>
                <w:sz w:val="20"/>
                <w:szCs w:val="20"/>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放射性废物</w:t>
            </w:r>
          </w:p>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类型</w:t>
            </w:r>
          </w:p>
        </w:tc>
        <w:tc>
          <w:tcPr>
            <w:tcW w:w="6607"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bookmarkStart w:id="1105" w:name="bookmark328"/>
            <w:bookmarkEnd w:id="1105"/>
            <w:r>
              <w:rPr>
                <w:rFonts w:ascii="Times New Roman" w:hAnsi="Times New Roman" w:cs="Times New Roman"/>
                <w:color w:val="000000" w:themeColor="text1"/>
                <w14:textFill>
                  <w14:solidFill>
                    <w14:schemeClr w14:val="tx1"/>
                  </w14:solidFill>
                </w14:textFill>
              </w:rPr>
              <w:t>极短寿命放射性废物</w:t>
            </w:r>
          </w:p>
        </w:tc>
        <w:tc>
          <w:tcPr>
            <w:tcW w:w="113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07"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极低水平放射性废物</w:t>
            </w:r>
          </w:p>
        </w:tc>
        <w:tc>
          <w:tcPr>
            <w:tcW w:w="113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07"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低水平放射性废物</w:t>
            </w:r>
          </w:p>
        </w:tc>
        <w:tc>
          <w:tcPr>
            <w:tcW w:w="113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07"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中水平放射性废物</w:t>
            </w:r>
          </w:p>
        </w:tc>
        <w:tc>
          <w:tcPr>
            <w:tcW w:w="113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pacing w:val="1"/>
                <w:sz w:val="20"/>
                <w:szCs w:val="20"/>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07"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高水平放射性废物</w:t>
            </w:r>
          </w:p>
        </w:tc>
        <w:tc>
          <w:tcPr>
            <w:tcW w:w="113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超过期限</w:t>
            </w:r>
          </w:p>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改正时间</w:t>
            </w:r>
          </w:p>
        </w:tc>
        <w:tc>
          <w:tcPr>
            <w:tcW w:w="6607"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5天</w:t>
            </w:r>
            <w:r>
              <w:rPr>
                <w:rFonts w:hint="eastAsia" w:ascii="Times New Roman" w:hAnsi="Times New Roman" w:cs="Times New Roman"/>
                <w:color w:val="000000" w:themeColor="text1"/>
                <w:lang w:eastAsia="zh-CN"/>
                <w14:textFill>
                  <w14:solidFill>
                    <w14:schemeClr w14:val="tx1"/>
                  </w14:solidFill>
                </w14:textFill>
              </w:rPr>
              <w:t>以下</w:t>
            </w:r>
          </w:p>
        </w:tc>
        <w:tc>
          <w:tcPr>
            <w:tcW w:w="113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07"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5天以上10天</w:t>
            </w:r>
            <w:r>
              <w:rPr>
                <w:rFonts w:hint="eastAsia" w:ascii="Times New Roman" w:hAnsi="Times New Roman" w:cs="Times New Roman"/>
                <w:color w:val="000000" w:themeColor="text1"/>
                <w:lang w:eastAsia="zh-CN"/>
                <w14:textFill>
                  <w14:solidFill>
                    <w14:schemeClr w14:val="tx1"/>
                  </w14:solidFill>
                </w14:textFill>
              </w:rPr>
              <w:t>以下</w:t>
            </w:r>
          </w:p>
        </w:tc>
        <w:tc>
          <w:tcPr>
            <w:tcW w:w="113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07"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10天以上20天</w:t>
            </w:r>
            <w:r>
              <w:rPr>
                <w:rFonts w:hint="eastAsia" w:ascii="Times New Roman" w:hAnsi="Times New Roman" w:cs="Times New Roman"/>
                <w:color w:val="000000" w:themeColor="text1"/>
                <w:lang w:eastAsia="zh-CN"/>
                <w14:textFill>
                  <w14:solidFill>
                    <w14:schemeClr w14:val="tx1"/>
                  </w14:solidFill>
                </w14:textFill>
              </w:rPr>
              <w:t>以下</w:t>
            </w:r>
          </w:p>
        </w:tc>
        <w:tc>
          <w:tcPr>
            <w:tcW w:w="113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07"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20天以上1个月</w:t>
            </w:r>
            <w:r>
              <w:rPr>
                <w:rFonts w:hint="eastAsia" w:ascii="Times New Roman" w:hAnsi="Times New Roman" w:cs="Times New Roman"/>
                <w:color w:val="000000" w:themeColor="text1"/>
                <w:lang w:eastAsia="zh-CN"/>
                <w14:textFill>
                  <w14:solidFill>
                    <w14:schemeClr w14:val="tx1"/>
                  </w14:solidFill>
                </w14:textFill>
              </w:rPr>
              <w:t>以下</w:t>
            </w:r>
          </w:p>
        </w:tc>
        <w:tc>
          <w:tcPr>
            <w:tcW w:w="113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pacing w:val="1"/>
                <w:sz w:val="20"/>
                <w:szCs w:val="20"/>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07"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1个月以上</w:t>
            </w:r>
          </w:p>
        </w:tc>
        <w:tc>
          <w:tcPr>
            <w:tcW w:w="113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bl>
    <w:p>
      <w:pPr>
        <w:keepNext w:val="0"/>
        <w:keepLines w:val="0"/>
        <w:pageBreakBefore w:val="0"/>
        <w:widowControl w:val="0"/>
        <w:kinsoku/>
        <w:wordWrap/>
        <w:overflowPunct/>
        <w:topLinePunct w:val="0"/>
        <w:autoSpaceDE/>
        <w:autoSpaceDN/>
        <w:bidi w:val="0"/>
        <w:adjustRightInd/>
        <w:snapToGrid/>
        <w:spacing w:before="152" w:beforeLines="50" w:line="560" w:lineRule="exact"/>
        <w:ind w:firstLine="640" w:firstLineChars="200"/>
        <w:jc w:val="both"/>
        <w:textAlignment w:val="baseline"/>
        <w:outlineLvl w:val="2"/>
        <w:rPr>
          <w:rFonts w:ascii="Times New Roman" w:hAnsi="Times New Roman" w:eastAsia="方正仿宋_GBK" w:cs="Times New Roman"/>
          <w:color w:val="000000" w:themeColor="text1"/>
          <w:sz w:val="32"/>
          <w:szCs w:val="32"/>
          <w:lang w:eastAsia="zh-CN"/>
          <w14:textFill>
            <w14:solidFill>
              <w14:schemeClr w14:val="tx1"/>
            </w14:solidFill>
          </w14:textFill>
        </w:rPr>
      </w:pPr>
      <w:bookmarkStart w:id="1106" w:name="_Toc27740"/>
      <w:bookmarkStart w:id="1107" w:name="_Toc29229"/>
      <w:bookmarkStart w:id="1108" w:name="_Toc1059"/>
      <w:bookmarkStart w:id="1109" w:name="_Toc17889"/>
      <w:r>
        <w:rPr>
          <w:rFonts w:ascii="Times New Roman" w:hAnsi="Times New Roman" w:eastAsia="方正仿宋_GBK" w:cs="Times New Roman"/>
          <w:color w:val="000000" w:themeColor="text1"/>
          <w:sz w:val="32"/>
          <w:szCs w:val="32"/>
          <w:lang w:eastAsia="zh-CN"/>
          <w14:textFill>
            <w14:solidFill>
              <w14:schemeClr w14:val="tx1"/>
            </w14:solidFill>
          </w14:textFill>
        </w:rPr>
        <w:t>10</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ascii="Times New Roman" w:hAnsi="Times New Roman" w:eastAsia="方正仿宋_GBK" w:cs="Times New Roman"/>
          <w:color w:val="000000" w:themeColor="text1"/>
          <w:sz w:val="32"/>
          <w:szCs w:val="32"/>
          <w:lang w:eastAsia="zh-CN"/>
          <w14:textFill>
            <w14:solidFill>
              <w14:schemeClr w14:val="tx1"/>
            </w14:solidFill>
          </w14:textFill>
        </w:rPr>
        <w:t>未经许可，擅自从事贮存和处置放射性固体废物活动的行为</w:t>
      </w:r>
      <w:bookmarkEnd w:id="1106"/>
      <w:bookmarkEnd w:id="1107"/>
      <w:bookmarkEnd w:id="1108"/>
      <w:bookmarkEnd w:id="1109"/>
    </w:p>
    <w:tbl>
      <w:tblPr>
        <w:tblStyle w:val="30"/>
        <w:tblW w:w="90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89"/>
        <w:gridCol w:w="2"/>
        <w:gridCol w:w="6584"/>
        <w:gridCol w:w="1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91"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违反条款</w:t>
            </w:r>
          </w:p>
        </w:tc>
        <w:tc>
          <w:tcPr>
            <w:tcW w:w="7744"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1.《中华人民共和国放射性污染防治法》（2003年6月28日第十届全国人民代表大会常务委员会第三次会议通过，主席令〔2003〕第六号）第四十六条第二款 禁止未经许可或者不按照许可的有关规定从事贮存和处置放射性固体废物的活动。</w:t>
            </w:r>
          </w:p>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2.《放射性废物安全管理条例》（国务院令〔2011〕第612号）第十二条第一款 专门从事放射性固体废物贮存活动的单位，应当符合下列条件，并依照本条例的规定申请领取放射性固体废物贮存许可证：</w:t>
            </w:r>
          </w:p>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（一）有法人资格；</w:t>
            </w:r>
          </w:p>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（二）有能保证贮存设施安全运行的组织机构和3名以上放射性废物管理、辐射防护、环境监测方面的专业技术人员，其中至少有1名注册核安全工程师；</w:t>
            </w:r>
          </w:p>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（三）有符合国家有关放射性污染防治标准和国务院环境保护主管部门规定的放射性固体废物接收、贮存设施和场所，以及放射性检测、辐射防护与环境监测设备；</w:t>
            </w:r>
          </w:p>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（四）有健全的管理制度以及符合核安全监督管理要求的质量保证体系，包括质量保证大纲、贮存设施运行监测计划、辐射环境监测计划和应急方案等。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91"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处罚依据</w:t>
            </w:r>
          </w:p>
        </w:tc>
        <w:tc>
          <w:tcPr>
            <w:tcW w:w="7744"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1.《中华人民共和国放射性污染防治法》（2003年6月28日第十届全国人民代表大会常务委员会第三次会议通过，主席令〔2003〕第六号）第五十七条第一项 违反本法规定，有下列行为之一的，由省级以上人民政府环境保护行政主管部门责令停产停业或者吊销许可证；有违法所得的，没收违法所得；违法所得十万元以上的，并处违法所得一倍以上五倍以下罚款；没有违法所得或者违法所得不足十万元的，并处五万元以上十万元以下罚款；构成犯罪的，依法追究刑事责任：</w:t>
            </w:r>
          </w:p>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（一）未经许可，擅自从事贮存和处置放射性固体废物活动的。</w:t>
            </w:r>
          </w:p>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2.《放射性废物安全管理条例》（国务院令〔2011〕第612号）第三十八条第一项 违反本条例规定，有下列行为之一的，由省级以上人民政府环境保护主管部门责令停产停业或者吊销许可证；有违法所得的，没收违法所得；违法所得10万元以上的，并处违法所得1倍以上5倍以下的罚款；没有违法所得或者违法所得不足10万元的，并处5万元以上10万元以下的罚款；造成环境污染的，责令限期采取治理措施消除污染，逾期不采取治理措施，经催告仍不治理的，可以指定有治理能力的单位代为治理，所需费用由违法者承担；构成犯罪的，依法追究刑事责任：</w:t>
            </w:r>
          </w:p>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（一）未经许可，擅自从事废旧放射源或者其他放射性固体废物的贮存、处置活动的。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8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裁量因素</w:t>
            </w:r>
          </w:p>
        </w:tc>
        <w:tc>
          <w:tcPr>
            <w:tcW w:w="6586" w:type="dxa"/>
            <w:gridSpan w:val="2"/>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裁量因子</w:t>
            </w:r>
          </w:p>
        </w:tc>
        <w:tc>
          <w:tcPr>
            <w:tcW w:w="1160"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89"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放射源类型</w:t>
            </w:r>
          </w:p>
        </w:tc>
        <w:tc>
          <w:tcPr>
            <w:tcW w:w="6586"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IV类、V类放射源</w:t>
            </w:r>
          </w:p>
        </w:tc>
        <w:tc>
          <w:tcPr>
            <w:tcW w:w="1160"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89"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86"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III</w:t>
            </w:r>
            <w:r>
              <w:rPr>
                <w:rFonts w:ascii="Times New Roman" w:hAnsi="Times New Roman" w:cs="Times New Roman"/>
                <w:color w:val="000000" w:themeColor="text1"/>
                <w:spacing w:val="7"/>
                <w14:textFill>
                  <w14:solidFill>
                    <w14:schemeClr w14:val="tx1"/>
                  </w14:solidFill>
                </w14:textFill>
              </w:rPr>
              <w:t>类放射源</w:t>
            </w:r>
          </w:p>
        </w:tc>
        <w:tc>
          <w:tcPr>
            <w:tcW w:w="1160"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89"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86"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I类、II类放射源</w:t>
            </w:r>
          </w:p>
        </w:tc>
        <w:tc>
          <w:tcPr>
            <w:tcW w:w="1160"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89"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污染防治</w:t>
            </w:r>
          </w:p>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情况</w:t>
            </w:r>
          </w:p>
        </w:tc>
        <w:tc>
          <w:tcPr>
            <w:tcW w:w="6586"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污染防治设施完备且规范使用</w:t>
            </w:r>
          </w:p>
        </w:tc>
        <w:tc>
          <w:tcPr>
            <w:tcW w:w="1160"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89"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86"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污染防治设施不完备或者未规范使用</w:t>
            </w:r>
          </w:p>
        </w:tc>
        <w:tc>
          <w:tcPr>
            <w:tcW w:w="1160"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89"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86"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无污染防治设施或者未使用污染防治设施</w:t>
            </w:r>
          </w:p>
        </w:tc>
        <w:tc>
          <w:tcPr>
            <w:tcW w:w="1160"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89"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放射性废物</w:t>
            </w:r>
          </w:p>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数量</w:t>
            </w:r>
          </w:p>
        </w:tc>
        <w:tc>
          <w:tcPr>
            <w:tcW w:w="6586"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14:textFill>
                  <w14:solidFill>
                    <w14:schemeClr w14:val="tx1"/>
                  </w14:solidFill>
                </w14:textFill>
              </w:rPr>
              <w:t>10千克</w:t>
            </w:r>
            <w:r>
              <w:rPr>
                <w:rFonts w:hint="eastAsia" w:ascii="Times New Roman" w:hAnsi="Times New Roman" w:cs="Times New Roman"/>
                <w:color w:val="000000" w:themeColor="text1"/>
                <w:lang w:eastAsia="zh-CN"/>
                <w14:textFill>
                  <w14:solidFill>
                    <w14:schemeClr w14:val="tx1"/>
                  </w14:solidFill>
                </w14:textFill>
              </w:rPr>
              <w:t>以下</w:t>
            </w:r>
          </w:p>
        </w:tc>
        <w:tc>
          <w:tcPr>
            <w:tcW w:w="1160"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89"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86"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10千克以上100千克</w:t>
            </w:r>
            <w:r>
              <w:rPr>
                <w:rFonts w:hint="eastAsia" w:ascii="Times New Roman" w:hAnsi="Times New Roman" w:cs="Times New Roman"/>
                <w:color w:val="000000" w:themeColor="text1"/>
                <w:lang w:eastAsia="zh-CN"/>
                <w14:textFill>
                  <w14:solidFill>
                    <w14:schemeClr w14:val="tx1"/>
                  </w14:solidFill>
                </w14:textFill>
              </w:rPr>
              <w:t>以下</w:t>
            </w:r>
          </w:p>
        </w:tc>
        <w:tc>
          <w:tcPr>
            <w:tcW w:w="1160"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89"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86"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100千克以上</w:t>
            </w:r>
          </w:p>
        </w:tc>
        <w:tc>
          <w:tcPr>
            <w:tcW w:w="1160"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pacing w:val="1"/>
                <w:sz w:val="20"/>
                <w:szCs w:val="20"/>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89"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放射性废物</w:t>
            </w:r>
          </w:p>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类型</w:t>
            </w:r>
          </w:p>
        </w:tc>
        <w:tc>
          <w:tcPr>
            <w:tcW w:w="6586"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极短寿命放射性废物</w:t>
            </w:r>
          </w:p>
        </w:tc>
        <w:tc>
          <w:tcPr>
            <w:tcW w:w="1160"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89"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86"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极低水平放射性废物</w:t>
            </w:r>
          </w:p>
        </w:tc>
        <w:tc>
          <w:tcPr>
            <w:tcW w:w="1160"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89"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86"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低水平放射性废物</w:t>
            </w:r>
          </w:p>
        </w:tc>
        <w:tc>
          <w:tcPr>
            <w:tcW w:w="1160"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89"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86"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中水平放射性废物</w:t>
            </w:r>
          </w:p>
        </w:tc>
        <w:tc>
          <w:tcPr>
            <w:tcW w:w="1160"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pacing w:val="1"/>
                <w:sz w:val="20"/>
                <w:szCs w:val="20"/>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89"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86"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高水平放射性废物</w:t>
            </w:r>
          </w:p>
        </w:tc>
        <w:tc>
          <w:tcPr>
            <w:tcW w:w="1160"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89"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违法所得10万元</w:t>
            </w:r>
            <w:r>
              <w:rPr>
                <w:rFonts w:hint="eastAsia" w:ascii="Times New Roman" w:hAnsi="Times New Roman" w:cs="Times New Roman"/>
                <w:color w:val="000000" w:themeColor="text1"/>
                <w:lang w:eastAsia="zh-CN"/>
                <w14:textFill>
                  <w14:solidFill>
                    <w14:schemeClr w14:val="tx1"/>
                  </w14:solidFill>
                </w14:textFill>
              </w:rPr>
              <w:t>以下</w:t>
            </w:r>
          </w:p>
        </w:tc>
        <w:tc>
          <w:tcPr>
            <w:tcW w:w="6586"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无违法所得</w:t>
            </w:r>
          </w:p>
        </w:tc>
        <w:tc>
          <w:tcPr>
            <w:tcW w:w="1160"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89"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86"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违法所得5万元</w:t>
            </w:r>
            <w:r>
              <w:rPr>
                <w:rFonts w:hint="eastAsia" w:ascii="Times New Roman" w:hAnsi="Times New Roman" w:cs="Times New Roman"/>
                <w:color w:val="000000" w:themeColor="text1"/>
                <w:lang w:eastAsia="zh-CN"/>
                <w14:textFill>
                  <w14:solidFill>
                    <w14:schemeClr w14:val="tx1"/>
                  </w14:solidFill>
                </w14:textFill>
              </w:rPr>
              <w:t>以下</w:t>
            </w:r>
          </w:p>
        </w:tc>
        <w:tc>
          <w:tcPr>
            <w:tcW w:w="1160"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89"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86"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违法所得5万元以上10万元</w:t>
            </w:r>
            <w:r>
              <w:rPr>
                <w:rFonts w:hint="eastAsia" w:ascii="Times New Roman" w:hAnsi="Times New Roman" w:cs="Times New Roman"/>
                <w:color w:val="000000" w:themeColor="text1"/>
                <w:lang w:eastAsia="zh-CN"/>
                <w14:textFill>
                  <w14:solidFill>
                    <w14:schemeClr w14:val="tx1"/>
                  </w14:solidFill>
                </w14:textFill>
              </w:rPr>
              <w:t>以下</w:t>
            </w:r>
          </w:p>
        </w:tc>
        <w:tc>
          <w:tcPr>
            <w:tcW w:w="1160"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89"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违法所得10万元以上</w:t>
            </w:r>
          </w:p>
        </w:tc>
        <w:tc>
          <w:tcPr>
            <w:tcW w:w="6586"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违法所得10万以上20万元</w:t>
            </w:r>
            <w:r>
              <w:rPr>
                <w:rFonts w:hint="eastAsia" w:ascii="Times New Roman" w:hAnsi="Times New Roman" w:cs="Times New Roman"/>
                <w:color w:val="000000" w:themeColor="text1"/>
                <w:lang w:eastAsia="zh-CN"/>
                <w14:textFill>
                  <w14:solidFill>
                    <w14:schemeClr w14:val="tx1"/>
                  </w14:solidFill>
                </w14:textFill>
              </w:rPr>
              <w:t>以下</w:t>
            </w:r>
          </w:p>
        </w:tc>
        <w:tc>
          <w:tcPr>
            <w:tcW w:w="1160"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89"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86"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违法所得20万元以上40万元</w:t>
            </w:r>
            <w:r>
              <w:rPr>
                <w:rFonts w:hint="eastAsia" w:ascii="Times New Roman" w:hAnsi="Times New Roman" w:cs="Times New Roman"/>
                <w:color w:val="000000" w:themeColor="text1"/>
                <w:lang w:eastAsia="zh-CN"/>
                <w14:textFill>
                  <w14:solidFill>
                    <w14:schemeClr w14:val="tx1"/>
                  </w14:solidFill>
                </w14:textFill>
              </w:rPr>
              <w:t>以下</w:t>
            </w:r>
          </w:p>
        </w:tc>
        <w:tc>
          <w:tcPr>
            <w:tcW w:w="1160"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89"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86"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违法所得40万元以上</w:t>
            </w:r>
          </w:p>
        </w:tc>
        <w:tc>
          <w:tcPr>
            <w:tcW w:w="1160"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89"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违法行为</w:t>
            </w:r>
          </w:p>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持续时间</w:t>
            </w:r>
          </w:p>
        </w:tc>
        <w:tc>
          <w:tcPr>
            <w:tcW w:w="6586"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3个月</w:t>
            </w:r>
            <w:r>
              <w:rPr>
                <w:rFonts w:hint="eastAsia" w:ascii="Times New Roman" w:hAnsi="Times New Roman" w:cs="Times New Roman"/>
                <w:color w:val="000000" w:themeColor="text1"/>
                <w:lang w:eastAsia="zh-CN"/>
                <w14:textFill>
                  <w14:solidFill>
                    <w14:schemeClr w14:val="tx1"/>
                  </w14:solidFill>
                </w14:textFill>
              </w:rPr>
              <w:t>以下</w:t>
            </w:r>
          </w:p>
        </w:tc>
        <w:tc>
          <w:tcPr>
            <w:tcW w:w="1160"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89"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86"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3个月以上6个月</w:t>
            </w:r>
            <w:r>
              <w:rPr>
                <w:rFonts w:hint="eastAsia" w:ascii="Times New Roman" w:hAnsi="Times New Roman" w:cs="Times New Roman"/>
                <w:color w:val="000000" w:themeColor="text1"/>
                <w:lang w:eastAsia="zh-CN"/>
                <w14:textFill>
                  <w14:solidFill>
                    <w14:schemeClr w14:val="tx1"/>
                  </w14:solidFill>
                </w14:textFill>
              </w:rPr>
              <w:t>以下</w:t>
            </w:r>
          </w:p>
        </w:tc>
        <w:tc>
          <w:tcPr>
            <w:tcW w:w="1160"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89"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86"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6个月以上</w:t>
            </w:r>
          </w:p>
        </w:tc>
        <w:tc>
          <w:tcPr>
            <w:tcW w:w="1160"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bl>
    <w:p>
      <w:pPr>
        <w:keepNext w:val="0"/>
        <w:keepLines w:val="0"/>
        <w:pageBreakBefore w:val="0"/>
        <w:widowControl w:val="0"/>
        <w:kinsoku/>
        <w:wordWrap/>
        <w:overflowPunct/>
        <w:topLinePunct w:val="0"/>
        <w:autoSpaceDE/>
        <w:autoSpaceDN/>
        <w:bidi w:val="0"/>
        <w:adjustRightInd/>
        <w:snapToGrid/>
        <w:spacing w:before="152" w:beforeLines="50" w:line="560" w:lineRule="exact"/>
        <w:ind w:firstLine="640" w:firstLineChars="200"/>
        <w:jc w:val="both"/>
        <w:textAlignment w:val="baseline"/>
        <w:outlineLvl w:val="2"/>
        <w:rPr>
          <w:rFonts w:ascii="Times New Roman" w:hAnsi="Times New Roman" w:eastAsia="方正仿宋_GBK" w:cs="Times New Roman"/>
          <w:color w:val="000000" w:themeColor="text1"/>
          <w:sz w:val="32"/>
          <w:szCs w:val="32"/>
          <w:lang w:eastAsia="zh-CN"/>
          <w14:textFill>
            <w14:solidFill>
              <w14:schemeClr w14:val="tx1"/>
            </w14:solidFill>
          </w14:textFill>
        </w:rPr>
      </w:pPr>
      <w:bookmarkStart w:id="1110" w:name="_Toc28016"/>
      <w:bookmarkStart w:id="1111" w:name="_Toc24623"/>
      <w:bookmarkStart w:id="1112" w:name="_Toc10186"/>
      <w:bookmarkStart w:id="1113" w:name="_Toc24893"/>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11.</w:t>
      </w:r>
      <w:r>
        <w:rPr>
          <w:rFonts w:ascii="Times New Roman" w:hAnsi="Times New Roman" w:eastAsia="方正仿宋_GBK" w:cs="Times New Roman"/>
          <w:color w:val="000000" w:themeColor="text1"/>
          <w:sz w:val="32"/>
          <w:szCs w:val="32"/>
          <w:lang w:eastAsia="zh-CN"/>
          <w14:textFill>
            <w14:solidFill>
              <w14:schemeClr w14:val="tx1"/>
            </w14:solidFill>
          </w14:textFill>
        </w:rPr>
        <w:t>不按照许可的有关规定从事贮存和处置放射性固体废物活动的行为</w:t>
      </w:r>
      <w:bookmarkEnd w:id="1110"/>
      <w:bookmarkEnd w:id="1111"/>
      <w:bookmarkEnd w:id="1112"/>
      <w:bookmarkEnd w:id="1113"/>
    </w:p>
    <w:tbl>
      <w:tblPr>
        <w:tblStyle w:val="30"/>
        <w:tblW w:w="9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90"/>
        <w:gridCol w:w="6583"/>
        <w:gridCol w:w="1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4" w:lineRule="exact"/>
              <w:ind w:right="-27" w:rightChars="-13"/>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违反条款</w:t>
            </w:r>
          </w:p>
        </w:tc>
        <w:tc>
          <w:tcPr>
            <w:tcW w:w="7741"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4"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1.《中华人民共和国放射性污染防治法》（2003年6月28日第十届全国人民代表大会常务委员会第三次会议通过，主席令〔2003〕第六号）第四十六条第</w:t>
            </w:r>
            <w:r>
              <w:rPr>
                <w:rFonts w:hint="eastAsia" w:ascii="Times New Roman" w:hAnsi="Times New Roman" w:cs="Times New Roman"/>
                <w:color w:val="000000" w:themeColor="text1"/>
                <w:lang w:eastAsia="zh-CN"/>
                <w14:textFill>
                  <w14:solidFill>
                    <w14:schemeClr w14:val="tx1"/>
                  </w14:solidFill>
                </w14:textFill>
              </w:rPr>
              <w:t>二</w:t>
            </w:r>
            <w:r>
              <w:rPr>
                <w:rFonts w:ascii="Times New Roman" w:hAnsi="Times New Roman" w:cs="Times New Roman"/>
                <w:color w:val="000000" w:themeColor="text1"/>
                <w:lang w:eastAsia="zh-CN"/>
                <w14:textFill>
                  <w14:solidFill>
                    <w14:schemeClr w14:val="tx1"/>
                  </w14:solidFill>
                </w14:textFill>
              </w:rPr>
              <w:t>款 禁止未经许可或者不按照许可的有关规定从事贮存和处置放射性固体废物的活动。</w:t>
            </w:r>
          </w:p>
          <w:p>
            <w:pPr>
              <w:pStyle w:val="29"/>
              <w:keepNext w:val="0"/>
              <w:keepLines w:val="0"/>
              <w:pageBreakBefore w:val="0"/>
              <w:widowControl w:val="0"/>
              <w:kinsoku/>
              <w:wordWrap/>
              <w:overflowPunct/>
              <w:topLinePunct w:val="0"/>
              <w:autoSpaceDE w:val="0"/>
              <w:autoSpaceDN w:val="0"/>
              <w:bidi w:val="0"/>
              <w:adjustRightInd w:val="0"/>
              <w:snapToGrid w:val="0"/>
              <w:spacing w:line="294"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2.《放射性废物安全管理条例》（国务院令〔2011〕第612号）第三十三条第二款 禁止无许可证或者不按照许可证规定的活动种类、范围、规模和期限从事放射性固体废物贮存、处置活动。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4" w:lineRule="exact"/>
              <w:ind w:right="-27" w:rightChars="-13"/>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处罚依据</w:t>
            </w:r>
          </w:p>
        </w:tc>
        <w:tc>
          <w:tcPr>
            <w:tcW w:w="7741"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4"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1.《中华人民共和国放射性污染防治法》（2003年6月28日第十届全国人民代表大会常务委员会第三次会议通过，主席令〔2003〕第六号）第五十七条第二项 违反本法规定，有下列行为之一的，由省级以上人民政府环境保护行政主管部门责令停产停业或者吊销许可证；有违法所得的，没收违法所得；违法所得十万元以上的，并处违法所得一倍以上五倍以下罚款；没有违法所得或者违法所得不足十万元的，并处五万元以上十万元以下罚款；构成犯罪的，依法追究刑事责任：</w:t>
            </w:r>
          </w:p>
          <w:p>
            <w:pPr>
              <w:pStyle w:val="29"/>
              <w:keepNext w:val="0"/>
              <w:keepLines w:val="0"/>
              <w:pageBreakBefore w:val="0"/>
              <w:widowControl w:val="0"/>
              <w:kinsoku/>
              <w:wordWrap/>
              <w:overflowPunct/>
              <w:topLinePunct w:val="0"/>
              <w:autoSpaceDE w:val="0"/>
              <w:autoSpaceDN w:val="0"/>
              <w:bidi w:val="0"/>
              <w:adjustRightInd w:val="0"/>
              <w:snapToGrid w:val="0"/>
              <w:spacing w:line="294"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（二）不按照许可的有关规定从事贮存和处置放射性固体废物活动的。</w:t>
            </w:r>
          </w:p>
          <w:p>
            <w:pPr>
              <w:pStyle w:val="29"/>
              <w:keepNext w:val="0"/>
              <w:keepLines w:val="0"/>
              <w:pageBreakBefore w:val="0"/>
              <w:widowControl w:val="0"/>
              <w:kinsoku/>
              <w:wordWrap/>
              <w:overflowPunct/>
              <w:topLinePunct w:val="0"/>
              <w:autoSpaceDE w:val="0"/>
              <w:autoSpaceDN w:val="0"/>
              <w:bidi w:val="0"/>
              <w:adjustRightInd w:val="0"/>
              <w:snapToGrid w:val="0"/>
              <w:spacing w:line="294"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2.《放射性废物安全管理条例》（国务院令〔2011〕第612号）第三十八条第二项 违反本条例规定，有下列行为之一的，由省级以上人民政府环境保护主管部门责令停产停业或者吊销许可证；有违法所得的，没收违法所得；违法所得10万元以上的，并处违法所得1倍以上5倍以下的罚款；没有违法所得或者违法所得不足10万元的，并处5万元以上10万元以下的罚款；造成环境污染的，责令限期采取治理措施消除污染，逾期不采取治理措施，经催告仍不治理的，可以指定有治理能力的单位代为治理，所需费用由违法者承担；构成犯罪的，依法追究刑事责任：</w:t>
            </w:r>
          </w:p>
          <w:p>
            <w:pPr>
              <w:pStyle w:val="29"/>
              <w:keepNext w:val="0"/>
              <w:keepLines w:val="0"/>
              <w:pageBreakBefore w:val="0"/>
              <w:widowControl w:val="0"/>
              <w:kinsoku/>
              <w:wordWrap/>
              <w:overflowPunct/>
              <w:topLinePunct w:val="0"/>
              <w:autoSpaceDE w:val="0"/>
              <w:autoSpaceDN w:val="0"/>
              <w:bidi w:val="0"/>
              <w:adjustRightInd w:val="0"/>
              <w:snapToGrid w:val="0"/>
              <w:spacing w:line="294"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（二）放射性固体废物贮存、处置单位未按照许可证规定的活动种类、范围、规模、期限从事废旧放射源或者其他放射性固体废物的贮存、处置活动的。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4" w:lineRule="exact"/>
              <w:ind w:right="-27" w:rightChars="-13"/>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裁量因素</w:t>
            </w:r>
          </w:p>
        </w:tc>
        <w:tc>
          <w:tcPr>
            <w:tcW w:w="658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4" w:lineRule="exact"/>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裁量因子</w:t>
            </w:r>
          </w:p>
        </w:tc>
        <w:tc>
          <w:tcPr>
            <w:tcW w:w="115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4" w:lineRule="exact"/>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4" w:lineRule="exact"/>
              <w:ind w:right="-27" w:rightChars="-13"/>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放射源类型</w:t>
            </w:r>
          </w:p>
        </w:tc>
        <w:tc>
          <w:tcPr>
            <w:tcW w:w="658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4" w:lineRule="exact"/>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IV类、V类放射源</w:t>
            </w:r>
          </w:p>
        </w:tc>
        <w:tc>
          <w:tcPr>
            <w:tcW w:w="115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4" w:lineRule="exact"/>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4" w:lineRule="exact"/>
              <w:ind w:right="-27" w:rightChars="-13"/>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8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4" w:lineRule="exact"/>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III</w:t>
            </w:r>
            <w:r>
              <w:rPr>
                <w:rFonts w:ascii="Times New Roman" w:hAnsi="Times New Roman" w:cs="Times New Roman"/>
                <w:color w:val="000000" w:themeColor="text1"/>
                <w:spacing w:val="7"/>
                <w14:textFill>
                  <w14:solidFill>
                    <w14:schemeClr w14:val="tx1"/>
                  </w14:solidFill>
                </w14:textFill>
              </w:rPr>
              <w:t>类放射源</w:t>
            </w:r>
          </w:p>
        </w:tc>
        <w:tc>
          <w:tcPr>
            <w:tcW w:w="115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4" w:lineRule="exact"/>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4" w:lineRule="exact"/>
              <w:ind w:right="-27" w:rightChars="-13"/>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8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4" w:lineRule="exact"/>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I类、II类放射源</w:t>
            </w:r>
          </w:p>
        </w:tc>
        <w:tc>
          <w:tcPr>
            <w:tcW w:w="115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4" w:lineRule="exact"/>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4" w:lineRule="exact"/>
              <w:ind w:right="-27" w:rightChars="-13"/>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放射性废物</w:t>
            </w:r>
          </w:p>
          <w:p>
            <w:pPr>
              <w:pStyle w:val="29"/>
              <w:keepNext w:val="0"/>
              <w:keepLines w:val="0"/>
              <w:pageBreakBefore w:val="0"/>
              <w:widowControl w:val="0"/>
              <w:kinsoku/>
              <w:wordWrap/>
              <w:overflowPunct/>
              <w:topLinePunct w:val="0"/>
              <w:autoSpaceDE w:val="0"/>
              <w:autoSpaceDN w:val="0"/>
              <w:bidi w:val="0"/>
              <w:adjustRightInd w:val="0"/>
              <w:snapToGrid w:val="0"/>
              <w:spacing w:line="294" w:lineRule="exact"/>
              <w:ind w:right="-27" w:rightChars="-13"/>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数量</w:t>
            </w:r>
          </w:p>
        </w:tc>
        <w:tc>
          <w:tcPr>
            <w:tcW w:w="658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4" w:lineRule="exact"/>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10千克</w:t>
            </w:r>
            <w:r>
              <w:rPr>
                <w:rFonts w:hint="eastAsia" w:ascii="Times New Roman" w:hAnsi="Times New Roman" w:cs="Times New Roman"/>
                <w:color w:val="000000" w:themeColor="text1"/>
                <w:lang w:eastAsia="zh-CN"/>
                <w14:textFill>
                  <w14:solidFill>
                    <w14:schemeClr w14:val="tx1"/>
                  </w14:solidFill>
                </w14:textFill>
              </w:rPr>
              <w:t>以下</w:t>
            </w:r>
          </w:p>
        </w:tc>
        <w:tc>
          <w:tcPr>
            <w:tcW w:w="115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4" w:lineRule="exact"/>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4" w:lineRule="exact"/>
              <w:ind w:right="-27" w:rightChars="-13"/>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8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4" w:lineRule="exact"/>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10千克以上100千克</w:t>
            </w:r>
            <w:r>
              <w:rPr>
                <w:rFonts w:hint="eastAsia" w:ascii="Times New Roman" w:hAnsi="Times New Roman" w:cs="Times New Roman"/>
                <w:color w:val="000000" w:themeColor="text1"/>
                <w:lang w:eastAsia="zh-CN"/>
                <w14:textFill>
                  <w14:solidFill>
                    <w14:schemeClr w14:val="tx1"/>
                  </w14:solidFill>
                </w14:textFill>
              </w:rPr>
              <w:t>以下</w:t>
            </w:r>
          </w:p>
        </w:tc>
        <w:tc>
          <w:tcPr>
            <w:tcW w:w="115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4" w:lineRule="exact"/>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4" w:lineRule="exact"/>
              <w:ind w:right="-27" w:rightChars="-13"/>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8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4" w:lineRule="exact"/>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100千克以上</w:t>
            </w:r>
          </w:p>
        </w:tc>
        <w:tc>
          <w:tcPr>
            <w:tcW w:w="115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4" w:lineRule="exact"/>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pacing w:val="1"/>
                <w:sz w:val="20"/>
                <w:szCs w:val="20"/>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4" w:lineRule="exact"/>
              <w:ind w:right="-27" w:rightChars="-13"/>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放射性废物</w:t>
            </w:r>
          </w:p>
          <w:p>
            <w:pPr>
              <w:pStyle w:val="29"/>
              <w:keepNext w:val="0"/>
              <w:keepLines w:val="0"/>
              <w:pageBreakBefore w:val="0"/>
              <w:widowControl w:val="0"/>
              <w:kinsoku/>
              <w:wordWrap/>
              <w:overflowPunct/>
              <w:topLinePunct w:val="0"/>
              <w:autoSpaceDE w:val="0"/>
              <w:autoSpaceDN w:val="0"/>
              <w:bidi w:val="0"/>
              <w:adjustRightInd w:val="0"/>
              <w:snapToGrid w:val="0"/>
              <w:spacing w:line="294" w:lineRule="exact"/>
              <w:ind w:right="-27" w:rightChars="-13"/>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类型</w:t>
            </w:r>
          </w:p>
        </w:tc>
        <w:tc>
          <w:tcPr>
            <w:tcW w:w="658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4" w:lineRule="exact"/>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极短寿命放射性废物</w:t>
            </w:r>
          </w:p>
        </w:tc>
        <w:tc>
          <w:tcPr>
            <w:tcW w:w="115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4" w:lineRule="exact"/>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4" w:lineRule="exact"/>
              <w:ind w:right="-27" w:rightChars="-13"/>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8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4" w:lineRule="exact"/>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极低水平放射性废物</w:t>
            </w:r>
          </w:p>
        </w:tc>
        <w:tc>
          <w:tcPr>
            <w:tcW w:w="115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4" w:lineRule="exact"/>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4" w:lineRule="exact"/>
              <w:ind w:right="-27" w:rightChars="-13"/>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8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4" w:lineRule="exact"/>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低水平放射性废物</w:t>
            </w:r>
          </w:p>
        </w:tc>
        <w:tc>
          <w:tcPr>
            <w:tcW w:w="115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4" w:lineRule="exact"/>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4" w:lineRule="exact"/>
              <w:ind w:right="-27" w:rightChars="-13"/>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8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4" w:lineRule="exact"/>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中水平放射性废物</w:t>
            </w:r>
          </w:p>
        </w:tc>
        <w:tc>
          <w:tcPr>
            <w:tcW w:w="115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4" w:lineRule="exact"/>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pacing w:val="1"/>
                <w:sz w:val="20"/>
                <w:szCs w:val="20"/>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4" w:lineRule="exact"/>
              <w:ind w:right="-27" w:rightChars="-13"/>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8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4" w:lineRule="exact"/>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高水平放射性废物</w:t>
            </w:r>
          </w:p>
        </w:tc>
        <w:tc>
          <w:tcPr>
            <w:tcW w:w="115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4" w:lineRule="exact"/>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4" w:lineRule="exact"/>
              <w:ind w:right="-27" w:rightChars="-13"/>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违法所得10万元</w:t>
            </w:r>
            <w:r>
              <w:rPr>
                <w:rFonts w:hint="eastAsia" w:ascii="Times New Roman" w:hAnsi="Times New Roman" w:cs="Times New Roman"/>
                <w:color w:val="000000" w:themeColor="text1"/>
                <w:lang w:eastAsia="zh-CN"/>
                <w14:textFill>
                  <w14:solidFill>
                    <w14:schemeClr w14:val="tx1"/>
                  </w14:solidFill>
                </w14:textFill>
              </w:rPr>
              <w:t>以下</w:t>
            </w:r>
          </w:p>
        </w:tc>
        <w:tc>
          <w:tcPr>
            <w:tcW w:w="658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4" w:lineRule="exact"/>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无违法所得</w:t>
            </w:r>
          </w:p>
        </w:tc>
        <w:tc>
          <w:tcPr>
            <w:tcW w:w="115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4" w:lineRule="exact"/>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4" w:lineRule="exact"/>
              <w:ind w:right="-27" w:rightChars="-13"/>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8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4" w:lineRule="exact"/>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违法所得5万元</w:t>
            </w:r>
            <w:r>
              <w:rPr>
                <w:rFonts w:hint="eastAsia" w:ascii="Times New Roman" w:hAnsi="Times New Roman" w:cs="Times New Roman"/>
                <w:color w:val="000000" w:themeColor="text1"/>
                <w:lang w:eastAsia="zh-CN"/>
                <w14:textFill>
                  <w14:solidFill>
                    <w14:schemeClr w14:val="tx1"/>
                  </w14:solidFill>
                </w14:textFill>
              </w:rPr>
              <w:t>以下</w:t>
            </w:r>
          </w:p>
        </w:tc>
        <w:tc>
          <w:tcPr>
            <w:tcW w:w="115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4" w:lineRule="exact"/>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4" w:lineRule="exact"/>
              <w:ind w:right="-27" w:rightChars="-13"/>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8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4" w:lineRule="exact"/>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违法所得5万元以上10万元</w:t>
            </w:r>
            <w:r>
              <w:rPr>
                <w:rFonts w:hint="eastAsia" w:ascii="Times New Roman" w:hAnsi="Times New Roman" w:cs="Times New Roman"/>
                <w:color w:val="000000" w:themeColor="text1"/>
                <w:lang w:eastAsia="zh-CN"/>
                <w14:textFill>
                  <w14:solidFill>
                    <w14:schemeClr w14:val="tx1"/>
                  </w14:solidFill>
                </w14:textFill>
              </w:rPr>
              <w:t>以下</w:t>
            </w:r>
          </w:p>
        </w:tc>
        <w:tc>
          <w:tcPr>
            <w:tcW w:w="115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4" w:lineRule="exact"/>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4" w:lineRule="exact"/>
              <w:ind w:right="-27" w:rightChars="-13"/>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违法所得10万元以上</w:t>
            </w:r>
          </w:p>
        </w:tc>
        <w:tc>
          <w:tcPr>
            <w:tcW w:w="658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4" w:lineRule="exact"/>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违法所得10万以上20万元</w:t>
            </w:r>
            <w:r>
              <w:rPr>
                <w:rFonts w:hint="eastAsia" w:ascii="Times New Roman" w:hAnsi="Times New Roman" w:cs="Times New Roman"/>
                <w:color w:val="000000" w:themeColor="text1"/>
                <w:lang w:eastAsia="zh-CN"/>
                <w14:textFill>
                  <w14:solidFill>
                    <w14:schemeClr w14:val="tx1"/>
                  </w14:solidFill>
                </w14:textFill>
              </w:rPr>
              <w:t>以下</w:t>
            </w:r>
          </w:p>
        </w:tc>
        <w:tc>
          <w:tcPr>
            <w:tcW w:w="115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4" w:lineRule="exact"/>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4" w:lineRule="exact"/>
              <w:ind w:right="-27" w:rightChars="-13"/>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8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4" w:lineRule="exact"/>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违法所得20万元以上40万元</w:t>
            </w:r>
            <w:r>
              <w:rPr>
                <w:rFonts w:hint="eastAsia" w:ascii="Times New Roman" w:hAnsi="Times New Roman" w:cs="Times New Roman"/>
                <w:color w:val="000000" w:themeColor="text1"/>
                <w:lang w:eastAsia="zh-CN"/>
                <w14:textFill>
                  <w14:solidFill>
                    <w14:schemeClr w14:val="tx1"/>
                  </w14:solidFill>
                </w14:textFill>
              </w:rPr>
              <w:t>以下</w:t>
            </w:r>
          </w:p>
        </w:tc>
        <w:tc>
          <w:tcPr>
            <w:tcW w:w="115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4" w:lineRule="exact"/>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4" w:lineRule="exact"/>
              <w:ind w:right="-27" w:rightChars="-13"/>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8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4" w:lineRule="exact"/>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违法所得40万元以上</w:t>
            </w:r>
          </w:p>
        </w:tc>
        <w:tc>
          <w:tcPr>
            <w:tcW w:w="115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4" w:lineRule="exact"/>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4" w:lineRule="exact"/>
              <w:ind w:right="-27" w:rightChars="-13"/>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违法行为</w:t>
            </w:r>
          </w:p>
          <w:p>
            <w:pPr>
              <w:pStyle w:val="29"/>
              <w:keepNext w:val="0"/>
              <w:keepLines w:val="0"/>
              <w:pageBreakBefore w:val="0"/>
              <w:widowControl w:val="0"/>
              <w:kinsoku/>
              <w:wordWrap/>
              <w:overflowPunct/>
              <w:topLinePunct w:val="0"/>
              <w:autoSpaceDE w:val="0"/>
              <w:autoSpaceDN w:val="0"/>
              <w:bidi w:val="0"/>
              <w:adjustRightInd w:val="0"/>
              <w:snapToGrid w:val="0"/>
              <w:spacing w:line="294" w:lineRule="exact"/>
              <w:ind w:right="-27" w:rightChars="-13"/>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持续时间</w:t>
            </w:r>
          </w:p>
        </w:tc>
        <w:tc>
          <w:tcPr>
            <w:tcW w:w="658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4" w:lineRule="exact"/>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3个月</w:t>
            </w:r>
            <w:r>
              <w:rPr>
                <w:rFonts w:hint="eastAsia" w:ascii="Times New Roman" w:hAnsi="Times New Roman" w:cs="Times New Roman"/>
                <w:color w:val="000000" w:themeColor="text1"/>
                <w:lang w:eastAsia="zh-CN"/>
                <w14:textFill>
                  <w14:solidFill>
                    <w14:schemeClr w14:val="tx1"/>
                  </w14:solidFill>
                </w14:textFill>
              </w:rPr>
              <w:t>以下</w:t>
            </w:r>
          </w:p>
        </w:tc>
        <w:tc>
          <w:tcPr>
            <w:tcW w:w="115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4" w:lineRule="exact"/>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4" w:lineRule="exact"/>
              <w:ind w:right="-27" w:rightChars="-13"/>
              <w:jc w:val="center"/>
              <w:textAlignment w:val="baseline"/>
              <w:rPr>
                <w:rFonts w:ascii="Times New Roman" w:hAnsi="Times New Roman" w:cs="Times New Roman"/>
                <w:color w:val="000000" w:themeColor="text1"/>
                <w14:textFill>
                  <w14:solidFill>
                    <w14:schemeClr w14:val="tx1"/>
                  </w14:solidFill>
                </w14:textFill>
              </w:rPr>
            </w:pPr>
          </w:p>
        </w:tc>
        <w:tc>
          <w:tcPr>
            <w:tcW w:w="658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4" w:lineRule="exact"/>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3个月以上6个月</w:t>
            </w:r>
            <w:r>
              <w:rPr>
                <w:rFonts w:hint="eastAsia" w:ascii="Times New Roman" w:hAnsi="Times New Roman" w:cs="Times New Roman"/>
                <w:color w:val="000000" w:themeColor="text1"/>
                <w:lang w:eastAsia="zh-CN"/>
                <w14:textFill>
                  <w14:solidFill>
                    <w14:schemeClr w14:val="tx1"/>
                  </w14:solidFill>
                </w14:textFill>
              </w:rPr>
              <w:t>以下</w:t>
            </w:r>
          </w:p>
        </w:tc>
        <w:tc>
          <w:tcPr>
            <w:tcW w:w="115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4" w:lineRule="exact"/>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4" w:lineRule="exact"/>
              <w:ind w:right="-27" w:rightChars="-13"/>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8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4" w:lineRule="exact"/>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6个月以上</w:t>
            </w:r>
          </w:p>
        </w:tc>
        <w:tc>
          <w:tcPr>
            <w:tcW w:w="115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4" w:lineRule="exact"/>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bl>
    <w:p>
      <w:pPr>
        <w:keepNext w:val="0"/>
        <w:keepLines w:val="0"/>
        <w:pageBreakBefore w:val="0"/>
        <w:widowControl w:val="0"/>
        <w:kinsoku/>
        <w:wordWrap/>
        <w:overflowPunct/>
        <w:topLinePunct w:val="0"/>
        <w:autoSpaceDE/>
        <w:autoSpaceDN/>
        <w:bidi w:val="0"/>
        <w:adjustRightInd/>
        <w:snapToGrid/>
        <w:spacing w:before="151" w:beforeLines="50" w:line="560" w:lineRule="exact"/>
        <w:ind w:firstLine="640" w:firstLineChars="200"/>
        <w:jc w:val="both"/>
        <w:textAlignment w:val="baseline"/>
        <w:outlineLvl w:val="2"/>
        <w:rPr>
          <w:rFonts w:ascii="Times New Roman" w:hAnsi="Times New Roman" w:eastAsia="方正仿宋_GBK" w:cs="Times New Roman"/>
          <w:color w:val="000000" w:themeColor="text1"/>
          <w:sz w:val="32"/>
          <w:szCs w:val="32"/>
          <w:lang w:eastAsia="zh-CN"/>
          <w14:textFill>
            <w14:solidFill>
              <w14:schemeClr w14:val="tx1"/>
            </w14:solidFill>
          </w14:textFill>
        </w:rPr>
      </w:pPr>
      <w:bookmarkStart w:id="1114" w:name="bookmark335"/>
      <w:bookmarkEnd w:id="1114"/>
      <w:bookmarkStart w:id="1115" w:name="_Toc27214"/>
      <w:bookmarkStart w:id="1116" w:name="_Toc31178"/>
      <w:bookmarkStart w:id="1117" w:name="_Toc2431"/>
      <w:bookmarkStart w:id="1118" w:name="_Toc15188"/>
      <w:r>
        <w:rPr>
          <w:rFonts w:ascii="Times New Roman" w:hAnsi="Times New Roman" w:eastAsia="方正仿宋_GBK" w:cs="Times New Roman"/>
          <w:color w:val="000000" w:themeColor="text1"/>
          <w:sz w:val="32"/>
          <w:szCs w:val="32"/>
          <w:lang w:eastAsia="zh-CN"/>
          <w14:textFill>
            <w14:solidFill>
              <w14:schemeClr w14:val="tx1"/>
            </w14:solidFill>
          </w14:textFill>
        </w:rPr>
        <w:t>12</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ascii="Times New Roman" w:hAnsi="Times New Roman" w:eastAsia="方正仿宋_GBK" w:cs="Times New Roman"/>
          <w:color w:val="000000" w:themeColor="text1"/>
          <w:sz w:val="32"/>
          <w:szCs w:val="32"/>
          <w:lang w:eastAsia="zh-CN"/>
          <w14:textFill>
            <w14:solidFill>
              <w14:schemeClr w14:val="tx1"/>
            </w14:solidFill>
          </w14:textFill>
        </w:rPr>
        <w:t>放射性固体废物贮存、处置单位未放射性污染防治标准和国务院环境保护主管部门的规定贮存、处置废旧放射源或者其他放射性固体废物的行为</w:t>
      </w:r>
      <w:bookmarkEnd w:id="1115"/>
      <w:bookmarkEnd w:id="1116"/>
      <w:bookmarkEnd w:id="1117"/>
      <w:bookmarkEnd w:id="1118"/>
    </w:p>
    <w:tbl>
      <w:tblPr>
        <w:tblStyle w:val="30"/>
        <w:tblW w:w="90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90"/>
        <w:gridCol w:w="6607"/>
        <w:gridCol w:w="1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6" w:hRule="atLeast"/>
          <w:jc w:val="center"/>
        </w:trPr>
        <w:tc>
          <w:tcPr>
            <w:tcW w:w="1290"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违反条款</w:t>
            </w:r>
          </w:p>
        </w:tc>
        <w:tc>
          <w:tcPr>
            <w:tcW w:w="7739"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《放射性废物安全管理条例》（国务院令〔2011〕第612号）第十七条第一款 放射性固体废物贮存单位应当按照国家有关放射性污染防治标准和国务院环境保护主管部门的规定，对其接收的废旧放射源和其他放射性固体废物进行分类存放和清理，及时予以清洁解控或者送交取得相应许可证的放射性固体废物处置单位处置。</w:t>
            </w:r>
          </w:p>
          <w:p>
            <w:pPr>
              <w:pStyle w:val="29"/>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第二十五条</w:t>
            </w:r>
            <w:r>
              <w:rPr>
                <w:rFonts w:hint="eastAsia" w:ascii="Times New Roman" w:hAnsi="Times New Roman" w:cs="Times New Roman"/>
                <w:color w:val="000000" w:themeColor="text1"/>
                <w:lang w:eastAsia="zh-CN"/>
                <w14:textFill>
                  <w14:solidFill>
                    <w14:schemeClr w14:val="tx1"/>
                  </w14:solidFill>
                </w14:textFill>
              </w:rPr>
              <w:t xml:space="preserve">第一款 </w:t>
            </w:r>
            <w:r>
              <w:rPr>
                <w:rFonts w:ascii="Times New Roman" w:hAnsi="Times New Roman" w:cs="Times New Roman"/>
                <w:color w:val="000000" w:themeColor="text1"/>
                <w:lang w:eastAsia="zh-CN"/>
                <w14:textFill>
                  <w14:solidFill>
                    <w14:schemeClr w14:val="tx1"/>
                  </w14:solidFill>
                </w14:textFill>
              </w:rPr>
              <w:t>放射性固体废物处置单位应当按照国家有关放射性污染防治标准和国务院环境保护主管部门的规定，对其接收的放射性固体废物进行处置。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290"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处罚依据</w:t>
            </w:r>
          </w:p>
        </w:tc>
        <w:tc>
          <w:tcPr>
            <w:tcW w:w="7739"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《放射性废物安全管理条例》（国务院令〔2011〕第612号）第三十八条第三项 违反本条例规定，有下列行为之一的，由省级以上人民政府环境保护主管部门责令停产停业或者吊销许可证；有违法所得的，没收违法所得；违法所得10万元以上的，并处违法所得1倍以上5倍以下的罚款；没有违法所得或者违法所得不足10万元的，并处5万元以上10万元以下的罚款；造成环境污染的，责令限期采取治理措施消除污染，逾期不采取治理措施，经催告仍不治理的，可以指定有治理能力的单位代为治理，所需费用由违法者承担；构成犯罪的，依法追究刑事责任：</w:t>
            </w:r>
          </w:p>
          <w:p>
            <w:pPr>
              <w:pStyle w:val="29"/>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（三）放射性固体废物贮存、处置单位未按照国家有关放射性污染防治标准和国务院环境保护主管部门的规定贮存、处置废旧放射源或者其他放射性固体废物的。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裁量因素</w:t>
            </w:r>
          </w:p>
        </w:tc>
        <w:tc>
          <w:tcPr>
            <w:tcW w:w="660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裁量因子</w:t>
            </w:r>
          </w:p>
        </w:tc>
        <w:tc>
          <w:tcPr>
            <w:tcW w:w="113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放射源类型</w:t>
            </w:r>
          </w:p>
        </w:tc>
        <w:tc>
          <w:tcPr>
            <w:tcW w:w="6607"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IV类、V类放射源</w:t>
            </w:r>
          </w:p>
        </w:tc>
        <w:tc>
          <w:tcPr>
            <w:tcW w:w="113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07"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III</w:t>
            </w:r>
            <w:r>
              <w:rPr>
                <w:rFonts w:ascii="Times New Roman" w:hAnsi="Times New Roman" w:cs="Times New Roman"/>
                <w:color w:val="000000" w:themeColor="text1"/>
                <w:spacing w:val="7"/>
                <w14:textFill>
                  <w14:solidFill>
                    <w14:schemeClr w14:val="tx1"/>
                  </w14:solidFill>
                </w14:textFill>
              </w:rPr>
              <w:t>类放射源</w:t>
            </w:r>
          </w:p>
        </w:tc>
        <w:tc>
          <w:tcPr>
            <w:tcW w:w="113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07"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I类、II类放射源</w:t>
            </w:r>
          </w:p>
        </w:tc>
        <w:tc>
          <w:tcPr>
            <w:tcW w:w="113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放射性废物</w:t>
            </w:r>
          </w:p>
          <w:p>
            <w:pPr>
              <w:pStyle w:val="29"/>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数量</w:t>
            </w:r>
          </w:p>
        </w:tc>
        <w:tc>
          <w:tcPr>
            <w:tcW w:w="6607"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10千克</w:t>
            </w:r>
            <w:r>
              <w:rPr>
                <w:rFonts w:hint="eastAsia" w:ascii="Times New Roman" w:hAnsi="Times New Roman" w:cs="Times New Roman"/>
                <w:color w:val="000000" w:themeColor="text1"/>
                <w:lang w:eastAsia="zh-CN"/>
                <w14:textFill>
                  <w14:solidFill>
                    <w14:schemeClr w14:val="tx1"/>
                  </w14:solidFill>
                </w14:textFill>
              </w:rPr>
              <w:t>以下</w:t>
            </w:r>
          </w:p>
        </w:tc>
        <w:tc>
          <w:tcPr>
            <w:tcW w:w="113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07"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10千克以上100千克</w:t>
            </w:r>
            <w:r>
              <w:rPr>
                <w:rFonts w:hint="eastAsia" w:ascii="Times New Roman" w:hAnsi="Times New Roman" w:cs="Times New Roman"/>
                <w:color w:val="000000" w:themeColor="text1"/>
                <w:lang w:eastAsia="zh-CN"/>
                <w14:textFill>
                  <w14:solidFill>
                    <w14:schemeClr w14:val="tx1"/>
                  </w14:solidFill>
                </w14:textFill>
              </w:rPr>
              <w:t>以下</w:t>
            </w:r>
          </w:p>
        </w:tc>
        <w:tc>
          <w:tcPr>
            <w:tcW w:w="113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07"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textAlignment w:val="baseline"/>
              <w:rPr>
                <w:rFonts w:ascii="Times New Roman" w:hAnsi="Times New Roman" w:cs="Times New Roman"/>
                <w:color w:val="000000" w:themeColor="text1"/>
                <w14:textFill>
                  <w14:solidFill>
                    <w14:schemeClr w14:val="tx1"/>
                  </w14:solidFill>
                </w14:textFill>
              </w:rPr>
            </w:pPr>
            <w:bookmarkStart w:id="1119" w:name="bookmark337"/>
            <w:bookmarkEnd w:id="1119"/>
            <w:r>
              <w:rPr>
                <w:rFonts w:ascii="Times New Roman" w:hAnsi="Times New Roman" w:cs="Times New Roman"/>
                <w:color w:val="000000" w:themeColor="text1"/>
                <w14:textFill>
                  <w14:solidFill>
                    <w14:schemeClr w14:val="tx1"/>
                  </w14:solidFill>
                </w14:textFill>
              </w:rPr>
              <w:t>100千克以上</w:t>
            </w:r>
          </w:p>
        </w:tc>
        <w:tc>
          <w:tcPr>
            <w:tcW w:w="113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pacing w:val="1"/>
                <w:sz w:val="20"/>
                <w:szCs w:val="20"/>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放射性废物</w:t>
            </w:r>
          </w:p>
          <w:p>
            <w:pPr>
              <w:pStyle w:val="29"/>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类型</w:t>
            </w:r>
          </w:p>
        </w:tc>
        <w:tc>
          <w:tcPr>
            <w:tcW w:w="6607"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极短寿命放射性废物</w:t>
            </w:r>
          </w:p>
        </w:tc>
        <w:tc>
          <w:tcPr>
            <w:tcW w:w="113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07"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极低水平放射性废物</w:t>
            </w:r>
          </w:p>
        </w:tc>
        <w:tc>
          <w:tcPr>
            <w:tcW w:w="113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07"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低水平放射性废物</w:t>
            </w:r>
          </w:p>
        </w:tc>
        <w:tc>
          <w:tcPr>
            <w:tcW w:w="113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07"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中水平放射性废物</w:t>
            </w:r>
          </w:p>
        </w:tc>
        <w:tc>
          <w:tcPr>
            <w:tcW w:w="113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pacing w:val="1"/>
                <w:sz w:val="20"/>
                <w:szCs w:val="20"/>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07"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高水平放射性废物</w:t>
            </w:r>
          </w:p>
        </w:tc>
        <w:tc>
          <w:tcPr>
            <w:tcW w:w="113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违法所得10万元</w:t>
            </w:r>
            <w:r>
              <w:rPr>
                <w:rFonts w:hint="eastAsia" w:ascii="Times New Roman" w:hAnsi="Times New Roman" w:cs="Times New Roman"/>
                <w:color w:val="000000" w:themeColor="text1"/>
                <w:lang w:eastAsia="zh-CN"/>
                <w14:textFill>
                  <w14:solidFill>
                    <w14:schemeClr w14:val="tx1"/>
                  </w14:solidFill>
                </w14:textFill>
              </w:rPr>
              <w:t>以下</w:t>
            </w:r>
          </w:p>
        </w:tc>
        <w:tc>
          <w:tcPr>
            <w:tcW w:w="6607"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无违法所得</w:t>
            </w:r>
          </w:p>
        </w:tc>
        <w:tc>
          <w:tcPr>
            <w:tcW w:w="113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07"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违法所得5万元</w:t>
            </w:r>
            <w:r>
              <w:rPr>
                <w:rFonts w:hint="eastAsia" w:ascii="Times New Roman" w:hAnsi="Times New Roman" w:cs="Times New Roman"/>
                <w:color w:val="000000" w:themeColor="text1"/>
                <w:lang w:eastAsia="zh-CN"/>
                <w14:textFill>
                  <w14:solidFill>
                    <w14:schemeClr w14:val="tx1"/>
                  </w14:solidFill>
                </w14:textFill>
              </w:rPr>
              <w:t>以下</w:t>
            </w:r>
          </w:p>
        </w:tc>
        <w:tc>
          <w:tcPr>
            <w:tcW w:w="113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07"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违法所得5万元以上10万元</w:t>
            </w:r>
            <w:r>
              <w:rPr>
                <w:rFonts w:hint="eastAsia" w:ascii="Times New Roman" w:hAnsi="Times New Roman" w:cs="Times New Roman"/>
                <w:color w:val="000000" w:themeColor="text1"/>
                <w:lang w:eastAsia="zh-CN"/>
                <w14:textFill>
                  <w14:solidFill>
                    <w14:schemeClr w14:val="tx1"/>
                  </w14:solidFill>
                </w14:textFill>
              </w:rPr>
              <w:t>以下</w:t>
            </w:r>
          </w:p>
        </w:tc>
        <w:tc>
          <w:tcPr>
            <w:tcW w:w="113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违法所得10万元以上</w:t>
            </w:r>
          </w:p>
        </w:tc>
        <w:tc>
          <w:tcPr>
            <w:tcW w:w="6607"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违法所得10万以上20万元</w:t>
            </w:r>
            <w:r>
              <w:rPr>
                <w:rFonts w:hint="eastAsia" w:ascii="Times New Roman" w:hAnsi="Times New Roman" w:cs="Times New Roman"/>
                <w:color w:val="000000" w:themeColor="text1"/>
                <w:lang w:eastAsia="zh-CN"/>
                <w14:textFill>
                  <w14:solidFill>
                    <w14:schemeClr w14:val="tx1"/>
                  </w14:solidFill>
                </w14:textFill>
              </w:rPr>
              <w:t>以下</w:t>
            </w:r>
          </w:p>
        </w:tc>
        <w:tc>
          <w:tcPr>
            <w:tcW w:w="113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07"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违法所得20万元以上40万元</w:t>
            </w:r>
            <w:r>
              <w:rPr>
                <w:rFonts w:hint="eastAsia" w:ascii="Times New Roman" w:hAnsi="Times New Roman" w:cs="Times New Roman"/>
                <w:color w:val="000000" w:themeColor="text1"/>
                <w:lang w:eastAsia="zh-CN"/>
                <w14:textFill>
                  <w14:solidFill>
                    <w14:schemeClr w14:val="tx1"/>
                  </w14:solidFill>
                </w14:textFill>
              </w:rPr>
              <w:t>以下</w:t>
            </w:r>
          </w:p>
        </w:tc>
        <w:tc>
          <w:tcPr>
            <w:tcW w:w="113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07"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违法所得40万元以上</w:t>
            </w:r>
          </w:p>
        </w:tc>
        <w:tc>
          <w:tcPr>
            <w:tcW w:w="113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违法行为</w:t>
            </w:r>
          </w:p>
          <w:p>
            <w:pPr>
              <w:pStyle w:val="29"/>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持续时间</w:t>
            </w:r>
          </w:p>
        </w:tc>
        <w:tc>
          <w:tcPr>
            <w:tcW w:w="6607"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3个月</w:t>
            </w:r>
            <w:r>
              <w:rPr>
                <w:rFonts w:hint="eastAsia" w:ascii="Times New Roman" w:hAnsi="Times New Roman" w:cs="Times New Roman"/>
                <w:color w:val="000000" w:themeColor="text1"/>
                <w:lang w:eastAsia="zh-CN"/>
                <w14:textFill>
                  <w14:solidFill>
                    <w14:schemeClr w14:val="tx1"/>
                  </w14:solidFill>
                </w14:textFill>
              </w:rPr>
              <w:t>以下</w:t>
            </w:r>
          </w:p>
        </w:tc>
        <w:tc>
          <w:tcPr>
            <w:tcW w:w="113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07"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3个月以上6个月</w:t>
            </w:r>
            <w:r>
              <w:rPr>
                <w:rFonts w:hint="eastAsia" w:ascii="Times New Roman" w:hAnsi="Times New Roman" w:cs="Times New Roman"/>
                <w:color w:val="000000" w:themeColor="text1"/>
                <w:lang w:eastAsia="zh-CN"/>
                <w14:textFill>
                  <w14:solidFill>
                    <w14:schemeClr w14:val="tx1"/>
                  </w14:solidFill>
                </w14:textFill>
              </w:rPr>
              <w:t>以下</w:t>
            </w:r>
          </w:p>
        </w:tc>
        <w:tc>
          <w:tcPr>
            <w:tcW w:w="113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07"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6个月以上</w:t>
            </w:r>
          </w:p>
        </w:tc>
        <w:tc>
          <w:tcPr>
            <w:tcW w:w="113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bl>
    <w:p>
      <w:pPr>
        <w:keepNext w:val="0"/>
        <w:keepLines w:val="0"/>
        <w:pageBreakBefore w:val="0"/>
        <w:widowControl w:val="0"/>
        <w:kinsoku/>
        <w:wordWrap/>
        <w:overflowPunct/>
        <w:topLinePunct w:val="0"/>
        <w:autoSpaceDE/>
        <w:autoSpaceDN/>
        <w:bidi w:val="0"/>
        <w:adjustRightInd/>
        <w:snapToGrid/>
        <w:spacing w:before="151" w:beforeLines="50" w:line="560" w:lineRule="exact"/>
        <w:ind w:firstLine="640" w:firstLineChars="200"/>
        <w:jc w:val="both"/>
        <w:textAlignment w:val="baseline"/>
        <w:outlineLvl w:val="2"/>
        <w:rPr>
          <w:rFonts w:ascii="Times New Roman" w:hAnsi="Times New Roman" w:eastAsia="方正仿宋_GBK" w:cs="Times New Roman"/>
          <w:color w:val="000000" w:themeColor="text1"/>
          <w:sz w:val="32"/>
          <w:szCs w:val="32"/>
          <w:lang w:eastAsia="zh-CN"/>
          <w14:textFill>
            <w14:solidFill>
              <w14:schemeClr w14:val="tx1"/>
            </w14:solidFill>
          </w14:textFill>
        </w:rPr>
      </w:pPr>
      <w:bookmarkStart w:id="1120" w:name="_Toc1925"/>
      <w:bookmarkStart w:id="1121" w:name="_Toc15057"/>
      <w:bookmarkStart w:id="1122" w:name="_Toc12452"/>
      <w:bookmarkStart w:id="1123" w:name="_Toc2927"/>
      <w:r>
        <w:rPr>
          <w:rFonts w:ascii="Times New Roman" w:hAnsi="Times New Roman" w:eastAsia="方正仿宋_GBK" w:cs="Times New Roman"/>
          <w:color w:val="000000" w:themeColor="text1"/>
          <w:sz w:val="32"/>
          <w:szCs w:val="32"/>
          <w:lang w:eastAsia="zh-CN"/>
          <w14:textFill>
            <w14:solidFill>
              <w14:schemeClr w14:val="tx1"/>
            </w14:solidFill>
          </w14:textFill>
        </w:rPr>
        <w:t>13</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ascii="Times New Roman" w:hAnsi="Times New Roman" w:eastAsia="方正仿宋_GBK" w:cs="Times New Roman"/>
          <w:color w:val="000000" w:themeColor="text1"/>
          <w:sz w:val="32"/>
          <w:szCs w:val="32"/>
          <w:lang w:eastAsia="zh-CN"/>
          <w14:textFill>
            <w14:solidFill>
              <w14:schemeClr w14:val="tx1"/>
            </w14:solidFill>
          </w14:textFill>
        </w:rPr>
        <w:t>生产、销售、使用放射性同位素和射线装置的单位改变所从事活动的种类或者范围以及新建、改建或者扩建生产、销售、使用设施或者场所，未按照规定重新申请领取许可证的行为</w:t>
      </w:r>
      <w:bookmarkEnd w:id="1120"/>
      <w:bookmarkEnd w:id="1121"/>
      <w:bookmarkEnd w:id="1122"/>
      <w:bookmarkEnd w:id="1123"/>
    </w:p>
    <w:tbl>
      <w:tblPr>
        <w:tblStyle w:val="30"/>
        <w:tblW w:w="9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89"/>
        <w:gridCol w:w="6609"/>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9" w:type="dxa"/>
            <w:tcMar>
              <w:top w:w="0" w:type="dxa"/>
              <w:left w:w="57" w:type="dxa"/>
              <w:bottom w:w="0" w:type="dxa"/>
              <w:right w:w="57" w:type="dxa"/>
            </w:tcMar>
            <w:vAlign w:val="center"/>
          </w:tcPr>
          <w:p>
            <w:pPr>
              <w:pStyle w:val="29"/>
              <w:keepNext w:val="0"/>
              <w:keepLines w:val="0"/>
              <w:pageBreakBefore w:val="0"/>
              <w:widowControl w:val="0"/>
              <w:tabs>
                <w:tab w:val="left" w:pos="1260"/>
              </w:tabs>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违反条款</w:t>
            </w:r>
          </w:p>
        </w:tc>
        <w:tc>
          <w:tcPr>
            <w:tcW w:w="7742"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highlight w:val="none"/>
                <w:lang w:eastAsia="zh-CN"/>
                <w14:textFill>
                  <w14:solidFill>
                    <w14:schemeClr w14:val="tx1"/>
                  </w14:solidFill>
                </w14:textFill>
              </w:rPr>
            </w:pPr>
            <w:r>
              <w:rPr>
                <w:rFonts w:ascii="Times New Roman" w:hAnsi="Times New Roman" w:cs="Times New Roman"/>
                <w:color w:val="000000" w:themeColor="text1"/>
                <w:highlight w:val="none"/>
                <w:lang w:eastAsia="zh-CN"/>
                <w14:textFill>
                  <w14:solidFill>
                    <w14:schemeClr w14:val="tx1"/>
                  </w14:solidFill>
                </w14:textFill>
              </w:rPr>
              <w:t>《放射性同位素与射线装置安全和防护条例》（2019年修订）第十二条 有下列情形之一的，持证单位应当按照原申请程序，重新申请领取许可证：</w:t>
            </w:r>
          </w:p>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highlight w:val="none"/>
                <w:lang w:eastAsia="zh-CN"/>
                <w14:textFill>
                  <w14:solidFill>
                    <w14:schemeClr w14:val="tx1"/>
                  </w14:solidFill>
                </w14:textFill>
              </w:rPr>
            </w:pPr>
            <w:r>
              <w:rPr>
                <w:rFonts w:ascii="Times New Roman" w:hAnsi="Times New Roman" w:cs="Times New Roman"/>
                <w:color w:val="000000" w:themeColor="text1"/>
                <w:highlight w:val="none"/>
                <w:lang w:eastAsia="zh-CN"/>
                <w14:textFill>
                  <w14:solidFill>
                    <w14:schemeClr w14:val="tx1"/>
                  </w14:solidFill>
                </w14:textFill>
              </w:rPr>
              <w:t>（一）改变所从事活动的种类或者范围的；</w:t>
            </w:r>
          </w:p>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highlight w:val="none"/>
                <w:lang w:eastAsia="zh-CN"/>
                <w14:textFill>
                  <w14:solidFill>
                    <w14:schemeClr w14:val="tx1"/>
                  </w14:solidFill>
                </w14:textFill>
              </w:rPr>
            </w:pPr>
            <w:r>
              <w:rPr>
                <w:rFonts w:ascii="Times New Roman" w:hAnsi="Times New Roman" w:cs="Times New Roman"/>
                <w:color w:val="000000" w:themeColor="text1"/>
                <w:highlight w:val="none"/>
                <w:lang w:eastAsia="zh-CN"/>
                <w14:textFill>
                  <w14:solidFill>
                    <w14:schemeClr w14:val="tx1"/>
                  </w14:solidFill>
                </w14:textFill>
              </w:rPr>
              <w:t>（二）新建或者改建、扩建生产、销售、使用设施或者场所的。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9" w:type="dxa"/>
            <w:tcMar>
              <w:top w:w="0" w:type="dxa"/>
              <w:left w:w="57" w:type="dxa"/>
              <w:bottom w:w="0" w:type="dxa"/>
              <w:right w:w="57" w:type="dxa"/>
            </w:tcMar>
            <w:vAlign w:val="center"/>
          </w:tcPr>
          <w:p>
            <w:pPr>
              <w:pStyle w:val="29"/>
              <w:keepNext w:val="0"/>
              <w:keepLines w:val="0"/>
              <w:pageBreakBefore w:val="0"/>
              <w:widowControl w:val="0"/>
              <w:tabs>
                <w:tab w:val="left" w:pos="1260"/>
              </w:tabs>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处罚依据</w:t>
            </w:r>
          </w:p>
        </w:tc>
        <w:tc>
          <w:tcPr>
            <w:tcW w:w="7742"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highlight w:val="none"/>
                <w:lang w:eastAsia="zh-CN"/>
                <w14:textFill>
                  <w14:solidFill>
                    <w14:schemeClr w14:val="tx1"/>
                  </w14:solidFill>
                </w14:textFill>
              </w:rPr>
            </w:pPr>
            <w:bookmarkStart w:id="1124" w:name="bookmark339"/>
            <w:bookmarkEnd w:id="1124"/>
            <w:r>
              <w:rPr>
                <w:rFonts w:ascii="Times New Roman" w:hAnsi="Times New Roman" w:cs="Times New Roman"/>
                <w:color w:val="000000" w:themeColor="text1"/>
                <w:highlight w:val="none"/>
                <w:lang w:eastAsia="zh-CN"/>
                <w14:textFill>
                  <w14:solidFill>
                    <w14:schemeClr w14:val="tx1"/>
                  </w14:solidFill>
                </w14:textFill>
              </w:rPr>
              <w:t>《放射性同位素与射线装置安全和防护条例》（2019年修订）第五十二条第三项 违反本条例规定，生产、销售、使用放射性同位素和射线装置的单位有下列行为之一的，由县级以上人民政府</w:t>
            </w:r>
            <w:r>
              <w:rPr>
                <w:rFonts w:hint="eastAsia" w:ascii="Times New Roman" w:hAnsi="Times New Roman" w:cs="Times New Roman" w:eastAsiaTheme="minorEastAsia"/>
                <w:color w:val="000000" w:themeColor="text1"/>
                <w:spacing w:val="7"/>
                <w:sz w:val="20"/>
                <w:szCs w:val="20"/>
                <w:highlight w:val="none"/>
                <w:lang w:eastAsia="zh-CN"/>
                <w14:textFill>
                  <w14:solidFill>
                    <w14:schemeClr w14:val="tx1"/>
                  </w14:solidFill>
                </w14:textFill>
              </w:rPr>
              <w:t>生态环境</w:t>
            </w:r>
            <w:r>
              <w:rPr>
                <w:rFonts w:ascii="Times New Roman" w:hAnsi="Times New Roman" w:cs="Times New Roman"/>
                <w:color w:val="000000" w:themeColor="text1"/>
                <w:highlight w:val="none"/>
                <w:lang w:eastAsia="zh-CN"/>
                <w14:textFill>
                  <w14:solidFill>
                    <w14:schemeClr w14:val="tx1"/>
                  </w14:solidFill>
                </w14:textFill>
              </w:rPr>
              <w:t>主管部门责令停止违法行为，限期改正；逾期不改正的，责令停产停业或者由原发证机关吊销许可证；有违法所得的，没收违法所得；违法所得10万元以上的，并处违法所得1倍以上5倍以下的罚款；没有违法所得或者违法所得不足10万元的，并处1万元以上10万元以下的罚款：</w:t>
            </w:r>
          </w:p>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highlight w:val="none"/>
                <w:lang w:eastAsia="zh-CN"/>
                <w14:textFill>
                  <w14:solidFill>
                    <w14:schemeClr w14:val="tx1"/>
                  </w14:solidFill>
                </w14:textFill>
              </w:rPr>
            </w:pPr>
            <w:r>
              <w:rPr>
                <w:rFonts w:ascii="Times New Roman" w:hAnsi="Times New Roman" w:cs="Times New Roman"/>
                <w:color w:val="000000" w:themeColor="text1"/>
                <w:highlight w:val="none"/>
                <w:lang w:eastAsia="zh-CN"/>
                <w14:textFill>
                  <w14:solidFill>
                    <w14:schemeClr w14:val="tx1"/>
                  </w14:solidFill>
                </w14:textFill>
              </w:rPr>
              <w:t>（三）改变所从事活动的种类或者范围以及新建、改建或者扩建生产、销售、使用设施或者场所，未按照规定重新申请领取许可证的。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9" w:type="dxa"/>
            <w:tcMar>
              <w:top w:w="0" w:type="dxa"/>
              <w:left w:w="57" w:type="dxa"/>
              <w:bottom w:w="0" w:type="dxa"/>
              <w:right w:w="57" w:type="dxa"/>
            </w:tcMar>
            <w:vAlign w:val="center"/>
          </w:tcPr>
          <w:p>
            <w:pPr>
              <w:keepNext w:val="0"/>
              <w:keepLines w:val="0"/>
              <w:pageBreakBefore w:val="0"/>
              <w:widowControl w:val="0"/>
              <w:tabs>
                <w:tab w:val="left" w:pos="1260"/>
              </w:tabs>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裁量因素</w:t>
            </w:r>
          </w:p>
        </w:tc>
        <w:tc>
          <w:tcPr>
            <w:tcW w:w="660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裁量因子</w:t>
            </w:r>
          </w:p>
        </w:tc>
        <w:tc>
          <w:tcPr>
            <w:tcW w:w="113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9" w:type="dxa"/>
            <w:vMerge w:val="restart"/>
            <w:tcMar>
              <w:top w:w="0" w:type="dxa"/>
              <w:left w:w="57" w:type="dxa"/>
              <w:bottom w:w="0" w:type="dxa"/>
              <w:right w:w="57" w:type="dxa"/>
            </w:tcMar>
            <w:vAlign w:val="center"/>
          </w:tcPr>
          <w:p>
            <w:pPr>
              <w:pStyle w:val="29"/>
              <w:keepNext w:val="0"/>
              <w:keepLines w:val="0"/>
              <w:pageBreakBefore w:val="0"/>
              <w:widowControl w:val="0"/>
              <w:tabs>
                <w:tab w:val="left" w:pos="1260"/>
              </w:tabs>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lang w:eastAsia="zh-CN"/>
                <w14:textFill>
                  <w14:solidFill>
                    <w14:schemeClr w14:val="tx1"/>
                  </w14:solidFill>
                </w14:textFill>
              </w:rPr>
            </w:pPr>
            <w:r>
              <w:rPr>
                <w:rFonts w:hint="eastAsia" w:ascii="Times New Roman" w:hAnsi="Times New Roman" w:cs="Times New Roman"/>
                <w:color w:val="000000" w:themeColor="text1"/>
                <w:lang w:eastAsia="zh-CN"/>
                <w14:textFill>
                  <w14:solidFill>
                    <w14:schemeClr w14:val="tx1"/>
                  </w14:solidFill>
                </w14:textFill>
              </w:rPr>
              <w:t>放射源种类</w:t>
            </w:r>
          </w:p>
        </w:tc>
        <w:tc>
          <w:tcPr>
            <w:tcW w:w="6609"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IV类、V类放射源或III类射线装置</w:t>
            </w:r>
          </w:p>
        </w:tc>
        <w:tc>
          <w:tcPr>
            <w:tcW w:w="113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9" w:type="dxa"/>
            <w:vMerge w:val="continue"/>
            <w:tcMar>
              <w:top w:w="0" w:type="dxa"/>
              <w:left w:w="57" w:type="dxa"/>
              <w:bottom w:w="0" w:type="dxa"/>
              <w:right w:w="57" w:type="dxa"/>
            </w:tcMar>
            <w:vAlign w:val="center"/>
          </w:tcPr>
          <w:p>
            <w:pPr>
              <w:keepNext w:val="0"/>
              <w:keepLines w:val="0"/>
              <w:pageBreakBefore w:val="0"/>
              <w:widowControl w:val="0"/>
              <w:tabs>
                <w:tab w:val="left" w:pos="1260"/>
              </w:tabs>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09"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III类放射源或II类射线装置</w:t>
            </w:r>
          </w:p>
        </w:tc>
        <w:tc>
          <w:tcPr>
            <w:tcW w:w="113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9" w:type="dxa"/>
            <w:vMerge w:val="continue"/>
            <w:tcMar>
              <w:top w:w="0" w:type="dxa"/>
              <w:left w:w="57" w:type="dxa"/>
              <w:bottom w:w="0" w:type="dxa"/>
              <w:right w:w="57" w:type="dxa"/>
            </w:tcMar>
            <w:vAlign w:val="center"/>
          </w:tcPr>
          <w:p>
            <w:pPr>
              <w:keepNext w:val="0"/>
              <w:keepLines w:val="0"/>
              <w:pageBreakBefore w:val="0"/>
              <w:widowControl w:val="0"/>
              <w:tabs>
                <w:tab w:val="left" w:pos="1260"/>
              </w:tabs>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09"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I类、II类放射源或I类射线装置</w:t>
            </w:r>
          </w:p>
        </w:tc>
        <w:tc>
          <w:tcPr>
            <w:tcW w:w="113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9" w:type="dxa"/>
            <w:vMerge w:val="restart"/>
            <w:tcMar>
              <w:top w:w="0" w:type="dxa"/>
              <w:left w:w="57" w:type="dxa"/>
              <w:bottom w:w="0" w:type="dxa"/>
              <w:right w:w="57" w:type="dxa"/>
            </w:tcMar>
            <w:vAlign w:val="center"/>
          </w:tcPr>
          <w:p>
            <w:pPr>
              <w:pStyle w:val="29"/>
              <w:keepNext w:val="0"/>
              <w:keepLines w:val="0"/>
              <w:pageBreakBefore w:val="0"/>
              <w:widowControl w:val="0"/>
              <w:tabs>
                <w:tab w:val="left" w:pos="1260"/>
              </w:tabs>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非密封放射性物质工作场所分类</w:t>
            </w:r>
          </w:p>
        </w:tc>
        <w:tc>
          <w:tcPr>
            <w:tcW w:w="6609"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丙级工作场所</w:t>
            </w:r>
          </w:p>
        </w:tc>
        <w:tc>
          <w:tcPr>
            <w:tcW w:w="113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9" w:type="dxa"/>
            <w:vMerge w:val="continue"/>
            <w:tcMar>
              <w:top w:w="0" w:type="dxa"/>
              <w:left w:w="57" w:type="dxa"/>
              <w:bottom w:w="0" w:type="dxa"/>
              <w:right w:w="57" w:type="dxa"/>
            </w:tcMar>
            <w:vAlign w:val="center"/>
          </w:tcPr>
          <w:p>
            <w:pPr>
              <w:keepNext w:val="0"/>
              <w:keepLines w:val="0"/>
              <w:pageBreakBefore w:val="0"/>
              <w:widowControl w:val="0"/>
              <w:tabs>
                <w:tab w:val="left" w:pos="1260"/>
              </w:tabs>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09"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乙级工作场所</w:t>
            </w:r>
          </w:p>
        </w:tc>
        <w:tc>
          <w:tcPr>
            <w:tcW w:w="113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9" w:type="dxa"/>
            <w:vMerge w:val="continue"/>
            <w:tcMar>
              <w:top w:w="0" w:type="dxa"/>
              <w:left w:w="57" w:type="dxa"/>
              <w:bottom w:w="0" w:type="dxa"/>
              <w:right w:w="57" w:type="dxa"/>
            </w:tcMar>
            <w:vAlign w:val="center"/>
          </w:tcPr>
          <w:p>
            <w:pPr>
              <w:keepNext w:val="0"/>
              <w:keepLines w:val="0"/>
              <w:pageBreakBefore w:val="0"/>
              <w:widowControl w:val="0"/>
              <w:tabs>
                <w:tab w:val="left" w:pos="1260"/>
              </w:tabs>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09"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甲级工作场所</w:t>
            </w:r>
          </w:p>
        </w:tc>
        <w:tc>
          <w:tcPr>
            <w:tcW w:w="113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lang w:eastAsia="zh-CN"/>
                <w14:textFill>
                  <w14:solidFill>
                    <w14:schemeClr w14:val="tx1"/>
                  </w14:solidFill>
                </w14:textFill>
              </w:rPr>
            </w:pPr>
            <w:r>
              <w:rPr>
                <w:rFonts w:hint="eastAsia" w:ascii="Times New Roman" w:hAnsi="Times New Roman" w:cs="Times New Roman" w:eastAsiaTheme="minorEastAsia"/>
                <w:color w:val="000000" w:themeColor="text1"/>
                <w:spacing w:val="1"/>
                <w:sz w:val="20"/>
                <w:szCs w:val="20"/>
                <w:lang w:eastAsia="zh-CN"/>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9" w:type="dxa"/>
            <w:vMerge w:val="restart"/>
            <w:tcMar>
              <w:top w:w="0" w:type="dxa"/>
              <w:left w:w="57" w:type="dxa"/>
              <w:bottom w:w="0" w:type="dxa"/>
              <w:right w:w="57" w:type="dxa"/>
            </w:tcMar>
            <w:vAlign w:val="center"/>
          </w:tcPr>
          <w:p>
            <w:pPr>
              <w:pStyle w:val="29"/>
              <w:keepNext w:val="0"/>
              <w:keepLines w:val="0"/>
              <w:pageBreakBefore w:val="0"/>
              <w:widowControl w:val="0"/>
              <w:tabs>
                <w:tab w:val="left" w:pos="1260"/>
              </w:tabs>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违法所得10万元</w:t>
            </w:r>
            <w:r>
              <w:rPr>
                <w:rFonts w:hint="eastAsia" w:ascii="Times New Roman" w:hAnsi="Times New Roman" w:cs="Times New Roman"/>
                <w:color w:val="000000" w:themeColor="text1"/>
                <w:lang w:eastAsia="zh-CN"/>
                <w14:textFill>
                  <w14:solidFill>
                    <w14:schemeClr w14:val="tx1"/>
                  </w14:solidFill>
                </w14:textFill>
              </w:rPr>
              <w:t>以下</w:t>
            </w:r>
          </w:p>
        </w:tc>
        <w:tc>
          <w:tcPr>
            <w:tcW w:w="6609"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无违法所得</w:t>
            </w:r>
          </w:p>
        </w:tc>
        <w:tc>
          <w:tcPr>
            <w:tcW w:w="113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9" w:type="dxa"/>
            <w:vMerge w:val="continue"/>
            <w:tcMar>
              <w:top w:w="0" w:type="dxa"/>
              <w:left w:w="57" w:type="dxa"/>
              <w:bottom w:w="0" w:type="dxa"/>
              <w:right w:w="57" w:type="dxa"/>
            </w:tcMar>
            <w:vAlign w:val="center"/>
          </w:tcPr>
          <w:p>
            <w:pPr>
              <w:keepNext w:val="0"/>
              <w:keepLines w:val="0"/>
              <w:pageBreakBefore w:val="0"/>
              <w:widowControl w:val="0"/>
              <w:tabs>
                <w:tab w:val="left" w:pos="1260"/>
              </w:tabs>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09"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违法所得5万元</w:t>
            </w:r>
            <w:r>
              <w:rPr>
                <w:rFonts w:hint="eastAsia" w:ascii="Times New Roman" w:hAnsi="Times New Roman" w:cs="Times New Roman"/>
                <w:color w:val="000000" w:themeColor="text1"/>
                <w:lang w:eastAsia="zh-CN"/>
                <w14:textFill>
                  <w14:solidFill>
                    <w14:schemeClr w14:val="tx1"/>
                  </w14:solidFill>
                </w14:textFill>
              </w:rPr>
              <w:t>以下</w:t>
            </w:r>
          </w:p>
        </w:tc>
        <w:tc>
          <w:tcPr>
            <w:tcW w:w="113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9" w:type="dxa"/>
            <w:vMerge w:val="continue"/>
            <w:tcMar>
              <w:top w:w="0" w:type="dxa"/>
              <w:left w:w="57" w:type="dxa"/>
              <w:bottom w:w="0" w:type="dxa"/>
              <w:right w:w="57" w:type="dxa"/>
            </w:tcMar>
            <w:vAlign w:val="center"/>
          </w:tcPr>
          <w:p>
            <w:pPr>
              <w:keepNext w:val="0"/>
              <w:keepLines w:val="0"/>
              <w:pageBreakBefore w:val="0"/>
              <w:widowControl w:val="0"/>
              <w:tabs>
                <w:tab w:val="left" w:pos="1260"/>
              </w:tabs>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09"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违法所得5万元以上10万元</w:t>
            </w:r>
            <w:r>
              <w:rPr>
                <w:rFonts w:hint="eastAsia" w:ascii="Times New Roman" w:hAnsi="Times New Roman" w:cs="Times New Roman"/>
                <w:color w:val="000000" w:themeColor="text1"/>
                <w:lang w:eastAsia="zh-CN"/>
                <w14:textFill>
                  <w14:solidFill>
                    <w14:schemeClr w14:val="tx1"/>
                  </w14:solidFill>
                </w14:textFill>
              </w:rPr>
              <w:t>以下</w:t>
            </w:r>
          </w:p>
        </w:tc>
        <w:tc>
          <w:tcPr>
            <w:tcW w:w="113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9" w:type="dxa"/>
            <w:vMerge w:val="restart"/>
            <w:tcMar>
              <w:top w:w="0" w:type="dxa"/>
              <w:left w:w="57" w:type="dxa"/>
              <w:bottom w:w="0" w:type="dxa"/>
              <w:right w:w="57" w:type="dxa"/>
            </w:tcMar>
            <w:vAlign w:val="center"/>
          </w:tcPr>
          <w:p>
            <w:pPr>
              <w:pStyle w:val="29"/>
              <w:keepNext w:val="0"/>
              <w:keepLines w:val="0"/>
              <w:pageBreakBefore w:val="0"/>
              <w:widowControl w:val="0"/>
              <w:tabs>
                <w:tab w:val="left" w:pos="1260"/>
              </w:tabs>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违法所得10万元以上</w:t>
            </w:r>
          </w:p>
        </w:tc>
        <w:tc>
          <w:tcPr>
            <w:tcW w:w="6609"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违法所得10万以上20万元</w:t>
            </w:r>
            <w:r>
              <w:rPr>
                <w:rFonts w:hint="eastAsia" w:ascii="Times New Roman" w:hAnsi="Times New Roman" w:cs="Times New Roman"/>
                <w:color w:val="000000" w:themeColor="text1"/>
                <w:lang w:eastAsia="zh-CN"/>
                <w14:textFill>
                  <w14:solidFill>
                    <w14:schemeClr w14:val="tx1"/>
                  </w14:solidFill>
                </w14:textFill>
              </w:rPr>
              <w:t>以下</w:t>
            </w:r>
          </w:p>
        </w:tc>
        <w:tc>
          <w:tcPr>
            <w:tcW w:w="113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9" w:type="dxa"/>
            <w:vMerge w:val="continue"/>
            <w:tcMar>
              <w:top w:w="0" w:type="dxa"/>
              <w:left w:w="57" w:type="dxa"/>
              <w:bottom w:w="0" w:type="dxa"/>
              <w:right w:w="57" w:type="dxa"/>
            </w:tcMar>
            <w:vAlign w:val="center"/>
          </w:tcPr>
          <w:p>
            <w:pPr>
              <w:keepNext w:val="0"/>
              <w:keepLines w:val="0"/>
              <w:pageBreakBefore w:val="0"/>
              <w:widowControl w:val="0"/>
              <w:tabs>
                <w:tab w:val="left" w:pos="1260"/>
              </w:tabs>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09"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违法所得20万元以上40万元</w:t>
            </w:r>
            <w:r>
              <w:rPr>
                <w:rFonts w:hint="eastAsia" w:ascii="Times New Roman" w:hAnsi="Times New Roman" w:cs="Times New Roman"/>
                <w:color w:val="000000" w:themeColor="text1"/>
                <w:lang w:eastAsia="zh-CN"/>
                <w14:textFill>
                  <w14:solidFill>
                    <w14:schemeClr w14:val="tx1"/>
                  </w14:solidFill>
                </w14:textFill>
              </w:rPr>
              <w:t>以下</w:t>
            </w:r>
          </w:p>
        </w:tc>
        <w:tc>
          <w:tcPr>
            <w:tcW w:w="113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9" w:type="dxa"/>
            <w:vMerge w:val="continue"/>
            <w:tcMar>
              <w:top w:w="0" w:type="dxa"/>
              <w:left w:w="57" w:type="dxa"/>
              <w:bottom w:w="0" w:type="dxa"/>
              <w:right w:w="57" w:type="dxa"/>
            </w:tcMar>
            <w:vAlign w:val="center"/>
          </w:tcPr>
          <w:p>
            <w:pPr>
              <w:keepNext w:val="0"/>
              <w:keepLines w:val="0"/>
              <w:pageBreakBefore w:val="0"/>
              <w:widowControl w:val="0"/>
              <w:tabs>
                <w:tab w:val="left" w:pos="1260"/>
              </w:tabs>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09"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违法所得40万元以上</w:t>
            </w:r>
          </w:p>
        </w:tc>
        <w:tc>
          <w:tcPr>
            <w:tcW w:w="113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9" w:type="dxa"/>
            <w:vMerge w:val="restart"/>
            <w:tcMar>
              <w:top w:w="0" w:type="dxa"/>
              <w:left w:w="57" w:type="dxa"/>
              <w:bottom w:w="0" w:type="dxa"/>
              <w:right w:w="57" w:type="dxa"/>
            </w:tcMar>
            <w:vAlign w:val="center"/>
          </w:tcPr>
          <w:p>
            <w:pPr>
              <w:pStyle w:val="29"/>
              <w:keepNext w:val="0"/>
              <w:keepLines w:val="0"/>
              <w:pageBreakBefore w:val="0"/>
              <w:widowControl w:val="0"/>
              <w:tabs>
                <w:tab w:val="left" w:pos="1260"/>
              </w:tabs>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工作场所防护情况</w:t>
            </w:r>
          </w:p>
        </w:tc>
        <w:tc>
          <w:tcPr>
            <w:tcW w:w="6609"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有防护措施</w:t>
            </w:r>
          </w:p>
        </w:tc>
        <w:tc>
          <w:tcPr>
            <w:tcW w:w="113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9" w:type="dxa"/>
            <w:vMerge w:val="continue"/>
            <w:tcMar>
              <w:top w:w="0" w:type="dxa"/>
              <w:left w:w="57" w:type="dxa"/>
              <w:bottom w:w="0" w:type="dxa"/>
              <w:right w:w="57" w:type="dxa"/>
            </w:tcMar>
            <w:vAlign w:val="center"/>
          </w:tcPr>
          <w:p>
            <w:pPr>
              <w:keepNext w:val="0"/>
              <w:keepLines w:val="0"/>
              <w:pageBreakBefore w:val="0"/>
              <w:widowControl w:val="0"/>
              <w:tabs>
                <w:tab w:val="left" w:pos="1260"/>
              </w:tabs>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09"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有防护措施但不完备</w:t>
            </w:r>
          </w:p>
        </w:tc>
        <w:tc>
          <w:tcPr>
            <w:tcW w:w="113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9" w:type="dxa"/>
            <w:vMerge w:val="continue"/>
            <w:tcMar>
              <w:top w:w="0" w:type="dxa"/>
              <w:left w:w="57" w:type="dxa"/>
              <w:bottom w:w="0" w:type="dxa"/>
              <w:right w:w="57" w:type="dxa"/>
            </w:tcMar>
            <w:vAlign w:val="center"/>
          </w:tcPr>
          <w:p>
            <w:pPr>
              <w:keepNext w:val="0"/>
              <w:keepLines w:val="0"/>
              <w:pageBreakBefore w:val="0"/>
              <w:widowControl w:val="0"/>
              <w:tabs>
                <w:tab w:val="left" w:pos="1260"/>
              </w:tabs>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09"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无防护措施</w:t>
            </w:r>
          </w:p>
        </w:tc>
        <w:tc>
          <w:tcPr>
            <w:tcW w:w="113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9" w:type="dxa"/>
            <w:vMerge w:val="restart"/>
            <w:tcMar>
              <w:top w:w="0" w:type="dxa"/>
              <w:left w:w="57" w:type="dxa"/>
              <w:bottom w:w="0" w:type="dxa"/>
              <w:right w:w="57" w:type="dxa"/>
            </w:tcMar>
            <w:vAlign w:val="center"/>
          </w:tcPr>
          <w:p>
            <w:pPr>
              <w:pStyle w:val="29"/>
              <w:keepNext w:val="0"/>
              <w:keepLines w:val="0"/>
              <w:pageBreakBefore w:val="0"/>
              <w:widowControl w:val="0"/>
              <w:tabs>
                <w:tab w:val="left" w:pos="1260"/>
              </w:tabs>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违法行为</w:t>
            </w:r>
          </w:p>
          <w:p>
            <w:pPr>
              <w:pStyle w:val="29"/>
              <w:keepNext w:val="0"/>
              <w:keepLines w:val="0"/>
              <w:pageBreakBefore w:val="0"/>
              <w:widowControl w:val="0"/>
              <w:tabs>
                <w:tab w:val="left" w:pos="1260"/>
              </w:tabs>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持续时间</w:t>
            </w:r>
          </w:p>
        </w:tc>
        <w:tc>
          <w:tcPr>
            <w:tcW w:w="6609"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3个月</w:t>
            </w:r>
            <w:r>
              <w:rPr>
                <w:rFonts w:hint="eastAsia" w:ascii="Times New Roman" w:hAnsi="Times New Roman" w:cs="Times New Roman"/>
                <w:color w:val="000000" w:themeColor="text1"/>
                <w:lang w:eastAsia="zh-CN"/>
                <w14:textFill>
                  <w14:solidFill>
                    <w14:schemeClr w14:val="tx1"/>
                  </w14:solidFill>
                </w14:textFill>
              </w:rPr>
              <w:t>以下</w:t>
            </w:r>
          </w:p>
        </w:tc>
        <w:tc>
          <w:tcPr>
            <w:tcW w:w="113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9" w:type="dxa"/>
            <w:vMerge w:val="continue"/>
            <w:tcMar>
              <w:top w:w="0" w:type="dxa"/>
              <w:left w:w="57" w:type="dxa"/>
              <w:bottom w:w="0" w:type="dxa"/>
              <w:right w:w="57" w:type="dxa"/>
            </w:tcMar>
            <w:vAlign w:val="center"/>
          </w:tcPr>
          <w:p>
            <w:pPr>
              <w:keepNext w:val="0"/>
              <w:keepLines w:val="0"/>
              <w:pageBreakBefore w:val="0"/>
              <w:widowControl w:val="0"/>
              <w:tabs>
                <w:tab w:val="left" w:pos="1260"/>
              </w:tabs>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09"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3个月以上6个月</w:t>
            </w:r>
            <w:r>
              <w:rPr>
                <w:rFonts w:hint="eastAsia" w:ascii="Times New Roman" w:hAnsi="Times New Roman" w:cs="Times New Roman"/>
                <w:color w:val="000000" w:themeColor="text1"/>
                <w:lang w:eastAsia="zh-CN"/>
                <w14:textFill>
                  <w14:solidFill>
                    <w14:schemeClr w14:val="tx1"/>
                  </w14:solidFill>
                </w14:textFill>
              </w:rPr>
              <w:t>以下</w:t>
            </w:r>
          </w:p>
        </w:tc>
        <w:tc>
          <w:tcPr>
            <w:tcW w:w="113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9" w:type="dxa"/>
            <w:vMerge w:val="continue"/>
            <w:tcMar>
              <w:top w:w="0" w:type="dxa"/>
              <w:left w:w="57" w:type="dxa"/>
              <w:bottom w:w="0" w:type="dxa"/>
              <w:right w:w="57" w:type="dxa"/>
            </w:tcMar>
            <w:vAlign w:val="center"/>
          </w:tcPr>
          <w:p>
            <w:pPr>
              <w:keepNext w:val="0"/>
              <w:keepLines w:val="0"/>
              <w:pageBreakBefore w:val="0"/>
              <w:widowControl w:val="0"/>
              <w:tabs>
                <w:tab w:val="left" w:pos="1260"/>
              </w:tabs>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09"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6个月以上1年</w:t>
            </w:r>
            <w:r>
              <w:rPr>
                <w:rFonts w:hint="eastAsia" w:ascii="Times New Roman" w:hAnsi="Times New Roman" w:cs="Times New Roman"/>
                <w:color w:val="000000" w:themeColor="text1"/>
                <w:lang w:eastAsia="zh-CN"/>
                <w14:textFill>
                  <w14:solidFill>
                    <w14:schemeClr w14:val="tx1"/>
                  </w14:solidFill>
                </w14:textFill>
              </w:rPr>
              <w:t>以下</w:t>
            </w:r>
          </w:p>
        </w:tc>
        <w:tc>
          <w:tcPr>
            <w:tcW w:w="113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9" w:type="dxa"/>
            <w:vMerge w:val="continue"/>
            <w:tcMar>
              <w:top w:w="0" w:type="dxa"/>
              <w:left w:w="57" w:type="dxa"/>
              <w:bottom w:w="0" w:type="dxa"/>
              <w:right w:w="57" w:type="dxa"/>
            </w:tcMar>
            <w:vAlign w:val="center"/>
          </w:tcPr>
          <w:p>
            <w:pPr>
              <w:keepNext w:val="0"/>
              <w:keepLines w:val="0"/>
              <w:pageBreakBefore w:val="0"/>
              <w:widowControl w:val="0"/>
              <w:tabs>
                <w:tab w:val="left" w:pos="1260"/>
              </w:tabs>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09"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1年以上2年</w:t>
            </w:r>
            <w:r>
              <w:rPr>
                <w:rFonts w:hint="eastAsia" w:ascii="Times New Roman" w:hAnsi="Times New Roman" w:cs="Times New Roman"/>
                <w:color w:val="000000" w:themeColor="text1"/>
                <w:lang w:eastAsia="zh-CN"/>
                <w14:textFill>
                  <w14:solidFill>
                    <w14:schemeClr w14:val="tx1"/>
                  </w14:solidFill>
                </w14:textFill>
              </w:rPr>
              <w:t>以下</w:t>
            </w:r>
          </w:p>
        </w:tc>
        <w:tc>
          <w:tcPr>
            <w:tcW w:w="113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pacing w:val="1"/>
                <w:sz w:val="20"/>
                <w:szCs w:val="20"/>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9" w:type="dxa"/>
            <w:vMerge w:val="continue"/>
            <w:tcMar>
              <w:top w:w="0" w:type="dxa"/>
              <w:left w:w="57" w:type="dxa"/>
              <w:bottom w:w="0" w:type="dxa"/>
              <w:right w:w="57" w:type="dxa"/>
            </w:tcMar>
            <w:vAlign w:val="center"/>
          </w:tcPr>
          <w:p>
            <w:pPr>
              <w:keepNext w:val="0"/>
              <w:keepLines w:val="0"/>
              <w:pageBreakBefore w:val="0"/>
              <w:widowControl w:val="0"/>
              <w:tabs>
                <w:tab w:val="left" w:pos="1260"/>
              </w:tabs>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609"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2年以上</w:t>
            </w:r>
          </w:p>
        </w:tc>
        <w:tc>
          <w:tcPr>
            <w:tcW w:w="113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bl>
    <w:p>
      <w:pPr>
        <w:widowControl w:val="0"/>
        <w:kinsoku/>
        <w:autoSpaceDE/>
        <w:autoSpaceDN/>
        <w:adjustRightInd/>
        <w:snapToGrid/>
        <w:spacing w:before="151" w:beforeLines="50" w:line="560" w:lineRule="exact"/>
        <w:ind w:firstLine="640" w:firstLineChars="200"/>
        <w:jc w:val="both"/>
        <w:outlineLvl w:val="2"/>
        <w:rPr>
          <w:rFonts w:ascii="Times New Roman" w:hAnsi="Times New Roman" w:eastAsia="方正仿宋_GBK" w:cs="Times New Roman"/>
          <w:color w:val="000000" w:themeColor="text1"/>
          <w:sz w:val="32"/>
          <w:szCs w:val="32"/>
          <w:lang w:eastAsia="zh-CN"/>
          <w14:textFill>
            <w14:solidFill>
              <w14:schemeClr w14:val="tx1"/>
            </w14:solidFill>
          </w14:textFill>
        </w:rPr>
      </w:pPr>
      <w:bookmarkStart w:id="1125" w:name="bookmark341"/>
      <w:bookmarkEnd w:id="1125"/>
      <w:bookmarkStart w:id="1126" w:name="_Toc16914"/>
      <w:bookmarkStart w:id="1127" w:name="_Toc18505"/>
      <w:bookmarkStart w:id="1128" w:name="_Toc28324"/>
      <w:bookmarkStart w:id="1129" w:name="_Toc31239"/>
      <w:r>
        <w:rPr>
          <w:rFonts w:ascii="Times New Roman" w:hAnsi="Times New Roman" w:eastAsia="方正仿宋_GBK" w:cs="Times New Roman"/>
          <w:color w:val="000000" w:themeColor="text1"/>
          <w:sz w:val="32"/>
          <w:szCs w:val="32"/>
          <w:lang w:eastAsia="zh-CN"/>
          <w14:textFill>
            <w14:solidFill>
              <w14:schemeClr w14:val="tx1"/>
            </w14:solidFill>
          </w14:textFill>
        </w:rPr>
        <w:t>14</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ascii="Times New Roman" w:hAnsi="Times New Roman" w:eastAsia="方正仿宋_GBK" w:cs="Times New Roman"/>
          <w:color w:val="000000" w:themeColor="text1"/>
          <w:sz w:val="32"/>
          <w:szCs w:val="32"/>
          <w:lang w:eastAsia="zh-CN"/>
          <w14:textFill>
            <w14:solidFill>
              <w14:schemeClr w14:val="tx1"/>
            </w14:solidFill>
          </w14:textFill>
        </w:rPr>
        <w:t>生产、销售、使用放射性同位素和射线装置的单位许可证有效期届满，需要延续而未按照规定办理延续手续，被责令限期改正，逾期不改正的行为</w:t>
      </w:r>
      <w:bookmarkEnd w:id="1126"/>
      <w:bookmarkEnd w:id="1127"/>
      <w:bookmarkEnd w:id="1128"/>
      <w:bookmarkEnd w:id="1129"/>
    </w:p>
    <w:tbl>
      <w:tblPr>
        <w:tblStyle w:val="30"/>
        <w:tblW w:w="9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90"/>
        <w:gridCol w:w="6558"/>
        <w:gridCol w:w="1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违反条款</w:t>
            </w:r>
          </w:p>
        </w:tc>
        <w:tc>
          <w:tcPr>
            <w:tcW w:w="7741"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highlight w:val="none"/>
                <w:lang w:eastAsia="zh-CN"/>
                <w14:textFill>
                  <w14:solidFill>
                    <w14:schemeClr w14:val="tx1"/>
                  </w14:solidFill>
                </w14:textFill>
              </w:rPr>
            </w:pPr>
            <w:r>
              <w:rPr>
                <w:rFonts w:ascii="Times New Roman" w:hAnsi="Times New Roman" w:cs="Times New Roman"/>
                <w:color w:val="000000" w:themeColor="text1"/>
                <w:highlight w:val="none"/>
                <w:lang w:eastAsia="zh-CN"/>
                <w14:textFill>
                  <w14:solidFill>
                    <w14:schemeClr w14:val="tx1"/>
                  </w14:solidFill>
                </w14:textFill>
              </w:rPr>
              <w:t>《放射性同位素与射线装置安全和防护条例》（2019年修订）第十三条</w:t>
            </w:r>
            <w:r>
              <w:rPr>
                <w:rFonts w:hint="eastAsia" w:ascii="Times New Roman" w:hAnsi="Times New Roman" w:cs="Times New Roman"/>
                <w:color w:val="000000" w:themeColor="text1"/>
                <w:highlight w:val="none"/>
                <w:lang w:eastAsia="zh-CN"/>
                <w14:textFill>
                  <w14:solidFill>
                    <w14:schemeClr w14:val="tx1"/>
                  </w14:solidFill>
                </w14:textFill>
              </w:rPr>
              <w:t xml:space="preserve"> </w:t>
            </w:r>
            <w:r>
              <w:rPr>
                <w:rFonts w:ascii="Times New Roman" w:hAnsi="Times New Roman" w:cs="Times New Roman"/>
                <w:color w:val="000000" w:themeColor="text1"/>
                <w:highlight w:val="none"/>
                <w:lang w:eastAsia="zh-CN"/>
                <w14:textFill>
                  <w14:solidFill>
                    <w14:schemeClr w14:val="tx1"/>
                  </w14:solidFill>
                </w14:textFill>
              </w:rPr>
              <w:t>许可证有效期为5年。有效期届满，需要延续的，持证单位应当于许可证有效期届满30日前，向原发证机关提出延续申请。原发证机关应当自受理延续申请之日起，在许可证有效期届满前完成审查，符合条件的，予以延续；不符合条件的，书面通知申请单位并说明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9" w:hRule="atLeast"/>
          <w:jc w:val="center"/>
        </w:trPr>
        <w:tc>
          <w:tcPr>
            <w:tcW w:w="1290"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处罚依据</w:t>
            </w:r>
          </w:p>
        </w:tc>
        <w:tc>
          <w:tcPr>
            <w:tcW w:w="7741"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highlight w:val="none"/>
                <w:lang w:eastAsia="zh-CN"/>
                <w14:textFill>
                  <w14:solidFill>
                    <w14:schemeClr w14:val="tx1"/>
                  </w14:solidFill>
                </w14:textFill>
              </w:rPr>
            </w:pPr>
            <w:r>
              <w:rPr>
                <w:rFonts w:ascii="Times New Roman" w:hAnsi="Times New Roman" w:cs="Times New Roman"/>
                <w:color w:val="000000" w:themeColor="text1"/>
                <w:highlight w:val="none"/>
                <w:lang w:eastAsia="zh-CN"/>
                <w14:textFill>
                  <w14:solidFill>
                    <w14:schemeClr w14:val="tx1"/>
                  </w14:solidFill>
                </w14:textFill>
              </w:rPr>
              <w:t>《放射性同位素与射线装置安全和防护条例》（2019年修订）第五十二条第四项 违反本条例规定，生产、销售、使用放射性同位素和射线装置的单位有下列行为之一的，由县级以上人民政府</w:t>
            </w:r>
            <w:r>
              <w:rPr>
                <w:rFonts w:hint="eastAsia" w:ascii="Times New Roman" w:hAnsi="Times New Roman" w:cs="Times New Roman" w:eastAsiaTheme="minorEastAsia"/>
                <w:color w:val="000000" w:themeColor="text1"/>
                <w:spacing w:val="7"/>
                <w:sz w:val="20"/>
                <w:szCs w:val="20"/>
                <w:highlight w:val="none"/>
                <w:lang w:eastAsia="zh-CN"/>
                <w14:textFill>
                  <w14:solidFill>
                    <w14:schemeClr w14:val="tx1"/>
                  </w14:solidFill>
                </w14:textFill>
              </w:rPr>
              <w:t>生态环境</w:t>
            </w:r>
            <w:r>
              <w:rPr>
                <w:rFonts w:ascii="Times New Roman" w:hAnsi="Times New Roman" w:cs="Times New Roman"/>
                <w:color w:val="000000" w:themeColor="text1"/>
                <w:highlight w:val="none"/>
                <w:lang w:eastAsia="zh-CN"/>
                <w14:textFill>
                  <w14:solidFill>
                    <w14:schemeClr w14:val="tx1"/>
                  </w14:solidFill>
                </w14:textFill>
              </w:rPr>
              <w:t>主管部门责令停止违法行为，限期改正；逾期不改正的，责令停产停业或者由原发证机关吊销许可证；有违法所得的，没收违法所得；违法所得10万元以上的，并处违法所得1倍以上5倍以下的罚款；没有违法所得或者违法所得不足10万元的，并处1万元以上10万元以下的罚款：</w:t>
            </w:r>
          </w:p>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highlight w:val="none"/>
                <w:lang w:eastAsia="zh-CN"/>
                <w14:textFill>
                  <w14:solidFill>
                    <w14:schemeClr w14:val="tx1"/>
                  </w14:solidFill>
                </w14:textFill>
              </w:rPr>
            </w:pPr>
            <w:r>
              <w:rPr>
                <w:rFonts w:ascii="Times New Roman" w:hAnsi="Times New Roman" w:cs="Times New Roman"/>
                <w:color w:val="000000" w:themeColor="text1"/>
                <w:highlight w:val="none"/>
                <w:lang w:eastAsia="zh-CN"/>
                <w14:textFill>
                  <w14:solidFill>
                    <w14:schemeClr w14:val="tx1"/>
                  </w14:solidFill>
                </w14:textFill>
              </w:rPr>
              <w:t>（四）许可证有效期届满，需要延续而未按照规定办理延续手续的。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裁量因素</w:t>
            </w:r>
          </w:p>
        </w:tc>
        <w:tc>
          <w:tcPr>
            <w:tcW w:w="655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裁量因子</w:t>
            </w:r>
          </w:p>
        </w:tc>
        <w:tc>
          <w:tcPr>
            <w:tcW w:w="118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lang w:eastAsia="zh-CN"/>
                <w14:textFill>
                  <w14:solidFill>
                    <w14:schemeClr w14:val="tx1"/>
                  </w14:solidFill>
                </w14:textFill>
              </w:rPr>
            </w:pPr>
            <w:r>
              <w:rPr>
                <w:rFonts w:hint="eastAsia" w:ascii="Times New Roman" w:hAnsi="Times New Roman" w:cs="Times New Roman"/>
                <w:color w:val="000000" w:themeColor="text1"/>
                <w:lang w:eastAsia="zh-CN"/>
                <w14:textFill>
                  <w14:solidFill>
                    <w14:schemeClr w14:val="tx1"/>
                  </w14:solidFill>
                </w14:textFill>
              </w:rPr>
              <w:t>放射源种类</w:t>
            </w:r>
          </w:p>
        </w:tc>
        <w:tc>
          <w:tcPr>
            <w:tcW w:w="655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IV类、V类放射源或III类射线装置</w:t>
            </w:r>
          </w:p>
        </w:tc>
        <w:tc>
          <w:tcPr>
            <w:tcW w:w="118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5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III类放射源或II类射线装置</w:t>
            </w:r>
          </w:p>
        </w:tc>
        <w:tc>
          <w:tcPr>
            <w:tcW w:w="118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5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I类、II类放射源或I类射线装置</w:t>
            </w:r>
          </w:p>
        </w:tc>
        <w:tc>
          <w:tcPr>
            <w:tcW w:w="118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非密封放射性物质工作场所分类</w:t>
            </w:r>
          </w:p>
        </w:tc>
        <w:tc>
          <w:tcPr>
            <w:tcW w:w="655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丙级工作场所</w:t>
            </w:r>
          </w:p>
        </w:tc>
        <w:tc>
          <w:tcPr>
            <w:tcW w:w="118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5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乙级工作场所</w:t>
            </w:r>
          </w:p>
        </w:tc>
        <w:tc>
          <w:tcPr>
            <w:tcW w:w="118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5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甲级工作场所</w:t>
            </w:r>
          </w:p>
        </w:tc>
        <w:tc>
          <w:tcPr>
            <w:tcW w:w="118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lang w:eastAsia="zh-CN"/>
                <w14:textFill>
                  <w14:solidFill>
                    <w14:schemeClr w14:val="tx1"/>
                  </w14:solidFill>
                </w14:textFill>
              </w:rPr>
            </w:pPr>
            <w:r>
              <w:rPr>
                <w:rFonts w:hint="eastAsia" w:ascii="Times New Roman" w:hAnsi="Times New Roman" w:cs="Times New Roman" w:eastAsiaTheme="minorEastAsia"/>
                <w:color w:val="000000" w:themeColor="text1"/>
                <w:spacing w:val="1"/>
                <w:sz w:val="20"/>
                <w:szCs w:val="20"/>
                <w:lang w:eastAsia="zh-CN"/>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违法所得10万元</w:t>
            </w:r>
            <w:r>
              <w:rPr>
                <w:rFonts w:hint="eastAsia" w:ascii="Times New Roman" w:hAnsi="Times New Roman" w:cs="Times New Roman"/>
                <w:color w:val="000000" w:themeColor="text1"/>
                <w:lang w:eastAsia="zh-CN"/>
                <w14:textFill>
                  <w14:solidFill>
                    <w14:schemeClr w14:val="tx1"/>
                  </w14:solidFill>
                </w14:textFill>
              </w:rPr>
              <w:t>以下</w:t>
            </w:r>
          </w:p>
        </w:tc>
        <w:tc>
          <w:tcPr>
            <w:tcW w:w="655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无违法所得</w:t>
            </w:r>
          </w:p>
        </w:tc>
        <w:tc>
          <w:tcPr>
            <w:tcW w:w="118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5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违法所得5万元</w:t>
            </w:r>
            <w:r>
              <w:rPr>
                <w:rFonts w:hint="eastAsia" w:ascii="Times New Roman" w:hAnsi="Times New Roman" w:cs="Times New Roman"/>
                <w:color w:val="000000" w:themeColor="text1"/>
                <w:lang w:eastAsia="zh-CN"/>
                <w14:textFill>
                  <w14:solidFill>
                    <w14:schemeClr w14:val="tx1"/>
                  </w14:solidFill>
                </w14:textFill>
              </w:rPr>
              <w:t>以下</w:t>
            </w:r>
          </w:p>
        </w:tc>
        <w:tc>
          <w:tcPr>
            <w:tcW w:w="118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5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bookmarkStart w:id="1130" w:name="bookmark343"/>
            <w:bookmarkEnd w:id="1130"/>
            <w:r>
              <w:rPr>
                <w:rFonts w:ascii="Times New Roman" w:hAnsi="Times New Roman" w:cs="Times New Roman"/>
                <w:color w:val="000000" w:themeColor="text1"/>
                <w:lang w:eastAsia="zh-CN"/>
                <w14:textFill>
                  <w14:solidFill>
                    <w14:schemeClr w14:val="tx1"/>
                  </w14:solidFill>
                </w14:textFill>
              </w:rPr>
              <w:t>违法所得5万元以上10万元</w:t>
            </w:r>
            <w:r>
              <w:rPr>
                <w:rFonts w:hint="eastAsia" w:ascii="Times New Roman" w:hAnsi="Times New Roman" w:cs="Times New Roman"/>
                <w:color w:val="000000" w:themeColor="text1"/>
                <w:lang w:eastAsia="zh-CN"/>
                <w14:textFill>
                  <w14:solidFill>
                    <w14:schemeClr w14:val="tx1"/>
                  </w14:solidFill>
                </w14:textFill>
              </w:rPr>
              <w:t>以下</w:t>
            </w:r>
          </w:p>
        </w:tc>
        <w:tc>
          <w:tcPr>
            <w:tcW w:w="118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违法所得10万元以上</w:t>
            </w:r>
          </w:p>
        </w:tc>
        <w:tc>
          <w:tcPr>
            <w:tcW w:w="655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违法所得10万以上20万元</w:t>
            </w:r>
            <w:r>
              <w:rPr>
                <w:rFonts w:hint="eastAsia" w:ascii="Times New Roman" w:hAnsi="Times New Roman" w:cs="Times New Roman"/>
                <w:color w:val="000000" w:themeColor="text1"/>
                <w:lang w:eastAsia="zh-CN"/>
                <w14:textFill>
                  <w14:solidFill>
                    <w14:schemeClr w14:val="tx1"/>
                  </w14:solidFill>
                </w14:textFill>
              </w:rPr>
              <w:t>以下</w:t>
            </w:r>
          </w:p>
        </w:tc>
        <w:tc>
          <w:tcPr>
            <w:tcW w:w="118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5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违法所得20万元以上40万元</w:t>
            </w:r>
            <w:r>
              <w:rPr>
                <w:rFonts w:hint="eastAsia" w:ascii="Times New Roman" w:hAnsi="Times New Roman" w:cs="Times New Roman"/>
                <w:color w:val="000000" w:themeColor="text1"/>
                <w:lang w:eastAsia="zh-CN"/>
                <w14:textFill>
                  <w14:solidFill>
                    <w14:schemeClr w14:val="tx1"/>
                  </w14:solidFill>
                </w14:textFill>
              </w:rPr>
              <w:t>以下</w:t>
            </w:r>
          </w:p>
        </w:tc>
        <w:tc>
          <w:tcPr>
            <w:tcW w:w="118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5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违法所得40万元以上</w:t>
            </w:r>
          </w:p>
        </w:tc>
        <w:tc>
          <w:tcPr>
            <w:tcW w:w="118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工作场所</w:t>
            </w:r>
          </w:p>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防护情况</w:t>
            </w:r>
          </w:p>
        </w:tc>
        <w:tc>
          <w:tcPr>
            <w:tcW w:w="655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有防护措施</w:t>
            </w:r>
          </w:p>
        </w:tc>
        <w:tc>
          <w:tcPr>
            <w:tcW w:w="118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5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有防护措施但不完备</w:t>
            </w:r>
          </w:p>
        </w:tc>
        <w:tc>
          <w:tcPr>
            <w:tcW w:w="118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5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无防护措施</w:t>
            </w:r>
          </w:p>
        </w:tc>
        <w:tc>
          <w:tcPr>
            <w:tcW w:w="118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违法行为</w:t>
            </w:r>
          </w:p>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持续时间</w:t>
            </w:r>
          </w:p>
        </w:tc>
        <w:tc>
          <w:tcPr>
            <w:tcW w:w="655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3个月</w:t>
            </w:r>
            <w:r>
              <w:rPr>
                <w:rFonts w:hint="eastAsia" w:ascii="Times New Roman" w:hAnsi="Times New Roman" w:cs="Times New Roman"/>
                <w:color w:val="000000" w:themeColor="text1"/>
                <w:lang w:eastAsia="zh-CN"/>
                <w14:textFill>
                  <w14:solidFill>
                    <w14:schemeClr w14:val="tx1"/>
                  </w14:solidFill>
                </w14:textFill>
              </w:rPr>
              <w:t>以下</w:t>
            </w:r>
          </w:p>
        </w:tc>
        <w:tc>
          <w:tcPr>
            <w:tcW w:w="118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5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3个月以上6个月</w:t>
            </w:r>
            <w:r>
              <w:rPr>
                <w:rFonts w:hint="eastAsia" w:ascii="Times New Roman" w:hAnsi="Times New Roman" w:cs="Times New Roman"/>
                <w:color w:val="000000" w:themeColor="text1"/>
                <w:lang w:eastAsia="zh-CN"/>
                <w14:textFill>
                  <w14:solidFill>
                    <w14:schemeClr w14:val="tx1"/>
                  </w14:solidFill>
                </w14:textFill>
              </w:rPr>
              <w:t>以下</w:t>
            </w:r>
          </w:p>
        </w:tc>
        <w:tc>
          <w:tcPr>
            <w:tcW w:w="118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5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6个月以上1年</w:t>
            </w:r>
            <w:r>
              <w:rPr>
                <w:rFonts w:hint="eastAsia" w:ascii="Times New Roman" w:hAnsi="Times New Roman" w:cs="Times New Roman"/>
                <w:color w:val="000000" w:themeColor="text1"/>
                <w:lang w:eastAsia="zh-CN"/>
                <w14:textFill>
                  <w14:solidFill>
                    <w14:schemeClr w14:val="tx1"/>
                  </w14:solidFill>
                </w14:textFill>
              </w:rPr>
              <w:t>以下</w:t>
            </w:r>
          </w:p>
        </w:tc>
        <w:tc>
          <w:tcPr>
            <w:tcW w:w="118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5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1年以上2年</w:t>
            </w:r>
            <w:r>
              <w:rPr>
                <w:rFonts w:hint="eastAsia" w:ascii="Times New Roman" w:hAnsi="Times New Roman" w:cs="Times New Roman"/>
                <w:color w:val="000000" w:themeColor="text1"/>
                <w:lang w:eastAsia="zh-CN"/>
                <w14:textFill>
                  <w14:solidFill>
                    <w14:schemeClr w14:val="tx1"/>
                  </w14:solidFill>
                </w14:textFill>
              </w:rPr>
              <w:t>以下</w:t>
            </w:r>
          </w:p>
        </w:tc>
        <w:tc>
          <w:tcPr>
            <w:tcW w:w="118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pacing w:val="1"/>
                <w:sz w:val="20"/>
                <w:szCs w:val="20"/>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5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2年以上</w:t>
            </w:r>
          </w:p>
        </w:tc>
        <w:tc>
          <w:tcPr>
            <w:tcW w:w="118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bl>
    <w:p>
      <w:pPr>
        <w:rPr>
          <w:rFonts w:ascii="Times New Roman" w:hAnsi="Times New Roman" w:eastAsia="方正仿宋_GBK" w:cs="Times New Roman"/>
          <w:color w:val="000000" w:themeColor="text1"/>
          <w:sz w:val="32"/>
          <w:szCs w:val="32"/>
          <w:lang w:eastAsia="zh-CN"/>
          <w14:textFill>
            <w14:solidFill>
              <w14:schemeClr w14:val="tx1"/>
            </w14:solidFill>
          </w14:textFill>
        </w:rPr>
      </w:pPr>
      <w:bookmarkStart w:id="1131" w:name="_Toc8392"/>
      <w:bookmarkStart w:id="1132" w:name="_Toc26054"/>
      <w:bookmarkStart w:id="1133" w:name="_Toc15843"/>
      <w:r>
        <w:rPr>
          <w:rFonts w:ascii="Times New Roman" w:hAnsi="Times New Roman" w:eastAsia="方正仿宋_GBK" w:cs="Times New Roman"/>
          <w:color w:val="000000" w:themeColor="text1"/>
          <w:sz w:val="32"/>
          <w:szCs w:val="32"/>
          <w:lang w:eastAsia="zh-CN"/>
          <w14:textFill>
            <w14:solidFill>
              <w14:schemeClr w14:val="tx1"/>
            </w14:solidFill>
          </w14:textFill>
        </w:rPr>
        <w:br w:type="page"/>
      </w:r>
    </w:p>
    <w:p>
      <w:pPr>
        <w:widowControl w:val="0"/>
        <w:kinsoku/>
        <w:autoSpaceDE/>
        <w:autoSpaceDN/>
        <w:adjustRightInd/>
        <w:snapToGrid/>
        <w:spacing w:line="540" w:lineRule="exact"/>
        <w:ind w:firstLine="640" w:firstLineChars="200"/>
        <w:jc w:val="both"/>
        <w:outlineLvl w:val="2"/>
        <w:rPr>
          <w:rFonts w:ascii="Times New Roman" w:hAnsi="Times New Roman" w:eastAsia="方正仿宋_GBK" w:cs="Times New Roman"/>
          <w:color w:val="000000" w:themeColor="text1"/>
          <w:sz w:val="32"/>
          <w:szCs w:val="32"/>
          <w:lang w:eastAsia="zh-CN"/>
          <w14:textFill>
            <w14:solidFill>
              <w14:schemeClr w14:val="tx1"/>
            </w14:solidFill>
          </w14:textFill>
        </w:rPr>
      </w:pPr>
      <w:bookmarkStart w:id="1134" w:name="_Toc6847"/>
      <w:r>
        <w:rPr>
          <w:rFonts w:ascii="Times New Roman" w:hAnsi="Times New Roman" w:eastAsia="方正仿宋_GBK" w:cs="Times New Roman"/>
          <w:color w:val="000000" w:themeColor="text1"/>
          <w:sz w:val="32"/>
          <w:szCs w:val="32"/>
          <w:lang w:eastAsia="zh-CN"/>
          <w14:textFill>
            <w14:solidFill>
              <w14:schemeClr w14:val="tx1"/>
            </w14:solidFill>
          </w14:textFill>
        </w:rPr>
        <w:t>15</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ascii="Times New Roman" w:hAnsi="Times New Roman" w:eastAsia="方正仿宋_GBK" w:cs="Times New Roman"/>
          <w:color w:val="000000" w:themeColor="text1"/>
          <w:sz w:val="32"/>
          <w:szCs w:val="32"/>
          <w:lang w:eastAsia="zh-CN"/>
          <w14:textFill>
            <w14:solidFill>
              <w14:schemeClr w14:val="tx1"/>
            </w14:solidFill>
          </w14:textFill>
        </w:rPr>
        <w:t>生产、销售、使用放射性同位素和射线装置的单位未经批准，擅自进口或者转让放射性同位素的行为</w:t>
      </w:r>
      <w:bookmarkEnd w:id="1131"/>
      <w:bookmarkEnd w:id="1132"/>
      <w:bookmarkEnd w:id="1133"/>
      <w:bookmarkEnd w:id="1134"/>
    </w:p>
    <w:tbl>
      <w:tblPr>
        <w:tblStyle w:val="30"/>
        <w:tblW w:w="90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90"/>
        <w:gridCol w:w="6535"/>
        <w:gridCol w:w="1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290"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违反条款</w:t>
            </w:r>
          </w:p>
        </w:tc>
        <w:tc>
          <w:tcPr>
            <w:tcW w:w="7742"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highlight w:val="none"/>
                <w:lang w:eastAsia="zh-CN"/>
                <w14:textFill>
                  <w14:solidFill>
                    <w14:schemeClr w14:val="tx1"/>
                  </w14:solidFill>
                </w14:textFill>
              </w:rPr>
            </w:pPr>
            <w:r>
              <w:rPr>
                <w:rFonts w:ascii="Times New Roman" w:hAnsi="Times New Roman" w:cs="Times New Roman"/>
                <w:color w:val="000000" w:themeColor="text1"/>
                <w:highlight w:val="none"/>
                <w:lang w:eastAsia="zh-CN"/>
                <w14:textFill>
                  <w14:solidFill>
                    <w14:schemeClr w14:val="tx1"/>
                  </w14:solidFill>
                </w14:textFill>
              </w:rPr>
              <w:t>《放射性同位素与射线装置安全和防护条例》（2019年修订）</w:t>
            </w:r>
            <w:r>
              <w:rPr>
                <w:rFonts w:hint="eastAsia" w:ascii="Times New Roman" w:hAnsi="Times New Roman" w:cs="Times New Roman"/>
                <w:color w:val="000000" w:themeColor="text1"/>
                <w:highlight w:val="none"/>
                <w:lang w:eastAsia="zh-CN"/>
                <w14:textFill>
                  <w14:solidFill>
                    <w14:schemeClr w14:val="tx1"/>
                  </w14:solidFill>
                </w14:textFill>
              </w:rPr>
              <w:t>第十六条第二款 进口列入限制进出口目录的放射性同位素，应当在国务院生态环境主管部门审查批准后，由国务院对外贸易主管部门依据国家对外贸易的有关规定签发进口许可证。进口限制进出口目录和禁止进出口目录之外的放射性同位素，依据国家对外贸易的有关规定办理进口手续</w:t>
            </w:r>
            <w:r>
              <w:rPr>
                <w:rFonts w:ascii="Times New Roman" w:hAnsi="Times New Roman" w:cs="Times New Roman"/>
                <w:color w:val="000000" w:themeColor="text1"/>
                <w:highlight w:val="none"/>
                <w:lang w:eastAsia="zh-CN"/>
                <w14:textFill>
                  <w14:solidFill>
                    <w14:schemeClr w14:val="tx1"/>
                  </w14:solidFill>
                </w14:textFill>
              </w:rPr>
              <w:t>。</w:t>
            </w:r>
          </w:p>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highlight w:val="none"/>
                <w:lang w:eastAsia="zh-CN"/>
                <w14:textFill>
                  <w14:solidFill>
                    <w14:schemeClr w14:val="tx1"/>
                  </w14:solidFill>
                </w14:textFill>
              </w:rPr>
            </w:pPr>
            <w:r>
              <w:rPr>
                <w:rFonts w:hint="eastAsia" w:ascii="Times New Roman" w:hAnsi="Times New Roman" w:cs="Times New Roman"/>
                <w:color w:val="000000" w:themeColor="text1"/>
                <w:highlight w:val="none"/>
                <w:lang w:eastAsia="zh-CN"/>
                <w14:textFill>
                  <w14:solidFill>
                    <w14:schemeClr w14:val="tx1"/>
                  </w14:solidFill>
                </w14:textFill>
              </w:rPr>
              <w:t>第十八条第一款 进口列入限制进出口目录的放射性同位素的单位，应当向国务院生态环境主管部门提出进口申请，并提交符合本条例第十七条规定要求的证明材料。</w:t>
            </w:r>
          </w:p>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highlight w:val="none"/>
                <w:lang w:eastAsia="zh-CN"/>
                <w14:textFill>
                  <w14:solidFill>
                    <w14:schemeClr w14:val="tx1"/>
                  </w14:solidFill>
                </w14:textFill>
              </w:rPr>
            </w:pPr>
            <w:r>
              <w:rPr>
                <w:rFonts w:hint="eastAsia" w:ascii="Times New Roman" w:hAnsi="Times New Roman" w:cs="Times New Roman"/>
                <w:color w:val="000000" w:themeColor="text1"/>
                <w:highlight w:val="none"/>
                <w:lang w:eastAsia="zh-CN"/>
                <w14:textFill>
                  <w14:solidFill>
                    <w14:schemeClr w14:val="tx1"/>
                  </w14:solidFill>
                </w14:textFill>
              </w:rPr>
              <w:t>第二十条第一款 转让放射性同位素，由转入单位向其所在地省、自治区、直辖市人民政府生态环境主管部门提出申请，并提交符合本条例第十九条规定要求的证明材料。</w:t>
            </w:r>
          </w:p>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highlight w:val="none"/>
                <w:lang w:eastAsia="zh-CN"/>
                <w14:textFill>
                  <w14:solidFill>
                    <w14:schemeClr w14:val="tx1"/>
                  </w14:solidFill>
                </w14:textFill>
              </w:rPr>
            </w:pPr>
            <w:r>
              <w:rPr>
                <w:rFonts w:hint="eastAsia" w:ascii="Times New Roman" w:hAnsi="Times New Roman" w:cs="Times New Roman"/>
                <w:color w:val="000000" w:themeColor="text1"/>
                <w:highlight w:val="none"/>
                <w:lang w:eastAsia="zh-CN"/>
                <w14:textFill>
                  <w14:solidFill>
                    <w14:schemeClr w14:val="tx1"/>
                  </w14:solidFill>
                </w14:textFill>
              </w:rPr>
              <w:t>第二十一条 放射性同位素的转出、转入单位应当在转让活动完成之日起20日内，分别向其所在地省、自治区、直辖市人民政府生态环境主管部门备案。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0" w:hRule="atLeast"/>
          <w:jc w:val="center"/>
        </w:trPr>
        <w:tc>
          <w:tcPr>
            <w:tcW w:w="1290"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处罚依据</w:t>
            </w:r>
          </w:p>
        </w:tc>
        <w:tc>
          <w:tcPr>
            <w:tcW w:w="7742"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highlight w:val="none"/>
                <w:lang w:eastAsia="zh-CN"/>
                <w14:textFill>
                  <w14:solidFill>
                    <w14:schemeClr w14:val="tx1"/>
                  </w14:solidFill>
                </w14:textFill>
              </w:rPr>
            </w:pPr>
            <w:r>
              <w:rPr>
                <w:rFonts w:ascii="Times New Roman" w:hAnsi="Times New Roman" w:cs="Times New Roman"/>
                <w:color w:val="000000" w:themeColor="text1"/>
                <w:highlight w:val="none"/>
                <w:lang w:eastAsia="zh-CN"/>
                <w14:textFill>
                  <w14:solidFill>
                    <w14:schemeClr w14:val="tx1"/>
                  </w14:solidFill>
                </w14:textFill>
              </w:rPr>
              <w:t>《放射性同位素与射线装置安全和防护条例》（2019年修订）第五十二条第五项 违反本条例规定，生产、销售、使用放射性同位素和射线装置的单位有下列行为之一的，由县级以上人民政府</w:t>
            </w:r>
            <w:r>
              <w:rPr>
                <w:rFonts w:hint="eastAsia" w:ascii="Times New Roman" w:hAnsi="Times New Roman" w:cs="Times New Roman" w:eastAsiaTheme="minorEastAsia"/>
                <w:color w:val="000000" w:themeColor="text1"/>
                <w:spacing w:val="7"/>
                <w:sz w:val="20"/>
                <w:szCs w:val="20"/>
                <w:highlight w:val="none"/>
                <w:lang w:eastAsia="zh-CN"/>
                <w14:textFill>
                  <w14:solidFill>
                    <w14:schemeClr w14:val="tx1"/>
                  </w14:solidFill>
                </w14:textFill>
              </w:rPr>
              <w:t>生态环境</w:t>
            </w:r>
            <w:r>
              <w:rPr>
                <w:rFonts w:ascii="Times New Roman" w:hAnsi="Times New Roman" w:cs="Times New Roman"/>
                <w:color w:val="000000" w:themeColor="text1"/>
                <w:highlight w:val="none"/>
                <w:lang w:eastAsia="zh-CN"/>
                <w14:textFill>
                  <w14:solidFill>
                    <w14:schemeClr w14:val="tx1"/>
                  </w14:solidFill>
                </w14:textFill>
              </w:rPr>
              <w:t>主管部门责令停止违法行为，限期改正；逾期不改正的，责令停产停业或者由原发证机关吊销许可证；有违法所得的，没收违法所得；违法所得10万元以上的，并处违法所得1倍以上5倍以下的罚款；没有违法所得或者违法所得不足10万元的，并处1万元以上10万元以下的罚款：</w:t>
            </w:r>
          </w:p>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highlight w:val="none"/>
                <w:lang w:eastAsia="zh-CN"/>
                <w14:textFill>
                  <w14:solidFill>
                    <w14:schemeClr w14:val="tx1"/>
                  </w14:solidFill>
                </w14:textFill>
              </w:rPr>
            </w:pPr>
            <w:r>
              <w:rPr>
                <w:rFonts w:ascii="Times New Roman" w:hAnsi="Times New Roman" w:cs="Times New Roman"/>
                <w:color w:val="000000" w:themeColor="text1"/>
                <w:highlight w:val="none"/>
                <w:lang w:eastAsia="zh-CN"/>
                <w14:textFill>
                  <w14:solidFill>
                    <w14:schemeClr w14:val="tx1"/>
                  </w14:solidFill>
                </w14:textFill>
              </w:rPr>
              <w:t>（五）未经批准，擅自进口或者转让放射性同位素的。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裁量因素</w:t>
            </w:r>
          </w:p>
        </w:tc>
        <w:tc>
          <w:tcPr>
            <w:tcW w:w="6535"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裁量因子</w:t>
            </w:r>
          </w:p>
        </w:tc>
        <w:tc>
          <w:tcPr>
            <w:tcW w:w="120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lang w:eastAsia="zh-CN"/>
                <w14:textFill>
                  <w14:solidFill>
                    <w14:schemeClr w14:val="tx1"/>
                  </w14:solidFill>
                </w14:textFill>
              </w:rPr>
            </w:pPr>
            <w:r>
              <w:rPr>
                <w:rFonts w:hint="eastAsia" w:ascii="Times New Roman" w:hAnsi="Times New Roman" w:cs="Times New Roman"/>
                <w:color w:val="000000" w:themeColor="text1"/>
                <w:lang w:eastAsia="zh-CN"/>
                <w14:textFill>
                  <w14:solidFill>
                    <w14:schemeClr w14:val="tx1"/>
                  </w14:solidFill>
                </w14:textFill>
              </w:rPr>
              <w:t>放射源种类</w:t>
            </w:r>
          </w:p>
        </w:tc>
        <w:tc>
          <w:tcPr>
            <w:tcW w:w="6535"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IV类、V类放射源或III类射线装置</w:t>
            </w:r>
          </w:p>
        </w:tc>
        <w:tc>
          <w:tcPr>
            <w:tcW w:w="120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35"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III类放射源或II类射线装置</w:t>
            </w:r>
          </w:p>
        </w:tc>
        <w:tc>
          <w:tcPr>
            <w:tcW w:w="120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35"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bookmarkStart w:id="1135" w:name="bookmark345"/>
            <w:bookmarkEnd w:id="1135"/>
            <w:r>
              <w:rPr>
                <w:rFonts w:ascii="Times New Roman" w:hAnsi="Times New Roman" w:cs="Times New Roman"/>
                <w:color w:val="000000" w:themeColor="text1"/>
                <w:lang w:eastAsia="zh-CN"/>
                <w14:textFill>
                  <w14:solidFill>
                    <w14:schemeClr w14:val="tx1"/>
                  </w14:solidFill>
                </w14:textFill>
              </w:rPr>
              <w:t>I类、II类放射源或I类射线装置</w:t>
            </w:r>
          </w:p>
        </w:tc>
        <w:tc>
          <w:tcPr>
            <w:tcW w:w="120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非密封放射性物质工作场所分类</w:t>
            </w:r>
          </w:p>
        </w:tc>
        <w:tc>
          <w:tcPr>
            <w:tcW w:w="6535"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丙级工作场所</w:t>
            </w:r>
          </w:p>
        </w:tc>
        <w:tc>
          <w:tcPr>
            <w:tcW w:w="120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35"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乙级工作场所</w:t>
            </w:r>
          </w:p>
        </w:tc>
        <w:tc>
          <w:tcPr>
            <w:tcW w:w="120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35"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甲级工作场所</w:t>
            </w:r>
          </w:p>
        </w:tc>
        <w:tc>
          <w:tcPr>
            <w:tcW w:w="120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lang w:eastAsia="zh-CN"/>
                <w14:textFill>
                  <w14:solidFill>
                    <w14:schemeClr w14:val="tx1"/>
                  </w14:solidFill>
                </w14:textFill>
              </w:rPr>
            </w:pPr>
            <w:r>
              <w:rPr>
                <w:rFonts w:hint="eastAsia" w:ascii="Times New Roman" w:hAnsi="Times New Roman" w:cs="Times New Roman" w:eastAsiaTheme="minorEastAsia"/>
                <w:color w:val="000000" w:themeColor="text1"/>
                <w:spacing w:val="1"/>
                <w:sz w:val="20"/>
                <w:szCs w:val="20"/>
                <w:lang w:eastAsia="zh-CN"/>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违法所得10万元</w:t>
            </w:r>
            <w:r>
              <w:rPr>
                <w:rFonts w:hint="eastAsia" w:ascii="Times New Roman" w:hAnsi="Times New Roman" w:cs="Times New Roman"/>
                <w:color w:val="000000" w:themeColor="text1"/>
                <w:lang w:eastAsia="zh-CN"/>
                <w14:textFill>
                  <w14:solidFill>
                    <w14:schemeClr w14:val="tx1"/>
                  </w14:solidFill>
                </w14:textFill>
              </w:rPr>
              <w:t>以下</w:t>
            </w:r>
          </w:p>
        </w:tc>
        <w:tc>
          <w:tcPr>
            <w:tcW w:w="6535"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无违法所得</w:t>
            </w:r>
          </w:p>
        </w:tc>
        <w:tc>
          <w:tcPr>
            <w:tcW w:w="120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35"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违法所得5万元</w:t>
            </w:r>
            <w:r>
              <w:rPr>
                <w:rFonts w:hint="eastAsia" w:ascii="Times New Roman" w:hAnsi="Times New Roman" w:cs="Times New Roman"/>
                <w:color w:val="000000" w:themeColor="text1"/>
                <w:lang w:eastAsia="zh-CN"/>
                <w14:textFill>
                  <w14:solidFill>
                    <w14:schemeClr w14:val="tx1"/>
                  </w14:solidFill>
                </w14:textFill>
              </w:rPr>
              <w:t>以下</w:t>
            </w:r>
          </w:p>
        </w:tc>
        <w:tc>
          <w:tcPr>
            <w:tcW w:w="120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35"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违法所得5万元以上10万元</w:t>
            </w:r>
            <w:r>
              <w:rPr>
                <w:rFonts w:hint="eastAsia" w:ascii="Times New Roman" w:hAnsi="Times New Roman" w:cs="Times New Roman"/>
                <w:color w:val="000000" w:themeColor="text1"/>
                <w:lang w:eastAsia="zh-CN"/>
                <w14:textFill>
                  <w14:solidFill>
                    <w14:schemeClr w14:val="tx1"/>
                  </w14:solidFill>
                </w14:textFill>
              </w:rPr>
              <w:t>以下</w:t>
            </w:r>
          </w:p>
        </w:tc>
        <w:tc>
          <w:tcPr>
            <w:tcW w:w="120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违法所得10万元以上</w:t>
            </w:r>
          </w:p>
        </w:tc>
        <w:tc>
          <w:tcPr>
            <w:tcW w:w="6535"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违法所得10万以上20万元</w:t>
            </w:r>
            <w:r>
              <w:rPr>
                <w:rFonts w:hint="eastAsia" w:ascii="Times New Roman" w:hAnsi="Times New Roman" w:cs="Times New Roman"/>
                <w:color w:val="000000" w:themeColor="text1"/>
                <w:lang w:eastAsia="zh-CN"/>
                <w14:textFill>
                  <w14:solidFill>
                    <w14:schemeClr w14:val="tx1"/>
                  </w14:solidFill>
                </w14:textFill>
              </w:rPr>
              <w:t>以下</w:t>
            </w:r>
          </w:p>
        </w:tc>
        <w:tc>
          <w:tcPr>
            <w:tcW w:w="120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35"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违法所得20万元以上40万元</w:t>
            </w:r>
            <w:r>
              <w:rPr>
                <w:rFonts w:hint="eastAsia" w:ascii="Times New Roman" w:hAnsi="Times New Roman" w:cs="Times New Roman"/>
                <w:color w:val="000000" w:themeColor="text1"/>
                <w:lang w:eastAsia="zh-CN"/>
                <w14:textFill>
                  <w14:solidFill>
                    <w14:schemeClr w14:val="tx1"/>
                  </w14:solidFill>
                </w14:textFill>
              </w:rPr>
              <w:t>以下</w:t>
            </w:r>
          </w:p>
        </w:tc>
        <w:tc>
          <w:tcPr>
            <w:tcW w:w="120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35"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违法所得40万元以上</w:t>
            </w:r>
          </w:p>
        </w:tc>
        <w:tc>
          <w:tcPr>
            <w:tcW w:w="120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工作场所</w:t>
            </w:r>
          </w:p>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防护情况</w:t>
            </w:r>
          </w:p>
        </w:tc>
        <w:tc>
          <w:tcPr>
            <w:tcW w:w="6535"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有防护措施</w:t>
            </w:r>
          </w:p>
        </w:tc>
        <w:tc>
          <w:tcPr>
            <w:tcW w:w="120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35"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有防护措施但不完备</w:t>
            </w:r>
          </w:p>
        </w:tc>
        <w:tc>
          <w:tcPr>
            <w:tcW w:w="120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35"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无防护措施</w:t>
            </w:r>
          </w:p>
        </w:tc>
        <w:tc>
          <w:tcPr>
            <w:tcW w:w="120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违法行为</w:t>
            </w:r>
          </w:p>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持续时间</w:t>
            </w:r>
          </w:p>
        </w:tc>
        <w:tc>
          <w:tcPr>
            <w:tcW w:w="6535"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3个月</w:t>
            </w:r>
            <w:r>
              <w:rPr>
                <w:rFonts w:hint="eastAsia" w:ascii="Times New Roman" w:hAnsi="Times New Roman" w:cs="Times New Roman"/>
                <w:color w:val="000000" w:themeColor="text1"/>
                <w:lang w:eastAsia="zh-CN"/>
                <w14:textFill>
                  <w14:solidFill>
                    <w14:schemeClr w14:val="tx1"/>
                  </w14:solidFill>
                </w14:textFill>
              </w:rPr>
              <w:t>以下</w:t>
            </w:r>
          </w:p>
        </w:tc>
        <w:tc>
          <w:tcPr>
            <w:tcW w:w="120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35"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3个月以上6个月</w:t>
            </w:r>
            <w:r>
              <w:rPr>
                <w:rFonts w:hint="eastAsia" w:ascii="Times New Roman" w:hAnsi="Times New Roman" w:cs="Times New Roman"/>
                <w:color w:val="000000" w:themeColor="text1"/>
                <w:lang w:eastAsia="zh-CN"/>
                <w14:textFill>
                  <w14:solidFill>
                    <w14:schemeClr w14:val="tx1"/>
                  </w14:solidFill>
                </w14:textFill>
              </w:rPr>
              <w:t>以下</w:t>
            </w:r>
          </w:p>
        </w:tc>
        <w:tc>
          <w:tcPr>
            <w:tcW w:w="120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35"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6个月以上1年</w:t>
            </w:r>
            <w:r>
              <w:rPr>
                <w:rFonts w:hint="eastAsia" w:ascii="Times New Roman" w:hAnsi="Times New Roman" w:cs="Times New Roman"/>
                <w:color w:val="000000" w:themeColor="text1"/>
                <w:lang w:eastAsia="zh-CN"/>
                <w14:textFill>
                  <w14:solidFill>
                    <w14:schemeClr w14:val="tx1"/>
                  </w14:solidFill>
                </w14:textFill>
              </w:rPr>
              <w:t>以下</w:t>
            </w:r>
          </w:p>
        </w:tc>
        <w:tc>
          <w:tcPr>
            <w:tcW w:w="120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35"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1年以上2年</w:t>
            </w:r>
            <w:r>
              <w:rPr>
                <w:rFonts w:hint="eastAsia" w:ascii="Times New Roman" w:hAnsi="Times New Roman" w:cs="Times New Roman"/>
                <w:color w:val="000000" w:themeColor="text1"/>
                <w:lang w:eastAsia="zh-CN"/>
                <w14:textFill>
                  <w14:solidFill>
                    <w14:schemeClr w14:val="tx1"/>
                  </w14:solidFill>
                </w14:textFill>
              </w:rPr>
              <w:t>以下</w:t>
            </w:r>
          </w:p>
        </w:tc>
        <w:tc>
          <w:tcPr>
            <w:tcW w:w="120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pacing w:val="1"/>
                <w:sz w:val="20"/>
                <w:szCs w:val="20"/>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35"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2年以上</w:t>
            </w:r>
          </w:p>
        </w:tc>
        <w:tc>
          <w:tcPr>
            <w:tcW w:w="120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bl>
    <w:p>
      <w:pP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pPr>
      <w:bookmarkStart w:id="1136" w:name="_Toc3568"/>
      <w:bookmarkStart w:id="1137" w:name="_Toc16020"/>
      <w:bookmarkStart w:id="1138" w:name="_Toc29347"/>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outlineLvl w:val="2"/>
        <w:rPr>
          <w:rFonts w:ascii="Times New Roman" w:hAnsi="Times New Roman" w:eastAsia="方正仿宋_GBK" w:cs="Times New Roman"/>
          <w:color w:val="000000" w:themeColor="text1"/>
          <w:sz w:val="32"/>
          <w:szCs w:val="32"/>
          <w:lang w:eastAsia="zh-CN"/>
          <w14:textFill>
            <w14:solidFill>
              <w14:schemeClr w14:val="tx1"/>
            </w14:solidFill>
          </w14:textFill>
        </w:rPr>
      </w:pPr>
      <w:bookmarkStart w:id="1139" w:name="_Toc3021"/>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16.</w:t>
      </w:r>
      <w:r>
        <w:rPr>
          <w:rFonts w:ascii="Times New Roman" w:hAnsi="Times New Roman" w:eastAsia="方正仿宋_GBK" w:cs="Times New Roman"/>
          <w:color w:val="000000" w:themeColor="text1"/>
          <w:sz w:val="32"/>
          <w:szCs w:val="32"/>
          <w:lang w:eastAsia="zh-CN"/>
          <w14:textFill>
            <w14:solidFill>
              <w14:schemeClr w14:val="tx1"/>
            </w14:solidFill>
          </w14:textFill>
        </w:rPr>
        <w:t>生产、销售、使用放射性同位素和射线装置的单位部分终止或者全部终止生产、销售、使用活动，未办理许可证变更或者注销手续，被责令改正，逾期不改正的行为</w:t>
      </w:r>
      <w:bookmarkEnd w:id="1136"/>
      <w:bookmarkEnd w:id="1137"/>
      <w:bookmarkEnd w:id="1138"/>
      <w:bookmarkEnd w:id="1139"/>
    </w:p>
    <w:tbl>
      <w:tblPr>
        <w:tblStyle w:val="30"/>
        <w:tblW w:w="9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90"/>
        <w:gridCol w:w="6507"/>
        <w:gridCol w:w="1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违反条款</w:t>
            </w:r>
          </w:p>
        </w:tc>
        <w:tc>
          <w:tcPr>
            <w:tcW w:w="7741"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highlight w:val="none"/>
                <w:lang w:eastAsia="zh-CN"/>
                <w14:textFill>
                  <w14:solidFill>
                    <w14:schemeClr w14:val="tx1"/>
                  </w14:solidFill>
                </w14:textFill>
              </w:rPr>
            </w:pPr>
            <w:r>
              <w:rPr>
                <w:rFonts w:ascii="Times New Roman" w:hAnsi="Times New Roman" w:cs="Times New Roman"/>
                <w:color w:val="000000" w:themeColor="text1"/>
                <w:highlight w:val="none"/>
                <w:lang w:eastAsia="zh-CN"/>
                <w14:textFill>
                  <w14:solidFill>
                    <w14:schemeClr w14:val="tx1"/>
                  </w14:solidFill>
                </w14:textFill>
              </w:rPr>
              <w:t>《放射性同位素与射线装置安全和防护条例》（2019年修订）第十四条 持证单位部分终止或者全部终止生产、销售、使用放射性同位素和射线装置活动的，应当向原发证机关提出部分变更或者注销许可证申请，由原发证机关核查合格后，予以变更或者注销许可证。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处罚依据</w:t>
            </w:r>
          </w:p>
        </w:tc>
        <w:tc>
          <w:tcPr>
            <w:tcW w:w="7741"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highlight w:val="none"/>
                <w:lang w:eastAsia="zh-CN"/>
                <w14:textFill>
                  <w14:solidFill>
                    <w14:schemeClr w14:val="tx1"/>
                  </w14:solidFill>
                </w14:textFill>
              </w:rPr>
            </w:pPr>
            <w:bookmarkStart w:id="1140" w:name="bookmark347"/>
            <w:bookmarkEnd w:id="1140"/>
            <w:r>
              <w:rPr>
                <w:rFonts w:ascii="Times New Roman" w:hAnsi="Times New Roman" w:cs="Times New Roman"/>
                <w:color w:val="000000" w:themeColor="text1"/>
                <w:highlight w:val="none"/>
                <w:lang w:eastAsia="zh-CN"/>
                <w14:textFill>
                  <w14:solidFill>
                    <w14:schemeClr w14:val="tx1"/>
                  </w14:solidFill>
                </w14:textFill>
              </w:rPr>
              <w:t>《放射性同位素与射线装置安全和防护条例》（2019年修订）第五十四条 违反本条例规定，生产、销售、使用放射性同位素和射线装置的单位部分终止或者全部终止生产、销售、使用活动，未按照规定办理许可证变更或者注销手续的，由县级以上人民政府</w:t>
            </w:r>
            <w:r>
              <w:rPr>
                <w:rFonts w:hint="eastAsia" w:ascii="Times New Roman" w:hAnsi="Times New Roman" w:cs="Times New Roman" w:eastAsiaTheme="minorEastAsia"/>
                <w:color w:val="000000" w:themeColor="text1"/>
                <w:spacing w:val="7"/>
                <w:sz w:val="20"/>
                <w:szCs w:val="20"/>
                <w:highlight w:val="none"/>
                <w:lang w:eastAsia="zh-CN"/>
                <w14:textFill>
                  <w14:solidFill>
                    <w14:schemeClr w14:val="tx1"/>
                  </w14:solidFill>
                </w14:textFill>
              </w:rPr>
              <w:t>生态环境</w:t>
            </w:r>
            <w:r>
              <w:rPr>
                <w:rFonts w:ascii="Times New Roman" w:hAnsi="Times New Roman" w:cs="Times New Roman"/>
                <w:color w:val="000000" w:themeColor="text1"/>
                <w:highlight w:val="none"/>
                <w:lang w:eastAsia="zh-CN"/>
                <w14:textFill>
                  <w14:solidFill>
                    <w14:schemeClr w14:val="tx1"/>
                  </w14:solidFill>
                </w14:textFill>
              </w:rPr>
              <w:t>主管部门责令停止违法行为，限期改正；逾期不改正的，处1万元以上10万元以下的罚款；造成辐射事故，构成犯罪的，依法追究刑事责任。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裁量因素</w:t>
            </w:r>
          </w:p>
        </w:tc>
        <w:tc>
          <w:tcPr>
            <w:tcW w:w="650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裁量因子</w:t>
            </w:r>
          </w:p>
        </w:tc>
        <w:tc>
          <w:tcPr>
            <w:tcW w:w="1234"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color w:val="000000" w:themeColor="text1"/>
                <w:lang w:eastAsia="zh-CN"/>
                <w14:textFill>
                  <w14:solidFill>
                    <w14:schemeClr w14:val="tx1"/>
                  </w14:solidFill>
                </w14:textFill>
              </w:rPr>
            </w:pPr>
            <w:r>
              <w:rPr>
                <w:rFonts w:hint="eastAsia" w:ascii="Times New Roman" w:hAnsi="Times New Roman" w:cs="Times New Roman"/>
                <w:color w:val="000000" w:themeColor="text1"/>
                <w:lang w:eastAsia="zh-CN"/>
                <w14:textFill>
                  <w14:solidFill>
                    <w14:schemeClr w14:val="tx1"/>
                  </w14:solidFill>
                </w14:textFill>
              </w:rPr>
              <w:t>放射源种类</w:t>
            </w:r>
          </w:p>
        </w:tc>
        <w:tc>
          <w:tcPr>
            <w:tcW w:w="6507"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IV类、V类放射源或III类射线装置</w:t>
            </w:r>
          </w:p>
        </w:tc>
        <w:tc>
          <w:tcPr>
            <w:tcW w:w="1234"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07"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III类放射源或II类射线装置</w:t>
            </w:r>
          </w:p>
        </w:tc>
        <w:tc>
          <w:tcPr>
            <w:tcW w:w="1234"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07"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I类、II类放射源或I类射线装置</w:t>
            </w:r>
          </w:p>
        </w:tc>
        <w:tc>
          <w:tcPr>
            <w:tcW w:w="1234"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非密封放射性物质工作场所分类</w:t>
            </w:r>
          </w:p>
        </w:tc>
        <w:tc>
          <w:tcPr>
            <w:tcW w:w="6507"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丙级工作场所</w:t>
            </w:r>
          </w:p>
        </w:tc>
        <w:tc>
          <w:tcPr>
            <w:tcW w:w="1234"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07"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乙级工作场所</w:t>
            </w:r>
          </w:p>
        </w:tc>
        <w:tc>
          <w:tcPr>
            <w:tcW w:w="1234"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07"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甲级工作场所</w:t>
            </w:r>
          </w:p>
        </w:tc>
        <w:tc>
          <w:tcPr>
            <w:tcW w:w="1234"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lang w:eastAsia="zh-CN"/>
                <w14:textFill>
                  <w14:solidFill>
                    <w14:schemeClr w14:val="tx1"/>
                  </w14:solidFill>
                </w14:textFill>
              </w:rPr>
            </w:pPr>
            <w:r>
              <w:rPr>
                <w:rFonts w:hint="eastAsia" w:ascii="Times New Roman" w:hAnsi="Times New Roman" w:cs="Times New Roman" w:eastAsiaTheme="minorEastAsia"/>
                <w:color w:val="000000" w:themeColor="text1"/>
                <w:spacing w:val="1"/>
                <w:sz w:val="20"/>
                <w:szCs w:val="20"/>
                <w:lang w:eastAsia="zh-CN"/>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超过期限</w:t>
            </w:r>
          </w:p>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改正时间</w:t>
            </w:r>
          </w:p>
        </w:tc>
        <w:tc>
          <w:tcPr>
            <w:tcW w:w="6507"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5天</w:t>
            </w:r>
            <w:r>
              <w:rPr>
                <w:rFonts w:hint="eastAsia" w:ascii="Times New Roman" w:hAnsi="Times New Roman" w:cs="Times New Roman"/>
                <w:color w:val="000000" w:themeColor="text1"/>
                <w:lang w:eastAsia="zh-CN"/>
                <w14:textFill>
                  <w14:solidFill>
                    <w14:schemeClr w14:val="tx1"/>
                  </w14:solidFill>
                </w14:textFill>
              </w:rPr>
              <w:t>以下</w:t>
            </w:r>
          </w:p>
        </w:tc>
        <w:tc>
          <w:tcPr>
            <w:tcW w:w="1234"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07"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5天以上10天</w:t>
            </w:r>
            <w:r>
              <w:rPr>
                <w:rFonts w:hint="eastAsia" w:ascii="Times New Roman" w:hAnsi="Times New Roman" w:cs="Times New Roman"/>
                <w:color w:val="000000" w:themeColor="text1"/>
                <w:lang w:eastAsia="zh-CN"/>
                <w14:textFill>
                  <w14:solidFill>
                    <w14:schemeClr w14:val="tx1"/>
                  </w14:solidFill>
                </w14:textFill>
              </w:rPr>
              <w:t>以下</w:t>
            </w:r>
          </w:p>
        </w:tc>
        <w:tc>
          <w:tcPr>
            <w:tcW w:w="1234"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07"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10天以上20天</w:t>
            </w:r>
            <w:r>
              <w:rPr>
                <w:rFonts w:hint="eastAsia" w:ascii="Times New Roman" w:hAnsi="Times New Roman" w:cs="Times New Roman"/>
                <w:color w:val="000000" w:themeColor="text1"/>
                <w:lang w:eastAsia="zh-CN"/>
                <w14:textFill>
                  <w14:solidFill>
                    <w14:schemeClr w14:val="tx1"/>
                  </w14:solidFill>
                </w14:textFill>
              </w:rPr>
              <w:t>以下</w:t>
            </w:r>
          </w:p>
        </w:tc>
        <w:tc>
          <w:tcPr>
            <w:tcW w:w="1234"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07"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20天以上1个月</w:t>
            </w:r>
            <w:r>
              <w:rPr>
                <w:rFonts w:hint="eastAsia" w:ascii="Times New Roman" w:hAnsi="Times New Roman" w:cs="Times New Roman"/>
                <w:color w:val="000000" w:themeColor="text1"/>
                <w:lang w:eastAsia="zh-CN"/>
                <w14:textFill>
                  <w14:solidFill>
                    <w14:schemeClr w14:val="tx1"/>
                  </w14:solidFill>
                </w14:textFill>
              </w:rPr>
              <w:t>以下</w:t>
            </w:r>
          </w:p>
        </w:tc>
        <w:tc>
          <w:tcPr>
            <w:tcW w:w="1234"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pacing w:val="1"/>
                <w:sz w:val="20"/>
                <w:szCs w:val="20"/>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07"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1个月以上</w:t>
            </w:r>
          </w:p>
        </w:tc>
        <w:tc>
          <w:tcPr>
            <w:tcW w:w="1234"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bl>
    <w:p>
      <w:pPr>
        <w:keepNext w:val="0"/>
        <w:keepLines w:val="0"/>
        <w:pageBreakBefore w:val="0"/>
        <w:widowControl w:val="0"/>
        <w:kinsoku/>
        <w:wordWrap/>
        <w:overflowPunct/>
        <w:topLinePunct w:val="0"/>
        <w:autoSpaceDE/>
        <w:autoSpaceDN/>
        <w:bidi w:val="0"/>
        <w:adjustRightInd/>
        <w:snapToGrid/>
        <w:spacing w:before="152" w:beforeLines="50" w:line="560" w:lineRule="exact"/>
        <w:ind w:firstLine="640" w:firstLineChars="200"/>
        <w:jc w:val="both"/>
        <w:textAlignment w:val="baseline"/>
        <w:outlineLvl w:val="2"/>
        <w:rPr>
          <w:rFonts w:ascii="Times New Roman" w:hAnsi="Times New Roman" w:eastAsia="方正仿宋_GBK" w:cs="Times New Roman"/>
          <w:color w:val="000000" w:themeColor="text1"/>
          <w:sz w:val="32"/>
          <w:szCs w:val="32"/>
          <w:lang w:eastAsia="zh-CN"/>
          <w14:textFill>
            <w14:solidFill>
              <w14:schemeClr w14:val="tx1"/>
            </w14:solidFill>
          </w14:textFill>
        </w:rPr>
      </w:pPr>
      <w:bookmarkStart w:id="1141" w:name="_Toc19252"/>
      <w:bookmarkStart w:id="1142" w:name="_Toc32304"/>
      <w:bookmarkStart w:id="1143" w:name="_Toc28269"/>
      <w:bookmarkStart w:id="1144" w:name="_Toc22413"/>
      <w:r>
        <w:rPr>
          <w:rFonts w:ascii="Times New Roman" w:hAnsi="Times New Roman" w:eastAsia="方正仿宋_GBK" w:cs="Times New Roman"/>
          <w:color w:val="000000" w:themeColor="text1"/>
          <w:sz w:val="32"/>
          <w:szCs w:val="32"/>
          <w:lang w:eastAsia="zh-CN"/>
          <w14:textFill>
            <w14:solidFill>
              <w14:schemeClr w14:val="tx1"/>
            </w14:solidFill>
          </w14:textFill>
        </w:rPr>
        <w:t>17</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ascii="Times New Roman" w:hAnsi="Times New Roman" w:eastAsia="方正仿宋_GBK" w:cs="Times New Roman"/>
          <w:color w:val="000000" w:themeColor="text1"/>
          <w:sz w:val="32"/>
          <w:szCs w:val="32"/>
          <w:lang w:eastAsia="zh-CN"/>
          <w14:textFill>
            <w14:solidFill>
              <w14:schemeClr w14:val="tx1"/>
            </w14:solidFill>
          </w14:textFill>
        </w:rPr>
        <w:t>伪造、变造、转让许可证的行为</w:t>
      </w:r>
      <w:bookmarkEnd w:id="1141"/>
      <w:bookmarkEnd w:id="1142"/>
      <w:bookmarkEnd w:id="1143"/>
      <w:bookmarkEnd w:id="1144"/>
    </w:p>
    <w:tbl>
      <w:tblPr>
        <w:tblStyle w:val="30"/>
        <w:tblW w:w="9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90"/>
        <w:gridCol w:w="6547"/>
        <w:gridCol w:w="1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1290"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违反条款</w:t>
            </w:r>
          </w:p>
        </w:tc>
        <w:tc>
          <w:tcPr>
            <w:tcW w:w="7741"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highlight w:val="none"/>
                <w:lang w:eastAsia="zh-CN"/>
                <w14:textFill>
                  <w14:solidFill>
                    <w14:schemeClr w14:val="tx1"/>
                  </w14:solidFill>
                </w14:textFill>
              </w:rPr>
            </w:pPr>
            <w:r>
              <w:rPr>
                <w:rFonts w:ascii="Times New Roman" w:hAnsi="Times New Roman" w:cs="Times New Roman"/>
                <w:color w:val="000000" w:themeColor="text1"/>
                <w:highlight w:val="none"/>
                <w:lang w:eastAsia="zh-CN"/>
                <w14:textFill>
                  <w14:solidFill>
                    <w14:schemeClr w14:val="tx1"/>
                  </w14:solidFill>
                </w14:textFill>
              </w:rPr>
              <w:t>《放射性同位素与射线装置安全和防护条例》（2019年修订）第十五条第二款 禁止伪造、变造、转让许可证。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1290"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处罚依据</w:t>
            </w:r>
          </w:p>
        </w:tc>
        <w:tc>
          <w:tcPr>
            <w:tcW w:w="7741"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highlight w:val="none"/>
                <w:lang w:eastAsia="zh-CN"/>
                <w14:textFill>
                  <w14:solidFill>
                    <w14:schemeClr w14:val="tx1"/>
                  </w14:solidFill>
                </w14:textFill>
              </w:rPr>
            </w:pPr>
            <w:r>
              <w:rPr>
                <w:rFonts w:ascii="Times New Roman" w:hAnsi="Times New Roman" w:cs="Times New Roman"/>
                <w:color w:val="000000" w:themeColor="text1"/>
                <w:highlight w:val="none"/>
                <w:lang w:eastAsia="zh-CN"/>
                <w14:textFill>
                  <w14:solidFill>
                    <w14:schemeClr w14:val="tx1"/>
                  </w14:solidFill>
                </w14:textFill>
              </w:rPr>
              <w:t>《放射性同位素与射线装置安全和防护条例》（2019年修订）第五十五条第一款 违反本条例规定，伪造、变造、转让许可证的，由县级以上人民政府</w:t>
            </w:r>
            <w:r>
              <w:rPr>
                <w:rFonts w:hint="eastAsia" w:ascii="Times New Roman" w:hAnsi="Times New Roman" w:cs="Times New Roman"/>
                <w:color w:val="000000" w:themeColor="text1"/>
                <w:highlight w:val="none"/>
                <w:lang w:eastAsia="zh-CN"/>
                <w14:textFill>
                  <w14:solidFill>
                    <w14:schemeClr w14:val="tx1"/>
                  </w14:solidFill>
                </w14:textFill>
              </w:rPr>
              <w:t>生态环境</w:t>
            </w:r>
            <w:r>
              <w:rPr>
                <w:rFonts w:ascii="Times New Roman" w:hAnsi="Times New Roman" w:cs="Times New Roman"/>
                <w:color w:val="000000" w:themeColor="text1"/>
                <w:highlight w:val="none"/>
                <w:lang w:eastAsia="zh-CN"/>
                <w14:textFill>
                  <w14:solidFill>
                    <w14:schemeClr w14:val="tx1"/>
                  </w14:solidFill>
                </w14:textFill>
              </w:rPr>
              <w:t>主管部门收缴伪造、变造的许可证或者由原发证机关吊销许可证，并处5万元以上10万元以下的罚款；构成犯罪的，依法追究刑事责任。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1290"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裁量因素</w:t>
            </w:r>
          </w:p>
        </w:tc>
        <w:tc>
          <w:tcPr>
            <w:tcW w:w="654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裁量因子</w:t>
            </w:r>
          </w:p>
        </w:tc>
        <w:tc>
          <w:tcPr>
            <w:tcW w:w="1194"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1290"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违法事实</w:t>
            </w:r>
          </w:p>
        </w:tc>
        <w:tc>
          <w:tcPr>
            <w:tcW w:w="6547"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转让许可证，尚未使用的</w:t>
            </w:r>
          </w:p>
        </w:tc>
        <w:tc>
          <w:tcPr>
            <w:tcW w:w="1194"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47"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伪造、变造许可证，尚未使用的</w:t>
            </w:r>
          </w:p>
        </w:tc>
        <w:tc>
          <w:tcPr>
            <w:tcW w:w="1194"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47"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伪造、转让、变造许可证，正常使用的</w:t>
            </w:r>
          </w:p>
        </w:tc>
        <w:tc>
          <w:tcPr>
            <w:tcW w:w="1194"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1290"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color w:val="000000" w:themeColor="text1"/>
                <w:lang w:eastAsia="zh-CN"/>
                <w14:textFill>
                  <w14:solidFill>
                    <w14:schemeClr w14:val="tx1"/>
                  </w14:solidFill>
                </w14:textFill>
              </w:rPr>
            </w:pPr>
            <w:r>
              <w:rPr>
                <w:rFonts w:hint="eastAsia" w:ascii="Times New Roman" w:hAnsi="Times New Roman" w:cs="Times New Roman"/>
                <w:color w:val="000000" w:themeColor="text1"/>
                <w:lang w:eastAsia="zh-CN"/>
                <w14:textFill>
                  <w14:solidFill>
                    <w14:schemeClr w14:val="tx1"/>
                  </w14:solidFill>
                </w14:textFill>
              </w:rPr>
              <w:t>放射源种类</w:t>
            </w:r>
          </w:p>
        </w:tc>
        <w:tc>
          <w:tcPr>
            <w:tcW w:w="6547"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IV类、V类放射源或III类射线装置</w:t>
            </w:r>
          </w:p>
        </w:tc>
        <w:tc>
          <w:tcPr>
            <w:tcW w:w="1194"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47"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III类放射源或II类射线装置</w:t>
            </w:r>
          </w:p>
        </w:tc>
        <w:tc>
          <w:tcPr>
            <w:tcW w:w="1194"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47"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I类、II类放射源或I类射线装置</w:t>
            </w:r>
          </w:p>
        </w:tc>
        <w:tc>
          <w:tcPr>
            <w:tcW w:w="1194"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1290"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辐射事故</w:t>
            </w:r>
          </w:p>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等级</w:t>
            </w:r>
          </w:p>
        </w:tc>
        <w:tc>
          <w:tcPr>
            <w:tcW w:w="6547"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未造成事故</w:t>
            </w:r>
          </w:p>
        </w:tc>
        <w:tc>
          <w:tcPr>
            <w:tcW w:w="1194"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47"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一般</w:t>
            </w:r>
            <w:r>
              <w:rPr>
                <w:rFonts w:hint="eastAsia" w:ascii="Times New Roman" w:hAnsi="Times New Roman" w:cs="Times New Roman"/>
                <w:color w:val="000000" w:themeColor="text1"/>
                <w:lang w:eastAsia="zh-CN"/>
                <w14:textFill>
                  <w14:solidFill>
                    <w14:schemeClr w14:val="tx1"/>
                  </w14:solidFill>
                </w14:textFill>
              </w:rPr>
              <w:t>辐射事故</w:t>
            </w:r>
          </w:p>
        </w:tc>
        <w:tc>
          <w:tcPr>
            <w:tcW w:w="1194"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47"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较大</w:t>
            </w:r>
            <w:r>
              <w:rPr>
                <w:rFonts w:hint="eastAsia" w:ascii="Times New Roman" w:hAnsi="Times New Roman" w:cs="Times New Roman"/>
                <w:color w:val="000000" w:themeColor="text1"/>
                <w:lang w:eastAsia="zh-CN"/>
                <w14:textFill>
                  <w14:solidFill>
                    <w14:schemeClr w14:val="tx1"/>
                  </w14:solidFill>
                </w14:textFill>
              </w:rPr>
              <w:t>辐射事故</w:t>
            </w:r>
          </w:p>
        </w:tc>
        <w:tc>
          <w:tcPr>
            <w:tcW w:w="1194"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47"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重大</w:t>
            </w:r>
            <w:r>
              <w:rPr>
                <w:rFonts w:hint="eastAsia" w:ascii="Times New Roman" w:hAnsi="Times New Roman" w:cs="Times New Roman"/>
                <w:color w:val="000000" w:themeColor="text1"/>
                <w:lang w:eastAsia="zh-CN"/>
                <w14:textFill>
                  <w14:solidFill>
                    <w14:schemeClr w14:val="tx1"/>
                  </w14:solidFill>
                </w14:textFill>
              </w:rPr>
              <w:t>辐射事故</w:t>
            </w:r>
          </w:p>
        </w:tc>
        <w:tc>
          <w:tcPr>
            <w:tcW w:w="1194"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pacing w:val="1"/>
                <w:sz w:val="20"/>
                <w:szCs w:val="20"/>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47"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特别重大</w:t>
            </w:r>
            <w:r>
              <w:rPr>
                <w:rFonts w:hint="eastAsia" w:ascii="Times New Roman" w:hAnsi="Times New Roman" w:cs="Times New Roman"/>
                <w:color w:val="000000" w:themeColor="text1"/>
                <w:lang w:eastAsia="zh-CN"/>
                <w14:textFill>
                  <w14:solidFill>
                    <w14:schemeClr w14:val="tx1"/>
                  </w14:solidFill>
                </w14:textFill>
              </w:rPr>
              <w:t>辐射事故</w:t>
            </w:r>
          </w:p>
        </w:tc>
        <w:tc>
          <w:tcPr>
            <w:tcW w:w="1194"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1290"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非密封放射性物质工作场所分类</w:t>
            </w:r>
          </w:p>
        </w:tc>
        <w:tc>
          <w:tcPr>
            <w:tcW w:w="6547"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丙级工作场所</w:t>
            </w:r>
          </w:p>
        </w:tc>
        <w:tc>
          <w:tcPr>
            <w:tcW w:w="1194"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47"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乙级工作场所</w:t>
            </w:r>
          </w:p>
        </w:tc>
        <w:tc>
          <w:tcPr>
            <w:tcW w:w="1194"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47"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甲级工作场所</w:t>
            </w:r>
          </w:p>
        </w:tc>
        <w:tc>
          <w:tcPr>
            <w:tcW w:w="1194"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lang w:eastAsia="zh-CN"/>
                <w14:textFill>
                  <w14:solidFill>
                    <w14:schemeClr w14:val="tx1"/>
                  </w14:solidFill>
                </w14:textFill>
              </w:rPr>
            </w:pPr>
            <w:r>
              <w:rPr>
                <w:rFonts w:hint="eastAsia" w:ascii="Times New Roman" w:hAnsi="Times New Roman" w:cs="Times New Roman" w:eastAsiaTheme="minorEastAsia"/>
                <w:color w:val="000000" w:themeColor="text1"/>
                <w:spacing w:val="1"/>
                <w:sz w:val="20"/>
                <w:szCs w:val="20"/>
                <w:lang w:eastAsia="zh-CN"/>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1290"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违法行为</w:t>
            </w:r>
          </w:p>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持续时间</w:t>
            </w:r>
          </w:p>
        </w:tc>
        <w:tc>
          <w:tcPr>
            <w:tcW w:w="6547"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3个月</w:t>
            </w:r>
            <w:r>
              <w:rPr>
                <w:rFonts w:hint="eastAsia" w:ascii="Times New Roman" w:hAnsi="Times New Roman" w:cs="Times New Roman"/>
                <w:color w:val="000000" w:themeColor="text1"/>
                <w:lang w:eastAsia="zh-CN"/>
                <w14:textFill>
                  <w14:solidFill>
                    <w14:schemeClr w14:val="tx1"/>
                  </w14:solidFill>
                </w14:textFill>
              </w:rPr>
              <w:t>以下</w:t>
            </w:r>
          </w:p>
        </w:tc>
        <w:tc>
          <w:tcPr>
            <w:tcW w:w="1194"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47"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3个月以上6个月</w:t>
            </w:r>
            <w:r>
              <w:rPr>
                <w:rFonts w:hint="eastAsia" w:ascii="Times New Roman" w:hAnsi="Times New Roman" w:cs="Times New Roman"/>
                <w:color w:val="000000" w:themeColor="text1"/>
                <w:lang w:eastAsia="zh-CN"/>
                <w14:textFill>
                  <w14:solidFill>
                    <w14:schemeClr w14:val="tx1"/>
                  </w14:solidFill>
                </w14:textFill>
              </w:rPr>
              <w:t>以下</w:t>
            </w:r>
          </w:p>
        </w:tc>
        <w:tc>
          <w:tcPr>
            <w:tcW w:w="1194"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47"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6个月以上</w:t>
            </w:r>
          </w:p>
        </w:tc>
        <w:tc>
          <w:tcPr>
            <w:tcW w:w="1194"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bl>
    <w:p>
      <w:pPr>
        <w:keepNext w:val="0"/>
        <w:keepLines w:val="0"/>
        <w:pageBreakBefore w:val="0"/>
        <w:widowControl w:val="0"/>
        <w:kinsoku/>
        <w:wordWrap/>
        <w:overflowPunct/>
        <w:topLinePunct w:val="0"/>
        <w:autoSpaceDE/>
        <w:autoSpaceDN/>
        <w:bidi w:val="0"/>
        <w:adjustRightInd/>
        <w:snapToGrid/>
        <w:spacing w:before="152" w:beforeLines="50" w:line="560" w:lineRule="exact"/>
        <w:ind w:firstLine="640" w:firstLineChars="200"/>
        <w:jc w:val="both"/>
        <w:textAlignment w:val="baseline"/>
        <w:outlineLvl w:val="2"/>
        <w:rPr>
          <w:rFonts w:ascii="Times New Roman" w:hAnsi="Times New Roman" w:eastAsia="方正仿宋_GBK" w:cs="Times New Roman"/>
          <w:color w:val="000000" w:themeColor="text1"/>
          <w:sz w:val="32"/>
          <w:szCs w:val="32"/>
          <w:lang w:eastAsia="zh-CN"/>
          <w14:textFill>
            <w14:solidFill>
              <w14:schemeClr w14:val="tx1"/>
            </w14:solidFill>
          </w14:textFill>
        </w:rPr>
      </w:pPr>
      <w:bookmarkStart w:id="1145" w:name="_Toc15591"/>
      <w:bookmarkStart w:id="1146" w:name="_Toc27229"/>
      <w:bookmarkStart w:id="1147" w:name="_Toc1337"/>
      <w:bookmarkStart w:id="1148" w:name="_Toc28863"/>
      <w:r>
        <w:rPr>
          <w:rFonts w:ascii="Times New Roman" w:hAnsi="Times New Roman" w:eastAsia="方正仿宋_GBK" w:cs="Times New Roman"/>
          <w:color w:val="000000" w:themeColor="text1"/>
          <w:sz w:val="32"/>
          <w:szCs w:val="32"/>
          <w:lang w:eastAsia="zh-CN"/>
          <w14:textFill>
            <w14:solidFill>
              <w14:schemeClr w14:val="tx1"/>
            </w14:solidFill>
          </w14:textFill>
        </w:rPr>
        <w:t>18</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ascii="Times New Roman" w:hAnsi="Times New Roman" w:eastAsia="方正仿宋_GBK" w:cs="Times New Roman"/>
          <w:color w:val="000000" w:themeColor="text1"/>
          <w:sz w:val="32"/>
          <w:szCs w:val="32"/>
          <w:lang w:eastAsia="zh-CN"/>
          <w14:textFill>
            <w14:solidFill>
              <w14:schemeClr w14:val="tx1"/>
            </w14:solidFill>
          </w14:textFill>
        </w:rPr>
        <w:t>伪造、变造、转让放射性同位素进口和转让批准文件的行为</w:t>
      </w:r>
      <w:bookmarkEnd w:id="1145"/>
      <w:bookmarkEnd w:id="1146"/>
      <w:bookmarkEnd w:id="1147"/>
      <w:bookmarkEnd w:id="1148"/>
    </w:p>
    <w:tbl>
      <w:tblPr>
        <w:tblStyle w:val="19"/>
        <w:tblW w:w="9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92"/>
        <w:gridCol w:w="6581"/>
        <w:gridCol w:w="1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违反条款</w:t>
            </w:r>
          </w:p>
        </w:tc>
        <w:tc>
          <w:tcPr>
            <w:tcW w:w="7739"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highlight w:val="none"/>
                <w:lang w:eastAsia="zh-CN"/>
                <w14:textFill>
                  <w14:solidFill>
                    <w14:schemeClr w14:val="tx1"/>
                  </w14:solidFill>
                </w14:textFill>
              </w:rPr>
            </w:pPr>
            <w:r>
              <w:rPr>
                <w:rFonts w:ascii="Times New Roman" w:hAnsi="Times New Roman" w:cs="Times New Roman"/>
                <w:color w:val="000000" w:themeColor="text1"/>
                <w:highlight w:val="none"/>
                <w:lang w:eastAsia="zh-CN"/>
                <w14:textFill>
                  <w14:solidFill>
                    <w14:schemeClr w14:val="tx1"/>
                  </w14:solidFill>
                </w14:textFill>
              </w:rPr>
              <w:t>《放射性同位素与射线装置安全和防护条例》（2019年修订）</w:t>
            </w:r>
            <w:r>
              <w:rPr>
                <w:rFonts w:hint="eastAsia" w:ascii="Times New Roman" w:hAnsi="Times New Roman" w:cs="Times New Roman"/>
                <w:color w:val="000000" w:themeColor="text1"/>
                <w:highlight w:val="none"/>
                <w:lang w:eastAsia="zh-CN"/>
                <w14:textFill>
                  <w14:solidFill>
                    <w14:schemeClr w14:val="tx1"/>
                  </w14:solidFill>
                </w14:textFill>
              </w:rPr>
              <w:t>第十六条第二款 进口列入限制进出口目录的放射性同位素，应当在国务院生态环境主管部门审查批准后，由国务院对外贸易主管部门依据国家对外贸易的有关规定签发进口许可证。进口限制进出口目录和禁止进出口目录之外的放射性同位素，依据国家对外贸易的有关规定办理进口手续</w:t>
            </w:r>
            <w:r>
              <w:rPr>
                <w:rFonts w:ascii="Times New Roman" w:hAnsi="Times New Roman" w:cs="Times New Roman"/>
                <w:color w:val="000000" w:themeColor="text1"/>
                <w:highlight w:val="none"/>
                <w:lang w:eastAsia="zh-CN"/>
                <w14:textFill>
                  <w14:solidFill>
                    <w14:schemeClr w14:val="tx1"/>
                  </w14:solidFill>
                </w14:textFill>
              </w:rPr>
              <w:t>。</w:t>
            </w:r>
          </w:p>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highlight w:val="none"/>
                <w:lang w:eastAsia="zh-CN"/>
                <w14:textFill>
                  <w14:solidFill>
                    <w14:schemeClr w14:val="tx1"/>
                  </w14:solidFill>
                </w14:textFill>
              </w:rPr>
            </w:pPr>
            <w:r>
              <w:rPr>
                <w:rFonts w:hint="eastAsia" w:ascii="Times New Roman" w:hAnsi="Times New Roman" w:cs="Times New Roman"/>
                <w:color w:val="000000" w:themeColor="text1"/>
                <w:highlight w:val="none"/>
                <w:lang w:eastAsia="zh-CN"/>
                <w14:textFill>
                  <w14:solidFill>
                    <w14:schemeClr w14:val="tx1"/>
                  </w14:solidFill>
                </w14:textFill>
              </w:rPr>
              <w:t>第十八条第一款 进口列入限制进出口目录的放射性同位素的单位，应当向国务院生态环境主管部门提出进口申请，并提交符合本条例第十七条规定要求的证明材料。</w:t>
            </w:r>
          </w:p>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highlight w:val="none"/>
                <w:lang w:eastAsia="zh-CN"/>
                <w14:textFill>
                  <w14:solidFill>
                    <w14:schemeClr w14:val="tx1"/>
                  </w14:solidFill>
                </w14:textFill>
              </w:rPr>
            </w:pPr>
            <w:r>
              <w:rPr>
                <w:rFonts w:hint="eastAsia" w:ascii="Times New Roman" w:hAnsi="Times New Roman" w:cs="Times New Roman"/>
                <w:color w:val="000000" w:themeColor="text1"/>
                <w:highlight w:val="none"/>
                <w:lang w:eastAsia="zh-CN"/>
                <w14:textFill>
                  <w14:solidFill>
                    <w14:schemeClr w14:val="tx1"/>
                  </w14:solidFill>
                </w14:textFill>
              </w:rPr>
              <w:t>第二十条第一款 转让放射性同位素，由转入单位向其所在地省、自治区、直辖市人民政府生态环境主管部门提出申请，并提交符合本条例第十九条规定要求的证明材料。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处罚依据</w:t>
            </w:r>
          </w:p>
        </w:tc>
        <w:tc>
          <w:tcPr>
            <w:tcW w:w="7739"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highlight w:val="none"/>
                <w:lang w:eastAsia="zh-CN"/>
                <w14:textFill>
                  <w14:solidFill>
                    <w14:schemeClr w14:val="tx1"/>
                  </w14:solidFill>
                </w14:textFill>
              </w:rPr>
            </w:pPr>
            <w:r>
              <w:rPr>
                <w:rFonts w:ascii="Times New Roman" w:hAnsi="Times New Roman" w:cs="Times New Roman"/>
                <w:color w:val="000000" w:themeColor="text1"/>
                <w:highlight w:val="none"/>
                <w:lang w:eastAsia="zh-CN"/>
                <w14:textFill>
                  <w14:solidFill>
                    <w14:schemeClr w14:val="tx1"/>
                  </w14:solidFill>
                </w14:textFill>
              </w:rPr>
              <w:t>《放射性同位素与射线装置安全和防护条例》（2019年修订）第五十五条第二款 违反本条例规定，伪造、变造、转让放射性同位素进口和转让批准文件的，由县级以上人民政府</w:t>
            </w:r>
            <w:r>
              <w:rPr>
                <w:rFonts w:hint="eastAsia" w:ascii="Times New Roman" w:hAnsi="Times New Roman" w:cs="Times New Roman"/>
                <w:color w:val="000000" w:themeColor="text1"/>
                <w:highlight w:val="none"/>
                <w:lang w:eastAsia="zh-CN"/>
                <w14:textFill>
                  <w14:solidFill>
                    <w14:schemeClr w14:val="tx1"/>
                  </w14:solidFill>
                </w14:textFill>
              </w:rPr>
              <w:t>生态环境</w:t>
            </w:r>
            <w:r>
              <w:rPr>
                <w:rFonts w:ascii="Times New Roman" w:hAnsi="Times New Roman" w:cs="Times New Roman"/>
                <w:color w:val="000000" w:themeColor="text1"/>
                <w:highlight w:val="none"/>
                <w:lang w:eastAsia="zh-CN"/>
                <w14:textFill>
                  <w14:solidFill>
                    <w14:schemeClr w14:val="tx1"/>
                  </w14:solidFill>
                </w14:textFill>
              </w:rPr>
              <w:t>主管部门收缴伪造、变造的批准文件或者由原批准机关撤销批准文件，并处5万元以上10万元以下的罚款；情节严重的，可以由原发证机关吊销许可证；构成犯罪的，依法追究刑事责任。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裁量因素</w:t>
            </w:r>
          </w:p>
        </w:tc>
        <w:tc>
          <w:tcPr>
            <w:tcW w:w="6581"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裁量因子</w:t>
            </w:r>
          </w:p>
        </w:tc>
        <w:tc>
          <w:tcPr>
            <w:tcW w:w="115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违法事实</w:t>
            </w:r>
          </w:p>
        </w:tc>
        <w:tc>
          <w:tcPr>
            <w:tcW w:w="6581"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转让批准文件，尚未使用的</w:t>
            </w:r>
          </w:p>
        </w:tc>
        <w:tc>
          <w:tcPr>
            <w:tcW w:w="115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81"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伪造、变造批准文件，尚未使用的</w:t>
            </w:r>
          </w:p>
        </w:tc>
        <w:tc>
          <w:tcPr>
            <w:tcW w:w="115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81"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伪造、转让、变造批准文件并使用的</w:t>
            </w:r>
          </w:p>
        </w:tc>
        <w:tc>
          <w:tcPr>
            <w:tcW w:w="115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lang w:eastAsia="zh-CN"/>
                <w14:textFill>
                  <w14:solidFill>
                    <w14:schemeClr w14:val="tx1"/>
                  </w14:solidFill>
                </w14:textFill>
              </w:rPr>
            </w:pPr>
            <w:r>
              <w:rPr>
                <w:rFonts w:hint="eastAsia" w:ascii="Times New Roman" w:hAnsi="Times New Roman" w:cs="Times New Roman"/>
                <w:color w:val="000000" w:themeColor="text1"/>
                <w:lang w:eastAsia="zh-CN"/>
                <w14:textFill>
                  <w14:solidFill>
                    <w14:schemeClr w14:val="tx1"/>
                  </w14:solidFill>
                </w14:textFill>
              </w:rPr>
              <w:t>放射源种类</w:t>
            </w:r>
          </w:p>
        </w:tc>
        <w:tc>
          <w:tcPr>
            <w:tcW w:w="6581"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IV类、V类放射源</w:t>
            </w:r>
          </w:p>
        </w:tc>
        <w:tc>
          <w:tcPr>
            <w:tcW w:w="115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81"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III</w:t>
            </w:r>
            <w:r>
              <w:rPr>
                <w:rFonts w:ascii="Times New Roman" w:hAnsi="Times New Roman" w:cs="Times New Roman"/>
                <w:color w:val="000000" w:themeColor="text1"/>
                <w:spacing w:val="7"/>
                <w14:textFill>
                  <w14:solidFill>
                    <w14:schemeClr w14:val="tx1"/>
                  </w14:solidFill>
                </w14:textFill>
              </w:rPr>
              <w:t>类放射源</w:t>
            </w:r>
          </w:p>
        </w:tc>
        <w:tc>
          <w:tcPr>
            <w:tcW w:w="115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81"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I类、II类放射源</w:t>
            </w:r>
          </w:p>
        </w:tc>
        <w:tc>
          <w:tcPr>
            <w:tcW w:w="115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辐射事故</w:t>
            </w:r>
          </w:p>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等级</w:t>
            </w:r>
          </w:p>
        </w:tc>
        <w:tc>
          <w:tcPr>
            <w:tcW w:w="6581"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未造成事故</w:t>
            </w:r>
          </w:p>
        </w:tc>
        <w:tc>
          <w:tcPr>
            <w:tcW w:w="115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81"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一般</w:t>
            </w:r>
            <w:r>
              <w:rPr>
                <w:rFonts w:hint="eastAsia" w:ascii="Times New Roman" w:hAnsi="Times New Roman" w:cs="Times New Roman"/>
                <w:color w:val="000000" w:themeColor="text1"/>
                <w:lang w:eastAsia="zh-CN"/>
                <w14:textFill>
                  <w14:solidFill>
                    <w14:schemeClr w14:val="tx1"/>
                  </w14:solidFill>
                </w14:textFill>
              </w:rPr>
              <w:t>辐射事故</w:t>
            </w:r>
          </w:p>
        </w:tc>
        <w:tc>
          <w:tcPr>
            <w:tcW w:w="115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81"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较大</w:t>
            </w:r>
            <w:r>
              <w:rPr>
                <w:rFonts w:hint="eastAsia" w:ascii="Times New Roman" w:hAnsi="Times New Roman" w:cs="Times New Roman"/>
                <w:color w:val="000000" w:themeColor="text1"/>
                <w:lang w:eastAsia="zh-CN"/>
                <w14:textFill>
                  <w14:solidFill>
                    <w14:schemeClr w14:val="tx1"/>
                  </w14:solidFill>
                </w14:textFill>
              </w:rPr>
              <w:t>辐射事故</w:t>
            </w:r>
          </w:p>
        </w:tc>
        <w:tc>
          <w:tcPr>
            <w:tcW w:w="115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81"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重大</w:t>
            </w:r>
            <w:r>
              <w:rPr>
                <w:rFonts w:hint="eastAsia" w:ascii="Times New Roman" w:hAnsi="Times New Roman" w:cs="Times New Roman"/>
                <w:color w:val="000000" w:themeColor="text1"/>
                <w:lang w:eastAsia="zh-CN"/>
                <w14:textFill>
                  <w14:solidFill>
                    <w14:schemeClr w14:val="tx1"/>
                  </w14:solidFill>
                </w14:textFill>
              </w:rPr>
              <w:t>辐射事故</w:t>
            </w:r>
          </w:p>
        </w:tc>
        <w:tc>
          <w:tcPr>
            <w:tcW w:w="115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pacing w:val="1"/>
                <w:sz w:val="20"/>
                <w:szCs w:val="20"/>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81"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特别重大</w:t>
            </w:r>
            <w:r>
              <w:rPr>
                <w:rFonts w:hint="eastAsia" w:ascii="Times New Roman" w:hAnsi="Times New Roman" w:cs="Times New Roman"/>
                <w:color w:val="000000" w:themeColor="text1"/>
                <w:lang w:eastAsia="zh-CN"/>
                <w14:textFill>
                  <w14:solidFill>
                    <w14:schemeClr w14:val="tx1"/>
                  </w14:solidFill>
                </w14:textFill>
              </w:rPr>
              <w:t>辐射事故</w:t>
            </w:r>
          </w:p>
        </w:tc>
        <w:tc>
          <w:tcPr>
            <w:tcW w:w="115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非密封放射性物质工作场所分类</w:t>
            </w:r>
          </w:p>
        </w:tc>
        <w:tc>
          <w:tcPr>
            <w:tcW w:w="6581"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丙级工作场所</w:t>
            </w:r>
          </w:p>
        </w:tc>
        <w:tc>
          <w:tcPr>
            <w:tcW w:w="115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81"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乙级工作场所</w:t>
            </w:r>
          </w:p>
        </w:tc>
        <w:tc>
          <w:tcPr>
            <w:tcW w:w="115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81"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甲级工作场所</w:t>
            </w:r>
          </w:p>
        </w:tc>
        <w:tc>
          <w:tcPr>
            <w:tcW w:w="115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lang w:eastAsia="zh-CN"/>
                <w14:textFill>
                  <w14:solidFill>
                    <w14:schemeClr w14:val="tx1"/>
                  </w14:solidFill>
                </w14:textFill>
              </w:rPr>
            </w:pPr>
            <w:r>
              <w:rPr>
                <w:rFonts w:hint="eastAsia" w:ascii="Times New Roman" w:hAnsi="Times New Roman" w:cs="Times New Roman" w:eastAsiaTheme="minorEastAsia"/>
                <w:color w:val="000000" w:themeColor="text1"/>
                <w:spacing w:val="1"/>
                <w:sz w:val="20"/>
                <w:szCs w:val="20"/>
                <w:lang w:eastAsia="zh-CN"/>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违法行为</w:t>
            </w:r>
          </w:p>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持续时间</w:t>
            </w:r>
          </w:p>
        </w:tc>
        <w:tc>
          <w:tcPr>
            <w:tcW w:w="6581"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3个月</w:t>
            </w:r>
            <w:r>
              <w:rPr>
                <w:rFonts w:hint="eastAsia" w:ascii="Times New Roman" w:hAnsi="Times New Roman" w:cs="Times New Roman"/>
                <w:color w:val="000000" w:themeColor="text1"/>
                <w:lang w:eastAsia="zh-CN"/>
                <w14:textFill>
                  <w14:solidFill>
                    <w14:schemeClr w14:val="tx1"/>
                  </w14:solidFill>
                </w14:textFill>
              </w:rPr>
              <w:t>以下</w:t>
            </w:r>
          </w:p>
        </w:tc>
        <w:tc>
          <w:tcPr>
            <w:tcW w:w="115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81"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3个月以上6个月</w:t>
            </w:r>
            <w:r>
              <w:rPr>
                <w:rFonts w:hint="eastAsia" w:ascii="Times New Roman" w:hAnsi="Times New Roman" w:cs="Times New Roman"/>
                <w:color w:val="000000" w:themeColor="text1"/>
                <w:lang w:eastAsia="zh-CN"/>
                <w14:textFill>
                  <w14:solidFill>
                    <w14:schemeClr w14:val="tx1"/>
                  </w14:solidFill>
                </w14:textFill>
              </w:rPr>
              <w:t>以下</w:t>
            </w:r>
          </w:p>
        </w:tc>
        <w:tc>
          <w:tcPr>
            <w:tcW w:w="115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81"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6个月以上</w:t>
            </w:r>
          </w:p>
        </w:tc>
        <w:tc>
          <w:tcPr>
            <w:tcW w:w="115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bl>
    <w:p>
      <w:pPr>
        <w:keepNext w:val="0"/>
        <w:keepLines w:val="0"/>
        <w:pageBreakBefore w:val="0"/>
        <w:widowControl w:val="0"/>
        <w:kinsoku/>
        <w:wordWrap/>
        <w:overflowPunct/>
        <w:topLinePunct w:val="0"/>
        <w:autoSpaceDE/>
        <w:autoSpaceDN/>
        <w:bidi w:val="0"/>
        <w:adjustRightInd/>
        <w:snapToGrid/>
        <w:spacing w:before="152" w:beforeLines="50" w:line="560" w:lineRule="exact"/>
        <w:ind w:firstLine="640" w:firstLineChars="200"/>
        <w:jc w:val="both"/>
        <w:textAlignment w:val="baseline"/>
        <w:outlineLvl w:val="2"/>
        <w:rPr>
          <w:rFonts w:ascii="Times New Roman" w:hAnsi="Times New Roman" w:eastAsia="方正仿宋_GBK" w:cs="Times New Roman"/>
          <w:color w:val="000000" w:themeColor="text1"/>
          <w:sz w:val="32"/>
          <w:szCs w:val="32"/>
          <w:lang w:eastAsia="zh-CN"/>
          <w14:textFill>
            <w14:solidFill>
              <w14:schemeClr w14:val="tx1"/>
            </w14:solidFill>
          </w14:textFill>
        </w:rPr>
      </w:pPr>
      <w:bookmarkStart w:id="1149" w:name="_Toc17037"/>
      <w:bookmarkStart w:id="1150" w:name="_Toc27834"/>
      <w:bookmarkStart w:id="1151" w:name="_Toc716"/>
      <w:bookmarkStart w:id="1152" w:name="_Toc22912"/>
      <w:r>
        <w:rPr>
          <w:rFonts w:ascii="Times New Roman" w:hAnsi="Times New Roman" w:eastAsia="方正仿宋_GBK" w:cs="Times New Roman"/>
          <w:color w:val="000000" w:themeColor="text1"/>
          <w:sz w:val="32"/>
          <w:szCs w:val="32"/>
          <w:lang w:eastAsia="zh-CN"/>
          <w14:textFill>
            <w14:solidFill>
              <w14:schemeClr w14:val="tx1"/>
            </w14:solidFill>
          </w14:textFill>
        </w:rPr>
        <w:t>19</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ascii="Times New Roman" w:hAnsi="Times New Roman" w:eastAsia="方正仿宋_GBK" w:cs="Times New Roman"/>
          <w:color w:val="000000" w:themeColor="text1"/>
          <w:sz w:val="32"/>
          <w:szCs w:val="32"/>
          <w:lang w:eastAsia="zh-CN"/>
          <w14:textFill>
            <w14:solidFill>
              <w14:schemeClr w14:val="tx1"/>
            </w14:solidFill>
          </w14:textFill>
        </w:rPr>
        <w:t>在室外、野外使用放射性同位素和射线装置，未安全和防护标准的要求划出安全防护区域和设置明显的放射性标志，被责令限期改正，逾期未改正的行为</w:t>
      </w:r>
      <w:bookmarkEnd w:id="1149"/>
      <w:bookmarkEnd w:id="1150"/>
      <w:bookmarkEnd w:id="1151"/>
      <w:bookmarkEnd w:id="1152"/>
    </w:p>
    <w:tbl>
      <w:tblPr>
        <w:tblStyle w:val="30"/>
        <w:tblW w:w="9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90"/>
        <w:gridCol w:w="6596"/>
        <w:gridCol w:w="1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违反条款</w:t>
            </w:r>
          </w:p>
        </w:tc>
        <w:tc>
          <w:tcPr>
            <w:tcW w:w="7741" w:type="dxa"/>
            <w:gridSpan w:val="2"/>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both"/>
              <w:textAlignment w:val="baseline"/>
              <w:rPr>
                <w:rFonts w:ascii="Times New Roman" w:hAnsi="Times New Roman" w:cs="Times New Roman" w:eastAsiaTheme="minorEastAsia"/>
                <w:color w:val="000000" w:themeColor="text1"/>
                <w:spacing w:val="7"/>
                <w:sz w:val="20"/>
                <w:szCs w:val="20"/>
                <w:highlight w:val="none"/>
                <w:lang w:eastAsia="zh-CN"/>
                <w14:textFill>
                  <w14:solidFill>
                    <w14:schemeClr w14:val="tx1"/>
                  </w14:solidFill>
                </w14:textFill>
              </w:rPr>
            </w:pPr>
            <w:r>
              <w:rPr>
                <w:rFonts w:ascii="Times New Roman" w:hAnsi="Times New Roman" w:cs="Times New Roman" w:eastAsiaTheme="minorEastAsia"/>
                <w:color w:val="000000" w:themeColor="text1"/>
                <w:spacing w:val="7"/>
                <w:sz w:val="20"/>
                <w:szCs w:val="20"/>
                <w:highlight w:val="none"/>
                <w:lang w:eastAsia="zh-CN"/>
                <w14:textFill>
                  <w14:solidFill>
                    <w14:schemeClr w14:val="tx1"/>
                  </w14:solidFill>
                </w14:textFill>
              </w:rPr>
              <w:t>《放射性同位素与射线装置安全和防护条例》（2019年修订）第三十六条第一款 在室外、野外使用放射性同位素和射线装置的，应当按照国家安全和防护标准的要求划出安全防护区域，设置明显的放射性标志，必要时设专人警戒。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处罚依据</w:t>
            </w:r>
          </w:p>
        </w:tc>
        <w:tc>
          <w:tcPr>
            <w:tcW w:w="7741" w:type="dxa"/>
            <w:gridSpan w:val="2"/>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both"/>
              <w:textAlignment w:val="baseline"/>
              <w:rPr>
                <w:rFonts w:ascii="Times New Roman" w:hAnsi="Times New Roman" w:cs="Times New Roman" w:eastAsiaTheme="minorEastAsia"/>
                <w:color w:val="000000" w:themeColor="text1"/>
                <w:spacing w:val="7"/>
                <w:sz w:val="20"/>
                <w:szCs w:val="20"/>
                <w:highlight w:val="none"/>
                <w:lang w:eastAsia="zh-CN"/>
                <w14:textFill>
                  <w14:solidFill>
                    <w14:schemeClr w14:val="tx1"/>
                  </w14:solidFill>
                </w14:textFill>
              </w:rPr>
            </w:pPr>
            <w:r>
              <w:rPr>
                <w:rFonts w:ascii="Times New Roman" w:hAnsi="Times New Roman" w:cs="Times New Roman" w:eastAsiaTheme="minorEastAsia"/>
                <w:color w:val="000000" w:themeColor="text1"/>
                <w:spacing w:val="7"/>
                <w:sz w:val="20"/>
                <w:szCs w:val="20"/>
                <w:highlight w:val="none"/>
                <w:lang w:eastAsia="zh-CN"/>
                <w14:textFill>
                  <w14:solidFill>
                    <w14:schemeClr w14:val="tx1"/>
                  </w14:solidFill>
                </w14:textFill>
              </w:rPr>
              <w:t>《放射性同位素与射线装置安全和防护条例》（2019年修订）第五十七条第一项 违反本条例规定，生产、销售、使用放射性同位素和射线装置的单位有下列行为之一的，由县级以上人民政府</w:t>
            </w:r>
            <w:r>
              <w:rPr>
                <w:rFonts w:hint="eastAsia" w:ascii="Times New Roman" w:hAnsi="Times New Roman" w:cs="Times New Roman" w:eastAsiaTheme="minorEastAsia"/>
                <w:color w:val="000000" w:themeColor="text1"/>
                <w:spacing w:val="7"/>
                <w:sz w:val="20"/>
                <w:szCs w:val="20"/>
                <w:highlight w:val="none"/>
                <w:lang w:eastAsia="zh-CN"/>
                <w14:textFill>
                  <w14:solidFill>
                    <w14:schemeClr w14:val="tx1"/>
                  </w14:solidFill>
                </w14:textFill>
              </w:rPr>
              <w:t>生态环境</w:t>
            </w:r>
            <w:r>
              <w:rPr>
                <w:rFonts w:ascii="Times New Roman" w:hAnsi="Times New Roman" w:cs="Times New Roman" w:eastAsiaTheme="minorEastAsia"/>
                <w:color w:val="000000" w:themeColor="text1"/>
                <w:spacing w:val="7"/>
                <w:sz w:val="20"/>
                <w:szCs w:val="20"/>
                <w:highlight w:val="none"/>
                <w:lang w:eastAsia="zh-CN"/>
                <w14:textFill>
                  <w14:solidFill>
                    <w14:schemeClr w14:val="tx1"/>
                  </w14:solidFill>
                </w14:textFill>
              </w:rPr>
              <w:t>主管部门责令停止违法行为，限期改正；逾期不改正的，处1万元以上10万元以下的罚款：</w:t>
            </w:r>
          </w:p>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both"/>
              <w:textAlignment w:val="baseline"/>
              <w:rPr>
                <w:rFonts w:ascii="Times New Roman" w:hAnsi="Times New Roman" w:cs="Times New Roman" w:eastAsiaTheme="minorEastAsia"/>
                <w:color w:val="000000" w:themeColor="text1"/>
                <w:spacing w:val="7"/>
                <w:sz w:val="20"/>
                <w:szCs w:val="20"/>
                <w:highlight w:val="none"/>
                <w:lang w:eastAsia="zh-CN"/>
                <w14:textFill>
                  <w14:solidFill>
                    <w14:schemeClr w14:val="tx1"/>
                  </w14:solidFill>
                </w14:textFill>
              </w:rPr>
            </w:pPr>
            <w:r>
              <w:rPr>
                <w:rFonts w:ascii="Times New Roman" w:hAnsi="Times New Roman" w:cs="Times New Roman" w:eastAsiaTheme="minorEastAsia"/>
                <w:color w:val="000000" w:themeColor="text1"/>
                <w:spacing w:val="7"/>
                <w:sz w:val="20"/>
                <w:szCs w:val="20"/>
                <w:highlight w:val="none"/>
                <w:lang w:eastAsia="zh-CN"/>
                <w14:textFill>
                  <w14:solidFill>
                    <w14:schemeClr w14:val="tx1"/>
                  </w14:solidFill>
                </w14:textFill>
              </w:rPr>
              <w:t>（一）在室外、野外使用放射性同位素和射线装置，未按照国家有关安全和防护标准的要求划出安全防护区域和设置明显的放射性标志的。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裁量因素</w:t>
            </w:r>
          </w:p>
        </w:tc>
        <w:tc>
          <w:tcPr>
            <w:tcW w:w="6596"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裁量因子</w:t>
            </w:r>
          </w:p>
        </w:tc>
        <w:tc>
          <w:tcPr>
            <w:tcW w:w="1145"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290"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违法事实</w:t>
            </w:r>
          </w:p>
        </w:tc>
        <w:tc>
          <w:tcPr>
            <w:tcW w:w="6596"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划出安全防护区域但不符合国家有关安全和防护标准，或设置放射性标志不明显的</w:t>
            </w:r>
          </w:p>
        </w:tc>
        <w:tc>
          <w:tcPr>
            <w:tcW w:w="1145"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96"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未划出安全防护区域或未设置放射性标志的</w:t>
            </w:r>
          </w:p>
        </w:tc>
        <w:tc>
          <w:tcPr>
            <w:tcW w:w="1145"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lang w:eastAsia="zh-CN"/>
                <w14:textFill>
                  <w14:solidFill>
                    <w14:schemeClr w14:val="tx1"/>
                  </w14:solidFill>
                </w14:textFill>
              </w:rPr>
            </w:pPr>
            <w:r>
              <w:rPr>
                <w:rFonts w:hint="eastAsia" w:ascii="Times New Roman" w:hAnsi="Times New Roman" w:cs="Times New Roman"/>
                <w:color w:val="000000" w:themeColor="text1"/>
                <w:lang w:eastAsia="zh-CN"/>
                <w14:textFill>
                  <w14:solidFill>
                    <w14:schemeClr w14:val="tx1"/>
                  </w14:solidFill>
                </w14:textFill>
              </w:rPr>
              <w:t>放射源种类</w:t>
            </w:r>
          </w:p>
        </w:tc>
        <w:tc>
          <w:tcPr>
            <w:tcW w:w="6596"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IV类、V类放射源或III类射线装置</w:t>
            </w:r>
          </w:p>
        </w:tc>
        <w:tc>
          <w:tcPr>
            <w:tcW w:w="1145"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96"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III类放射源或II类射线装置</w:t>
            </w:r>
          </w:p>
        </w:tc>
        <w:tc>
          <w:tcPr>
            <w:tcW w:w="1145"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96"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I类、II类放射源或I类射线装置</w:t>
            </w:r>
          </w:p>
        </w:tc>
        <w:tc>
          <w:tcPr>
            <w:tcW w:w="1145"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辐射事故</w:t>
            </w:r>
          </w:p>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等级</w:t>
            </w:r>
          </w:p>
        </w:tc>
        <w:tc>
          <w:tcPr>
            <w:tcW w:w="6596"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未造成事故</w:t>
            </w:r>
          </w:p>
        </w:tc>
        <w:tc>
          <w:tcPr>
            <w:tcW w:w="1145"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96"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一般</w:t>
            </w:r>
            <w:r>
              <w:rPr>
                <w:rFonts w:hint="eastAsia" w:ascii="Times New Roman" w:hAnsi="Times New Roman" w:cs="Times New Roman"/>
                <w:color w:val="000000" w:themeColor="text1"/>
                <w:lang w:eastAsia="zh-CN"/>
                <w14:textFill>
                  <w14:solidFill>
                    <w14:schemeClr w14:val="tx1"/>
                  </w14:solidFill>
                </w14:textFill>
              </w:rPr>
              <w:t>辐射事故</w:t>
            </w:r>
          </w:p>
        </w:tc>
        <w:tc>
          <w:tcPr>
            <w:tcW w:w="1145"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96"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较大</w:t>
            </w:r>
            <w:r>
              <w:rPr>
                <w:rFonts w:hint="eastAsia" w:ascii="Times New Roman" w:hAnsi="Times New Roman" w:cs="Times New Roman"/>
                <w:color w:val="000000" w:themeColor="text1"/>
                <w:lang w:eastAsia="zh-CN"/>
                <w14:textFill>
                  <w14:solidFill>
                    <w14:schemeClr w14:val="tx1"/>
                  </w14:solidFill>
                </w14:textFill>
              </w:rPr>
              <w:t>辐射事故</w:t>
            </w:r>
          </w:p>
        </w:tc>
        <w:tc>
          <w:tcPr>
            <w:tcW w:w="1145"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96"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重大</w:t>
            </w:r>
            <w:r>
              <w:rPr>
                <w:rFonts w:hint="eastAsia" w:ascii="Times New Roman" w:hAnsi="Times New Roman" w:cs="Times New Roman"/>
                <w:color w:val="000000" w:themeColor="text1"/>
                <w:lang w:eastAsia="zh-CN"/>
                <w14:textFill>
                  <w14:solidFill>
                    <w14:schemeClr w14:val="tx1"/>
                  </w14:solidFill>
                </w14:textFill>
              </w:rPr>
              <w:t>辐射事故</w:t>
            </w:r>
          </w:p>
        </w:tc>
        <w:tc>
          <w:tcPr>
            <w:tcW w:w="1145"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pacing w:val="1"/>
                <w:sz w:val="20"/>
                <w:szCs w:val="20"/>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96"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特别重大</w:t>
            </w:r>
            <w:r>
              <w:rPr>
                <w:rFonts w:hint="eastAsia" w:ascii="Times New Roman" w:hAnsi="Times New Roman" w:cs="Times New Roman"/>
                <w:color w:val="000000" w:themeColor="text1"/>
                <w:lang w:eastAsia="zh-CN"/>
                <w14:textFill>
                  <w14:solidFill>
                    <w14:schemeClr w14:val="tx1"/>
                  </w14:solidFill>
                </w14:textFill>
              </w:rPr>
              <w:t>辐射事故</w:t>
            </w:r>
          </w:p>
        </w:tc>
        <w:tc>
          <w:tcPr>
            <w:tcW w:w="1145"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非密封放射性物质工作场所分类</w:t>
            </w:r>
          </w:p>
        </w:tc>
        <w:tc>
          <w:tcPr>
            <w:tcW w:w="6596"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丙级工作场所</w:t>
            </w:r>
          </w:p>
        </w:tc>
        <w:tc>
          <w:tcPr>
            <w:tcW w:w="1145"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96"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乙级工作场所</w:t>
            </w:r>
          </w:p>
        </w:tc>
        <w:tc>
          <w:tcPr>
            <w:tcW w:w="1145"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96"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甲级工作场所</w:t>
            </w:r>
          </w:p>
        </w:tc>
        <w:tc>
          <w:tcPr>
            <w:tcW w:w="1145"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lang w:eastAsia="zh-CN"/>
                <w14:textFill>
                  <w14:solidFill>
                    <w14:schemeClr w14:val="tx1"/>
                  </w14:solidFill>
                </w14:textFill>
              </w:rPr>
            </w:pPr>
            <w:r>
              <w:rPr>
                <w:rFonts w:hint="eastAsia" w:ascii="Times New Roman" w:hAnsi="Times New Roman" w:cs="Times New Roman" w:eastAsiaTheme="minorEastAsia"/>
                <w:color w:val="000000" w:themeColor="text1"/>
                <w:spacing w:val="1"/>
                <w:sz w:val="20"/>
                <w:szCs w:val="20"/>
                <w:lang w:eastAsia="zh-CN"/>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超过期限</w:t>
            </w:r>
          </w:p>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改正时间</w:t>
            </w:r>
          </w:p>
        </w:tc>
        <w:tc>
          <w:tcPr>
            <w:tcW w:w="6596"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5天</w:t>
            </w:r>
            <w:r>
              <w:rPr>
                <w:rFonts w:hint="eastAsia" w:ascii="Times New Roman" w:hAnsi="Times New Roman" w:cs="Times New Roman"/>
                <w:color w:val="000000" w:themeColor="text1"/>
                <w:lang w:eastAsia="zh-CN"/>
                <w14:textFill>
                  <w14:solidFill>
                    <w14:schemeClr w14:val="tx1"/>
                  </w14:solidFill>
                </w14:textFill>
              </w:rPr>
              <w:t>以下</w:t>
            </w:r>
          </w:p>
        </w:tc>
        <w:tc>
          <w:tcPr>
            <w:tcW w:w="1145"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96"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5天以上10天</w:t>
            </w:r>
            <w:r>
              <w:rPr>
                <w:rFonts w:hint="eastAsia" w:ascii="Times New Roman" w:hAnsi="Times New Roman" w:cs="Times New Roman"/>
                <w:color w:val="000000" w:themeColor="text1"/>
                <w:lang w:eastAsia="zh-CN"/>
                <w14:textFill>
                  <w14:solidFill>
                    <w14:schemeClr w14:val="tx1"/>
                  </w14:solidFill>
                </w14:textFill>
              </w:rPr>
              <w:t>以下</w:t>
            </w:r>
          </w:p>
        </w:tc>
        <w:tc>
          <w:tcPr>
            <w:tcW w:w="1145"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96"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10天以上20天</w:t>
            </w:r>
            <w:r>
              <w:rPr>
                <w:rFonts w:hint="eastAsia" w:ascii="Times New Roman" w:hAnsi="Times New Roman" w:cs="Times New Roman"/>
                <w:color w:val="000000" w:themeColor="text1"/>
                <w:lang w:eastAsia="zh-CN"/>
                <w14:textFill>
                  <w14:solidFill>
                    <w14:schemeClr w14:val="tx1"/>
                  </w14:solidFill>
                </w14:textFill>
              </w:rPr>
              <w:t>以下</w:t>
            </w:r>
          </w:p>
        </w:tc>
        <w:tc>
          <w:tcPr>
            <w:tcW w:w="1145"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96"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20天以上一个月</w:t>
            </w:r>
            <w:r>
              <w:rPr>
                <w:rFonts w:hint="eastAsia" w:ascii="Times New Roman" w:hAnsi="Times New Roman" w:cs="Times New Roman"/>
                <w:color w:val="000000" w:themeColor="text1"/>
                <w:lang w:eastAsia="zh-CN"/>
                <w14:textFill>
                  <w14:solidFill>
                    <w14:schemeClr w14:val="tx1"/>
                  </w14:solidFill>
                </w14:textFill>
              </w:rPr>
              <w:t>以下</w:t>
            </w:r>
          </w:p>
        </w:tc>
        <w:tc>
          <w:tcPr>
            <w:tcW w:w="1145"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pacing w:val="1"/>
                <w:sz w:val="20"/>
                <w:szCs w:val="20"/>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96"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1个月以上</w:t>
            </w:r>
          </w:p>
        </w:tc>
        <w:tc>
          <w:tcPr>
            <w:tcW w:w="1145"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bl>
    <w:p>
      <w:pPr>
        <w:rPr>
          <w:rFonts w:ascii="Times New Roman" w:hAnsi="Times New Roman" w:eastAsia="方正仿宋_GBK" w:cs="Times New Roman"/>
          <w:color w:val="000000" w:themeColor="text1"/>
          <w:sz w:val="32"/>
          <w:szCs w:val="32"/>
          <w:lang w:eastAsia="zh-CN"/>
          <w14:textFill>
            <w14:solidFill>
              <w14:schemeClr w14:val="tx1"/>
            </w14:solidFill>
          </w14:textFill>
        </w:rPr>
      </w:pPr>
      <w:bookmarkStart w:id="1153" w:name="_Toc11146"/>
      <w:bookmarkStart w:id="1154" w:name="_Toc17998"/>
      <w:bookmarkStart w:id="1155" w:name="_Toc3673"/>
      <w:r>
        <w:rPr>
          <w:rFonts w:ascii="Times New Roman" w:hAnsi="Times New Roman" w:eastAsia="方正仿宋_GBK" w:cs="Times New Roman"/>
          <w:color w:val="000000" w:themeColor="text1"/>
          <w:sz w:val="32"/>
          <w:szCs w:val="32"/>
          <w:lang w:eastAsia="zh-CN"/>
          <w14:textFill>
            <w14:solidFill>
              <w14:schemeClr w14:val="tx1"/>
            </w14:solidFill>
          </w14:textFill>
        </w:rPr>
        <w:br w:type="page"/>
      </w:r>
    </w:p>
    <w:p>
      <w:pPr>
        <w:widowControl w:val="0"/>
        <w:kinsoku/>
        <w:autoSpaceDE/>
        <w:autoSpaceDN/>
        <w:adjustRightInd/>
        <w:snapToGrid/>
        <w:spacing w:before="151" w:beforeLines="50" w:line="560" w:lineRule="exact"/>
        <w:ind w:firstLine="640" w:firstLineChars="200"/>
        <w:jc w:val="both"/>
        <w:outlineLvl w:val="2"/>
        <w:rPr>
          <w:rFonts w:ascii="Times New Roman" w:hAnsi="Times New Roman" w:eastAsia="方正仿宋_GBK" w:cs="Times New Roman"/>
          <w:color w:val="000000" w:themeColor="text1"/>
          <w:sz w:val="32"/>
          <w:szCs w:val="32"/>
          <w:lang w:eastAsia="zh-CN"/>
          <w14:textFill>
            <w14:solidFill>
              <w14:schemeClr w14:val="tx1"/>
            </w14:solidFill>
          </w14:textFill>
        </w:rPr>
      </w:pPr>
      <w:bookmarkStart w:id="1156" w:name="_Toc31936"/>
      <w:r>
        <w:rPr>
          <w:rFonts w:ascii="Times New Roman" w:hAnsi="Times New Roman" w:eastAsia="方正仿宋_GBK" w:cs="Times New Roman"/>
          <w:color w:val="000000" w:themeColor="text1"/>
          <w:sz w:val="32"/>
          <w:szCs w:val="32"/>
          <w:lang w:eastAsia="zh-CN"/>
          <w14:textFill>
            <w14:solidFill>
              <w14:schemeClr w14:val="tx1"/>
            </w14:solidFill>
          </w14:textFill>
        </w:rPr>
        <w:t>20</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ascii="Times New Roman" w:hAnsi="Times New Roman" w:eastAsia="方正仿宋_GBK" w:cs="Times New Roman"/>
          <w:color w:val="000000" w:themeColor="text1"/>
          <w:sz w:val="32"/>
          <w:szCs w:val="32"/>
          <w:lang w:eastAsia="zh-CN"/>
          <w14:textFill>
            <w14:solidFill>
              <w14:schemeClr w14:val="tx1"/>
            </w14:solidFill>
          </w14:textFill>
        </w:rPr>
        <w:t>生产、销售、使用放射性同位素和射线装置的单位未经批准擅自在野外进行放射性同位素示踪试验，被责令限期改正，逾期未改正的行为</w:t>
      </w:r>
      <w:bookmarkEnd w:id="1153"/>
      <w:bookmarkEnd w:id="1154"/>
      <w:bookmarkEnd w:id="1155"/>
      <w:bookmarkEnd w:id="1156"/>
    </w:p>
    <w:tbl>
      <w:tblPr>
        <w:tblStyle w:val="30"/>
        <w:tblW w:w="9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88"/>
        <w:gridCol w:w="6509"/>
        <w:gridCol w:w="1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28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highlight w:val="none"/>
                <w14:textFill>
                  <w14:solidFill>
                    <w14:schemeClr w14:val="tx1"/>
                  </w14:solidFill>
                </w14:textFill>
              </w:rPr>
            </w:pPr>
            <w:bookmarkStart w:id="1157" w:name="bookmark357"/>
            <w:bookmarkEnd w:id="1157"/>
            <w:r>
              <w:rPr>
                <w:rFonts w:ascii="Times New Roman" w:hAnsi="Times New Roman" w:cs="Times New Roman"/>
                <w:color w:val="000000" w:themeColor="text1"/>
                <w:highlight w:val="none"/>
                <w14:textFill>
                  <w14:solidFill>
                    <w14:schemeClr w14:val="tx1"/>
                  </w14:solidFill>
                </w14:textFill>
              </w:rPr>
              <w:t>违反条款</w:t>
            </w:r>
          </w:p>
        </w:tc>
        <w:tc>
          <w:tcPr>
            <w:tcW w:w="7743" w:type="dxa"/>
            <w:gridSpan w:val="2"/>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both"/>
              <w:textAlignment w:val="baseline"/>
              <w:rPr>
                <w:rFonts w:ascii="Times New Roman" w:hAnsi="Times New Roman" w:cs="Times New Roman" w:eastAsiaTheme="minorEastAsia"/>
                <w:color w:val="000000" w:themeColor="text1"/>
                <w:spacing w:val="7"/>
                <w:sz w:val="20"/>
                <w:szCs w:val="20"/>
                <w:highlight w:val="none"/>
                <w:lang w:eastAsia="zh-CN"/>
                <w14:textFill>
                  <w14:solidFill>
                    <w14:schemeClr w14:val="tx1"/>
                  </w14:solidFill>
                </w14:textFill>
              </w:rPr>
            </w:pPr>
            <w:r>
              <w:rPr>
                <w:rFonts w:ascii="Times New Roman" w:hAnsi="Times New Roman" w:cs="Times New Roman" w:eastAsiaTheme="minorEastAsia"/>
                <w:color w:val="000000" w:themeColor="text1"/>
                <w:spacing w:val="7"/>
                <w:sz w:val="20"/>
                <w:szCs w:val="20"/>
                <w:highlight w:val="none"/>
                <w:lang w:eastAsia="zh-CN"/>
                <w14:textFill>
                  <w14:solidFill>
                    <w14:schemeClr w14:val="tx1"/>
                  </w14:solidFill>
                </w14:textFill>
              </w:rPr>
              <w:t>《放射性同位素与射线装置安全和防护条例》（2019年修订）第三十六条第二款 在野外进行放射性同位素示踪试验的，应当经省级以上人民政府</w:t>
            </w:r>
            <w:r>
              <w:rPr>
                <w:rFonts w:hint="eastAsia" w:ascii="Times New Roman" w:hAnsi="Times New Roman" w:cs="Times New Roman" w:eastAsiaTheme="minorEastAsia"/>
                <w:color w:val="000000" w:themeColor="text1"/>
                <w:spacing w:val="7"/>
                <w:sz w:val="20"/>
                <w:szCs w:val="20"/>
                <w:highlight w:val="none"/>
                <w:lang w:eastAsia="zh-CN"/>
                <w14:textFill>
                  <w14:solidFill>
                    <w14:schemeClr w14:val="tx1"/>
                  </w14:solidFill>
                </w14:textFill>
              </w:rPr>
              <w:t>生态环境</w:t>
            </w:r>
            <w:r>
              <w:rPr>
                <w:rFonts w:ascii="Times New Roman" w:hAnsi="Times New Roman" w:cs="Times New Roman" w:eastAsiaTheme="minorEastAsia"/>
                <w:color w:val="000000" w:themeColor="text1"/>
                <w:spacing w:val="7"/>
                <w:sz w:val="20"/>
                <w:szCs w:val="20"/>
                <w:highlight w:val="none"/>
                <w:lang w:eastAsia="zh-CN"/>
                <w14:textFill>
                  <w14:solidFill>
                    <w14:schemeClr w14:val="tx1"/>
                  </w14:solidFill>
                </w14:textFill>
              </w:rPr>
              <w:t>主管部门商同级有关部门批准方可进行。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5" w:hRule="atLeast"/>
          <w:jc w:val="center"/>
        </w:trPr>
        <w:tc>
          <w:tcPr>
            <w:tcW w:w="128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处罚依据</w:t>
            </w:r>
          </w:p>
        </w:tc>
        <w:tc>
          <w:tcPr>
            <w:tcW w:w="7743" w:type="dxa"/>
            <w:gridSpan w:val="2"/>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both"/>
              <w:textAlignment w:val="baseline"/>
              <w:rPr>
                <w:rFonts w:ascii="Times New Roman" w:hAnsi="Times New Roman" w:cs="Times New Roman" w:eastAsiaTheme="minorEastAsia"/>
                <w:color w:val="000000" w:themeColor="text1"/>
                <w:spacing w:val="7"/>
                <w:sz w:val="20"/>
                <w:szCs w:val="20"/>
                <w:highlight w:val="none"/>
                <w:lang w:eastAsia="zh-CN"/>
                <w14:textFill>
                  <w14:solidFill>
                    <w14:schemeClr w14:val="tx1"/>
                  </w14:solidFill>
                </w14:textFill>
              </w:rPr>
            </w:pPr>
            <w:r>
              <w:rPr>
                <w:rFonts w:ascii="Times New Roman" w:hAnsi="Times New Roman" w:cs="Times New Roman" w:eastAsiaTheme="minorEastAsia"/>
                <w:color w:val="000000" w:themeColor="text1"/>
                <w:spacing w:val="7"/>
                <w:sz w:val="20"/>
                <w:szCs w:val="20"/>
                <w:highlight w:val="none"/>
                <w:lang w:eastAsia="zh-CN"/>
                <w14:textFill>
                  <w14:solidFill>
                    <w14:schemeClr w14:val="tx1"/>
                  </w14:solidFill>
                </w14:textFill>
              </w:rPr>
              <w:t>《放射性同位素与射线装置安全和防护条例》（2019年修订）第五十七条第二项 违反本条例规定，生产、销售、使用放射性同位素和射线装置的单位有下列行为之一的，由县级以上人民政府</w:t>
            </w:r>
            <w:r>
              <w:rPr>
                <w:rFonts w:hint="eastAsia" w:ascii="Times New Roman" w:hAnsi="Times New Roman" w:cs="Times New Roman" w:eastAsiaTheme="minorEastAsia"/>
                <w:color w:val="000000" w:themeColor="text1"/>
                <w:spacing w:val="7"/>
                <w:sz w:val="20"/>
                <w:szCs w:val="20"/>
                <w:highlight w:val="none"/>
                <w:lang w:eastAsia="zh-CN"/>
                <w14:textFill>
                  <w14:solidFill>
                    <w14:schemeClr w14:val="tx1"/>
                  </w14:solidFill>
                </w14:textFill>
              </w:rPr>
              <w:t>生态环境</w:t>
            </w:r>
            <w:r>
              <w:rPr>
                <w:rFonts w:ascii="Times New Roman" w:hAnsi="Times New Roman" w:cs="Times New Roman" w:eastAsiaTheme="minorEastAsia"/>
                <w:color w:val="000000" w:themeColor="text1"/>
                <w:spacing w:val="7"/>
                <w:sz w:val="20"/>
                <w:szCs w:val="20"/>
                <w:highlight w:val="none"/>
                <w:lang w:eastAsia="zh-CN"/>
                <w14:textFill>
                  <w14:solidFill>
                    <w14:schemeClr w14:val="tx1"/>
                  </w14:solidFill>
                </w14:textFill>
              </w:rPr>
              <w:t>主管部门责令停止违法行为，限期改正；逾期不改正的，处1万元以上10万元以下的罚款：</w:t>
            </w:r>
          </w:p>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both"/>
              <w:textAlignment w:val="baseline"/>
              <w:rPr>
                <w:rFonts w:ascii="Times New Roman" w:hAnsi="Times New Roman" w:cs="Times New Roman" w:eastAsiaTheme="minorEastAsia"/>
                <w:color w:val="000000" w:themeColor="text1"/>
                <w:spacing w:val="7"/>
                <w:sz w:val="20"/>
                <w:szCs w:val="20"/>
                <w:highlight w:val="none"/>
                <w:lang w:eastAsia="zh-CN"/>
                <w14:textFill>
                  <w14:solidFill>
                    <w14:schemeClr w14:val="tx1"/>
                  </w14:solidFill>
                </w14:textFill>
              </w:rPr>
            </w:pPr>
            <w:r>
              <w:rPr>
                <w:rFonts w:ascii="Times New Roman" w:hAnsi="Times New Roman" w:cs="Times New Roman" w:eastAsiaTheme="minorEastAsia"/>
                <w:color w:val="000000" w:themeColor="text1"/>
                <w:spacing w:val="7"/>
                <w:sz w:val="20"/>
                <w:szCs w:val="20"/>
                <w:highlight w:val="none"/>
                <w:lang w:eastAsia="zh-CN"/>
                <w14:textFill>
                  <w14:solidFill>
                    <w14:schemeClr w14:val="tx1"/>
                  </w14:solidFill>
                </w14:textFill>
              </w:rPr>
              <w:t>（二）未经批准擅自在野外进行放射性同位素示踪试验的。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裁量因素</w:t>
            </w:r>
          </w:p>
        </w:tc>
        <w:tc>
          <w:tcPr>
            <w:tcW w:w="650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裁量因子</w:t>
            </w:r>
          </w:p>
        </w:tc>
        <w:tc>
          <w:tcPr>
            <w:tcW w:w="1234"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8"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工作场所</w:t>
            </w:r>
          </w:p>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防护情况</w:t>
            </w:r>
          </w:p>
        </w:tc>
        <w:tc>
          <w:tcPr>
            <w:tcW w:w="6509"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有防护措施</w:t>
            </w:r>
          </w:p>
        </w:tc>
        <w:tc>
          <w:tcPr>
            <w:tcW w:w="1234"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8"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09"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有防护措施但不完备</w:t>
            </w:r>
          </w:p>
        </w:tc>
        <w:tc>
          <w:tcPr>
            <w:tcW w:w="1234"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8"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09"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无防护措施</w:t>
            </w:r>
          </w:p>
        </w:tc>
        <w:tc>
          <w:tcPr>
            <w:tcW w:w="1234"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8"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lang w:eastAsia="zh-CN"/>
                <w14:textFill>
                  <w14:solidFill>
                    <w14:schemeClr w14:val="tx1"/>
                  </w14:solidFill>
                </w14:textFill>
              </w:rPr>
            </w:pPr>
            <w:r>
              <w:rPr>
                <w:rFonts w:hint="eastAsia" w:ascii="Times New Roman" w:hAnsi="Times New Roman" w:cs="Times New Roman"/>
                <w:color w:val="000000" w:themeColor="text1"/>
                <w:lang w:eastAsia="zh-CN"/>
                <w14:textFill>
                  <w14:solidFill>
                    <w14:schemeClr w14:val="tx1"/>
                  </w14:solidFill>
                </w14:textFill>
              </w:rPr>
              <w:t>放射源种类</w:t>
            </w:r>
          </w:p>
        </w:tc>
        <w:tc>
          <w:tcPr>
            <w:tcW w:w="6509"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IV类、V类放射源或III类射线装置</w:t>
            </w:r>
          </w:p>
        </w:tc>
        <w:tc>
          <w:tcPr>
            <w:tcW w:w="1234"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8"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09"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III类放射源或II类射线装置</w:t>
            </w:r>
          </w:p>
        </w:tc>
        <w:tc>
          <w:tcPr>
            <w:tcW w:w="1234"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8"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09"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I类、II类放射源或I类射线装置</w:t>
            </w:r>
          </w:p>
        </w:tc>
        <w:tc>
          <w:tcPr>
            <w:tcW w:w="1234"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8"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辐射事故</w:t>
            </w:r>
          </w:p>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等级</w:t>
            </w:r>
          </w:p>
        </w:tc>
        <w:tc>
          <w:tcPr>
            <w:tcW w:w="6509"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未造成事故</w:t>
            </w:r>
          </w:p>
        </w:tc>
        <w:tc>
          <w:tcPr>
            <w:tcW w:w="1234"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jc w:val="center"/>
        </w:trPr>
        <w:tc>
          <w:tcPr>
            <w:tcW w:w="1288"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09"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一般</w:t>
            </w:r>
            <w:r>
              <w:rPr>
                <w:rFonts w:hint="eastAsia" w:ascii="Times New Roman" w:hAnsi="Times New Roman" w:cs="Times New Roman"/>
                <w:color w:val="000000" w:themeColor="text1"/>
                <w:lang w:eastAsia="zh-CN"/>
                <w14:textFill>
                  <w14:solidFill>
                    <w14:schemeClr w14:val="tx1"/>
                  </w14:solidFill>
                </w14:textFill>
              </w:rPr>
              <w:t>辐射事故</w:t>
            </w:r>
          </w:p>
        </w:tc>
        <w:tc>
          <w:tcPr>
            <w:tcW w:w="1234"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8"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09"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较大</w:t>
            </w:r>
            <w:r>
              <w:rPr>
                <w:rFonts w:hint="eastAsia" w:ascii="Times New Roman" w:hAnsi="Times New Roman" w:cs="Times New Roman"/>
                <w:color w:val="000000" w:themeColor="text1"/>
                <w:lang w:eastAsia="zh-CN"/>
                <w14:textFill>
                  <w14:solidFill>
                    <w14:schemeClr w14:val="tx1"/>
                  </w14:solidFill>
                </w14:textFill>
              </w:rPr>
              <w:t>辐射事故</w:t>
            </w:r>
          </w:p>
        </w:tc>
        <w:tc>
          <w:tcPr>
            <w:tcW w:w="1234"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8"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09"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重大</w:t>
            </w:r>
            <w:r>
              <w:rPr>
                <w:rFonts w:hint="eastAsia" w:ascii="Times New Roman" w:hAnsi="Times New Roman" w:cs="Times New Roman"/>
                <w:color w:val="000000" w:themeColor="text1"/>
                <w:lang w:eastAsia="zh-CN"/>
                <w14:textFill>
                  <w14:solidFill>
                    <w14:schemeClr w14:val="tx1"/>
                  </w14:solidFill>
                </w14:textFill>
              </w:rPr>
              <w:t>辐射事故</w:t>
            </w:r>
          </w:p>
        </w:tc>
        <w:tc>
          <w:tcPr>
            <w:tcW w:w="1234"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pacing w:val="1"/>
                <w:sz w:val="20"/>
                <w:szCs w:val="20"/>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8"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09"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特别重大</w:t>
            </w:r>
            <w:r>
              <w:rPr>
                <w:rFonts w:hint="eastAsia" w:ascii="Times New Roman" w:hAnsi="Times New Roman" w:cs="Times New Roman"/>
                <w:color w:val="000000" w:themeColor="text1"/>
                <w:lang w:eastAsia="zh-CN"/>
                <w14:textFill>
                  <w14:solidFill>
                    <w14:schemeClr w14:val="tx1"/>
                  </w14:solidFill>
                </w14:textFill>
              </w:rPr>
              <w:t>辐射事故</w:t>
            </w:r>
          </w:p>
        </w:tc>
        <w:tc>
          <w:tcPr>
            <w:tcW w:w="1234"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8"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非密封放射性物质工作场所分类</w:t>
            </w:r>
          </w:p>
        </w:tc>
        <w:tc>
          <w:tcPr>
            <w:tcW w:w="6509"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丙级工作场所</w:t>
            </w:r>
          </w:p>
        </w:tc>
        <w:tc>
          <w:tcPr>
            <w:tcW w:w="1234"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8"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09"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乙级工作场所</w:t>
            </w:r>
          </w:p>
        </w:tc>
        <w:tc>
          <w:tcPr>
            <w:tcW w:w="1234"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8"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09"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甲级工作场所</w:t>
            </w:r>
          </w:p>
        </w:tc>
        <w:tc>
          <w:tcPr>
            <w:tcW w:w="1234"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lang w:eastAsia="zh-CN"/>
                <w14:textFill>
                  <w14:solidFill>
                    <w14:schemeClr w14:val="tx1"/>
                  </w14:solidFill>
                </w14:textFill>
              </w:rPr>
            </w:pPr>
            <w:r>
              <w:rPr>
                <w:rFonts w:hint="eastAsia" w:ascii="Times New Roman" w:hAnsi="Times New Roman" w:cs="Times New Roman" w:eastAsiaTheme="minorEastAsia"/>
                <w:color w:val="000000" w:themeColor="text1"/>
                <w:spacing w:val="1"/>
                <w:sz w:val="20"/>
                <w:szCs w:val="20"/>
                <w:lang w:eastAsia="zh-CN"/>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8"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超过期限</w:t>
            </w:r>
          </w:p>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改正时间</w:t>
            </w:r>
          </w:p>
        </w:tc>
        <w:tc>
          <w:tcPr>
            <w:tcW w:w="6509"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5天</w:t>
            </w:r>
            <w:r>
              <w:rPr>
                <w:rFonts w:hint="eastAsia" w:ascii="Times New Roman" w:hAnsi="Times New Roman" w:cs="Times New Roman"/>
                <w:color w:val="000000" w:themeColor="text1"/>
                <w:lang w:eastAsia="zh-CN"/>
                <w14:textFill>
                  <w14:solidFill>
                    <w14:schemeClr w14:val="tx1"/>
                  </w14:solidFill>
                </w14:textFill>
              </w:rPr>
              <w:t>以下</w:t>
            </w:r>
          </w:p>
        </w:tc>
        <w:tc>
          <w:tcPr>
            <w:tcW w:w="1234"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8"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09"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5天以上10天</w:t>
            </w:r>
            <w:r>
              <w:rPr>
                <w:rFonts w:hint="eastAsia" w:ascii="Times New Roman" w:hAnsi="Times New Roman" w:cs="Times New Roman"/>
                <w:color w:val="000000" w:themeColor="text1"/>
                <w:lang w:eastAsia="zh-CN"/>
                <w14:textFill>
                  <w14:solidFill>
                    <w14:schemeClr w14:val="tx1"/>
                  </w14:solidFill>
                </w14:textFill>
              </w:rPr>
              <w:t>以下</w:t>
            </w:r>
          </w:p>
        </w:tc>
        <w:tc>
          <w:tcPr>
            <w:tcW w:w="1234"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8"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09"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10天以上20天</w:t>
            </w:r>
            <w:r>
              <w:rPr>
                <w:rFonts w:hint="eastAsia" w:ascii="Times New Roman" w:hAnsi="Times New Roman" w:cs="Times New Roman"/>
                <w:color w:val="000000" w:themeColor="text1"/>
                <w:lang w:eastAsia="zh-CN"/>
                <w14:textFill>
                  <w14:solidFill>
                    <w14:schemeClr w14:val="tx1"/>
                  </w14:solidFill>
                </w14:textFill>
              </w:rPr>
              <w:t>以下</w:t>
            </w:r>
          </w:p>
        </w:tc>
        <w:tc>
          <w:tcPr>
            <w:tcW w:w="1234"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8"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09"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20天以上一个月</w:t>
            </w:r>
            <w:r>
              <w:rPr>
                <w:rFonts w:hint="eastAsia" w:ascii="Times New Roman" w:hAnsi="Times New Roman" w:cs="Times New Roman"/>
                <w:color w:val="000000" w:themeColor="text1"/>
                <w:lang w:eastAsia="zh-CN"/>
                <w14:textFill>
                  <w14:solidFill>
                    <w14:schemeClr w14:val="tx1"/>
                  </w14:solidFill>
                </w14:textFill>
              </w:rPr>
              <w:t>以下</w:t>
            </w:r>
          </w:p>
        </w:tc>
        <w:tc>
          <w:tcPr>
            <w:tcW w:w="1234"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pacing w:val="1"/>
                <w:sz w:val="20"/>
                <w:szCs w:val="20"/>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8"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09"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1个月以上</w:t>
            </w:r>
          </w:p>
        </w:tc>
        <w:tc>
          <w:tcPr>
            <w:tcW w:w="1234"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8"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违法行为</w:t>
            </w:r>
          </w:p>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持续时间</w:t>
            </w:r>
          </w:p>
        </w:tc>
        <w:tc>
          <w:tcPr>
            <w:tcW w:w="6509"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3个月</w:t>
            </w:r>
            <w:r>
              <w:rPr>
                <w:rFonts w:hint="eastAsia" w:ascii="Times New Roman" w:hAnsi="Times New Roman" w:cs="Times New Roman"/>
                <w:color w:val="000000" w:themeColor="text1"/>
                <w:lang w:eastAsia="zh-CN"/>
                <w14:textFill>
                  <w14:solidFill>
                    <w14:schemeClr w14:val="tx1"/>
                  </w14:solidFill>
                </w14:textFill>
              </w:rPr>
              <w:t>以下</w:t>
            </w:r>
          </w:p>
        </w:tc>
        <w:tc>
          <w:tcPr>
            <w:tcW w:w="1234"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8"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09"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3个月以上6个月</w:t>
            </w:r>
            <w:r>
              <w:rPr>
                <w:rFonts w:hint="eastAsia" w:ascii="Times New Roman" w:hAnsi="Times New Roman" w:cs="Times New Roman"/>
                <w:color w:val="000000" w:themeColor="text1"/>
                <w:lang w:eastAsia="zh-CN"/>
                <w14:textFill>
                  <w14:solidFill>
                    <w14:schemeClr w14:val="tx1"/>
                  </w14:solidFill>
                </w14:textFill>
              </w:rPr>
              <w:t>以下</w:t>
            </w:r>
          </w:p>
        </w:tc>
        <w:tc>
          <w:tcPr>
            <w:tcW w:w="1234"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8"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09"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6个月以上</w:t>
            </w:r>
          </w:p>
        </w:tc>
        <w:tc>
          <w:tcPr>
            <w:tcW w:w="1234"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bl>
    <w:p>
      <w:pPr>
        <w:rPr>
          <w:rFonts w:ascii="Times New Roman" w:hAnsi="Times New Roman" w:eastAsia="方正仿宋_GBK" w:cs="Times New Roman"/>
          <w:color w:val="000000" w:themeColor="text1"/>
          <w:sz w:val="32"/>
          <w:szCs w:val="32"/>
          <w:lang w:eastAsia="zh-CN"/>
          <w14:textFill>
            <w14:solidFill>
              <w14:schemeClr w14:val="tx1"/>
            </w14:solidFill>
          </w14:textFill>
        </w:rPr>
      </w:pPr>
      <w:bookmarkStart w:id="1158" w:name="_Toc31346"/>
      <w:bookmarkStart w:id="1159" w:name="_Toc10163"/>
      <w:bookmarkStart w:id="1160" w:name="_Toc10824"/>
      <w:r>
        <w:rPr>
          <w:rFonts w:ascii="Times New Roman" w:hAnsi="Times New Roman" w:eastAsia="方正仿宋_GBK" w:cs="Times New Roman"/>
          <w:color w:val="000000" w:themeColor="text1"/>
          <w:sz w:val="32"/>
          <w:szCs w:val="32"/>
          <w:lang w:eastAsia="zh-CN"/>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before="0" w:beforeLines="0" w:line="540" w:lineRule="exact"/>
        <w:ind w:firstLine="640" w:firstLineChars="200"/>
        <w:jc w:val="both"/>
        <w:textAlignment w:val="baseline"/>
        <w:outlineLvl w:val="2"/>
        <w:rPr>
          <w:rFonts w:ascii="Times New Roman" w:hAnsi="Times New Roman" w:eastAsia="方正仿宋_GBK" w:cs="Times New Roman"/>
          <w:color w:val="000000" w:themeColor="text1"/>
          <w:sz w:val="32"/>
          <w:szCs w:val="32"/>
          <w:lang w:eastAsia="zh-CN"/>
          <w14:textFill>
            <w14:solidFill>
              <w14:schemeClr w14:val="tx1"/>
            </w14:solidFill>
          </w14:textFill>
        </w:rPr>
      </w:pPr>
      <w:bookmarkStart w:id="1161" w:name="_Toc6786"/>
      <w:r>
        <w:rPr>
          <w:rFonts w:ascii="Times New Roman" w:hAnsi="Times New Roman" w:eastAsia="方正仿宋_GBK" w:cs="Times New Roman"/>
          <w:color w:val="000000" w:themeColor="text1"/>
          <w:sz w:val="32"/>
          <w:szCs w:val="32"/>
          <w:lang w:eastAsia="zh-CN"/>
          <w14:textFill>
            <w14:solidFill>
              <w14:schemeClr w14:val="tx1"/>
            </w14:solidFill>
          </w14:textFill>
        </w:rPr>
        <w:t>21</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ascii="Times New Roman" w:hAnsi="Times New Roman" w:eastAsia="方正仿宋_GBK" w:cs="Times New Roman"/>
          <w:color w:val="000000" w:themeColor="text1"/>
          <w:sz w:val="32"/>
          <w:szCs w:val="32"/>
          <w:lang w:eastAsia="zh-CN"/>
          <w14:textFill>
            <w14:solidFill>
              <w14:schemeClr w14:val="tx1"/>
            </w14:solidFill>
          </w14:textFill>
        </w:rPr>
        <w:t>生产放射性同位素的单位未建立放射性同位素产品台账，被责令改正，逾期不改正的行为</w:t>
      </w:r>
      <w:bookmarkEnd w:id="1158"/>
      <w:bookmarkEnd w:id="1159"/>
      <w:bookmarkEnd w:id="1160"/>
      <w:bookmarkEnd w:id="1161"/>
    </w:p>
    <w:tbl>
      <w:tblPr>
        <w:tblStyle w:val="30"/>
        <w:tblW w:w="9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92"/>
        <w:gridCol w:w="6431"/>
        <w:gridCol w:w="1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7" w:hRule="atLeast"/>
          <w:jc w:val="center"/>
        </w:trPr>
        <w:tc>
          <w:tcPr>
            <w:tcW w:w="1292"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88" w:lineRule="exact"/>
              <w:ind w:left="0" w:right="0" w:rightChars="0" w:firstLine="0"/>
              <w:jc w:val="center"/>
              <w:textAlignment w:val="baseline"/>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违反条款</w:t>
            </w:r>
          </w:p>
        </w:tc>
        <w:tc>
          <w:tcPr>
            <w:tcW w:w="7739" w:type="dxa"/>
            <w:gridSpan w:val="2"/>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8" w:lineRule="exact"/>
              <w:ind w:left="0" w:right="0" w:rightChars="0" w:firstLine="0"/>
              <w:jc w:val="both"/>
              <w:textAlignment w:val="baseline"/>
              <w:rPr>
                <w:rFonts w:ascii="Times New Roman" w:hAnsi="Times New Roman" w:cs="Times New Roman" w:eastAsiaTheme="minorEastAsia"/>
                <w:color w:val="000000" w:themeColor="text1"/>
                <w:spacing w:val="7"/>
                <w:sz w:val="20"/>
                <w:szCs w:val="20"/>
                <w:highlight w:val="none"/>
                <w:lang w:eastAsia="zh-CN"/>
                <w14:textFill>
                  <w14:solidFill>
                    <w14:schemeClr w14:val="tx1"/>
                  </w14:solidFill>
                </w14:textFill>
              </w:rPr>
            </w:pPr>
            <w:r>
              <w:rPr>
                <w:rFonts w:ascii="Times New Roman" w:hAnsi="Times New Roman" w:cs="Times New Roman" w:eastAsiaTheme="minorEastAsia"/>
                <w:color w:val="000000" w:themeColor="text1"/>
                <w:spacing w:val="7"/>
                <w:sz w:val="20"/>
                <w:szCs w:val="20"/>
                <w:highlight w:val="none"/>
                <w:lang w:eastAsia="zh-CN"/>
                <w14:textFill>
                  <w14:solidFill>
                    <w14:schemeClr w14:val="tx1"/>
                  </w14:solidFill>
                </w14:textFill>
              </w:rPr>
              <w:t>《放射性同位素与射线装置安全和防护条例》（2019年修订）第二十二条第一款 生产放射性同位素的单位，应当建立放射性同位素产品台账，并按照国务院</w:t>
            </w:r>
            <w:r>
              <w:rPr>
                <w:rFonts w:hint="eastAsia" w:ascii="Times New Roman" w:hAnsi="Times New Roman" w:cs="Times New Roman" w:eastAsiaTheme="minorEastAsia"/>
                <w:color w:val="000000" w:themeColor="text1"/>
                <w:spacing w:val="7"/>
                <w:sz w:val="20"/>
                <w:szCs w:val="20"/>
                <w:highlight w:val="none"/>
                <w:lang w:eastAsia="zh-CN"/>
                <w14:textFill>
                  <w14:solidFill>
                    <w14:schemeClr w14:val="tx1"/>
                  </w14:solidFill>
                </w14:textFill>
              </w:rPr>
              <w:t>生态环境</w:t>
            </w:r>
            <w:r>
              <w:rPr>
                <w:rFonts w:ascii="Times New Roman" w:hAnsi="Times New Roman" w:cs="Times New Roman" w:eastAsiaTheme="minorEastAsia"/>
                <w:color w:val="000000" w:themeColor="text1"/>
                <w:spacing w:val="7"/>
                <w:sz w:val="20"/>
                <w:szCs w:val="20"/>
                <w:highlight w:val="none"/>
                <w:lang w:eastAsia="zh-CN"/>
                <w14:textFill>
                  <w14:solidFill>
                    <w14:schemeClr w14:val="tx1"/>
                  </w14:solidFill>
                </w14:textFill>
              </w:rPr>
              <w:t>主管部门制定的编码规则，对生产的放射源统一编码。放射性同位素产品台账和放射源编码清单应当报国务院</w:t>
            </w:r>
            <w:r>
              <w:rPr>
                <w:rFonts w:hint="eastAsia" w:ascii="Times New Roman" w:hAnsi="Times New Roman" w:cs="Times New Roman" w:eastAsiaTheme="minorEastAsia"/>
                <w:color w:val="000000" w:themeColor="text1"/>
                <w:spacing w:val="7"/>
                <w:sz w:val="20"/>
                <w:szCs w:val="20"/>
                <w:highlight w:val="none"/>
                <w:lang w:eastAsia="zh-CN"/>
                <w14:textFill>
                  <w14:solidFill>
                    <w14:schemeClr w14:val="tx1"/>
                  </w14:solidFill>
                </w14:textFill>
              </w:rPr>
              <w:t>生态环境</w:t>
            </w:r>
            <w:r>
              <w:rPr>
                <w:rFonts w:ascii="Times New Roman" w:hAnsi="Times New Roman" w:cs="Times New Roman" w:eastAsiaTheme="minorEastAsia"/>
                <w:color w:val="000000" w:themeColor="text1"/>
                <w:spacing w:val="7"/>
                <w:sz w:val="20"/>
                <w:szCs w:val="20"/>
                <w:highlight w:val="none"/>
                <w:lang w:eastAsia="zh-CN"/>
                <w14:textFill>
                  <w14:solidFill>
                    <w14:schemeClr w14:val="tx1"/>
                  </w14:solidFill>
                </w14:textFill>
              </w:rPr>
              <w:t>主管部门备案。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9" w:hRule="atLeast"/>
          <w:jc w:val="center"/>
        </w:trPr>
        <w:tc>
          <w:tcPr>
            <w:tcW w:w="1292"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88" w:lineRule="exact"/>
              <w:ind w:left="0" w:right="0" w:rightChars="0" w:firstLine="0"/>
              <w:jc w:val="center"/>
              <w:textAlignment w:val="baseline"/>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处罚依据</w:t>
            </w:r>
          </w:p>
        </w:tc>
        <w:tc>
          <w:tcPr>
            <w:tcW w:w="7739" w:type="dxa"/>
            <w:gridSpan w:val="2"/>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8" w:lineRule="exact"/>
              <w:ind w:left="0" w:right="0" w:rightChars="0" w:firstLine="0"/>
              <w:jc w:val="both"/>
              <w:textAlignment w:val="baseline"/>
              <w:rPr>
                <w:rFonts w:ascii="Times New Roman" w:hAnsi="Times New Roman" w:cs="Times New Roman" w:eastAsiaTheme="minorEastAsia"/>
                <w:color w:val="000000" w:themeColor="text1"/>
                <w:spacing w:val="7"/>
                <w:sz w:val="20"/>
                <w:szCs w:val="20"/>
                <w:highlight w:val="none"/>
                <w:lang w:eastAsia="zh-CN"/>
                <w14:textFill>
                  <w14:solidFill>
                    <w14:schemeClr w14:val="tx1"/>
                  </w14:solidFill>
                </w14:textFill>
              </w:rPr>
            </w:pPr>
            <w:r>
              <w:rPr>
                <w:rFonts w:ascii="Times New Roman" w:hAnsi="Times New Roman" w:cs="Times New Roman" w:eastAsiaTheme="minorEastAsia"/>
                <w:color w:val="000000" w:themeColor="text1"/>
                <w:spacing w:val="7"/>
                <w:sz w:val="20"/>
                <w:szCs w:val="20"/>
                <w:highlight w:val="none"/>
                <w:lang w:eastAsia="zh-CN"/>
                <w14:textFill>
                  <w14:solidFill>
                    <w14:schemeClr w14:val="tx1"/>
                  </w14:solidFill>
                </w14:textFill>
              </w:rPr>
              <w:t>《放射性同位素与射线装置安全和防护条例》（2019年修订）第五十八条第一项 违反本条例规定，生产放射性同位素的单位有下列行为之一的，由县级以上人民政府</w:t>
            </w:r>
            <w:r>
              <w:rPr>
                <w:rFonts w:hint="eastAsia" w:ascii="Times New Roman" w:hAnsi="Times New Roman" w:cs="Times New Roman" w:eastAsiaTheme="minorEastAsia"/>
                <w:color w:val="000000" w:themeColor="text1"/>
                <w:spacing w:val="7"/>
                <w:sz w:val="20"/>
                <w:szCs w:val="20"/>
                <w:highlight w:val="none"/>
                <w:lang w:eastAsia="zh-CN"/>
                <w14:textFill>
                  <w14:solidFill>
                    <w14:schemeClr w14:val="tx1"/>
                  </w14:solidFill>
                </w14:textFill>
              </w:rPr>
              <w:t>生态环境</w:t>
            </w:r>
            <w:r>
              <w:rPr>
                <w:rFonts w:ascii="Times New Roman" w:hAnsi="Times New Roman" w:cs="Times New Roman" w:eastAsiaTheme="minorEastAsia"/>
                <w:color w:val="000000" w:themeColor="text1"/>
                <w:spacing w:val="7"/>
                <w:sz w:val="20"/>
                <w:szCs w:val="20"/>
                <w:highlight w:val="none"/>
                <w:lang w:eastAsia="zh-CN"/>
                <w14:textFill>
                  <w14:solidFill>
                    <w14:schemeClr w14:val="tx1"/>
                  </w14:solidFill>
                </w14:textFill>
              </w:rPr>
              <w:t>主管部门责令限期改正，给予警告；逾期不改正的，依法收缴其未备案的放射性同位素和未编码的放射源，处5万元以上10万元以下的罚款，并可以由原发证机关暂扣或者吊销许可证：</w:t>
            </w:r>
          </w:p>
          <w:p>
            <w:pPr>
              <w:keepNext w:val="0"/>
              <w:keepLines w:val="0"/>
              <w:pageBreakBefore w:val="0"/>
              <w:widowControl w:val="0"/>
              <w:kinsoku/>
              <w:wordWrap/>
              <w:overflowPunct/>
              <w:topLinePunct w:val="0"/>
              <w:autoSpaceDE w:val="0"/>
              <w:autoSpaceDN w:val="0"/>
              <w:bidi w:val="0"/>
              <w:adjustRightInd w:val="0"/>
              <w:snapToGrid w:val="0"/>
              <w:spacing w:line="288" w:lineRule="exact"/>
              <w:ind w:left="0" w:right="0" w:rightChars="0" w:firstLine="0"/>
              <w:jc w:val="both"/>
              <w:textAlignment w:val="baseline"/>
              <w:rPr>
                <w:rFonts w:ascii="Times New Roman" w:hAnsi="Times New Roman" w:cs="Times New Roman" w:eastAsiaTheme="minorEastAsia"/>
                <w:color w:val="000000" w:themeColor="text1"/>
                <w:spacing w:val="7"/>
                <w:sz w:val="20"/>
                <w:szCs w:val="20"/>
                <w:highlight w:val="none"/>
                <w:lang w:eastAsia="zh-CN"/>
                <w14:textFill>
                  <w14:solidFill>
                    <w14:schemeClr w14:val="tx1"/>
                  </w14:solidFill>
                </w14:textFill>
              </w:rPr>
            </w:pPr>
            <w:r>
              <w:rPr>
                <w:rFonts w:ascii="Times New Roman" w:hAnsi="Times New Roman" w:cs="Times New Roman" w:eastAsiaTheme="minorEastAsia"/>
                <w:color w:val="000000" w:themeColor="text1"/>
                <w:spacing w:val="7"/>
                <w:sz w:val="20"/>
                <w:szCs w:val="20"/>
                <w:highlight w:val="none"/>
                <w:lang w:eastAsia="zh-CN"/>
                <w14:textFill>
                  <w14:solidFill>
                    <w14:schemeClr w14:val="tx1"/>
                  </w14:solidFill>
                </w14:textFill>
              </w:rPr>
              <w:t>（一）未建立放射性同位素产品台账的。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8"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裁量因素</w:t>
            </w:r>
          </w:p>
        </w:tc>
        <w:tc>
          <w:tcPr>
            <w:tcW w:w="6431"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8"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裁量因子</w:t>
            </w:r>
          </w:p>
        </w:tc>
        <w:tc>
          <w:tcPr>
            <w:tcW w:w="130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8"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88" w:lineRule="exact"/>
              <w:ind w:left="0" w:right="0" w:rightChars="0" w:firstLine="0"/>
              <w:jc w:val="center"/>
              <w:textAlignment w:val="baseline"/>
              <w:rPr>
                <w:rFonts w:ascii="Times New Roman" w:hAnsi="Times New Roman" w:cs="Times New Roman"/>
                <w:color w:val="000000" w:themeColor="text1"/>
                <w:lang w:eastAsia="zh-CN"/>
                <w14:textFill>
                  <w14:solidFill>
                    <w14:schemeClr w14:val="tx1"/>
                  </w14:solidFill>
                </w14:textFill>
              </w:rPr>
            </w:pPr>
            <w:r>
              <w:rPr>
                <w:rFonts w:hint="eastAsia" w:ascii="Times New Roman" w:hAnsi="Times New Roman" w:cs="Times New Roman"/>
                <w:color w:val="000000" w:themeColor="text1"/>
                <w:lang w:eastAsia="zh-CN"/>
                <w14:textFill>
                  <w14:solidFill>
                    <w14:schemeClr w14:val="tx1"/>
                  </w14:solidFill>
                </w14:textFill>
              </w:rPr>
              <w:t>放射源种类</w:t>
            </w:r>
          </w:p>
        </w:tc>
        <w:tc>
          <w:tcPr>
            <w:tcW w:w="6431"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88"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IV类、V类放射源</w:t>
            </w:r>
          </w:p>
        </w:tc>
        <w:tc>
          <w:tcPr>
            <w:tcW w:w="130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8"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8"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431"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88"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III</w:t>
            </w:r>
            <w:r>
              <w:rPr>
                <w:rFonts w:ascii="Times New Roman" w:hAnsi="Times New Roman" w:cs="Times New Roman"/>
                <w:color w:val="000000" w:themeColor="text1"/>
                <w:spacing w:val="7"/>
                <w14:textFill>
                  <w14:solidFill>
                    <w14:schemeClr w14:val="tx1"/>
                  </w14:solidFill>
                </w14:textFill>
              </w:rPr>
              <w:t>类放射源</w:t>
            </w:r>
          </w:p>
        </w:tc>
        <w:tc>
          <w:tcPr>
            <w:tcW w:w="130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8"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8"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431"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88"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I类、II类放射源</w:t>
            </w:r>
          </w:p>
        </w:tc>
        <w:tc>
          <w:tcPr>
            <w:tcW w:w="130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8"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88" w:lineRule="exact"/>
              <w:ind w:left="0" w:right="0" w:rightChars="0" w:firstLine="0"/>
              <w:jc w:val="center"/>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非密封放射性物质工作场所分类</w:t>
            </w:r>
          </w:p>
        </w:tc>
        <w:tc>
          <w:tcPr>
            <w:tcW w:w="6431"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88"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丙级工作场所</w:t>
            </w:r>
          </w:p>
        </w:tc>
        <w:tc>
          <w:tcPr>
            <w:tcW w:w="130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8"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8"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431"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88"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乙级工作场所</w:t>
            </w:r>
          </w:p>
        </w:tc>
        <w:tc>
          <w:tcPr>
            <w:tcW w:w="130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8"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8"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431"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88"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甲级工作场所</w:t>
            </w:r>
          </w:p>
        </w:tc>
        <w:tc>
          <w:tcPr>
            <w:tcW w:w="130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8" w:lineRule="exact"/>
              <w:ind w:left="0" w:right="0" w:rightChars="0" w:firstLine="0"/>
              <w:jc w:val="center"/>
              <w:textAlignment w:val="baseline"/>
              <w:rPr>
                <w:rFonts w:ascii="Times New Roman" w:hAnsi="Times New Roman" w:cs="Times New Roman" w:eastAsiaTheme="minorEastAsia"/>
                <w:color w:val="000000" w:themeColor="text1"/>
                <w:sz w:val="20"/>
                <w:szCs w:val="20"/>
                <w:lang w:eastAsia="zh-CN"/>
                <w14:textFill>
                  <w14:solidFill>
                    <w14:schemeClr w14:val="tx1"/>
                  </w14:solidFill>
                </w14:textFill>
              </w:rPr>
            </w:pPr>
            <w:r>
              <w:rPr>
                <w:rFonts w:hint="eastAsia" w:ascii="Times New Roman" w:hAnsi="Times New Roman" w:cs="Times New Roman" w:eastAsiaTheme="minorEastAsia"/>
                <w:color w:val="000000" w:themeColor="text1"/>
                <w:spacing w:val="1"/>
                <w:sz w:val="20"/>
                <w:szCs w:val="20"/>
                <w:lang w:eastAsia="zh-CN"/>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88"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超过期限</w:t>
            </w:r>
          </w:p>
          <w:p>
            <w:pPr>
              <w:pStyle w:val="29"/>
              <w:keepNext w:val="0"/>
              <w:keepLines w:val="0"/>
              <w:pageBreakBefore w:val="0"/>
              <w:widowControl w:val="0"/>
              <w:kinsoku/>
              <w:wordWrap/>
              <w:overflowPunct/>
              <w:topLinePunct w:val="0"/>
              <w:autoSpaceDE w:val="0"/>
              <w:autoSpaceDN w:val="0"/>
              <w:bidi w:val="0"/>
              <w:adjustRightInd w:val="0"/>
              <w:snapToGrid w:val="0"/>
              <w:spacing w:line="288"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改正时间</w:t>
            </w:r>
          </w:p>
        </w:tc>
        <w:tc>
          <w:tcPr>
            <w:tcW w:w="6431"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88"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5天</w:t>
            </w:r>
            <w:r>
              <w:rPr>
                <w:rFonts w:hint="eastAsia" w:ascii="Times New Roman" w:hAnsi="Times New Roman" w:cs="Times New Roman"/>
                <w:color w:val="000000" w:themeColor="text1"/>
                <w:lang w:eastAsia="zh-CN"/>
                <w14:textFill>
                  <w14:solidFill>
                    <w14:schemeClr w14:val="tx1"/>
                  </w14:solidFill>
                </w14:textFill>
              </w:rPr>
              <w:t>以下</w:t>
            </w:r>
          </w:p>
        </w:tc>
        <w:tc>
          <w:tcPr>
            <w:tcW w:w="130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8"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8"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431"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88"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5天以上10天</w:t>
            </w:r>
            <w:r>
              <w:rPr>
                <w:rFonts w:hint="eastAsia" w:ascii="Times New Roman" w:hAnsi="Times New Roman" w:cs="Times New Roman"/>
                <w:color w:val="000000" w:themeColor="text1"/>
                <w:lang w:eastAsia="zh-CN"/>
                <w14:textFill>
                  <w14:solidFill>
                    <w14:schemeClr w14:val="tx1"/>
                  </w14:solidFill>
                </w14:textFill>
              </w:rPr>
              <w:t>以下</w:t>
            </w:r>
          </w:p>
        </w:tc>
        <w:tc>
          <w:tcPr>
            <w:tcW w:w="130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8"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8"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431"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88"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10天以上20天</w:t>
            </w:r>
            <w:r>
              <w:rPr>
                <w:rFonts w:hint="eastAsia" w:ascii="Times New Roman" w:hAnsi="Times New Roman" w:cs="Times New Roman"/>
                <w:color w:val="000000" w:themeColor="text1"/>
                <w:lang w:eastAsia="zh-CN"/>
                <w14:textFill>
                  <w14:solidFill>
                    <w14:schemeClr w14:val="tx1"/>
                  </w14:solidFill>
                </w14:textFill>
              </w:rPr>
              <w:t>以下</w:t>
            </w:r>
          </w:p>
        </w:tc>
        <w:tc>
          <w:tcPr>
            <w:tcW w:w="130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8"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8"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431"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88"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20天以上1个月</w:t>
            </w:r>
            <w:r>
              <w:rPr>
                <w:rFonts w:hint="eastAsia" w:ascii="Times New Roman" w:hAnsi="Times New Roman" w:cs="Times New Roman"/>
                <w:color w:val="000000" w:themeColor="text1"/>
                <w:lang w:eastAsia="zh-CN"/>
                <w14:textFill>
                  <w14:solidFill>
                    <w14:schemeClr w14:val="tx1"/>
                  </w14:solidFill>
                </w14:textFill>
              </w:rPr>
              <w:t>以下</w:t>
            </w:r>
          </w:p>
        </w:tc>
        <w:tc>
          <w:tcPr>
            <w:tcW w:w="130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8"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pacing w:val="1"/>
                <w:sz w:val="20"/>
                <w:szCs w:val="20"/>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8"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431"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88"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1个月以上</w:t>
            </w:r>
          </w:p>
        </w:tc>
        <w:tc>
          <w:tcPr>
            <w:tcW w:w="130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8"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bl>
    <w:p>
      <w:pPr>
        <w:keepNext w:val="0"/>
        <w:keepLines w:val="0"/>
        <w:pageBreakBefore w:val="0"/>
        <w:widowControl w:val="0"/>
        <w:kinsoku/>
        <w:wordWrap/>
        <w:overflowPunct/>
        <w:topLinePunct w:val="0"/>
        <w:autoSpaceDE/>
        <w:autoSpaceDN/>
        <w:bidi w:val="0"/>
        <w:adjustRightInd/>
        <w:snapToGrid/>
        <w:spacing w:before="152" w:beforeLines="50" w:line="560" w:lineRule="exact"/>
        <w:ind w:firstLine="640" w:firstLineChars="200"/>
        <w:jc w:val="both"/>
        <w:textAlignment w:val="baseline"/>
        <w:outlineLvl w:val="2"/>
        <w:rPr>
          <w:rFonts w:ascii="Times New Roman" w:hAnsi="Times New Roman" w:eastAsia="方正仿宋_GBK" w:cs="Times New Roman"/>
          <w:color w:val="000000" w:themeColor="text1"/>
          <w:sz w:val="32"/>
          <w:szCs w:val="32"/>
          <w:lang w:eastAsia="zh-CN"/>
          <w14:textFill>
            <w14:solidFill>
              <w14:schemeClr w14:val="tx1"/>
            </w14:solidFill>
          </w14:textFill>
        </w:rPr>
      </w:pPr>
      <w:bookmarkStart w:id="1162" w:name="bookmark362"/>
      <w:bookmarkEnd w:id="1162"/>
      <w:bookmarkStart w:id="1163" w:name="_Toc18722"/>
      <w:bookmarkStart w:id="1164" w:name="_Toc13327"/>
      <w:bookmarkStart w:id="1165" w:name="_Toc2720"/>
      <w:bookmarkStart w:id="1166" w:name="_Toc3366"/>
      <w:r>
        <w:rPr>
          <w:rFonts w:ascii="Times New Roman" w:hAnsi="Times New Roman" w:eastAsia="方正仿宋_GBK" w:cs="Times New Roman"/>
          <w:color w:val="000000" w:themeColor="text1"/>
          <w:sz w:val="32"/>
          <w:szCs w:val="32"/>
          <w:lang w:eastAsia="zh-CN"/>
          <w14:textFill>
            <w14:solidFill>
              <w14:schemeClr w14:val="tx1"/>
            </w14:solidFill>
          </w14:textFill>
        </w:rPr>
        <w:t>22</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ascii="Times New Roman" w:hAnsi="Times New Roman" w:eastAsia="方正仿宋_GBK" w:cs="Times New Roman"/>
          <w:color w:val="000000" w:themeColor="text1"/>
          <w:sz w:val="32"/>
          <w:szCs w:val="32"/>
          <w:lang w:eastAsia="zh-CN"/>
          <w14:textFill>
            <w14:solidFill>
              <w14:schemeClr w14:val="tx1"/>
            </w14:solidFill>
          </w14:textFill>
        </w:rPr>
        <w:t>未按照国务院</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生态</w:t>
      </w:r>
      <w:r>
        <w:rPr>
          <w:rFonts w:ascii="Times New Roman" w:hAnsi="Times New Roman" w:eastAsia="方正仿宋_GBK" w:cs="Times New Roman"/>
          <w:color w:val="000000" w:themeColor="text1"/>
          <w:sz w:val="32"/>
          <w:szCs w:val="32"/>
          <w:lang w:eastAsia="zh-CN"/>
          <w14:textFill>
            <w14:solidFill>
              <w14:schemeClr w14:val="tx1"/>
            </w14:solidFill>
          </w14:textFill>
        </w:rPr>
        <w:t>环境主管部门制定的编码规则，对生产的放射源进行统一编码，被责令限期改正，逾期不改正的行为</w:t>
      </w:r>
      <w:bookmarkEnd w:id="1163"/>
      <w:bookmarkEnd w:id="1164"/>
      <w:bookmarkEnd w:id="1165"/>
      <w:bookmarkEnd w:id="1166"/>
    </w:p>
    <w:tbl>
      <w:tblPr>
        <w:tblStyle w:val="30"/>
        <w:tblW w:w="9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91"/>
        <w:gridCol w:w="6531"/>
        <w:gridCol w:w="1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1"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88" w:lineRule="atLeast"/>
              <w:ind w:left="0" w:right="0" w:rightChars="0" w:firstLine="0"/>
              <w:jc w:val="center"/>
              <w:textAlignment w:val="baseline"/>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违反条款</w:t>
            </w:r>
          </w:p>
        </w:tc>
        <w:tc>
          <w:tcPr>
            <w:tcW w:w="7740" w:type="dxa"/>
            <w:gridSpan w:val="2"/>
            <w:tcMar>
              <w:top w:w="0" w:type="dxa"/>
              <w:left w:w="57" w:type="dxa"/>
              <w:bottom w:w="0" w:type="dxa"/>
              <w:right w:w="57" w:type="dxa"/>
            </w:tcMar>
          </w:tcPr>
          <w:p>
            <w:pPr>
              <w:keepNext w:val="0"/>
              <w:keepLines w:val="0"/>
              <w:pageBreakBefore w:val="0"/>
              <w:widowControl w:val="0"/>
              <w:kinsoku/>
              <w:wordWrap/>
              <w:overflowPunct/>
              <w:topLinePunct w:val="0"/>
              <w:autoSpaceDE w:val="0"/>
              <w:autoSpaceDN w:val="0"/>
              <w:bidi w:val="0"/>
              <w:adjustRightInd w:val="0"/>
              <w:snapToGrid w:val="0"/>
              <w:spacing w:line="288" w:lineRule="atLeast"/>
              <w:ind w:left="0" w:right="0" w:rightChars="0" w:firstLine="0"/>
              <w:jc w:val="both"/>
              <w:textAlignment w:val="baseline"/>
              <w:rPr>
                <w:rFonts w:ascii="Times New Roman" w:hAnsi="Times New Roman" w:cs="Times New Roman" w:eastAsiaTheme="minorEastAsia"/>
                <w:color w:val="000000" w:themeColor="text1"/>
                <w:spacing w:val="7"/>
                <w:sz w:val="20"/>
                <w:szCs w:val="20"/>
                <w:highlight w:val="none"/>
                <w:lang w:eastAsia="zh-CN"/>
                <w14:textFill>
                  <w14:solidFill>
                    <w14:schemeClr w14:val="tx1"/>
                  </w14:solidFill>
                </w14:textFill>
              </w:rPr>
            </w:pPr>
            <w:r>
              <w:rPr>
                <w:rFonts w:ascii="Times New Roman" w:hAnsi="Times New Roman" w:cs="Times New Roman" w:eastAsiaTheme="minorEastAsia"/>
                <w:color w:val="000000" w:themeColor="text1"/>
                <w:spacing w:val="7"/>
                <w:sz w:val="20"/>
                <w:szCs w:val="20"/>
                <w:highlight w:val="none"/>
                <w:lang w:eastAsia="zh-CN"/>
                <w14:textFill>
                  <w14:solidFill>
                    <w14:schemeClr w14:val="tx1"/>
                  </w14:solidFill>
                </w14:textFill>
              </w:rPr>
              <w:t>《放射性同位素与射线装置安全和防护条例》（2019年修订）第二十二条第一款 生产放射性同位素的单位，应当建立放射性同位素产品台账，并按照国务院</w:t>
            </w:r>
            <w:r>
              <w:rPr>
                <w:rFonts w:hint="eastAsia" w:ascii="Times New Roman" w:hAnsi="Times New Roman" w:cs="Times New Roman" w:eastAsiaTheme="minorEastAsia"/>
                <w:color w:val="000000" w:themeColor="text1"/>
                <w:spacing w:val="7"/>
                <w:sz w:val="20"/>
                <w:szCs w:val="20"/>
                <w:highlight w:val="none"/>
                <w:lang w:eastAsia="zh-CN"/>
                <w14:textFill>
                  <w14:solidFill>
                    <w14:schemeClr w14:val="tx1"/>
                  </w14:solidFill>
                </w14:textFill>
              </w:rPr>
              <w:t>生态环境</w:t>
            </w:r>
            <w:r>
              <w:rPr>
                <w:rFonts w:ascii="Times New Roman" w:hAnsi="Times New Roman" w:cs="Times New Roman" w:eastAsiaTheme="minorEastAsia"/>
                <w:color w:val="000000" w:themeColor="text1"/>
                <w:spacing w:val="7"/>
                <w:sz w:val="20"/>
                <w:szCs w:val="20"/>
                <w:highlight w:val="none"/>
                <w:lang w:eastAsia="zh-CN"/>
                <w14:textFill>
                  <w14:solidFill>
                    <w14:schemeClr w14:val="tx1"/>
                  </w14:solidFill>
                </w14:textFill>
              </w:rPr>
              <w:t>主管部门制定的编码规则，对生产的放射源统一编码。放射性同位素产品台账和放射源编码清单应当报国务院</w:t>
            </w:r>
            <w:r>
              <w:rPr>
                <w:rFonts w:hint="eastAsia" w:ascii="Times New Roman" w:hAnsi="Times New Roman" w:cs="Times New Roman" w:eastAsiaTheme="minorEastAsia"/>
                <w:color w:val="000000" w:themeColor="text1"/>
                <w:spacing w:val="7"/>
                <w:sz w:val="20"/>
                <w:szCs w:val="20"/>
                <w:highlight w:val="none"/>
                <w:lang w:eastAsia="zh-CN"/>
                <w14:textFill>
                  <w14:solidFill>
                    <w14:schemeClr w14:val="tx1"/>
                  </w14:solidFill>
                </w14:textFill>
              </w:rPr>
              <w:t>生态环境</w:t>
            </w:r>
            <w:r>
              <w:rPr>
                <w:rFonts w:ascii="Times New Roman" w:hAnsi="Times New Roman" w:cs="Times New Roman" w:eastAsiaTheme="minorEastAsia"/>
                <w:color w:val="000000" w:themeColor="text1"/>
                <w:spacing w:val="7"/>
                <w:sz w:val="20"/>
                <w:szCs w:val="20"/>
                <w:highlight w:val="none"/>
                <w:lang w:eastAsia="zh-CN"/>
                <w14:textFill>
                  <w14:solidFill>
                    <w14:schemeClr w14:val="tx1"/>
                  </w14:solidFill>
                </w14:textFill>
              </w:rPr>
              <w:t>主管部门备案。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1"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88" w:lineRule="atLeast"/>
              <w:ind w:left="0" w:right="0" w:rightChars="0" w:firstLine="0"/>
              <w:jc w:val="center"/>
              <w:textAlignment w:val="baseline"/>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处罚依据</w:t>
            </w:r>
          </w:p>
        </w:tc>
        <w:tc>
          <w:tcPr>
            <w:tcW w:w="7740" w:type="dxa"/>
            <w:gridSpan w:val="2"/>
            <w:tcMar>
              <w:top w:w="0" w:type="dxa"/>
              <w:left w:w="57" w:type="dxa"/>
              <w:bottom w:w="0" w:type="dxa"/>
              <w:right w:w="57" w:type="dxa"/>
            </w:tcMar>
          </w:tcPr>
          <w:p>
            <w:pPr>
              <w:keepNext w:val="0"/>
              <w:keepLines w:val="0"/>
              <w:pageBreakBefore w:val="0"/>
              <w:widowControl w:val="0"/>
              <w:kinsoku/>
              <w:wordWrap/>
              <w:overflowPunct/>
              <w:topLinePunct w:val="0"/>
              <w:autoSpaceDE w:val="0"/>
              <w:autoSpaceDN w:val="0"/>
              <w:bidi w:val="0"/>
              <w:adjustRightInd w:val="0"/>
              <w:snapToGrid w:val="0"/>
              <w:spacing w:line="288" w:lineRule="atLeast"/>
              <w:ind w:left="0" w:right="0" w:rightChars="0" w:firstLine="0"/>
              <w:jc w:val="both"/>
              <w:textAlignment w:val="baseline"/>
              <w:rPr>
                <w:rFonts w:ascii="Times New Roman" w:hAnsi="Times New Roman" w:cs="Times New Roman" w:eastAsiaTheme="minorEastAsia"/>
                <w:color w:val="000000" w:themeColor="text1"/>
                <w:spacing w:val="7"/>
                <w:sz w:val="20"/>
                <w:szCs w:val="20"/>
                <w:highlight w:val="none"/>
                <w:lang w:eastAsia="zh-CN"/>
                <w14:textFill>
                  <w14:solidFill>
                    <w14:schemeClr w14:val="tx1"/>
                  </w14:solidFill>
                </w14:textFill>
              </w:rPr>
            </w:pPr>
            <w:r>
              <w:rPr>
                <w:rFonts w:ascii="Times New Roman" w:hAnsi="Times New Roman" w:cs="Times New Roman" w:eastAsiaTheme="minorEastAsia"/>
                <w:color w:val="000000" w:themeColor="text1"/>
                <w:spacing w:val="7"/>
                <w:sz w:val="20"/>
                <w:szCs w:val="20"/>
                <w:highlight w:val="none"/>
                <w:lang w:eastAsia="zh-CN"/>
                <w14:textFill>
                  <w14:solidFill>
                    <w14:schemeClr w14:val="tx1"/>
                  </w14:solidFill>
                </w14:textFill>
              </w:rPr>
              <w:t>《放射性同位素与射线装置安全和防护条例》（2019年修订）第五十八条第二项 违反本条例规定，生产放射性同位素的单位有下列行为之一的，由县级以上人民政府</w:t>
            </w:r>
            <w:r>
              <w:rPr>
                <w:rFonts w:hint="eastAsia" w:ascii="Times New Roman" w:hAnsi="Times New Roman" w:cs="Times New Roman" w:eastAsiaTheme="minorEastAsia"/>
                <w:color w:val="000000" w:themeColor="text1"/>
                <w:spacing w:val="7"/>
                <w:sz w:val="20"/>
                <w:szCs w:val="20"/>
                <w:highlight w:val="none"/>
                <w:lang w:eastAsia="zh-CN"/>
                <w14:textFill>
                  <w14:solidFill>
                    <w14:schemeClr w14:val="tx1"/>
                  </w14:solidFill>
                </w14:textFill>
              </w:rPr>
              <w:t>生态环境</w:t>
            </w:r>
            <w:r>
              <w:rPr>
                <w:rFonts w:ascii="Times New Roman" w:hAnsi="Times New Roman" w:cs="Times New Roman" w:eastAsiaTheme="minorEastAsia"/>
                <w:color w:val="000000" w:themeColor="text1"/>
                <w:spacing w:val="7"/>
                <w:sz w:val="20"/>
                <w:szCs w:val="20"/>
                <w:highlight w:val="none"/>
                <w:lang w:eastAsia="zh-CN"/>
                <w14:textFill>
                  <w14:solidFill>
                    <w14:schemeClr w14:val="tx1"/>
                  </w14:solidFill>
                </w14:textFill>
              </w:rPr>
              <w:t>主管部门责令限期改正，给予警告；逾期不改正的，依法收缴其未备案的放射性同位素和未编码的放射源，处5万元以上10万元以下的罚款，并可以由原发证机关暂扣或者吊销许可证：</w:t>
            </w:r>
          </w:p>
          <w:p>
            <w:pPr>
              <w:keepNext w:val="0"/>
              <w:keepLines w:val="0"/>
              <w:pageBreakBefore w:val="0"/>
              <w:widowControl w:val="0"/>
              <w:kinsoku/>
              <w:wordWrap/>
              <w:overflowPunct/>
              <w:topLinePunct w:val="0"/>
              <w:autoSpaceDE w:val="0"/>
              <w:autoSpaceDN w:val="0"/>
              <w:bidi w:val="0"/>
              <w:adjustRightInd w:val="0"/>
              <w:snapToGrid w:val="0"/>
              <w:spacing w:line="288" w:lineRule="atLeast"/>
              <w:ind w:left="0" w:right="0" w:rightChars="0" w:firstLine="0"/>
              <w:jc w:val="both"/>
              <w:textAlignment w:val="baseline"/>
              <w:rPr>
                <w:rFonts w:ascii="Times New Roman" w:hAnsi="Times New Roman" w:cs="Times New Roman" w:eastAsiaTheme="minorEastAsia"/>
                <w:color w:val="000000" w:themeColor="text1"/>
                <w:spacing w:val="7"/>
                <w:sz w:val="20"/>
                <w:szCs w:val="20"/>
                <w:highlight w:val="none"/>
                <w:lang w:eastAsia="zh-CN"/>
                <w14:textFill>
                  <w14:solidFill>
                    <w14:schemeClr w14:val="tx1"/>
                  </w14:solidFill>
                </w14:textFill>
              </w:rPr>
            </w:pPr>
            <w:r>
              <w:rPr>
                <w:rFonts w:ascii="Times New Roman" w:hAnsi="Times New Roman" w:cs="Times New Roman" w:eastAsiaTheme="minorEastAsia"/>
                <w:color w:val="000000" w:themeColor="text1"/>
                <w:spacing w:val="7"/>
                <w:sz w:val="20"/>
                <w:szCs w:val="20"/>
                <w:highlight w:val="none"/>
                <w:lang w:eastAsia="zh-CN"/>
                <w14:textFill>
                  <w14:solidFill>
                    <w14:schemeClr w14:val="tx1"/>
                  </w14:solidFill>
                </w14:textFill>
              </w:rPr>
              <w:t>（二）未按照国务院</w:t>
            </w:r>
            <w:r>
              <w:rPr>
                <w:rFonts w:hint="eastAsia" w:ascii="Times New Roman" w:hAnsi="Times New Roman" w:cs="Times New Roman" w:eastAsiaTheme="minorEastAsia"/>
                <w:color w:val="000000" w:themeColor="text1"/>
                <w:spacing w:val="7"/>
                <w:sz w:val="20"/>
                <w:szCs w:val="20"/>
                <w:highlight w:val="none"/>
                <w:lang w:eastAsia="zh-CN"/>
                <w14:textFill>
                  <w14:solidFill>
                    <w14:schemeClr w14:val="tx1"/>
                  </w14:solidFill>
                </w14:textFill>
              </w:rPr>
              <w:t>生态环境</w:t>
            </w:r>
            <w:r>
              <w:rPr>
                <w:rFonts w:ascii="Times New Roman" w:hAnsi="Times New Roman" w:cs="Times New Roman" w:eastAsiaTheme="minorEastAsia"/>
                <w:color w:val="000000" w:themeColor="text1"/>
                <w:spacing w:val="7"/>
                <w:sz w:val="20"/>
                <w:szCs w:val="20"/>
                <w:highlight w:val="none"/>
                <w:lang w:eastAsia="zh-CN"/>
                <w14:textFill>
                  <w14:solidFill>
                    <w14:schemeClr w14:val="tx1"/>
                  </w14:solidFill>
                </w14:textFill>
              </w:rPr>
              <w:t>主管部门制定的编码规则，对生产的放射源进行统一编码的。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1"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tLeas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裁量因素</w:t>
            </w:r>
          </w:p>
        </w:tc>
        <w:tc>
          <w:tcPr>
            <w:tcW w:w="6531"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tLeas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裁量因子</w:t>
            </w:r>
          </w:p>
        </w:tc>
        <w:tc>
          <w:tcPr>
            <w:tcW w:w="120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88" w:lineRule="atLeas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1"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bidi w:val="0"/>
              <w:adjustRightInd w:val="0"/>
              <w:snapToGrid w:val="0"/>
              <w:spacing w:line="288" w:lineRule="atLeas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违法行为</w:t>
            </w:r>
          </w:p>
        </w:tc>
        <w:tc>
          <w:tcPr>
            <w:tcW w:w="6531" w:type="dxa"/>
            <w:tcMar>
              <w:top w:w="0" w:type="dxa"/>
              <w:left w:w="57" w:type="dxa"/>
              <w:bottom w:w="0" w:type="dxa"/>
              <w:right w:w="57" w:type="dxa"/>
            </w:tcMar>
          </w:tcPr>
          <w:p>
            <w:pPr>
              <w:pStyle w:val="29"/>
              <w:keepNext w:val="0"/>
              <w:keepLines w:val="0"/>
              <w:pageBreakBefore w:val="0"/>
              <w:widowControl w:val="0"/>
              <w:kinsoku/>
              <w:wordWrap/>
              <w:overflowPunct/>
              <w:topLinePunct w:val="0"/>
              <w:bidi w:val="0"/>
              <w:adjustRightInd w:val="0"/>
              <w:snapToGrid w:val="0"/>
              <w:spacing w:line="288" w:lineRule="atLeas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对生产的放射源未规范进行统一编码</w:t>
            </w:r>
            <w:r>
              <w:rPr>
                <w:rFonts w:hint="eastAsia" w:ascii="Times New Roman" w:hAnsi="Times New Roman" w:cs="Times New Roman"/>
                <w:color w:val="000000" w:themeColor="text1"/>
                <w:lang w:eastAsia="zh-CN"/>
                <w14:textFill>
                  <w14:solidFill>
                    <w14:schemeClr w14:val="tx1"/>
                  </w14:solidFill>
                </w14:textFill>
              </w:rPr>
              <w:t>的</w:t>
            </w:r>
          </w:p>
        </w:tc>
        <w:tc>
          <w:tcPr>
            <w:tcW w:w="1209" w:type="dxa"/>
            <w:tcMar>
              <w:top w:w="0" w:type="dxa"/>
              <w:left w:w="57" w:type="dxa"/>
              <w:bottom w:w="0" w:type="dxa"/>
              <w:right w:w="57" w:type="dxa"/>
            </w:tcMar>
            <w:vAlign w:val="center"/>
          </w:tcPr>
          <w:p>
            <w:pPr>
              <w:keepNext w:val="0"/>
              <w:keepLines w:val="0"/>
              <w:pageBreakBefore w:val="0"/>
              <w:widowControl w:val="0"/>
              <w:kinsoku/>
              <w:wordWrap/>
              <w:overflowPunct/>
              <w:topLinePunct w:val="0"/>
              <w:bidi w:val="0"/>
              <w:adjustRightInd w:val="0"/>
              <w:snapToGrid w:val="0"/>
              <w:spacing w:line="288"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1"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bidi w:val="0"/>
              <w:adjustRightInd w:val="0"/>
              <w:snapToGrid w:val="0"/>
              <w:spacing w:line="288"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31" w:type="dxa"/>
            <w:tcMar>
              <w:top w:w="0" w:type="dxa"/>
              <w:left w:w="57" w:type="dxa"/>
              <w:bottom w:w="0" w:type="dxa"/>
              <w:right w:w="57" w:type="dxa"/>
            </w:tcMar>
          </w:tcPr>
          <w:p>
            <w:pPr>
              <w:pStyle w:val="29"/>
              <w:keepNext w:val="0"/>
              <w:keepLines w:val="0"/>
              <w:pageBreakBefore w:val="0"/>
              <w:widowControl w:val="0"/>
              <w:kinsoku/>
              <w:wordWrap/>
              <w:overflowPunct/>
              <w:topLinePunct w:val="0"/>
              <w:bidi w:val="0"/>
              <w:adjustRightInd w:val="0"/>
              <w:snapToGrid w:val="0"/>
              <w:spacing w:line="288" w:lineRule="atLeas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对生产的部分放射源</w:t>
            </w:r>
            <w:r>
              <w:rPr>
                <w:rFonts w:hint="eastAsia" w:ascii="Times New Roman" w:hAnsi="Times New Roman" w:cs="Times New Roman"/>
                <w:color w:val="000000" w:themeColor="text1"/>
                <w:lang w:eastAsia="zh-CN"/>
                <w14:textFill>
                  <w14:solidFill>
                    <w14:schemeClr w14:val="tx1"/>
                  </w14:solidFill>
                </w14:textFill>
              </w:rPr>
              <w:t>未</w:t>
            </w:r>
            <w:r>
              <w:rPr>
                <w:rFonts w:ascii="Times New Roman" w:hAnsi="Times New Roman" w:cs="Times New Roman"/>
                <w:color w:val="000000" w:themeColor="text1"/>
                <w:lang w:eastAsia="zh-CN"/>
                <w14:textFill>
                  <w14:solidFill>
                    <w14:schemeClr w14:val="tx1"/>
                  </w14:solidFill>
                </w14:textFill>
              </w:rPr>
              <w:t>进行统一编码</w:t>
            </w:r>
            <w:r>
              <w:rPr>
                <w:rFonts w:hint="eastAsia" w:ascii="Times New Roman" w:hAnsi="Times New Roman" w:cs="Times New Roman"/>
                <w:color w:val="000000" w:themeColor="text1"/>
                <w:lang w:eastAsia="zh-CN"/>
                <w14:textFill>
                  <w14:solidFill>
                    <w14:schemeClr w14:val="tx1"/>
                  </w14:solidFill>
                </w14:textFill>
              </w:rPr>
              <w:t>的</w:t>
            </w:r>
          </w:p>
        </w:tc>
        <w:tc>
          <w:tcPr>
            <w:tcW w:w="1209" w:type="dxa"/>
            <w:tcMar>
              <w:top w:w="0" w:type="dxa"/>
              <w:left w:w="57" w:type="dxa"/>
              <w:bottom w:w="0" w:type="dxa"/>
              <w:right w:w="57" w:type="dxa"/>
            </w:tcMar>
            <w:vAlign w:val="center"/>
          </w:tcPr>
          <w:p>
            <w:pPr>
              <w:keepNext w:val="0"/>
              <w:keepLines w:val="0"/>
              <w:pageBreakBefore w:val="0"/>
              <w:widowControl w:val="0"/>
              <w:kinsoku/>
              <w:wordWrap/>
              <w:overflowPunct/>
              <w:topLinePunct w:val="0"/>
              <w:bidi w:val="0"/>
              <w:adjustRightInd w:val="0"/>
              <w:snapToGrid w:val="0"/>
              <w:spacing w:line="288"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1"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bidi w:val="0"/>
              <w:adjustRightInd w:val="0"/>
              <w:snapToGrid w:val="0"/>
              <w:spacing w:line="288"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31" w:type="dxa"/>
            <w:tcMar>
              <w:top w:w="0" w:type="dxa"/>
              <w:left w:w="57" w:type="dxa"/>
              <w:bottom w:w="0" w:type="dxa"/>
              <w:right w:w="57" w:type="dxa"/>
            </w:tcMar>
          </w:tcPr>
          <w:p>
            <w:pPr>
              <w:pStyle w:val="29"/>
              <w:keepNext w:val="0"/>
              <w:keepLines w:val="0"/>
              <w:pageBreakBefore w:val="0"/>
              <w:widowControl w:val="0"/>
              <w:kinsoku/>
              <w:wordWrap/>
              <w:overflowPunct/>
              <w:topLinePunct w:val="0"/>
              <w:bidi w:val="0"/>
              <w:adjustRightInd w:val="0"/>
              <w:snapToGrid w:val="0"/>
              <w:spacing w:line="288" w:lineRule="atLeas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未对生产的放射源进行统一编码</w:t>
            </w:r>
            <w:r>
              <w:rPr>
                <w:rFonts w:hint="eastAsia" w:ascii="Times New Roman" w:hAnsi="Times New Roman" w:cs="Times New Roman"/>
                <w:color w:val="000000" w:themeColor="text1"/>
                <w:lang w:eastAsia="zh-CN"/>
                <w14:textFill>
                  <w14:solidFill>
                    <w14:schemeClr w14:val="tx1"/>
                  </w14:solidFill>
                </w14:textFill>
              </w:rPr>
              <w:t>的</w:t>
            </w:r>
          </w:p>
        </w:tc>
        <w:tc>
          <w:tcPr>
            <w:tcW w:w="1209" w:type="dxa"/>
            <w:tcMar>
              <w:top w:w="0" w:type="dxa"/>
              <w:left w:w="57" w:type="dxa"/>
              <w:bottom w:w="0" w:type="dxa"/>
              <w:right w:w="57" w:type="dxa"/>
            </w:tcMar>
            <w:vAlign w:val="center"/>
          </w:tcPr>
          <w:p>
            <w:pPr>
              <w:keepNext w:val="0"/>
              <w:keepLines w:val="0"/>
              <w:pageBreakBefore w:val="0"/>
              <w:widowControl w:val="0"/>
              <w:kinsoku/>
              <w:wordWrap/>
              <w:overflowPunct/>
              <w:topLinePunct w:val="0"/>
              <w:bidi w:val="0"/>
              <w:adjustRightInd w:val="0"/>
              <w:snapToGrid w:val="0"/>
              <w:spacing w:line="288"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pacing w:val="1"/>
                <w:sz w:val="20"/>
                <w:szCs w:val="20"/>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1"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bidi w:val="0"/>
              <w:adjustRightInd w:val="0"/>
              <w:snapToGrid w:val="0"/>
              <w:spacing w:line="288" w:lineRule="atLeast"/>
              <w:ind w:left="0" w:right="0" w:rightChars="0" w:firstLine="0"/>
              <w:jc w:val="center"/>
              <w:textAlignment w:val="baseline"/>
              <w:rPr>
                <w:rFonts w:ascii="Times New Roman" w:hAnsi="Times New Roman" w:cs="Times New Roman"/>
                <w:color w:val="000000" w:themeColor="text1"/>
                <w:lang w:eastAsia="zh-CN"/>
                <w14:textFill>
                  <w14:solidFill>
                    <w14:schemeClr w14:val="tx1"/>
                  </w14:solidFill>
                </w14:textFill>
              </w:rPr>
            </w:pPr>
            <w:r>
              <w:rPr>
                <w:rFonts w:hint="eastAsia" w:ascii="Times New Roman" w:hAnsi="Times New Roman" w:cs="Times New Roman"/>
                <w:color w:val="000000" w:themeColor="text1"/>
                <w:lang w:eastAsia="zh-CN"/>
                <w14:textFill>
                  <w14:solidFill>
                    <w14:schemeClr w14:val="tx1"/>
                  </w14:solidFill>
                </w14:textFill>
              </w:rPr>
              <w:t>放射源种类</w:t>
            </w:r>
          </w:p>
        </w:tc>
        <w:tc>
          <w:tcPr>
            <w:tcW w:w="6531" w:type="dxa"/>
            <w:tcMar>
              <w:top w:w="0" w:type="dxa"/>
              <w:left w:w="57" w:type="dxa"/>
              <w:bottom w:w="0" w:type="dxa"/>
              <w:right w:w="57" w:type="dxa"/>
            </w:tcMar>
          </w:tcPr>
          <w:p>
            <w:pPr>
              <w:pStyle w:val="29"/>
              <w:keepNext w:val="0"/>
              <w:keepLines w:val="0"/>
              <w:pageBreakBefore w:val="0"/>
              <w:widowControl w:val="0"/>
              <w:kinsoku/>
              <w:wordWrap/>
              <w:overflowPunct/>
              <w:topLinePunct w:val="0"/>
              <w:bidi w:val="0"/>
              <w:adjustRightInd w:val="0"/>
              <w:snapToGrid w:val="0"/>
              <w:spacing w:line="288" w:lineRule="atLeas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IV类、V类放射源</w:t>
            </w:r>
          </w:p>
        </w:tc>
        <w:tc>
          <w:tcPr>
            <w:tcW w:w="1209" w:type="dxa"/>
            <w:tcMar>
              <w:top w:w="0" w:type="dxa"/>
              <w:left w:w="57" w:type="dxa"/>
              <w:bottom w:w="0" w:type="dxa"/>
              <w:right w:w="57" w:type="dxa"/>
            </w:tcMar>
            <w:vAlign w:val="center"/>
          </w:tcPr>
          <w:p>
            <w:pPr>
              <w:keepNext w:val="0"/>
              <w:keepLines w:val="0"/>
              <w:pageBreakBefore w:val="0"/>
              <w:widowControl w:val="0"/>
              <w:kinsoku/>
              <w:wordWrap/>
              <w:overflowPunct/>
              <w:topLinePunct w:val="0"/>
              <w:bidi w:val="0"/>
              <w:adjustRightInd w:val="0"/>
              <w:snapToGrid w:val="0"/>
              <w:spacing w:line="288"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1"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bidi w:val="0"/>
              <w:adjustRightInd w:val="0"/>
              <w:snapToGrid w:val="0"/>
              <w:spacing w:line="288"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31" w:type="dxa"/>
            <w:tcMar>
              <w:top w:w="0" w:type="dxa"/>
              <w:left w:w="57" w:type="dxa"/>
              <w:bottom w:w="0" w:type="dxa"/>
              <w:right w:w="57" w:type="dxa"/>
            </w:tcMar>
          </w:tcPr>
          <w:p>
            <w:pPr>
              <w:pStyle w:val="29"/>
              <w:keepNext w:val="0"/>
              <w:keepLines w:val="0"/>
              <w:pageBreakBefore w:val="0"/>
              <w:widowControl w:val="0"/>
              <w:kinsoku/>
              <w:wordWrap/>
              <w:overflowPunct/>
              <w:topLinePunct w:val="0"/>
              <w:bidi w:val="0"/>
              <w:adjustRightInd w:val="0"/>
              <w:snapToGrid w:val="0"/>
              <w:spacing w:line="288" w:lineRule="atLeas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III</w:t>
            </w:r>
            <w:r>
              <w:rPr>
                <w:rFonts w:ascii="Times New Roman" w:hAnsi="Times New Roman" w:cs="Times New Roman"/>
                <w:color w:val="000000" w:themeColor="text1"/>
                <w:spacing w:val="7"/>
                <w14:textFill>
                  <w14:solidFill>
                    <w14:schemeClr w14:val="tx1"/>
                  </w14:solidFill>
                </w14:textFill>
              </w:rPr>
              <w:t>类放射源</w:t>
            </w:r>
          </w:p>
        </w:tc>
        <w:tc>
          <w:tcPr>
            <w:tcW w:w="1209" w:type="dxa"/>
            <w:tcMar>
              <w:top w:w="0" w:type="dxa"/>
              <w:left w:w="57" w:type="dxa"/>
              <w:bottom w:w="0" w:type="dxa"/>
              <w:right w:w="57" w:type="dxa"/>
            </w:tcMar>
            <w:vAlign w:val="center"/>
          </w:tcPr>
          <w:p>
            <w:pPr>
              <w:keepNext w:val="0"/>
              <w:keepLines w:val="0"/>
              <w:pageBreakBefore w:val="0"/>
              <w:widowControl w:val="0"/>
              <w:kinsoku/>
              <w:wordWrap/>
              <w:overflowPunct/>
              <w:topLinePunct w:val="0"/>
              <w:bidi w:val="0"/>
              <w:adjustRightInd w:val="0"/>
              <w:snapToGrid w:val="0"/>
              <w:spacing w:line="288"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1"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bidi w:val="0"/>
              <w:adjustRightInd w:val="0"/>
              <w:snapToGrid w:val="0"/>
              <w:spacing w:line="288"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31" w:type="dxa"/>
            <w:tcMar>
              <w:top w:w="0" w:type="dxa"/>
              <w:left w:w="57" w:type="dxa"/>
              <w:bottom w:w="0" w:type="dxa"/>
              <w:right w:w="57" w:type="dxa"/>
            </w:tcMar>
          </w:tcPr>
          <w:p>
            <w:pPr>
              <w:pStyle w:val="29"/>
              <w:keepNext w:val="0"/>
              <w:keepLines w:val="0"/>
              <w:pageBreakBefore w:val="0"/>
              <w:widowControl w:val="0"/>
              <w:kinsoku/>
              <w:wordWrap/>
              <w:overflowPunct/>
              <w:topLinePunct w:val="0"/>
              <w:bidi w:val="0"/>
              <w:adjustRightInd w:val="0"/>
              <w:snapToGrid w:val="0"/>
              <w:spacing w:line="288" w:lineRule="atLeas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I类、II类放射源</w:t>
            </w:r>
          </w:p>
        </w:tc>
        <w:tc>
          <w:tcPr>
            <w:tcW w:w="1209" w:type="dxa"/>
            <w:tcMar>
              <w:top w:w="0" w:type="dxa"/>
              <w:left w:w="57" w:type="dxa"/>
              <w:bottom w:w="0" w:type="dxa"/>
              <w:right w:w="57" w:type="dxa"/>
            </w:tcMar>
            <w:vAlign w:val="center"/>
          </w:tcPr>
          <w:p>
            <w:pPr>
              <w:keepNext w:val="0"/>
              <w:keepLines w:val="0"/>
              <w:pageBreakBefore w:val="0"/>
              <w:widowControl w:val="0"/>
              <w:kinsoku/>
              <w:wordWrap/>
              <w:overflowPunct/>
              <w:topLinePunct w:val="0"/>
              <w:bidi w:val="0"/>
              <w:adjustRightInd w:val="0"/>
              <w:snapToGrid w:val="0"/>
              <w:spacing w:line="288"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1"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bidi w:val="0"/>
              <w:adjustRightInd w:val="0"/>
              <w:snapToGrid w:val="0"/>
              <w:spacing w:line="288" w:lineRule="atLeas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超过期限</w:t>
            </w:r>
          </w:p>
          <w:p>
            <w:pPr>
              <w:pStyle w:val="29"/>
              <w:keepNext w:val="0"/>
              <w:keepLines w:val="0"/>
              <w:pageBreakBefore w:val="0"/>
              <w:widowControl w:val="0"/>
              <w:kinsoku/>
              <w:wordWrap/>
              <w:overflowPunct/>
              <w:topLinePunct w:val="0"/>
              <w:bidi w:val="0"/>
              <w:adjustRightInd w:val="0"/>
              <w:snapToGrid w:val="0"/>
              <w:spacing w:line="288" w:lineRule="atLeas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改正时间</w:t>
            </w:r>
          </w:p>
        </w:tc>
        <w:tc>
          <w:tcPr>
            <w:tcW w:w="6531" w:type="dxa"/>
            <w:tcMar>
              <w:top w:w="0" w:type="dxa"/>
              <w:left w:w="57" w:type="dxa"/>
              <w:bottom w:w="0" w:type="dxa"/>
              <w:right w:w="57" w:type="dxa"/>
            </w:tcMar>
          </w:tcPr>
          <w:p>
            <w:pPr>
              <w:pStyle w:val="29"/>
              <w:keepNext w:val="0"/>
              <w:keepLines w:val="0"/>
              <w:pageBreakBefore w:val="0"/>
              <w:widowControl w:val="0"/>
              <w:kinsoku/>
              <w:wordWrap/>
              <w:overflowPunct/>
              <w:topLinePunct w:val="0"/>
              <w:bidi w:val="0"/>
              <w:adjustRightInd w:val="0"/>
              <w:snapToGrid w:val="0"/>
              <w:spacing w:line="288" w:lineRule="atLeas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5天</w:t>
            </w:r>
            <w:r>
              <w:rPr>
                <w:rFonts w:hint="eastAsia" w:ascii="Times New Roman" w:hAnsi="Times New Roman" w:cs="Times New Roman"/>
                <w:color w:val="000000" w:themeColor="text1"/>
                <w:lang w:eastAsia="zh-CN"/>
                <w14:textFill>
                  <w14:solidFill>
                    <w14:schemeClr w14:val="tx1"/>
                  </w14:solidFill>
                </w14:textFill>
              </w:rPr>
              <w:t>以下</w:t>
            </w:r>
          </w:p>
        </w:tc>
        <w:tc>
          <w:tcPr>
            <w:tcW w:w="1209" w:type="dxa"/>
            <w:tcMar>
              <w:top w:w="0" w:type="dxa"/>
              <w:left w:w="57" w:type="dxa"/>
              <w:bottom w:w="0" w:type="dxa"/>
              <w:right w:w="57" w:type="dxa"/>
            </w:tcMar>
            <w:vAlign w:val="center"/>
          </w:tcPr>
          <w:p>
            <w:pPr>
              <w:keepNext w:val="0"/>
              <w:keepLines w:val="0"/>
              <w:pageBreakBefore w:val="0"/>
              <w:widowControl w:val="0"/>
              <w:kinsoku/>
              <w:wordWrap/>
              <w:overflowPunct/>
              <w:topLinePunct w:val="0"/>
              <w:bidi w:val="0"/>
              <w:adjustRightInd w:val="0"/>
              <w:snapToGrid w:val="0"/>
              <w:spacing w:line="288"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1"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bidi w:val="0"/>
              <w:adjustRightInd w:val="0"/>
              <w:snapToGrid w:val="0"/>
              <w:spacing w:line="288"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31" w:type="dxa"/>
            <w:tcMar>
              <w:top w:w="0" w:type="dxa"/>
              <w:left w:w="57" w:type="dxa"/>
              <w:bottom w:w="0" w:type="dxa"/>
              <w:right w:w="57" w:type="dxa"/>
            </w:tcMar>
          </w:tcPr>
          <w:p>
            <w:pPr>
              <w:pStyle w:val="29"/>
              <w:keepNext w:val="0"/>
              <w:keepLines w:val="0"/>
              <w:pageBreakBefore w:val="0"/>
              <w:widowControl w:val="0"/>
              <w:kinsoku/>
              <w:wordWrap/>
              <w:overflowPunct/>
              <w:topLinePunct w:val="0"/>
              <w:bidi w:val="0"/>
              <w:adjustRightInd w:val="0"/>
              <w:snapToGrid w:val="0"/>
              <w:spacing w:line="288" w:lineRule="atLeas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5天以上10天</w:t>
            </w:r>
            <w:r>
              <w:rPr>
                <w:rFonts w:hint="eastAsia" w:ascii="Times New Roman" w:hAnsi="Times New Roman" w:cs="Times New Roman"/>
                <w:color w:val="000000" w:themeColor="text1"/>
                <w:lang w:eastAsia="zh-CN"/>
                <w14:textFill>
                  <w14:solidFill>
                    <w14:schemeClr w14:val="tx1"/>
                  </w14:solidFill>
                </w14:textFill>
              </w:rPr>
              <w:t>以下</w:t>
            </w:r>
          </w:p>
        </w:tc>
        <w:tc>
          <w:tcPr>
            <w:tcW w:w="1209" w:type="dxa"/>
            <w:tcMar>
              <w:top w:w="0" w:type="dxa"/>
              <w:left w:w="57" w:type="dxa"/>
              <w:bottom w:w="0" w:type="dxa"/>
              <w:right w:w="57" w:type="dxa"/>
            </w:tcMar>
            <w:vAlign w:val="center"/>
          </w:tcPr>
          <w:p>
            <w:pPr>
              <w:keepNext w:val="0"/>
              <w:keepLines w:val="0"/>
              <w:pageBreakBefore w:val="0"/>
              <w:widowControl w:val="0"/>
              <w:kinsoku/>
              <w:wordWrap/>
              <w:overflowPunct/>
              <w:topLinePunct w:val="0"/>
              <w:bidi w:val="0"/>
              <w:adjustRightInd w:val="0"/>
              <w:snapToGrid w:val="0"/>
              <w:spacing w:line="288"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1"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bidi w:val="0"/>
              <w:adjustRightInd w:val="0"/>
              <w:snapToGrid w:val="0"/>
              <w:spacing w:line="288"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31" w:type="dxa"/>
            <w:tcMar>
              <w:top w:w="0" w:type="dxa"/>
              <w:left w:w="57" w:type="dxa"/>
              <w:bottom w:w="0" w:type="dxa"/>
              <w:right w:w="57" w:type="dxa"/>
            </w:tcMar>
          </w:tcPr>
          <w:p>
            <w:pPr>
              <w:pStyle w:val="29"/>
              <w:keepNext w:val="0"/>
              <w:keepLines w:val="0"/>
              <w:pageBreakBefore w:val="0"/>
              <w:widowControl w:val="0"/>
              <w:kinsoku/>
              <w:wordWrap/>
              <w:overflowPunct/>
              <w:topLinePunct w:val="0"/>
              <w:bidi w:val="0"/>
              <w:adjustRightInd w:val="0"/>
              <w:snapToGrid w:val="0"/>
              <w:spacing w:line="288" w:lineRule="atLeas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10天以上20天</w:t>
            </w:r>
            <w:r>
              <w:rPr>
                <w:rFonts w:hint="eastAsia" w:ascii="Times New Roman" w:hAnsi="Times New Roman" w:cs="Times New Roman"/>
                <w:color w:val="000000" w:themeColor="text1"/>
                <w:lang w:eastAsia="zh-CN"/>
                <w14:textFill>
                  <w14:solidFill>
                    <w14:schemeClr w14:val="tx1"/>
                  </w14:solidFill>
                </w14:textFill>
              </w:rPr>
              <w:t>以下</w:t>
            </w:r>
          </w:p>
        </w:tc>
        <w:tc>
          <w:tcPr>
            <w:tcW w:w="1209" w:type="dxa"/>
            <w:tcMar>
              <w:top w:w="0" w:type="dxa"/>
              <w:left w:w="57" w:type="dxa"/>
              <w:bottom w:w="0" w:type="dxa"/>
              <w:right w:w="57" w:type="dxa"/>
            </w:tcMar>
            <w:vAlign w:val="center"/>
          </w:tcPr>
          <w:p>
            <w:pPr>
              <w:keepNext w:val="0"/>
              <w:keepLines w:val="0"/>
              <w:pageBreakBefore w:val="0"/>
              <w:widowControl w:val="0"/>
              <w:kinsoku/>
              <w:wordWrap/>
              <w:overflowPunct/>
              <w:topLinePunct w:val="0"/>
              <w:bidi w:val="0"/>
              <w:adjustRightInd w:val="0"/>
              <w:snapToGrid w:val="0"/>
              <w:spacing w:line="288"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1"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bidi w:val="0"/>
              <w:adjustRightInd w:val="0"/>
              <w:snapToGrid w:val="0"/>
              <w:spacing w:line="288"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31" w:type="dxa"/>
            <w:tcMar>
              <w:top w:w="0" w:type="dxa"/>
              <w:left w:w="57" w:type="dxa"/>
              <w:bottom w:w="0" w:type="dxa"/>
              <w:right w:w="57" w:type="dxa"/>
            </w:tcMar>
          </w:tcPr>
          <w:p>
            <w:pPr>
              <w:pStyle w:val="29"/>
              <w:keepNext w:val="0"/>
              <w:keepLines w:val="0"/>
              <w:pageBreakBefore w:val="0"/>
              <w:widowControl w:val="0"/>
              <w:kinsoku/>
              <w:wordWrap/>
              <w:overflowPunct/>
              <w:topLinePunct w:val="0"/>
              <w:bidi w:val="0"/>
              <w:adjustRightInd w:val="0"/>
              <w:snapToGrid w:val="0"/>
              <w:spacing w:line="288" w:lineRule="atLeas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20天以上1个月</w:t>
            </w:r>
            <w:r>
              <w:rPr>
                <w:rFonts w:hint="eastAsia" w:ascii="Times New Roman" w:hAnsi="Times New Roman" w:cs="Times New Roman"/>
                <w:color w:val="000000" w:themeColor="text1"/>
                <w:lang w:eastAsia="zh-CN"/>
                <w14:textFill>
                  <w14:solidFill>
                    <w14:schemeClr w14:val="tx1"/>
                  </w14:solidFill>
                </w14:textFill>
              </w:rPr>
              <w:t>以下</w:t>
            </w:r>
          </w:p>
        </w:tc>
        <w:tc>
          <w:tcPr>
            <w:tcW w:w="1209" w:type="dxa"/>
            <w:tcMar>
              <w:top w:w="0" w:type="dxa"/>
              <w:left w:w="57" w:type="dxa"/>
              <w:bottom w:w="0" w:type="dxa"/>
              <w:right w:w="57" w:type="dxa"/>
            </w:tcMar>
            <w:vAlign w:val="center"/>
          </w:tcPr>
          <w:p>
            <w:pPr>
              <w:keepNext w:val="0"/>
              <w:keepLines w:val="0"/>
              <w:pageBreakBefore w:val="0"/>
              <w:widowControl w:val="0"/>
              <w:kinsoku/>
              <w:wordWrap/>
              <w:overflowPunct/>
              <w:topLinePunct w:val="0"/>
              <w:bidi w:val="0"/>
              <w:adjustRightInd w:val="0"/>
              <w:snapToGrid w:val="0"/>
              <w:spacing w:line="288"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pacing w:val="1"/>
                <w:sz w:val="20"/>
                <w:szCs w:val="20"/>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1"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bidi w:val="0"/>
              <w:adjustRightInd w:val="0"/>
              <w:snapToGrid w:val="0"/>
              <w:spacing w:line="288"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31" w:type="dxa"/>
            <w:tcMar>
              <w:top w:w="0" w:type="dxa"/>
              <w:left w:w="57" w:type="dxa"/>
              <w:bottom w:w="0" w:type="dxa"/>
              <w:right w:w="57" w:type="dxa"/>
            </w:tcMar>
          </w:tcPr>
          <w:p>
            <w:pPr>
              <w:pStyle w:val="29"/>
              <w:keepNext w:val="0"/>
              <w:keepLines w:val="0"/>
              <w:pageBreakBefore w:val="0"/>
              <w:widowControl w:val="0"/>
              <w:kinsoku/>
              <w:wordWrap/>
              <w:overflowPunct/>
              <w:topLinePunct w:val="0"/>
              <w:bidi w:val="0"/>
              <w:adjustRightInd w:val="0"/>
              <w:snapToGrid w:val="0"/>
              <w:spacing w:line="288" w:lineRule="atLeas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1个月以上</w:t>
            </w:r>
          </w:p>
        </w:tc>
        <w:tc>
          <w:tcPr>
            <w:tcW w:w="1209" w:type="dxa"/>
            <w:tcMar>
              <w:top w:w="0" w:type="dxa"/>
              <w:left w:w="57" w:type="dxa"/>
              <w:bottom w:w="0" w:type="dxa"/>
              <w:right w:w="57" w:type="dxa"/>
            </w:tcMar>
            <w:vAlign w:val="center"/>
          </w:tcPr>
          <w:p>
            <w:pPr>
              <w:keepNext w:val="0"/>
              <w:keepLines w:val="0"/>
              <w:pageBreakBefore w:val="0"/>
              <w:widowControl w:val="0"/>
              <w:kinsoku/>
              <w:wordWrap/>
              <w:overflowPunct/>
              <w:topLinePunct w:val="0"/>
              <w:bidi w:val="0"/>
              <w:adjustRightInd w:val="0"/>
              <w:snapToGrid w:val="0"/>
              <w:spacing w:line="288"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1" w:type="dxa"/>
            <w:vMerge w:val="restart"/>
            <w:tcMar>
              <w:top w:w="0" w:type="dxa"/>
              <w:left w:w="57" w:type="dxa"/>
              <w:bottom w:w="0" w:type="dxa"/>
              <w:right w:w="57" w:type="dxa"/>
            </w:tcMar>
            <w:vAlign w:val="center"/>
          </w:tcPr>
          <w:p>
            <w:pPr>
              <w:keepNext w:val="0"/>
              <w:keepLines w:val="0"/>
              <w:pageBreakBefore w:val="0"/>
              <w:widowControl w:val="0"/>
              <w:kinsoku/>
              <w:wordWrap/>
              <w:overflowPunct/>
              <w:topLinePunct w:val="0"/>
              <w:bidi w:val="0"/>
              <w:adjustRightInd w:val="0"/>
              <w:snapToGrid w:val="0"/>
              <w:spacing w:line="288" w:lineRule="atLeast"/>
              <w:ind w:left="0" w:right="0" w:rightChars="0" w:firstLine="0"/>
              <w:jc w:val="center"/>
              <w:textAlignment w:val="baseline"/>
              <w:rPr>
                <w:rFonts w:ascii="Times New Roman" w:hAnsi="Times New Roman" w:cs="Times New Roman" w:eastAsiaTheme="minorEastAsia"/>
                <w:color w:val="000000" w:themeColor="text1"/>
                <w:spacing w:val="7"/>
                <w:position w:val="4"/>
                <w:sz w:val="20"/>
                <w:szCs w:val="20"/>
                <w14:textFill>
                  <w14:solidFill>
                    <w14:schemeClr w14:val="tx1"/>
                  </w14:solidFill>
                </w14:textFill>
              </w:rPr>
            </w:pPr>
            <w:r>
              <w:rPr>
                <w:rFonts w:ascii="Times New Roman" w:hAnsi="Times New Roman" w:cs="Times New Roman" w:eastAsiaTheme="minorEastAsia"/>
                <w:color w:val="000000" w:themeColor="text1"/>
                <w:spacing w:val="7"/>
                <w:position w:val="4"/>
                <w:sz w:val="20"/>
                <w:szCs w:val="20"/>
                <w14:textFill>
                  <w14:solidFill>
                    <w14:schemeClr w14:val="tx1"/>
                  </w14:solidFill>
                </w14:textFill>
              </w:rPr>
              <w:t>违法行为</w:t>
            </w:r>
          </w:p>
          <w:p>
            <w:pPr>
              <w:keepNext w:val="0"/>
              <w:keepLines w:val="0"/>
              <w:pageBreakBefore w:val="0"/>
              <w:widowControl w:val="0"/>
              <w:kinsoku/>
              <w:wordWrap/>
              <w:overflowPunct/>
              <w:topLinePunct w:val="0"/>
              <w:bidi w:val="0"/>
              <w:adjustRightInd w:val="0"/>
              <w:snapToGrid w:val="0"/>
              <w:spacing w:line="288"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持续时间</w:t>
            </w:r>
          </w:p>
        </w:tc>
        <w:tc>
          <w:tcPr>
            <w:tcW w:w="6531" w:type="dxa"/>
            <w:tcMar>
              <w:top w:w="0" w:type="dxa"/>
              <w:left w:w="57" w:type="dxa"/>
              <w:bottom w:w="0" w:type="dxa"/>
              <w:right w:w="57" w:type="dxa"/>
            </w:tcMar>
          </w:tcPr>
          <w:p>
            <w:pPr>
              <w:pStyle w:val="29"/>
              <w:keepNext w:val="0"/>
              <w:keepLines w:val="0"/>
              <w:pageBreakBefore w:val="0"/>
              <w:widowControl w:val="0"/>
              <w:kinsoku/>
              <w:wordWrap/>
              <w:overflowPunct/>
              <w:topLinePunct w:val="0"/>
              <w:bidi w:val="0"/>
              <w:adjustRightInd w:val="0"/>
              <w:snapToGrid w:val="0"/>
              <w:spacing w:line="288" w:lineRule="atLeas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3个月</w:t>
            </w:r>
            <w:r>
              <w:rPr>
                <w:rFonts w:hint="eastAsia" w:ascii="Times New Roman" w:hAnsi="Times New Roman" w:cs="Times New Roman"/>
                <w:color w:val="000000" w:themeColor="text1"/>
                <w:lang w:eastAsia="zh-CN"/>
                <w14:textFill>
                  <w14:solidFill>
                    <w14:schemeClr w14:val="tx1"/>
                  </w14:solidFill>
                </w14:textFill>
              </w:rPr>
              <w:t>以下</w:t>
            </w:r>
          </w:p>
        </w:tc>
        <w:tc>
          <w:tcPr>
            <w:tcW w:w="1209" w:type="dxa"/>
            <w:tcMar>
              <w:top w:w="0" w:type="dxa"/>
              <w:left w:w="57" w:type="dxa"/>
              <w:bottom w:w="0" w:type="dxa"/>
              <w:right w:w="57" w:type="dxa"/>
            </w:tcMar>
            <w:vAlign w:val="center"/>
          </w:tcPr>
          <w:p>
            <w:pPr>
              <w:keepNext w:val="0"/>
              <w:keepLines w:val="0"/>
              <w:pageBreakBefore w:val="0"/>
              <w:widowControl w:val="0"/>
              <w:kinsoku/>
              <w:wordWrap/>
              <w:overflowPunct/>
              <w:topLinePunct w:val="0"/>
              <w:bidi w:val="0"/>
              <w:adjustRightInd w:val="0"/>
              <w:snapToGrid w:val="0"/>
              <w:spacing w:line="288"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1"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bidi w:val="0"/>
              <w:adjustRightInd w:val="0"/>
              <w:snapToGrid w:val="0"/>
              <w:spacing w:line="288"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31" w:type="dxa"/>
            <w:tcMar>
              <w:top w:w="0" w:type="dxa"/>
              <w:left w:w="57" w:type="dxa"/>
              <w:bottom w:w="0" w:type="dxa"/>
              <w:right w:w="57" w:type="dxa"/>
            </w:tcMar>
          </w:tcPr>
          <w:p>
            <w:pPr>
              <w:pStyle w:val="29"/>
              <w:keepNext w:val="0"/>
              <w:keepLines w:val="0"/>
              <w:pageBreakBefore w:val="0"/>
              <w:widowControl w:val="0"/>
              <w:kinsoku/>
              <w:wordWrap/>
              <w:overflowPunct/>
              <w:topLinePunct w:val="0"/>
              <w:bidi w:val="0"/>
              <w:adjustRightInd w:val="0"/>
              <w:snapToGrid w:val="0"/>
              <w:spacing w:line="288" w:lineRule="atLeas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3个月以上6个月</w:t>
            </w:r>
            <w:r>
              <w:rPr>
                <w:rFonts w:hint="eastAsia" w:ascii="Times New Roman" w:hAnsi="Times New Roman" w:cs="Times New Roman"/>
                <w:color w:val="000000" w:themeColor="text1"/>
                <w:lang w:eastAsia="zh-CN"/>
                <w14:textFill>
                  <w14:solidFill>
                    <w14:schemeClr w14:val="tx1"/>
                  </w14:solidFill>
                </w14:textFill>
              </w:rPr>
              <w:t>以下</w:t>
            </w:r>
          </w:p>
        </w:tc>
        <w:tc>
          <w:tcPr>
            <w:tcW w:w="1209" w:type="dxa"/>
            <w:tcMar>
              <w:top w:w="0" w:type="dxa"/>
              <w:left w:w="57" w:type="dxa"/>
              <w:bottom w:w="0" w:type="dxa"/>
              <w:right w:w="57" w:type="dxa"/>
            </w:tcMar>
            <w:vAlign w:val="center"/>
          </w:tcPr>
          <w:p>
            <w:pPr>
              <w:keepNext w:val="0"/>
              <w:keepLines w:val="0"/>
              <w:pageBreakBefore w:val="0"/>
              <w:widowControl w:val="0"/>
              <w:kinsoku/>
              <w:wordWrap/>
              <w:overflowPunct/>
              <w:topLinePunct w:val="0"/>
              <w:bidi w:val="0"/>
              <w:adjustRightInd w:val="0"/>
              <w:snapToGrid w:val="0"/>
              <w:spacing w:line="288"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1"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bidi w:val="0"/>
              <w:adjustRightInd w:val="0"/>
              <w:snapToGrid w:val="0"/>
              <w:spacing w:line="288"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31" w:type="dxa"/>
            <w:tcMar>
              <w:top w:w="0" w:type="dxa"/>
              <w:left w:w="57" w:type="dxa"/>
              <w:bottom w:w="0" w:type="dxa"/>
              <w:right w:w="57" w:type="dxa"/>
            </w:tcMar>
          </w:tcPr>
          <w:p>
            <w:pPr>
              <w:pStyle w:val="29"/>
              <w:keepNext w:val="0"/>
              <w:keepLines w:val="0"/>
              <w:pageBreakBefore w:val="0"/>
              <w:widowControl w:val="0"/>
              <w:kinsoku/>
              <w:wordWrap/>
              <w:overflowPunct/>
              <w:topLinePunct w:val="0"/>
              <w:bidi w:val="0"/>
              <w:adjustRightInd w:val="0"/>
              <w:snapToGrid w:val="0"/>
              <w:spacing w:line="288" w:lineRule="atLeas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6个月以上</w:t>
            </w:r>
          </w:p>
        </w:tc>
        <w:tc>
          <w:tcPr>
            <w:tcW w:w="1209" w:type="dxa"/>
            <w:tcMar>
              <w:top w:w="0" w:type="dxa"/>
              <w:left w:w="57" w:type="dxa"/>
              <w:bottom w:w="0" w:type="dxa"/>
              <w:right w:w="57" w:type="dxa"/>
            </w:tcMar>
            <w:vAlign w:val="center"/>
          </w:tcPr>
          <w:p>
            <w:pPr>
              <w:keepNext w:val="0"/>
              <w:keepLines w:val="0"/>
              <w:pageBreakBefore w:val="0"/>
              <w:widowControl w:val="0"/>
              <w:kinsoku/>
              <w:wordWrap/>
              <w:overflowPunct/>
              <w:topLinePunct w:val="0"/>
              <w:bidi w:val="0"/>
              <w:adjustRightInd w:val="0"/>
              <w:snapToGrid w:val="0"/>
              <w:spacing w:line="288" w:lineRule="atLeas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bl>
    <w:p>
      <w:pPr>
        <w:keepNext w:val="0"/>
        <w:keepLines w:val="0"/>
        <w:pageBreakBefore w:val="0"/>
        <w:widowControl w:val="0"/>
        <w:kinsoku/>
        <w:wordWrap/>
        <w:overflowPunct/>
        <w:topLinePunct w:val="0"/>
        <w:autoSpaceDE/>
        <w:autoSpaceDN/>
        <w:bidi w:val="0"/>
        <w:adjustRightInd/>
        <w:snapToGrid/>
        <w:spacing w:before="152" w:beforeLines="50" w:line="560" w:lineRule="exact"/>
        <w:ind w:firstLine="640" w:firstLineChars="200"/>
        <w:jc w:val="both"/>
        <w:textAlignment w:val="baseline"/>
        <w:outlineLvl w:val="2"/>
        <w:rPr>
          <w:rFonts w:ascii="Times New Roman" w:hAnsi="Times New Roman" w:eastAsia="方正仿宋_GBK" w:cs="Times New Roman"/>
          <w:color w:val="000000" w:themeColor="text1"/>
          <w:sz w:val="32"/>
          <w:szCs w:val="32"/>
          <w:lang w:eastAsia="zh-CN"/>
          <w14:textFill>
            <w14:solidFill>
              <w14:schemeClr w14:val="tx1"/>
            </w14:solidFill>
          </w14:textFill>
        </w:rPr>
      </w:pPr>
      <w:bookmarkStart w:id="1167" w:name="bookmark364"/>
      <w:bookmarkEnd w:id="1167"/>
      <w:bookmarkStart w:id="1168" w:name="_Toc31926"/>
      <w:bookmarkStart w:id="1169" w:name="_Toc29196"/>
      <w:bookmarkStart w:id="1170" w:name="_Toc21135"/>
      <w:bookmarkStart w:id="1171" w:name="_Toc4805"/>
      <w:r>
        <w:rPr>
          <w:rFonts w:ascii="Times New Roman" w:hAnsi="Times New Roman" w:eastAsia="方正仿宋_GBK" w:cs="Times New Roman"/>
          <w:color w:val="000000" w:themeColor="text1"/>
          <w:sz w:val="32"/>
          <w:szCs w:val="32"/>
          <w:lang w:eastAsia="zh-CN"/>
          <w14:textFill>
            <w14:solidFill>
              <w14:schemeClr w14:val="tx1"/>
            </w14:solidFill>
          </w14:textFill>
        </w:rPr>
        <w:t>23</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ascii="Times New Roman" w:hAnsi="Times New Roman" w:eastAsia="方正仿宋_GBK" w:cs="Times New Roman"/>
          <w:color w:val="000000" w:themeColor="text1"/>
          <w:sz w:val="32"/>
          <w:szCs w:val="32"/>
          <w:lang w:eastAsia="zh-CN"/>
          <w14:textFill>
            <w14:solidFill>
              <w14:schemeClr w14:val="tx1"/>
            </w14:solidFill>
          </w14:textFill>
        </w:rPr>
        <w:t>未将放射性同位素产品台账和放射源编码清单报国务院</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生态</w:t>
      </w:r>
      <w:r>
        <w:rPr>
          <w:rFonts w:ascii="Times New Roman" w:hAnsi="Times New Roman" w:eastAsia="方正仿宋_GBK" w:cs="Times New Roman"/>
          <w:color w:val="000000" w:themeColor="text1"/>
          <w:sz w:val="32"/>
          <w:szCs w:val="32"/>
          <w:lang w:eastAsia="zh-CN"/>
          <w14:textFill>
            <w14:solidFill>
              <w14:schemeClr w14:val="tx1"/>
            </w14:solidFill>
          </w14:textFill>
        </w:rPr>
        <w:t>环境主管部门备案，被责令改正，逾期不改正的行为</w:t>
      </w:r>
      <w:bookmarkEnd w:id="1168"/>
      <w:bookmarkEnd w:id="1169"/>
      <w:bookmarkEnd w:id="1170"/>
      <w:bookmarkEnd w:id="1171"/>
    </w:p>
    <w:tbl>
      <w:tblPr>
        <w:tblStyle w:val="30"/>
        <w:tblW w:w="9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90"/>
        <w:gridCol w:w="6509"/>
        <w:gridCol w:w="1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tcMar>
              <w:top w:w="0" w:type="dxa"/>
              <w:left w:w="57" w:type="dxa"/>
              <w:bottom w:w="0" w:type="dxa"/>
              <w:right w:w="57" w:type="dxa"/>
            </w:tcMar>
            <w:vAlign w:val="center"/>
          </w:tcPr>
          <w:p>
            <w:pPr>
              <w:pStyle w:val="29"/>
              <w:keepNext w:val="0"/>
              <w:keepLines w:val="0"/>
              <w:pageBreakBefore w:val="0"/>
              <w:widowControl w:val="0"/>
              <w:tabs>
                <w:tab w:val="left" w:pos="1260"/>
              </w:tabs>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违反条款</w:t>
            </w:r>
          </w:p>
        </w:tc>
        <w:tc>
          <w:tcPr>
            <w:tcW w:w="7741" w:type="dxa"/>
            <w:gridSpan w:val="2"/>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both"/>
              <w:textAlignment w:val="baseline"/>
              <w:rPr>
                <w:rFonts w:ascii="Times New Roman" w:hAnsi="Times New Roman" w:cs="Times New Roman" w:eastAsiaTheme="minorEastAsia"/>
                <w:color w:val="000000" w:themeColor="text1"/>
                <w:spacing w:val="7"/>
                <w:sz w:val="20"/>
                <w:szCs w:val="20"/>
                <w:highlight w:val="none"/>
                <w:lang w:eastAsia="zh-CN"/>
                <w14:textFill>
                  <w14:solidFill>
                    <w14:schemeClr w14:val="tx1"/>
                  </w14:solidFill>
                </w14:textFill>
              </w:rPr>
            </w:pPr>
            <w:r>
              <w:rPr>
                <w:rFonts w:ascii="Times New Roman" w:hAnsi="Times New Roman" w:cs="Times New Roman" w:eastAsiaTheme="minorEastAsia"/>
                <w:color w:val="000000" w:themeColor="text1"/>
                <w:spacing w:val="7"/>
                <w:sz w:val="20"/>
                <w:szCs w:val="20"/>
                <w:highlight w:val="none"/>
                <w:lang w:eastAsia="zh-CN"/>
                <w14:textFill>
                  <w14:solidFill>
                    <w14:schemeClr w14:val="tx1"/>
                  </w14:solidFill>
                </w14:textFill>
              </w:rPr>
              <w:t>《放射性同位素与射线装置安全和防护条例》（2019年修订）第二十二条第一款 生产放射性同位素的单位，应当建立放射性同位素产品台账，并按照国务院</w:t>
            </w:r>
            <w:r>
              <w:rPr>
                <w:rFonts w:hint="eastAsia" w:ascii="Times New Roman" w:hAnsi="Times New Roman" w:cs="Times New Roman" w:eastAsiaTheme="minorEastAsia"/>
                <w:color w:val="000000" w:themeColor="text1"/>
                <w:spacing w:val="7"/>
                <w:sz w:val="20"/>
                <w:szCs w:val="20"/>
                <w:highlight w:val="none"/>
                <w:lang w:eastAsia="zh-CN"/>
                <w14:textFill>
                  <w14:solidFill>
                    <w14:schemeClr w14:val="tx1"/>
                  </w14:solidFill>
                </w14:textFill>
              </w:rPr>
              <w:t>生态环境</w:t>
            </w:r>
            <w:r>
              <w:rPr>
                <w:rFonts w:ascii="Times New Roman" w:hAnsi="Times New Roman" w:cs="Times New Roman" w:eastAsiaTheme="minorEastAsia"/>
                <w:color w:val="000000" w:themeColor="text1"/>
                <w:spacing w:val="7"/>
                <w:sz w:val="20"/>
                <w:szCs w:val="20"/>
                <w:highlight w:val="none"/>
                <w:lang w:eastAsia="zh-CN"/>
                <w14:textFill>
                  <w14:solidFill>
                    <w14:schemeClr w14:val="tx1"/>
                  </w14:solidFill>
                </w14:textFill>
              </w:rPr>
              <w:t>主管部门制定的编码规则，对生产的放射源统一编码。放射性同位素产品台账和放射源编码清单应当报国务院</w:t>
            </w:r>
            <w:r>
              <w:rPr>
                <w:rFonts w:hint="eastAsia" w:ascii="Times New Roman" w:hAnsi="Times New Roman" w:cs="Times New Roman" w:eastAsiaTheme="minorEastAsia"/>
                <w:color w:val="000000" w:themeColor="text1"/>
                <w:spacing w:val="7"/>
                <w:sz w:val="20"/>
                <w:szCs w:val="20"/>
                <w:highlight w:val="none"/>
                <w:lang w:eastAsia="zh-CN"/>
                <w14:textFill>
                  <w14:solidFill>
                    <w14:schemeClr w14:val="tx1"/>
                  </w14:solidFill>
                </w14:textFill>
              </w:rPr>
              <w:t>生态环境</w:t>
            </w:r>
            <w:r>
              <w:rPr>
                <w:rFonts w:ascii="Times New Roman" w:hAnsi="Times New Roman" w:cs="Times New Roman" w:eastAsiaTheme="minorEastAsia"/>
                <w:color w:val="000000" w:themeColor="text1"/>
                <w:spacing w:val="7"/>
                <w:sz w:val="20"/>
                <w:szCs w:val="20"/>
                <w:highlight w:val="none"/>
                <w:lang w:eastAsia="zh-CN"/>
                <w14:textFill>
                  <w14:solidFill>
                    <w14:schemeClr w14:val="tx1"/>
                  </w14:solidFill>
                </w14:textFill>
              </w:rPr>
              <w:t>主管部门备案。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3" w:hRule="atLeast"/>
          <w:jc w:val="center"/>
        </w:trPr>
        <w:tc>
          <w:tcPr>
            <w:tcW w:w="1290"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处罚依据</w:t>
            </w:r>
          </w:p>
        </w:tc>
        <w:tc>
          <w:tcPr>
            <w:tcW w:w="7741" w:type="dxa"/>
            <w:gridSpan w:val="2"/>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both"/>
              <w:textAlignment w:val="baseline"/>
              <w:rPr>
                <w:rFonts w:ascii="Times New Roman" w:hAnsi="Times New Roman" w:cs="Times New Roman" w:eastAsiaTheme="minorEastAsia"/>
                <w:color w:val="000000" w:themeColor="text1"/>
                <w:spacing w:val="7"/>
                <w:sz w:val="20"/>
                <w:szCs w:val="20"/>
                <w:highlight w:val="none"/>
                <w:lang w:eastAsia="zh-CN"/>
                <w14:textFill>
                  <w14:solidFill>
                    <w14:schemeClr w14:val="tx1"/>
                  </w14:solidFill>
                </w14:textFill>
              </w:rPr>
            </w:pPr>
            <w:r>
              <w:rPr>
                <w:rFonts w:ascii="Times New Roman" w:hAnsi="Times New Roman" w:cs="Times New Roman" w:eastAsiaTheme="minorEastAsia"/>
                <w:color w:val="000000" w:themeColor="text1"/>
                <w:spacing w:val="7"/>
                <w:sz w:val="20"/>
                <w:szCs w:val="20"/>
                <w:highlight w:val="none"/>
                <w:lang w:eastAsia="zh-CN"/>
                <w14:textFill>
                  <w14:solidFill>
                    <w14:schemeClr w14:val="tx1"/>
                  </w14:solidFill>
                </w14:textFill>
              </w:rPr>
              <w:t>《放射性同位素与射线装置安全和防护条例》（2019年修订）第五十八条第三项 违反本条例规定，生产放射性同位素的单位有下列行为之一的，由县级以上人民政府</w:t>
            </w:r>
            <w:r>
              <w:rPr>
                <w:rFonts w:hint="eastAsia" w:ascii="Times New Roman" w:hAnsi="Times New Roman" w:cs="Times New Roman" w:eastAsiaTheme="minorEastAsia"/>
                <w:color w:val="000000" w:themeColor="text1"/>
                <w:spacing w:val="7"/>
                <w:sz w:val="20"/>
                <w:szCs w:val="20"/>
                <w:highlight w:val="none"/>
                <w:lang w:eastAsia="zh-CN"/>
                <w14:textFill>
                  <w14:solidFill>
                    <w14:schemeClr w14:val="tx1"/>
                  </w14:solidFill>
                </w14:textFill>
              </w:rPr>
              <w:t>生态环境</w:t>
            </w:r>
            <w:r>
              <w:rPr>
                <w:rFonts w:ascii="Times New Roman" w:hAnsi="Times New Roman" w:cs="Times New Roman" w:eastAsiaTheme="minorEastAsia"/>
                <w:color w:val="000000" w:themeColor="text1"/>
                <w:spacing w:val="7"/>
                <w:sz w:val="20"/>
                <w:szCs w:val="20"/>
                <w:highlight w:val="none"/>
                <w:lang w:eastAsia="zh-CN"/>
                <w14:textFill>
                  <w14:solidFill>
                    <w14:schemeClr w14:val="tx1"/>
                  </w14:solidFill>
                </w14:textFill>
              </w:rPr>
              <w:t>主管部门责令限期改正，给予警告；逾期不改正的，依法收缴其未备案的放射性同位素和未编码的放射源，处5万元以上10万元以下的罚款，并可以由原发证机关暂扣或者吊销许可证：</w:t>
            </w:r>
          </w:p>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both"/>
              <w:textAlignment w:val="baseline"/>
              <w:rPr>
                <w:rFonts w:ascii="Times New Roman" w:hAnsi="Times New Roman" w:cs="Times New Roman" w:eastAsiaTheme="minorEastAsia"/>
                <w:color w:val="000000" w:themeColor="text1"/>
                <w:spacing w:val="7"/>
                <w:sz w:val="20"/>
                <w:szCs w:val="20"/>
                <w:highlight w:val="none"/>
                <w:lang w:eastAsia="zh-CN"/>
                <w14:textFill>
                  <w14:solidFill>
                    <w14:schemeClr w14:val="tx1"/>
                  </w14:solidFill>
                </w14:textFill>
              </w:rPr>
            </w:pPr>
            <w:r>
              <w:rPr>
                <w:rFonts w:ascii="Times New Roman" w:hAnsi="Times New Roman" w:cs="Times New Roman" w:eastAsiaTheme="minorEastAsia"/>
                <w:color w:val="000000" w:themeColor="text1"/>
                <w:spacing w:val="7"/>
                <w:sz w:val="20"/>
                <w:szCs w:val="20"/>
                <w:highlight w:val="none"/>
                <w:lang w:eastAsia="zh-CN"/>
                <w14:textFill>
                  <w14:solidFill>
                    <w14:schemeClr w14:val="tx1"/>
                  </w14:solidFill>
                </w14:textFill>
              </w:rPr>
              <w:t>（三）未将放射性同位素产品台账和放射源编码清单报国务院</w:t>
            </w:r>
            <w:r>
              <w:rPr>
                <w:rFonts w:hint="eastAsia" w:ascii="Times New Roman" w:hAnsi="Times New Roman" w:cs="Times New Roman" w:eastAsiaTheme="minorEastAsia"/>
                <w:color w:val="000000" w:themeColor="text1"/>
                <w:spacing w:val="7"/>
                <w:sz w:val="20"/>
                <w:szCs w:val="20"/>
                <w:highlight w:val="none"/>
                <w:lang w:eastAsia="zh-CN"/>
                <w14:textFill>
                  <w14:solidFill>
                    <w14:schemeClr w14:val="tx1"/>
                  </w14:solidFill>
                </w14:textFill>
              </w:rPr>
              <w:t>生态环境</w:t>
            </w:r>
            <w:r>
              <w:rPr>
                <w:rFonts w:ascii="Times New Roman" w:hAnsi="Times New Roman" w:cs="Times New Roman" w:eastAsiaTheme="minorEastAsia"/>
                <w:color w:val="000000" w:themeColor="text1"/>
                <w:spacing w:val="7"/>
                <w:sz w:val="20"/>
                <w:szCs w:val="20"/>
                <w:highlight w:val="none"/>
                <w:lang w:eastAsia="zh-CN"/>
                <w14:textFill>
                  <w14:solidFill>
                    <w14:schemeClr w14:val="tx1"/>
                  </w14:solidFill>
                </w14:textFill>
              </w:rPr>
              <w:t>主管部门备案的。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裁量因素</w:t>
            </w:r>
          </w:p>
        </w:tc>
        <w:tc>
          <w:tcPr>
            <w:tcW w:w="650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裁量因子</w:t>
            </w:r>
          </w:p>
        </w:tc>
        <w:tc>
          <w:tcPr>
            <w:tcW w:w="123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非密封放射性物质工作场所分类</w:t>
            </w:r>
          </w:p>
        </w:tc>
        <w:tc>
          <w:tcPr>
            <w:tcW w:w="6509"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丙级工作场所</w:t>
            </w:r>
          </w:p>
        </w:tc>
        <w:tc>
          <w:tcPr>
            <w:tcW w:w="123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09"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乙级工作场所</w:t>
            </w:r>
          </w:p>
        </w:tc>
        <w:tc>
          <w:tcPr>
            <w:tcW w:w="123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09"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甲级工作场所</w:t>
            </w:r>
          </w:p>
        </w:tc>
        <w:tc>
          <w:tcPr>
            <w:tcW w:w="123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lang w:eastAsia="zh-CN"/>
                <w14:textFill>
                  <w14:solidFill>
                    <w14:schemeClr w14:val="tx1"/>
                  </w14:solidFill>
                </w14:textFill>
              </w:rPr>
            </w:pPr>
            <w:r>
              <w:rPr>
                <w:rFonts w:hint="eastAsia" w:ascii="Times New Roman" w:hAnsi="Times New Roman" w:cs="Times New Roman"/>
                <w:color w:val="000000" w:themeColor="text1"/>
                <w:lang w:eastAsia="zh-CN"/>
                <w14:textFill>
                  <w14:solidFill>
                    <w14:schemeClr w14:val="tx1"/>
                  </w14:solidFill>
                </w14:textFill>
              </w:rPr>
              <w:t>放射源种类</w:t>
            </w:r>
          </w:p>
        </w:tc>
        <w:tc>
          <w:tcPr>
            <w:tcW w:w="6509"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IV类、V类放射源</w:t>
            </w:r>
          </w:p>
        </w:tc>
        <w:tc>
          <w:tcPr>
            <w:tcW w:w="123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09"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III</w:t>
            </w:r>
            <w:r>
              <w:rPr>
                <w:rFonts w:ascii="Times New Roman" w:hAnsi="Times New Roman" w:cs="Times New Roman"/>
                <w:color w:val="000000" w:themeColor="text1"/>
                <w:spacing w:val="7"/>
                <w14:textFill>
                  <w14:solidFill>
                    <w14:schemeClr w14:val="tx1"/>
                  </w14:solidFill>
                </w14:textFill>
              </w:rPr>
              <w:t>类放射源</w:t>
            </w:r>
          </w:p>
        </w:tc>
        <w:tc>
          <w:tcPr>
            <w:tcW w:w="123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09"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I类、II类放射源</w:t>
            </w:r>
          </w:p>
        </w:tc>
        <w:tc>
          <w:tcPr>
            <w:tcW w:w="123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超过期限</w:t>
            </w:r>
          </w:p>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改正时间</w:t>
            </w:r>
          </w:p>
        </w:tc>
        <w:tc>
          <w:tcPr>
            <w:tcW w:w="6509"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5天</w:t>
            </w:r>
            <w:r>
              <w:rPr>
                <w:rFonts w:hint="eastAsia" w:ascii="Times New Roman" w:hAnsi="Times New Roman" w:cs="Times New Roman"/>
                <w:color w:val="000000" w:themeColor="text1"/>
                <w:lang w:eastAsia="zh-CN"/>
                <w14:textFill>
                  <w14:solidFill>
                    <w14:schemeClr w14:val="tx1"/>
                  </w14:solidFill>
                </w14:textFill>
              </w:rPr>
              <w:t>以下</w:t>
            </w:r>
          </w:p>
        </w:tc>
        <w:tc>
          <w:tcPr>
            <w:tcW w:w="123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09"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5天以上10天</w:t>
            </w:r>
            <w:r>
              <w:rPr>
                <w:rFonts w:hint="eastAsia" w:ascii="Times New Roman" w:hAnsi="Times New Roman" w:cs="Times New Roman"/>
                <w:color w:val="000000" w:themeColor="text1"/>
                <w:lang w:eastAsia="zh-CN"/>
                <w14:textFill>
                  <w14:solidFill>
                    <w14:schemeClr w14:val="tx1"/>
                  </w14:solidFill>
                </w14:textFill>
              </w:rPr>
              <w:t>以下</w:t>
            </w:r>
          </w:p>
        </w:tc>
        <w:tc>
          <w:tcPr>
            <w:tcW w:w="123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09"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10天以上20天</w:t>
            </w:r>
            <w:r>
              <w:rPr>
                <w:rFonts w:hint="eastAsia" w:ascii="Times New Roman" w:hAnsi="Times New Roman" w:cs="Times New Roman"/>
                <w:color w:val="000000" w:themeColor="text1"/>
                <w:lang w:eastAsia="zh-CN"/>
                <w14:textFill>
                  <w14:solidFill>
                    <w14:schemeClr w14:val="tx1"/>
                  </w14:solidFill>
                </w14:textFill>
              </w:rPr>
              <w:t>以下</w:t>
            </w:r>
          </w:p>
        </w:tc>
        <w:tc>
          <w:tcPr>
            <w:tcW w:w="123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09"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20天以上一个月</w:t>
            </w:r>
            <w:r>
              <w:rPr>
                <w:rFonts w:hint="eastAsia" w:ascii="Times New Roman" w:hAnsi="Times New Roman" w:cs="Times New Roman"/>
                <w:color w:val="000000" w:themeColor="text1"/>
                <w:lang w:eastAsia="zh-CN"/>
                <w14:textFill>
                  <w14:solidFill>
                    <w14:schemeClr w14:val="tx1"/>
                  </w14:solidFill>
                </w14:textFill>
              </w:rPr>
              <w:t>以下</w:t>
            </w:r>
          </w:p>
        </w:tc>
        <w:tc>
          <w:tcPr>
            <w:tcW w:w="123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pacing w:val="1"/>
                <w:sz w:val="20"/>
                <w:szCs w:val="20"/>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09"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1个月以上</w:t>
            </w:r>
          </w:p>
        </w:tc>
        <w:tc>
          <w:tcPr>
            <w:tcW w:w="123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bl>
    <w:p>
      <w:pPr>
        <w:rPr>
          <w:rFonts w:ascii="Times New Roman" w:hAnsi="Times New Roman" w:eastAsia="方正仿宋_GBK" w:cs="Times New Roman"/>
          <w:color w:val="000000" w:themeColor="text1"/>
          <w:sz w:val="32"/>
          <w:szCs w:val="32"/>
          <w:lang w:eastAsia="zh-CN"/>
          <w14:textFill>
            <w14:solidFill>
              <w14:schemeClr w14:val="tx1"/>
            </w14:solidFill>
          </w14:textFill>
        </w:rPr>
      </w:pPr>
      <w:bookmarkStart w:id="1172" w:name="_Toc28925"/>
      <w:bookmarkStart w:id="1173" w:name="_Toc7870"/>
      <w:bookmarkStart w:id="1174" w:name="_Toc28874"/>
      <w:r>
        <w:rPr>
          <w:rFonts w:ascii="Times New Roman" w:hAnsi="Times New Roman" w:eastAsia="方正仿宋_GBK" w:cs="Times New Roman"/>
          <w:color w:val="000000" w:themeColor="text1"/>
          <w:sz w:val="32"/>
          <w:szCs w:val="32"/>
          <w:lang w:eastAsia="zh-CN"/>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before="152" w:beforeLines="50" w:line="560" w:lineRule="exact"/>
        <w:ind w:firstLine="640" w:firstLineChars="200"/>
        <w:jc w:val="both"/>
        <w:textAlignment w:val="baseline"/>
        <w:outlineLvl w:val="2"/>
        <w:rPr>
          <w:rFonts w:ascii="Times New Roman" w:hAnsi="Times New Roman" w:eastAsia="方正仿宋_GBK" w:cs="Times New Roman"/>
          <w:color w:val="000000" w:themeColor="text1"/>
          <w:sz w:val="32"/>
          <w:szCs w:val="32"/>
          <w:lang w:eastAsia="zh-CN"/>
          <w14:textFill>
            <w14:solidFill>
              <w14:schemeClr w14:val="tx1"/>
            </w14:solidFill>
          </w14:textFill>
        </w:rPr>
      </w:pPr>
      <w:bookmarkStart w:id="1175" w:name="_Toc4807"/>
      <w:r>
        <w:rPr>
          <w:rFonts w:ascii="Times New Roman" w:hAnsi="Times New Roman" w:eastAsia="方正仿宋_GBK" w:cs="Times New Roman"/>
          <w:color w:val="000000" w:themeColor="text1"/>
          <w:sz w:val="32"/>
          <w:szCs w:val="32"/>
          <w:lang w:eastAsia="zh-CN"/>
          <w14:textFill>
            <w14:solidFill>
              <w14:schemeClr w14:val="tx1"/>
            </w14:solidFill>
          </w14:textFill>
        </w:rPr>
        <w:t>24</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ascii="Times New Roman" w:hAnsi="Times New Roman" w:eastAsia="方正仿宋_GBK" w:cs="Times New Roman"/>
          <w:color w:val="000000" w:themeColor="text1"/>
          <w:sz w:val="32"/>
          <w:szCs w:val="32"/>
          <w:lang w:eastAsia="zh-CN"/>
          <w14:textFill>
            <w14:solidFill>
              <w14:schemeClr w14:val="tx1"/>
            </w14:solidFill>
          </w14:textFill>
        </w:rPr>
        <w:t>出厂或者销售未列入产品台账的放射性同位素和未编码的放射源，被责令改正，逾期不改正的行为</w:t>
      </w:r>
      <w:bookmarkEnd w:id="1172"/>
      <w:bookmarkEnd w:id="1173"/>
      <w:bookmarkEnd w:id="1174"/>
      <w:bookmarkEnd w:id="1175"/>
    </w:p>
    <w:tbl>
      <w:tblPr>
        <w:tblStyle w:val="30"/>
        <w:tblW w:w="9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91"/>
        <w:gridCol w:w="6531"/>
        <w:gridCol w:w="1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1"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违反条款</w:t>
            </w:r>
          </w:p>
        </w:tc>
        <w:tc>
          <w:tcPr>
            <w:tcW w:w="7740" w:type="dxa"/>
            <w:gridSpan w:val="2"/>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both"/>
              <w:textAlignment w:val="baseline"/>
              <w:rPr>
                <w:rFonts w:ascii="Times New Roman" w:hAnsi="Times New Roman" w:cs="Times New Roman" w:eastAsiaTheme="minorEastAsia"/>
                <w:color w:val="000000" w:themeColor="text1"/>
                <w:spacing w:val="7"/>
                <w:sz w:val="20"/>
                <w:szCs w:val="20"/>
                <w:highlight w:val="none"/>
                <w:lang w:eastAsia="zh-CN"/>
                <w14:textFill>
                  <w14:solidFill>
                    <w14:schemeClr w14:val="tx1"/>
                  </w14:solidFill>
                </w14:textFill>
              </w:rPr>
            </w:pPr>
            <w:r>
              <w:rPr>
                <w:rFonts w:ascii="Times New Roman" w:hAnsi="Times New Roman" w:cs="Times New Roman" w:eastAsiaTheme="minorEastAsia"/>
                <w:color w:val="000000" w:themeColor="text1"/>
                <w:spacing w:val="7"/>
                <w:sz w:val="20"/>
                <w:szCs w:val="20"/>
                <w:highlight w:val="none"/>
                <w:lang w:eastAsia="zh-CN"/>
                <w14:textFill>
                  <w14:solidFill>
                    <w14:schemeClr w14:val="tx1"/>
                  </w14:solidFill>
                </w14:textFill>
              </w:rPr>
              <w:t>《放射性同位素与射线装置安全和防护条例》（2019年修订）第二十二条第四款 未列入产品台账的放射性同位素和未编码的放射源，不得出厂和销售。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1"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处罚依据</w:t>
            </w:r>
          </w:p>
        </w:tc>
        <w:tc>
          <w:tcPr>
            <w:tcW w:w="7740" w:type="dxa"/>
            <w:gridSpan w:val="2"/>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both"/>
              <w:textAlignment w:val="baseline"/>
              <w:rPr>
                <w:rFonts w:ascii="Times New Roman" w:hAnsi="Times New Roman" w:cs="Times New Roman" w:eastAsiaTheme="minorEastAsia"/>
                <w:color w:val="000000" w:themeColor="text1"/>
                <w:spacing w:val="7"/>
                <w:sz w:val="20"/>
                <w:szCs w:val="20"/>
                <w:highlight w:val="none"/>
                <w:lang w:eastAsia="zh-CN"/>
                <w14:textFill>
                  <w14:solidFill>
                    <w14:schemeClr w14:val="tx1"/>
                  </w14:solidFill>
                </w14:textFill>
              </w:rPr>
            </w:pPr>
            <w:r>
              <w:rPr>
                <w:rFonts w:ascii="Times New Roman" w:hAnsi="Times New Roman" w:cs="Times New Roman" w:eastAsiaTheme="minorEastAsia"/>
                <w:color w:val="000000" w:themeColor="text1"/>
                <w:spacing w:val="7"/>
                <w:sz w:val="20"/>
                <w:szCs w:val="20"/>
                <w:highlight w:val="none"/>
                <w:lang w:eastAsia="zh-CN"/>
                <w14:textFill>
                  <w14:solidFill>
                    <w14:schemeClr w14:val="tx1"/>
                  </w14:solidFill>
                </w14:textFill>
              </w:rPr>
              <w:t>《放射性同位素与射线装置安全和防护条例》（2019年修订）第五十八条第四项 违反本条例规定，生产放射性同位素的单位有下列行为之一的，由县级以上人民政府</w:t>
            </w:r>
            <w:r>
              <w:rPr>
                <w:rFonts w:hint="eastAsia" w:ascii="Times New Roman" w:hAnsi="Times New Roman" w:cs="Times New Roman" w:eastAsiaTheme="minorEastAsia"/>
                <w:color w:val="000000" w:themeColor="text1"/>
                <w:spacing w:val="7"/>
                <w:sz w:val="20"/>
                <w:szCs w:val="20"/>
                <w:highlight w:val="none"/>
                <w:lang w:eastAsia="zh-CN"/>
                <w14:textFill>
                  <w14:solidFill>
                    <w14:schemeClr w14:val="tx1"/>
                  </w14:solidFill>
                </w14:textFill>
              </w:rPr>
              <w:t>生态环境</w:t>
            </w:r>
            <w:r>
              <w:rPr>
                <w:rFonts w:ascii="Times New Roman" w:hAnsi="Times New Roman" w:cs="Times New Roman" w:eastAsiaTheme="minorEastAsia"/>
                <w:color w:val="000000" w:themeColor="text1"/>
                <w:spacing w:val="7"/>
                <w:sz w:val="20"/>
                <w:szCs w:val="20"/>
                <w:highlight w:val="none"/>
                <w:lang w:eastAsia="zh-CN"/>
                <w14:textFill>
                  <w14:solidFill>
                    <w14:schemeClr w14:val="tx1"/>
                  </w14:solidFill>
                </w14:textFill>
              </w:rPr>
              <w:t>主管部门责令限期改正，给予警告；逾期不改正的，依法收缴其未备案的放射性同位素和未编码的放射源，处5万元以上10万元以下的罚款，并可以由原发证机关暂扣或者吊销许可证：</w:t>
            </w:r>
          </w:p>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both"/>
              <w:textAlignment w:val="baseline"/>
              <w:rPr>
                <w:rFonts w:ascii="Times New Roman" w:hAnsi="Times New Roman" w:cs="Times New Roman" w:eastAsiaTheme="minorEastAsia"/>
                <w:color w:val="000000" w:themeColor="text1"/>
                <w:spacing w:val="7"/>
                <w:sz w:val="20"/>
                <w:szCs w:val="20"/>
                <w:highlight w:val="none"/>
                <w:lang w:eastAsia="zh-CN"/>
                <w14:textFill>
                  <w14:solidFill>
                    <w14:schemeClr w14:val="tx1"/>
                  </w14:solidFill>
                </w14:textFill>
              </w:rPr>
            </w:pPr>
            <w:r>
              <w:rPr>
                <w:rFonts w:ascii="Times New Roman" w:hAnsi="Times New Roman" w:cs="Times New Roman" w:eastAsiaTheme="minorEastAsia"/>
                <w:color w:val="000000" w:themeColor="text1"/>
                <w:spacing w:val="7"/>
                <w:sz w:val="20"/>
                <w:szCs w:val="20"/>
                <w:highlight w:val="none"/>
                <w:lang w:eastAsia="zh-CN"/>
                <w14:textFill>
                  <w14:solidFill>
                    <w14:schemeClr w14:val="tx1"/>
                  </w14:solidFill>
                </w14:textFill>
              </w:rPr>
              <w:t>（四）出厂或者销售未列入产品台账的放射性同位素和未编码的放射源的。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1"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裁量因素</w:t>
            </w:r>
          </w:p>
        </w:tc>
        <w:tc>
          <w:tcPr>
            <w:tcW w:w="6531"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裁量因子</w:t>
            </w:r>
          </w:p>
        </w:tc>
        <w:tc>
          <w:tcPr>
            <w:tcW w:w="120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1"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非密封放射性物质工作场所分类</w:t>
            </w:r>
          </w:p>
        </w:tc>
        <w:tc>
          <w:tcPr>
            <w:tcW w:w="6531"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丙级工作场所</w:t>
            </w:r>
          </w:p>
        </w:tc>
        <w:tc>
          <w:tcPr>
            <w:tcW w:w="120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1"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31"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乙级工作场所</w:t>
            </w:r>
          </w:p>
        </w:tc>
        <w:tc>
          <w:tcPr>
            <w:tcW w:w="120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1"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31"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甲级工作场所</w:t>
            </w:r>
          </w:p>
        </w:tc>
        <w:tc>
          <w:tcPr>
            <w:tcW w:w="120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1"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color w:val="000000" w:themeColor="text1"/>
                <w:lang w:eastAsia="zh-CN"/>
                <w14:textFill>
                  <w14:solidFill>
                    <w14:schemeClr w14:val="tx1"/>
                  </w14:solidFill>
                </w14:textFill>
              </w:rPr>
            </w:pPr>
            <w:r>
              <w:rPr>
                <w:rFonts w:hint="eastAsia" w:ascii="Times New Roman" w:hAnsi="Times New Roman" w:cs="Times New Roman"/>
                <w:color w:val="000000" w:themeColor="text1"/>
                <w:lang w:eastAsia="zh-CN"/>
                <w14:textFill>
                  <w14:solidFill>
                    <w14:schemeClr w14:val="tx1"/>
                  </w14:solidFill>
                </w14:textFill>
              </w:rPr>
              <w:t>放射源种类</w:t>
            </w:r>
          </w:p>
        </w:tc>
        <w:tc>
          <w:tcPr>
            <w:tcW w:w="6531"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IV类、V类放射源</w:t>
            </w:r>
          </w:p>
        </w:tc>
        <w:tc>
          <w:tcPr>
            <w:tcW w:w="120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1"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31"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III</w:t>
            </w:r>
            <w:r>
              <w:rPr>
                <w:rFonts w:ascii="Times New Roman" w:hAnsi="Times New Roman" w:cs="Times New Roman"/>
                <w:color w:val="000000" w:themeColor="text1"/>
                <w:spacing w:val="7"/>
                <w14:textFill>
                  <w14:solidFill>
                    <w14:schemeClr w14:val="tx1"/>
                  </w14:solidFill>
                </w14:textFill>
              </w:rPr>
              <w:t>类放射源</w:t>
            </w:r>
          </w:p>
        </w:tc>
        <w:tc>
          <w:tcPr>
            <w:tcW w:w="120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1"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31"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I类、II类放射源</w:t>
            </w:r>
          </w:p>
        </w:tc>
        <w:tc>
          <w:tcPr>
            <w:tcW w:w="120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1"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超过期限</w:t>
            </w:r>
          </w:p>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改正时间</w:t>
            </w:r>
          </w:p>
        </w:tc>
        <w:tc>
          <w:tcPr>
            <w:tcW w:w="6531"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5天</w:t>
            </w:r>
            <w:r>
              <w:rPr>
                <w:rFonts w:hint="eastAsia" w:ascii="Times New Roman" w:hAnsi="Times New Roman" w:cs="Times New Roman"/>
                <w:color w:val="000000" w:themeColor="text1"/>
                <w:lang w:eastAsia="zh-CN"/>
                <w14:textFill>
                  <w14:solidFill>
                    <w14:schemeClr w14:val="tx1"/>
                  </w14:solidFill>
                </w14:textFill>
              </w:rPr>
              <w:t>以下</w:t>
            </w:r>
          </w:p>
        </w:tc>
        <w:tc>
          <w:tcPr>
            <w:tcW w:w="120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1"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31"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5天以上10天</w:t>
            </w:r>
            <w:r>
              <w:rPr>
                <w:rFonts w:hint="eastAsia" w:ascii="Times New Roman" w:hAnsi="Times New Roman" w:cs="Times New Roman"/>
                <w:color w:val="000000" w:themeColor="text1"/>
                <w:lang w:eastAsia="zh-CN"/>
                <w14:textFill>
                  <w14:solidFill>
                    <w14:schemeClr w14:val="tx1"/>
                  </w14:solidFill>
                </w14:textFill>
              </w:rPr>
              <w:t>以下</w:t>
            </w:r>
          </w:p>
        </w:tc>
        <w:tc>
          <w:tcPr>
            <w:tcW w:w="120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1"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31"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10天以上20天</w:t>
            </w:r>
            <w:r>
              <w:rPr>
                <w:rFonts w:hint="eastAsia" w:ascii="Times New Roman" w:hAnsi="Times New Roman" w:cs="Times New Roman"/>
                <w:color w:val="000000" w:themeColor="text1"/>
                <w:lang w:eastAsia="zh-CN"/>
                <w14:textFill>
                  <w14:solidFill>
                    <w14:schemeClr w14:val="tx1"/>
                  </w14:solidFill>
                </w14:textFill>
              </w:rPr>
              <w:t>以下</w:t>
            </w:r>
          </w:p>
        </w:tc>
        <w:tc>
          <w:tcPr>
            <w:tcW w:w="120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1"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31"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20天以上1个月</w:t>
            </w:r>
            <w:r>
              <w:rPr>
                <w:rFonts w:hint="eastAsia" w:ascii="Times New Roman" w:hAnsi="Times New Roman" w:cs="Times New Roman"/>
                <w:color w:val="000000" w:themeColor="text1"/>
                <w:lang w:eastAsia="zh-CN"/>
                <w14:textFill>
                  <w14:solidFill>
                    <w14:schemeClr w14:val="tx1"/>
                  </w14:solidFill>
                </w14:textFill>
              </w:rPr>
              <w:t>以下</w:t>
            </w:r>
          </w:p>
        </w:tc>
        <w:tc>
          <w:tcPr>
            <w:tcW w:w="120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pacing w:val="1"/>
                <w:sz w:val="20"/>
                <w:szCs w:val="20"/>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1"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31"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1个月以上</w:t>
            </w:r>
          </w:p>
        </w:tc>
        <w:tc>
          <w:tcPr>
            <w:tcW w:w="120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bl>
    <w:p>
      <w:pPr>
        <w:keepNext w:val="0"/>
        <w:keepLines w:val="0"/>
        <w:pageBreakBefore w:val="0"/>
        <w:widowControl w:val="0"/>
        <w:kinsoku/>
        <w:wordWrap/>
        <w:overflowPunct/>
        <w:topLinePunct w:val="0"/>
        <w:autoSpaceDE/>
        <w:autoSpaceDN/>
        <w:bidi w:val="0"/>
        <w:adjustRightInd/>
        <w:snapToGrid/>
        <w:spacing w:before="151" w:beforeLines="50" w:line="560" w:lineRule="exact"/>
        <w:ind w:firstLine="640" w:firstLineChars="200"/>
        <w:jc w:val="both"/>
        <w:textAlignment w:val="baseline"/>
        <w:outlineLvl w:val="2"/>
        <w:rPr>
          <w:rFonts w:ascii="Times New Roman" w:hAnsi="Times New Roman" w:eastAsia="方正仿宋_GBK" w:cs="Times New Roman"/>
          <w:color w:val="000000" w:themeColor="text1"/>
          <w:sz w:val="32"/>
          <w:szCs w:val="32"/>
          <w:lang w:eastAsia="zh-CN"/>
          <w14:textFill>
            <w14:solidFill>
              <w14:schemeClr w14:val="tx1"/>
            </w14:solidFill>
          </w14:textFill>
        </w:rPr>
      </w:pPr>
      <w:bookmarkStart w:id="1176" w:name="bookmark367"/>
      <w:bookmarkEnd w:id="1176"/>
      <w:bookmarkStart w:id="1177" w:name="_Toc9119"/>
      <w:bookmarkStart w:id="1178" w:name="_Toc26108"/>
      <w:bookmarkStart w:id="1179" w:name="_Toc9016"/>
      <w:bookmarkStart w:id="1180" w:name="_Toc10844"/>
      <w:r>
        <w:rPr>
          <w:rFonts w:ascii="Times New Roman" w:hAnsi="Times New Roman" w:eastAsia="方正仿宋_GBK" w:cs="Times New Roman"/>
          <w:color w:val="000000" w:themeColor="text1"/>
          <w:sz w:val="32"/>
          <w:szCs w:val="32"/>
          <w:lang w:eastAsia="zh-CN"/>
          <w14:textFill>
            <w14:solidFill>
              <w14:schemeClr w14:val="tx1"/>
            </w14:solidFill>
          </w14:textFill>
        </w:rPr>
        <w:t>25</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ascii="Times New Roman" w:hAnsi="Times New Roman" w:eastAsia="方正仿宋_GBK" w:cs="Times New Roman"/>
          <w:color w:val="000000" w:themeColor="text1"/>
          <w:sz w:val="32"/>
          <w:szCs w:val="32"/>
          <w:lang w:eastAsia="zh-CN"/>
          <w14:textFill>
            <w14:solidFill>
              <w14:schemeClr w14:val="tx1"/>
            </w14:solidFill>
          </w14:textFill>
        </w:rPr>
        <w:t>未按照规定对废旧放射源进行处理被责令限期改正，逾期不改正的行为</w:t>
      </w:r>
      <w:bookmarkEnd w:id="1177"/>
      <w:bookmarkEnd w:id="1178"/>
      <w:bookmarkEnd w:id="1179"/>
      <w:bookmarkEnd w:id="1180"/>
    </w:p>
    <w:tbl>
      <w:tblPr>
        <w:tblStyle w:val="30"/>
        <w:tblW w:w="9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90"/>
        <w:gridCol w:w="6558"/>
        <w:gridCol w:w="1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7" w:hRule="atLeast"/>
          <w:jc w:val="center"/>
        </w:trPr>
        <w:tc>
          <w:tcPr>
            <w:tcW w:w="1290"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违反条款</w:t>
            </w:r>
          </w:p>
        </w:tc>
        <w:tc>
          <w:tcPr>
            <w:tcW w:w="7741" w:type="dxa"/>
            <w:gridSpan w:val="2"/>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both"/>
              <w:textAlignment w:val="baseline"/>
              <w:rPr>
                <w:rFonts w:ascii="Times New Roman" w:hAnsi="Times New Roman" w:cs="Times New Roman" w:eastAsiaTheme="minorEastAsia"/>
                <w:color w:val="000000" w:themeColor="text1"/>
                <w:spacing w:val="7"/>
                <w:sz w:val="20"/>
                <w:szCs w:val="20"/>
                <w:highlight w:val="none"/>
                <w:lang w:eastAsia="zh-CN"/>
                <w14:textFill>
                  <w14:solidFill>
                    <w14:schemeClr w14:val="tx1"/>
                  </w14:solidFill>
                </w14:textFill>
              </w:rPr>
            </w:pPr>
            <w:r>
              <w:rPr>
                <w:rFonts w:ascii="Times New Roman" w:hAnsi="Times New Roman" w:cs="Times New Roman" w:eastAsiaTheme="minorEastAsia"/>
                <w:color w:val="000000" w:themeColor="text1"/>
                <w:spacing w:val="7"/>
                <w:sz w:val="20"/>
                <w:szCs w:val="20"/>
                <w:highlight w:val="none"/>
                <w:lang w:eastAsia="zh-CN"/>
                <w14:textFill>
                  <w14:solidFill>
                    <w14:schemeClr w14:val="tx1"/>
                  </w14:solidFill>
                </w14:textFill>
              </w:rPr>
              <w:t>《放射性同位素与射线装置安全和防护条例》（2019年修订）第三十二条 生产、进口放射源的单位销售Ⅰ类、Ⅱ类、Ⅲ类放射源给其他单位使用的，应当与使用放射源的单位签订废旧放射源返回协议；使用放射源的单位应当按照废旧放射源返回协议规定将废旧放射源交回生产单位或者返回原出口方。确实无法交回生产单位或者返回原出口方的，送交有相应资质的放射性废物集中贮存单位贮存。</w:t>
            </w:r>
          </w:p>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both"/>
              <w:textAlignment w:val="baseline"/>
              <w:rPr>
                <w:rFonts w:ascii="Times New Roman" w:hAnsi="Times New Roman" w:cs="Times New Roman" w:eastAsiaTheme="minorEastAsia"/>
                <w:color w:val="000000" w:themeColor="text1"/>
                <w:spacing w:val="7"/>
                <w:sz w:val="20"/>
                <w:szCs w:val="20"/>
                <w:highlight w:val="none"/>
                <w:lang w:eastAsia="zh-CN"/>
                <w14:textFill>
                  <w14:solidFill>
                    <w14:schemeClr w14:val="tx1"/>
                  </w14:solidFill>
                </w14:textFill>
              </w:rPr>
            </w:pPr>
            <w:r>
              <w:rPr>
                <w:rFonts w:ascii="Times New Roman" w:hAnsi="Times New Roman" w:cs="Times New Roman" w:eastAsiaTheme="minorEastAsia"/>
                <w:color w:val="000000" w:themeColor="text1"/>
                <w:spacing w:val="7"/>
                <w:sz w:val="20"/>
                <w:szCs w:val="20"/>
                <w:highlight w:val="none"/>
                <w:lang w:eastAsia="zh-CN"/>
                <w14:textFill>
                  <w14:solidFill>
                    <w14:schemeClr w14:val="tx1"/>
                  </w14:solidFill>
                </w14:textFill>
              </w:rPr>
              <w:t>使用放射源的单位应当按照国务院</w:t>
            </w:r>
            <w:r>
              <w:rPr>
                <w:rFonts w:hint="eastAsia" w:ascii="Times New Roman" w:hAnsi="Times New Roman" w:cs="Times New Roman" w:eastAsiaTheme="minorEastAsia"/>
                <w:color w:val="000000" w:themeColor="text1"/>
                <w:spacing w:val="7"/>
                <w:sz w:val="20"/>
                <w:szCs w:val="20"/>
                <w:highlight w:val="none"/>
                <w:lang w:eastAsia="zh-CN"/>
                <w14:textFill>
                  <w14:solidFill>
                    <w14:schemeClr w14:val="tx1"/>
                  </w14:solidFill>
                </w14:textFill>
              </w:rPr>
              <w:t>生态环境</w:t>
            </w:r>
            <w:r>
              <w:rPr>
                <w:rFonts w:ascii="Times New Roman" w:hAnsi="Times New Roman" w:cs="Times New Roman" w:eastAsiaTheme="minorEastAsia"/>
                <w:color w:val="000000" w:themeColor="text1"/>
                <w:spacing w:val="7"/>
                <w:sz w:val="20"/>
                <w:szCs w:val="20"/>
                <w:highlight w:val="none"/>
                <w:lang w:eastAsia="zh-CN"/>
                <w14:textFill>
                  <w14:solidFill>
                    <w14:schemeClr w14:val="tx1"/>
                  </w14:solidFill>
                </w14:textFill>
              </w:rPr>
              <w:t>主管部门的规定，将Ⅳ类、Ⅴ类废旧放射源进行包装整备后送交有相应资质的放射性废物集中贮存单位贮存。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1290"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处罚依据</w:t>
            </w:r>
          </w:p>
        </w:tc>
        <w:tc>
          <w:tcPr>
            <w:tcW w:w="7741" w:type="dxa"/>
            <w:gridSpan w:val="2"/>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both"/>
              <w:textAlignment w:val="baseline"/>
              <w:rPr>
                <w:rFonts w:ascii="Times New Roman" w:hAnsi="Times New Roman" w:cs="Times New Roman" w:eastAsiaTheme="minorEastAsia"/>
                <w:color w:val="000000" w:themeColor="text1"/>
                <w:spacing w:val="7"/>
                <w:sz w:val="20"/>
                <w:szCs w:val="20"/>
                <w:highlight w:val="none"/>
                <w:lang w:eastAsia="zh-CN"/>
                <w14:textFill>
                  <w14:solidFill>
                    <w14:schemeClr w14:val="tx1"/>
                  </w14:solidFill>
                </w14:textFill>
              </w:rPr>
            </w:pPr>
            <w:r>
              <w:rPr>
                <w:rFonts w:ascii="Times New Roman" w:hAnsi="Times New Roman" w:cs="Times New Roman" w:eastAsiaTheme="minorEastAsia"/>
                <w:color w:val="000000" w:themeColor="text1"/>
                <w:spacing w:val="7"/>
                <w:sz w:val="20"/>
                <w:szCs w:val="20"/>
                <w:highlight w:val="none"/>
                <w:lang w:eastAsia="zh-CN"/>
                <w14:textFill>
                  <w14:solidFill>
                    <w14:schemeClr w14:val="tx1"/>
                  </w14:solidFill>
                </w14:textFill>
              </w:rPr>
              <w:t>《放射性同位素与射线装置安全和防护条例》（2019年修订）第五十九条第一项 违反本条例规定，生产、销售、使用放射性同位素和射线装置的单位有下列行为之一的，由县级以上人民政府</w:t>
            </w:r>
            <w:r>
              <w:rPr>
                <w:rFonts w:hint="eastAsia" w:ascii="Times New Roman" w:hAnsi="Times New Roman" w:cs="Times New Roman" w:eastAsiaTheme="minorEastAsia"/>
                <w:color w:val="000000" w:themeColor="text1"/>
                <w:spacing w:val="7"/>
                <w:sz w:val="20"/>
                <w:szCs w:val="20"/>
                <w:highlight w:val="none"/>
                <w:lang w:eastAsia="zh-CN"/>
                <w14:textFill>
                  <w14:solidFill>
                    <w14:schemeClr w14:val="tx1"/>
                  </w14:solidFill>
                </w14:textFill>
              </w:rPr>
              <w:t>生态环境</w:t>
            </w:r>
            <w:r>
              <w:rPr>
                <w:rFonts w:ascii="Times New Roman" w:hAnsi="Times New Roman" w:cs="Times New Roman" w:eastAsiaTheme="minorEastAsia"/>
                <w:color w:val="000000" w:themeColor="text1"/>
                <w:spacing w:val="7"/>
                <w:sz w:val="20"/>
                <w:szCs w:val="20"/>
                <w:highlight w:val="none"/>
                <w:lang w:eastAsia="zh-CN"/>
                <w14:textFill>
                  <w14:solidFill>
                    <w14:schemeClr w14:val="tx1"/>
                  </w14:solidFill>
                </w14:textFill>
              </w:rPr>
              <w:t>主管部门责令停止违法行为，限期改正；逾期不改正的，由原发证机关指定有处理能力的单位代为处理或者实施退役，费用由生产、销售、使用放射性同位素和射线装置的单位承担，并处1万元以上l0万元以下的罚款：</w:t>
            </w:r>
          </w:p>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both"/>
              <w:textAlignment w:val="baseline"/>
              <w:rPr>
                <w:rFonts w:ascii="Times New Roman" w:hAnsi="Times New Roman" w:cs="Times New Roman" w:eastAsiaTheme="minorEastAsia"/>
                <w:color w:val="000000" w:themeColor="text1"/>
                <w:spacing w:val="7"/>
                <w:sz w:val="20"/>
                <w:szCs w:val="20"/>
                <w:highlight w:val="none"/>
                <w:lang w:eastAsia="zh-CN"/>
                <w14:textFill>
                  <w14:solidFill>
                    <w14:schemeClr w14:val="tx1"/>
                  </w14:solidFill>
                </w14:textFill>
              </w:rPr>
            </w:pPr>
            <w:r>
              <w:rPr>
                <w:rFonts w:ascii="Times New Roman" w:hAnsi="Times New Roman" w:cs="Times New Roman" w:eastAsiaTheme="minorEastAsia"/>
                <w:color w:val="000000" w:themeColor="text1"/>
                <w:spacing w:val="7"/>
                <w:sz w:val="20"/>
                <w:szCs w:val="20"/>
                <w:highlight w:val="none"/>
                <w:lang w:eastAsia="zh-CN"/>
                <w14:textFill>
                  <w14:solidFill>
                    <w14:schemeClr w14:val="tx1"/>
                  </w14:solidFill>
                </w14:textFill>
              </w:rPr>
              <w:t>（一）未按照规定对废旧放射源进行处理的。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裁量因素</w:t>
            </w:r>
          </w:p>
        </w:tc>
        <w:tc>
          <w:tcPr>
            <w:tcW w:w="655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裁量因子</w:t>
            </w:r>
          </w:p>
        </w:tc>
        <w:tc>
          <w:tcPr>
            <w:tcW w:w="118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违法事实</w:t>
            </w:r>
          </w:p>
        </w:tc>
        <w:tc>
          <w:tcPr>
            <w:tcW w:w="655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已对废旧放射源进行处理，但不规范的</w:t>
            </w:r>
          </w:p>
        </w:tc>
        <w:tc>
          <w:tcPr>
            <w:tcW w:w="118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5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hint="eastAsia" w:ascii="Times New Roman" w:hAnsi="Times New Roman" w:cs="Times New Roman"/>
                <w:color w:val="000000" w:themeColor="text1"/>
                <w:lang w:eastAsia="zh-CN"/>
                <w14:textFill>
                  <w14:solidFill>
                    <w14:schemeClr w14:val="tx1"/>
                  </w14:solidFill>
                </w14:textFill>
              </w:rPr>
              <w:t>仅对</w:t>
            </w:r>
            <w:r>
              <w:rPr>
                <w:rFonts w:ascii="Times New Roman" w:hAnsi="Times New Roman" w:cs="Times New Roman"/>
                <w:color w:val="000000" w:themeColor="text1"/>
                <w:lang w:eastAsia="zh-CN"/>
                <w14:textFill>
                  <w14:solidFill>
                    <w14:schemeClr w14:val="tx1"/>
                  </w14:solidFill>
                </w14:textFill>
              </w:rPr>
              <w:t>部分废旧放射源</w:t>
            </w:r>
            <w:r>
              <w:rPr>
                <w:rFonts w:hint="eastAsia" w:ascii="Times New Roman" w:hAnsi="Times New Roman" w:cs="Times New Roman"/>
                <w:color w:val="000000" w:themeColor="text1"/>
                <w:lang w:eastAsia="zh-CN"/>
                <w14:textFill>
                  <w14:solidFill>
                    <w14:schemeClr w14:val="tx1"/>
                  </w14:solidFill>
                </w14:textFill>
              </w:rPr>
              <w:t>进行</w:t>
            </w:r>
            <w:r>
              <w:rPr>
                <w:rFonts w:ascii="Times New Roman" w:hAnsi="Times New Roman" w:cs="Times New Roman"/>
                <w:color w:val="000000" w:themeColor="text1"/>
                <w:lang w:eastAsia="zh-CN"/>
                <w14:textFill>
                  <w14:solidFill>
                    <w14:schemeClr w14:val="tx1"/>
                  </w14:solidFill>
                </w14:textFill>
              </w:rPr>
              <w:t>处理</w:t>
            </w:r>
            <w:r>
              <w:rPr>
                <w:rFonts w:hint="eastAsia" w:ascii="Times New Roman" w:hAnsi="Times New Roman" w:cs="Times New Roman"/>
                <w:color w:val="000000" w:themeColor="text1"/>
                <w:lang w:eastAsia="zh-CN"/>
                <w14:textFill>
                  <w14:solidFill>
                    <w14:schemeClr w14:val="tx1"/>
                  </w14:solidFill>
                </w14:textFill>
              </w:rPr>
              <w:t>的</w:t>
            </w:r>
          </w:p>
        </w:tc>
        <w:tc>
          <w:tcPr>
            <w:tcW w:w="118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5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未</w:t>
            </w:r>
            <w:r>
              <w:rPr>
                <w:rFonts w:hint="eastAsia" w:ascii="Times New Roman" w:hAnsi="Times New Roman" w:cs="Times New Roman"/>
                <w:color w:val="000000" w:themeColor="text1"/>
                <w:lang w:eastAsia="zh-CN"/>
                <w14:textFill>
                  <w14:solidFill>
                    <w14:schemeClr w14:val="tx1"/>
                  </w14:solidFill>
                </w14:textFill>
              </w:rPr>
              <w:t>对</w:t>
            </w:r>
            <w:r>
              <w:rPr>
                <w:rFonts w:ascii="Times New Roman" w:hAnsi="Times New Roman" w:cs="Times New Roman"/>
                <w:color w:val="000000" w:themeColor="text1"/>
                <w:lang w:eastAsia="zh-CN"/>
                <w14:textFill>
                  <w14:solidFill>
                    <w14:schemeClr w14:val="tx1"/>
                  </w14:solidFill>
                </w14:textFill>
              </w:rPr>
              <w:t>废旧放射源</w:t>
            </w:r>
            <w:r>
              <w:rPr>
                <w:rFonts w:hint="eastAsia" w:ascii="Times New Roman" w:hAnsi="Times New Roman" w:cs="Times New Roman"/>
                <w:color w:val="000000" w:themeColor="text1"/>
                <w:lang w:eastAsia="zh-CN"/>
                <w14:textFill>
                  <w14:solidFill>
                    <w14:schemeClr w14:val="tx1"/>
                  </w14:solidFill>
                </w14:textFill>
              </w:rPr>
              <w:t>进行</w:t>
            </w:r>
            <w:r>
              <w:rPr>
                <w:rFonts w:ascii="Times New Roman" w:hAnsi="Times New Roman" w:cs="Times New Roman"/>
                <w:color w:val="000000" w:themeColor="text1"/>
                <w:lang w:eastAsia="zh-CN"/>
                <w14:textFill>
                  <w14:solidFill>
                    <w14:schemeClr w14:val="tx1"/>
                  </w14:solidFill>
                </w14:textFill>
              </w:rPr>
              <w:t>处理</w:t>
            </w:r>
            <w:r>
              <w:rPr>
                <w:rFonts w:hint="eastAsia" w:ascii="Times New Roman" w:hAnsi="Times New Roman" w:cs="Times New Roman"/>
                <w:color w:val="000000" w:themeColor="text1"/>
                <w:lang w:eastAsia="zh-CN"/>
                <w14:textFill>
                  <w14:solidFill>
                    <w14:schemeClr w14:val="tx1"/>
                  </w14:solidFill>
                </w14:textFill>
              </w:rPr>
              <w:t>的</w:t>
            </w:r>
          </w:p>
        </w:tc>
        <w:tc>
          <w:tcPr>
            <w:tcW w:w="118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pacing w:val="1"/>
                <w:sz w:val="20"/>
                <w:szCs w:val="20"/>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color w:val="000000" w:themeColor="text1"/>
                <w:lang w:eastAsia="zh-CN"/>
                <w14:textFill>
                  <w14:solidFill>
                    <w14:schemeClr w14:val="tx1"/>
                  </w14:solidFill>
                </w14:textFill>
              </w:rPr>
            </w:pPr>
            <w:r>
              <w:rPr>
                <w:rFonts w:hint="eastAsia" w:ascii="Times New Roman" w:hAnsi="Times New Roman" w:cs="Times New Roman"/>
                <w:color w:val="000000" w:themeColor="text1"/>
                <w:lang w:eastAsia="zh-CN"/>
                <w14:textFill>
                  <w14:solidFill>
                    <w14:schemeClr w14:val="tx1"/>
                  </w14:solidFill>
                </w14:textFill>
              </w:rPr>
              <w:t>放射源种类</w:t>
            </w:r>
          </w:p>
        </w:tc>
        <w:tc>
          <w:tcPr>
            <w:tcW w:w="655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IV类、V类放射源</w:t>
            </w:r>
          </w:p>
        </w:tc>
        <w:tc>
          <w:tcPr>
            <w:tcW w:w="118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5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III</w:t>
            </w:r>
            <w:r>
              <w:rPr>
                <w:rFonts w:ascii="Times New Roman" w:hAnsi="Times New Roman" w:cs="Times New Roman"/>
                <w:color w:val="000000" w:themeColor="text1"/>
                <w:spacing w:val="7"/>
                <w14:textFill>
                  <w14:solidFill>
                    <w14:schemeClr w14:val="tx1"/>
                  </w14:solidFill>
                </w14:textFill>
              </w:rPr>
              <w:t>类放射源</w:t>
            </w:r>
          </w:p>
        </w:tc>
        <w:tc>
          <w:tcPr>
            <w:tcW w:w="118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5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I类、II类放射源</w:t>
            </w:r>
          </w:p>
        </w:tc>
        <w:tc>
          <w:tcPr>
            <w:tcW w:w="118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辐射事故</w:t>
            </w:r>
          </w:p>
        </w:tc>
        <w:tc>
          <w:tcPr>
            <w:tcW w:w="655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未造成事故</w:t>
            </w:r>
          </w:p>
        </w:tc>
        <w:tc>
          <w:tcPr>
            <w:tcW w:w="118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5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造成事故</w:t>
            </w:r>
          </w:p>
        </w:tc>
        <w:tc>
          <w:tcPr>
            <w:tcW w:w="118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超过期限</w:t>
            </w:r>
          </w:p>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改正时间</w:t>
            </w:r>
          </w:p>
        </w:tc>
        <w:tc>
          <w:tcPr>
            <w:tcW w:w="655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5天</w:t>
            </w:r>
            <w:r>
              <w:rPr>
                <w:rFonts w:hint="eastAsia" w:ascii="Times New Roman" w:hAnsi="Times New Roman" w:cs="Times New Roman"/>
                <w:color w:val="000000" w:themeColor="text1"/>
                <w:lang w:eastAsia="zh-CN"/>
                <w14:textFill>
                  <w14:solidFill>
                    <w14:schemeClr w14:val="tx1"/>
                  </w14:solidFill>
                </w14:textFill>
              </w:rPr>
              <w:t>以下</w:t>
            </w:r>
          </w:p>
        </w:tc>
        <w:tc>
          <w:tcPr>
            <w:tcW w:w="118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5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5天以上10天</w:t>
            </w:r>
            <w:r>
              <w:rPr>
                <w:rFonts w:hint="eastAsia" w:ascii="Times New Roman" w:hAnsi="Times New Roman" w:cs="Times New Roman"/>
                <w:color w:val="000000" w:themeColor="text1"/>
                <w:lang w:eastAsia="zh-CN"/>
                <w14:textFill>
                  <w14:solidFill>
                    <w14:schemeClr w14:val="tx1"/>
                  </w14:solidFill>
                </w14:textFill>
              </w:rPr>
              <w:t>以下</w:t>
            </w:r>
          </w:p>
        </w:tc>
        <w:tc>
          <w:tcPr>
            <w:tcW w:w="118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5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10天以上20天</w:t>
            </w:r>
            <w:r>
              <w:rPr>
                <w:rFonts w:hint="eastAsia" w:ascii="Times New Roman" w:hAnsi="Times New Roman" w:cs="Times New Roman"/>
                <w:color w:val="000000" w:themeColor="text1"/>
                <w:lang w:eastAsia="zh-CN"/>
                <w14:textFill>
                  <w14:solidFill>
                    <w14:schemeClr w14:val="tx1"/>
                  </w14:solidFill>
                </w14:textFill>
              </w:rPr>
              <w:t>以下</w:t>
            </w:r>
          </w:p>
        </w:tc>
        <w:tc>
          <w:tcPr>
            <w:tcW w:w="118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5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20天以上1个月</w:t>
            </w:r>
            <w:r>
              <w:rPr>
                <w:rFonts w:hint="eastAsia" w:ascii="Times New Roman" w:hAnsi="Times New Roman" w:cs="Times New Roman"/>
                <w:color w:val="000000" w:themeColor="text1"/>
                <w:lang w:eastAsia="zh-CN"/>
                <w14:textFill>
                  <w14:solidFill>
                    <w14:schemeClr w14:val="tx1"/>
                  </w14:solidFill>
                </w14:textFill>
              </w:rPr>
              <w:t>以下</w:t>
            </w:r>
          </w:p>
        </w:tc>
        <w:tc>
          <w:tcPr>
            <w:tcW w:w="118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pacing w:val="1"/>
                <w:sz w:val="20"/>
                <w:szCs w:val="20"/>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58"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1个月以上</w:t>
            </w:r>
          </w:p>
        </w:tc>
        <w:tc>
          <w:tcPr>
            <w:tcW w:w="118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bl>
    <w:p>
      <w:pPr>
        <w:keepNext w:val="0"/>
        <w:keepLines w:val="0"/>
        <w:pageBreakBefore w:val="0"/>
        <w:widowControl w:val="0"/>
        <w:kinsoku/>
        <w:wordWrap/>
        <w:overflowPunct/>
        <w:topLinePunct w:val="0"/>
        <w:autoSpaceDE/>
        <w:autoSpaceDN/>
        <w:bidi w:val="0"/>
        <w:adjustRightInd/>
        <w:snapToGrid/>
        <w:spacing w:before="152" w:beforeLines="50" w:line="540" w:lineRule="exact"/>
        <w:ind w:firstLine="640" w:firstLineChars="200"/>
        <w:jc w:val="both"/>
        <w:textAlignment w:val="baseline"/>
        <w:outlineLvl w:val="2"/>
        <w:rPr>
          <w:rFonts w:ascii="Times New Roman" w:hAnsi="Times New Roman" w:eastAsia="方正仿宋_GBK" w:cs="Times New Roman"/>
          <w:color w:val="000000" w:themeColor="text1"/>
          <w:sz w:val="32"/>
          <w:szCs w:val="32"/>
          <w:lang w:eastAsia="zh-CN"/>
          <w14:textFill>
            <w14:solidFill>
              <w14:schemeClr w14:val="tx1"/>
            </w14:solidFill>
          </w14:textFill>
        </w:rPr>
      </w:pPr>
      <w:bookmarkStart w:id="1181" w:name="bookmark369"/>
      <w:bookmarkEnd w:id="1181"/>
      <w:bookmarkStart w:id="1182" w:name="_Toc6022"/>
      <w:bookmarkStart w:id="1183" w:name="_Toc31863"/>
      <w:bookmarkStart w:id="1184" w:name="_Toc7509"/>
      <w:bookmarkStart w:id="1185" w:name="_Toc28655"/>
      <w:r>
        <w:rPr>
          <w:rFonts w:ascii="Times New Roman" w:hAnsi="Times New Roman" w:eastAsia="方正仿宋_GBK" w:cs="Times New Roman"/>
          <w:color w:val="000000" w:themeColor="text1"/>
          <w:sz w:val="32"/>
          <w:szCs w:val="32"/>
          <w:lang w:eastAsia="zh-CN"/>
          <w14:textFill>
            <w14:solidFill>
              <w14:schemeClr w14:val="tx1"/>
            </w14:solidFill>
          </w14:textFill>
        </w:rPr>
        <w:t>26</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ascii="Times New Roman" w:hAnsi="Times New Roman" w:eastAsia="方正仿宋_GBK" w:cs="Times New Roman"/>
          <w:color w:val="000000" w:themeColor="text1"/>
          <w:sz w:val="32"/>
          <w:szCs w:val="32"/>
          <w:lang w:eastAsia="zh-CN"/>
          <w14:textFill>
            <w14:solidFill>
              <w14:schemeClr w14:val="tx1"/>
            </w14:solidFill>
          </w14:textFill>
        </w:rPr>
        <w:t>未按照规定对使用Ⅰ类、Ⅱ类、Ⅲ类放射源的场所和生产放射性同位素的场所，以及终结运行后产生放射性污染的射线装置实施退役被责令限期改正，逾期不改正的行为</w:t>
      </w:r>
      <w:bookmarkEnd w:id="1182"/>
      <w:bookmarkEnd w:id="1183"/>
      <w:bookmarkEnd w:id="1184"/>
      <w:bookmarkEnd w:id="1185"/>
    </w:p>
    <w:tbl>
      <w:tblPr>
        <w:tblStyle w:val="30"/>
        <w:tblW w:w="9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92"/>
        <w:gridCol w:w="6556"/>
        <w:gridCol w:w="1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292"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违反条款</w:t>
            </w:r>
          </w:p>
        </w:tc>
        <w:tc>
          <w:tcPr>
            <w:tcW w:w="7739" w:type="dxa"/>
            <w:gridSpan w:val="2"/>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both"/>
              <w:textAlignment w:val="baseline"/>
              <w:rPr>
                <w:rFonts w:ascii="Times New Roman" w:hAnsi="Times New Roman" w:cs="Times New Roman" w:eastAsiaTheme="minorEastAsia"/>
                <w:color w:val="000000" w:themeColor="text1"/>
                <w:spacing w:val="7"/>
                <w:sz w:val="20"/>
                <w:szCs w:val="20"/>
                <w:lang w:eastAsia="zh-CN"/>
                <w14:textFill>
                  <w14:solidFill>
                    <w14:schemeClr w14:val="tx1"/>
                  </w14:solidFill>
                </w14:textFill>
              </w:rPr>
            </w:pPr>
            <w:r>
              <w:rPr>
                <w:rFonts w:ascii="Times New Roman" w:hAnsi="Times New Roman" w:cs="Times New Roman" w:eastAsiaTheme="minorEastAsia"/>
                <w:color w:val="000000" w:themeColor="text1"/>
                <w:spacing w:val="7"/>
                <w:sz w:val="20"/>
                <w:szCs w:val="20"/>
                <w:lang w:eastAsia="zh-CN"/>
                <w14:textFill>
                  <w14:solidFill>
                    <w14:schemeClr w14:val="tx1"/>
                  </w14:solidFill>
                </w14:textFill>
              </w:rPr>
              <w:t>《放射性同位素与射线装置安全和防护条例》（2019年修订）第三十三条 使用Ⅰ类、Ⅱ类、Ⅲ类放射源的场所和生产放射性同位素的场所，以及终结运行后产生放射性污染的射线装置，应当依法实施退役。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6" w:hRule="atLeast"/>
          <w:jc w:val="center"/>
        </w:trPr>
        <w:tc>
          <w:tcPr>
            <w:tcW w:w="1292"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处罚依据</w:t>
            </w:r>
          </w:p>
        </w:tc>
        <w:tc>
          <w:tcPr>
            <w:tcW w:w="7739" w:type="dxa"/>
            <w:gridSpan w:val="2"/>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both"/>
              <w:textAlignment w:val="baseline"/>
              <w:rPr>
                <w:rFonts w:ascii="Times New Roman" w:hAnsi="Times New Roman" w:cs="Times New Roman" w:eastAsiaTheme="minorEastAsia"/>
                <w:color w:val="000000" w:themeColor="text1"/>
                <w:spacing w:val="7"/>
                <w:sz w:val="20"/>
                <w:szCs w:val="20"/>
                <w:highlight w:val="none"/>
                <w:lang w:eastAsia="zh-CN"/>
                <w14:textFill>
                  <w14:solidFill>
                    <w14:schemeClr w14:val="tx1"/>
                  </w14:solidFill>
                </w14:textFill>
              </w:rPr>
            </w:pPr>
            <w:r>
              <w:rPr>
                <w:rFonts w:ascii="Times New Roman" w:hAnsi="Times New Roman" w:cs="Times New Roman" w:eastAsiaTheme="minorEastAsia"/>
                <w:color w:val="000000" w:themeColor="text1"/>
                <w:spacing w:val="7"/>
                <w:sz w:val="20"/>
                <w:szCs w:val="20"/>
                <w:highlight w:val="none"/>
                <w:lang w:eastAsia="zh-CN"/>
                <w14:textFill>
                  <w14:solidFill>
                    <w14:schemeClr w14:val="tx1"/>
                  </w14:solidFill>
                </w14:textFill>
              </w:rPr>
              <w:t>《放射性同位素与射线装置安全和防护条例》（2019年修订）第五十九条第二项 违反本条例规定，生产、销售、使用放射性同位素和射线装置的单位有下列行为之一的，由县级以上人民政府</w:t>
            </w:r>
            <w:r>
              <w:rPr>
                <w:rFonts w:hint="eastAsia" w:ascii="Times New Roman" w:hAnsi="Times New Roman" w:cs="Times New Roman" w:eastAsiaTheme="minorEastAsia"/>
                <w:color w:val="000000" w:themeColor="text1"/>
                <w:spacing w:val="7"/>
                <w:sz w:val="20"/>
                <w:szCs w:val="20"/>
                <w:highlight w:val="none"/>
                <w:lang w:eastAsia="zh-CN"/>
                <w14:textFill>
                  <w14:solidFill>
                    <w14:schemeClr w14:val="tx1"/>
                  </w14:solidFill>
                </w14:textFill>
              </w:rPr>
              <w:t>生态环境</w:t>
            </w:r>
            <w:r>
              <w:rPr>
                <w:rFonts w:ascii="Times New Roman" w:hAnsi="Times New Roman" w:cs="Times New Roman" w:eastAsiaTheme="minorEastAsia"/>
                <w:color w:val="000000" w:themeColor="text1"/>
                <w:spacing w:val="7"/>
                <w:sz w:val="20"/>
                <w:szCs w:val="20"/>
                <w:highlight w:val="none"/>
                <w:lang w:eastAsia="zh-CN"/>
                <w14:textFill>
                  <w14:solidFill>
                    <w14:schemeClr w14:val="tx1"/>
                  </w14:solidFill>
                </w14:textFill>
              </w:rPr>
              <w:t>主管部门责令停止违法行为，限期改正；逾期不改正的，由原发证机关指定有处理能力的单位代为处理或者实施退役，费用由生产、销售、使用放射性同位素和射线装置的单位承担，并处1万元以上l0万元以下的罚款：</w:t>
            </w:r>
          </w:p>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both"/>
              <w:textAlignment w:val="baseline"/>
              <w:rPr>
                <w:rFonts w:ascii="Times New Roman" w:hAnsi="Times New Roman" w:cs="Times New Roman" w:eastAsiaTheme="minorEastAsia"/>
                <w:color w:val="000000" w:themeColor="text1"/>
                <w:spacing w:val="7"/>
                <w:sz w:val="20"/>
                <w:szCs w:val="20"/>
                <w:highlight w:val="none"/>
                <w:lang w:eastAsia="zh-CN"/>
                <w14:textFill>
                  <w14:solidFill>
                    <w14:schemeClr w14:val="tx1"/>
                  </w14:solidFill>
                </w14:textFill>
              </w:rPr>
            </w:pPr>
            <w:r>
              <w:rPr>
                <w:rFonts w:ascii="Times New Roman" w:hAnsi="Times New Roman" w:cs="Times New Roman" w:eastAsiaTheme="minorEastAsia"/>
                <w:color w:val="000000" w:themeColor="text1"/>
                <w:spacing w:val="7"/>
                <w:sz w:val="20"/>
                <w:szCs w:val="20"/>
                <w:highlight w:val="none"/>
                <w:lang w:eastAsia="zh-CN"/>
                <w14:textFill>
                  <w14:solidFill>
                    <w14:schemeClr w14:val="tx1"/>
                  </w14:solidFill>
                </w14:textFill>
              </w:rPr>
              <w:t>（二）未按照规定对使用Ⅰ类、Ⅱ类、Ⅲ类放射源的场所和生产放射性同位素的场所，以及终结运行后产生放射性污染的射线装置实施退役的。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b/>
                <w:bCs/>
                <w:color w:val="000000" w:themeColor="text1"/>
                <w:sz w:val="20"/>
                <w:szCs w:val="20"/>
                <w:highlight w:val="none"/>
                <w14:textFill>
                  <w14:solidFill>
                    <w14:schemeClr w14:val="tx1"/>
                  </w14:solidFill>
                </w14:textFill>
              </w:rPr>
            </w:pPr>
            <w:r>
              <w:rPr>
                <w:rFonts w:ascii="Times New Roman" w:hAnsi="Times New Roman" w:cs="Times New Roman" w:eastAsiaTheme="minorEastAsia"/>
                <w:b/>
                <w:bCs/>
                <w:color w:val="000000" w:themeColor="text1"/>
                <w:spacing w:val="7"/>
                <w:sz w:val="20"/>
                <w:szCs w:val="20"/>
                <w:highlight w:val="none"/>
                <w14:textFill>
                  <w14:solidFill>
                    <w14:schemeClr w14:val="tx1"/>
                  </w14:solidFill>
                </w14:textFill>
              </w:rPr>
              <w:t>裁量因素</w:t>
            </w:r>
          </w:p>
        </w:tc>
        <w:tc>
          <w:tcPr>
            <w:tcW w:w="6556"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b/>
                <w:bCs/>
                <w:color w:val="000000" w:themeColor="text1"/>
                <w:sz w:val="20"/>
                <w:szCs w:val="20"/>
                <w:highlight w:val="none"/>
                <w14:textFill>
                  <w14:solidFill>
                    <w14:schemeClr w14:val="tx1"/>
                  </w14:solidFill>
                </w14:textFill>
              </w:rPr>
            </w:pPr>
            <w:r>
              <w:rPr>
                <w:rFonts w:ascii="Times New Roman" w:hAnsi="Times New Roman" w:cs="Times New Roman" w:eastAsiaTheme="minorEastAsia"/>
                <w:b/>
                <w:bCs/>
                <w:color w:val="000000" w:themeColor="text1"/>
                <w:spacing w:val="7"/>
                <w:sz w:val="20"/>
                <w:szCs w:val="20"/>
                <w:highlight w:val="none"/>
                <w14:textFill>
                  <w14:solidFill>
                    <w14:schemeClr w14:val="tx1"/>
                  </w14:solidFill>
                </w14:textFill>
              </w:rPr>
              <w:t>裁量因子</w:t>
            </w:r>
          </w:p>
        </w:tc>
        <w:tc>
          <w:tcPr>
            <w:tcW w:w="118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b/>
                <w:bCs/>
                <w:color w:val="000000" w:themeColor="text1"/>
                <w:sz w:val="20"/>
                <w:szCs w:val="20"/>
                <w:highlight w:val="none"/>
                <w14:textFill>
                  <w14:solidFill>
                    <w14:schemeClr w14:val="tx1"/>
                  </w14:solidFill>
                </w14:textFill>
              </w:rPr>
            </w:pPr>
            <w:r>
              <w:rPr>
                <w:rFonts w:ascii="Times New Roman" w:hAnsi="Times New Roman" w:cs="Times New Roman" w:eastAsiaTheme="minorEastAsia"/>
                <w:b/>
                <w:bCs/>
                <w:color w:val="000000" w:themeColor="text1"/>
                <w:spacing w:val="7"/>
                <w:sz w:val="20"/>
                <w:szCs w:val="20"/>
                <w:highlight w:val="none"/>
                <w14:textFill>
                  <w14:solidFill>
                    <w14:schemeClr w14:val="tx1"/>
                  </w14:solidFill>
                </w14:textFill>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highlight w:val="none"/>
                <w:lang w:eastAsia="zh-CN"/>
                <w14:textFill>
                  <w14:solidFill>
                    <w14:schemeClr w14:val="tx1"/>
                  </w14:solidFill>
                </w14:textFill>
              </w:rPr>
            </w:pPr>
            <w:r>
              <w:rPr>
                <w:rFonts w:hint="eastAsia" w:ascii="Times New Roman" w:hAnsi="Times New Roman" w:cs="Times New Roman"/>
                <w:color w:val="000000" w:themeColor="text1"/>
                <w:highlight w:val="none"/>
                <w:lang w:eastAsia="zh-CN"/>
                <w14:textFill>
                  <w14:solidFill>
                    <w14:schemeClr w14:val="tx1"/>
                  </w14:solidFill>
                </w14:textFill>
              </w:rPr>
              <w:t>放射源种类</w:t>
            </w:r>
          </w:p>
        </w:tc>
        <w:tc>
          <w:tcPr>
            <w:tcW w:w="6556"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III类射线装置</w:t>
            </w:r>
          </w:p>
        </w:tc>
        <w:tc>
          <w:tcPr>
            <w:tcW w:w="118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highlight w:val="none"/>
                <w14:textFill>
                  <w14:solidFill>
                    <w14:schemeClr w14:val="tx1"/>
                  </w14:solidFill>
                </w14:textFill>
              </w:rPr>
            </w:pPr>
            <w:r>
              <w:rPr>
                <w:rFonts w:ascii="Times New Roman" w:hAnsi="Times New Roman" w:cs="Times New Roman" w:eastAsiaTheme="minorEastAsia"/>
                <w:color w:val="000000" w:themeColor="text1"/>
                <w:sz w:val="20"/>
                <w:szCs w:val="20"/>
                <w:highlight w:val="none"/>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highlight w:val="none"/>
                <w14:textFill>
                  <w14:solidFill>
                    <w14:schemeClr w14:val="tx1"/>
                  </w14:solidFill>
                </w14:textFill>
              </w:rPr>
            </w:pPr>
          </w:p>
        </w:tc>
        <w:tc>
          <w:tcPr>
            <w:tcW w:w="6556"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highlight w:val="none"/>
                <w:lang w:eastAsia="zh-CN"/>
                <w14:textFill>
                  <w14:solidFill>
                    <w14:schemeClr w14:val="tx1"/>
                  </w14:solidFill>
                </w14:textFill>
              </w:rPr>
            </w:pPr>
            <w:r>
              <w:rPr>
                <w:rFonts w:ascii="Times New Roman" w:hAnsi="Times New Roman" w:cs="Times New Roman"/>
                <w:color w:val="000000" w:themeColor="text1"/>
                <w:highlight w:val="none"/>
                <w:lang w:eastAsia="zh-CN"/>
                <w14:textFill>
                  <w14:solidFill>
                    <w14:schemeClr w14:val="tx1"/>
                  </w14:solidFill>
                </w14:textFill>
              </w:rPr>
              <w:t>III类放射源</w:t>
            </w:r>
            <w:r>
              <w:rPr>
                <w:rFonts w:hint="eastAsia" w:ascii="Times New Roman" w:hAnsi="Times New Roman" w:cs="Times New Roman"/>
                <w:color w:val="000000" w:themeColor="text1"/>
                <w:highlight w:val="none"/>
                <w:lang w:eastAsia="zh-CN"/>
                <w14:textFill>
                  <w14:solidFill>
                    <w14:schemeClr w14:val="tx1"/>
                  </w14:solidFill>
                </w14:textFill>
              </w:rPr>
              <w:t>或</w:t>
            </w:r>
            <w:r>
              <w:rPr>
                <w:rFonts w:ascii="Times New Roman" w:hAnsi="Times New Roman" w:cs="Times New Roman"/>
                <w:color w:val="000000" w:themeColor="text1"/>
                <w:highlight w:val="none"/>
                <w:lang w:eastAsia="zh-CN"/>
                <w14:textFill>
                  <w14:solidFill>
                    <w14:schemeClr w14:val="tx1"/>
                  </w14:solidFill>
                </w14:textFill>
              </w:rPr>
              <w:t>II类射线装置</w:t>
            </w:r>
          </w:p>
        </w:tc>
        <w:tc>
          <w:tcPr>
            <w:tcW w:w="118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highlight w:val="none"/>
                <w14:textFill>
                  <w14:solidFill>
                    <w14:schemeClr w14:val="tx1"/>
                  </w14:solidFill>
                </w14:textFill>
              </w:rPr>
            </w:pPr>
            <w:r>
              <w:rPr>
                <w:rFonts w:ascii="Times New Roman" w:hAnsi="Times New Roman" w:cs="Times New Roman" w:eastAsiaTheme="minorEastAsia"/>
                <w:color w:val="000000" w:themeColor="text1"/>
                <w:sz w:val="20"/>
                <w:szCs w:val="20"/>
                <w:highlight w:val="none"/>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highlight w:val="none"/>
                <w14:textFill>
                  <w14:solidFill>
                    <w14:schemeClr w14:val="tx1"/>
                  </w14:solidFill>
                </w14:textFill>
              </w:rPr>
            </w:pPr>
          </w:p>
        </w:tc>
        <w:tc>
          <w:tcPr>
            <w:tcW w:w="6556"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highlight w:val="none"/>
                <w:lang w:eastAsia="zh-CN"/>
                <w14:textFill>
                  <w14:solidFill>
                    <w14:schemeClr w14:val="tx1"/>
                  </w14:solidFill>
                </w14:textFill>
              </w:rPr>
            </w:pPr>
            <w:r>
              <w:rPr>
                <w:rFonts w:ascii="Times New Roman" w:hAnsi="Times New Roman" w:cs="Times New Roman"/>
                <w:color w:val="000000" w:themeColor="text1"/>
                <w:highlight w:val="none"/>
                <w:lang w:eastAsia="zh-CN"/>
                <w14:textFill>
                  <w14:solidFill>
                    <w14:schemeClr w14:val="tx1"/>
                  </w14:solidFill>
                </w14:textFill>
              </w:rPr>
              <w:t>I类、II类放射源或I类射线装置</w:t>
            </w:r>
          </w:p>
        </w:tc>
        <w:tc>
          <w:tcPr>
            <w:tcW w:w="118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highlight w:val="none"/>
                <w14:textFill>
                  <w14:solidFill>
                    <w14:schemeClr w14:val="tx1"/>
                  </w14:solidFill>
                </w14:textFill>
              </w:rPr>
            </w:pPr>
            <w:r>
              <w:rPr>
                <w:rFonts w:ascii="Times New Roman" w:hAnsi="Times New Roman" w:cs="Times New Roman" w:eastAsiaTheme="minorEastAsia"/>
                <w:color w:val="000000" w:themeColor="text1"/>
                <w:sz w:val="20"/>
                <w:szCs w:val="20"/>
                <w:highlight w:val="none"/>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highlight w:val="none"/>
                <w:lang w:eastAsia="zh-CN"/>
                <w14:textFill>
                  <w14:solidFill>
                    <w14:schemeClr w14:val="tx1"/>
                  </w14:solidFill>
                </w14:textFill>
              </w:rPr>
            </w:pPr>
            <w:r>
              <w:rPr>
                <w:rFonts w:ascii="Times New Roman" w:hAnsi="Times New Roman" w:cs="Times New Roman"/>
                <w:color w:val="000000" w:themeColor="text1"/>
                <w:highlight w:val="none"/>
                <w:lang w:eastAsia="zh-CN"/>
                <w14:textFill>
                  <w14:solidFill>
                    <w14:schemeClr w14:val="tx1"/>
                  </w14:solidFill>
                </w14:textFill>
              </w:rPr>
              <w:t>非密封放射性物质工作场所分类</w:t>
            </w:r>
          </w:p>
        </w:tc>
        <w:tc>
          <w:tcPr>
            <w:tcW w:w="6556"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丙级工作场所</w:t>
            </w:r>
          </w:p>
        </w:tc>
        <w:tc>
          <w:tcPr>
            <w:tcW w:w="118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highlight w:val="none"/>
                <w14:textFill>
                  <w14:solidFill>
                    <w14:schemeClr w14:val="tx1"/>
                  </w14:solidFill>
                </w14:textFill>
              </w:rPr>
            </w:pPr>
            <w:r>
              <w:rPr>
                <w:rFonts w:ascii="Times New Roman" w:hAnsi="Times New Roman" w:cs="Times New Roman" w:eastAsiaTheme="minorEastAsia"/>
                <w:color w:val="000000" w:themeColor="text1"/>
                <w:sz w:val="20"/>
                <w:szCs w:val="20"/>
                <w:highlight w:val="none"/>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56"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乙级工作场所</w:t>
            </w:r>
          </w:p>
        </w:tc>
        <w:tc>
          <w:tcPr>
            <w:tcW w:w="118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56"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甲级工作场所</w:t>
            </w:r>
          </w:p>
        </w:tc>
        <w:tc>
          <w:tcPr>
            <w:tcW w:w="118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超过期限</w:t>
            </w:r>
          </w:p>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改正时间</w:t>
            </w:r>
          </w:p>
        </w:tc>
        <w:tc>
          <w:tcPr>
            <w:tcW w:w="6556"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5天</w:t>
            </w:r>
            <w:r>
              <w:rPr>
                <w:rFonts w:hint="eastAsia" w:ascii="Times New Roman" w:hAnsi="Times New Roman" w:cs="Times New Roman"/>
                <w:color w:val="000000" w:themeColor="text1"/>
                <w:lang w:eastAsia="zh-CN"/>
                <w14:textFill>
                  <w14:solidFill>
                    <w14:schemeClr w14:val="tx1"/>
                  </w14:solidFill>
                </w14:textFill>
              </w:rPr>
              <w:t>以下</w:t>
            </w:r>
          </w:p>
        </w:tc>
        <w:tc>
          <w:tcPr>
            <w:tcW w:w="118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56"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5天以上10天</w:t>
            </w:r>
            <w:r>
              <w:rPr>
                <w:rFonts w:hint="eastAsia" w:ascii="Times New Roman" w:hAnsi="Times New Roman" w:cs="Times New Roman"/>
                <w:color w:val="000000" w:themeColor="text1"/>
                <w:lang w:eastAsia="zh-CN"/>
                <w14:textFill>
                  <w14:solidFill>
                    <w14:schemeClr w14:val="tx1"/>
                  </w14:solidFill>
                </w14:textFill>
              </w:rPr>
              <w:t>以下</w:t>
            </w:r>
          </w:p>
        </w:tc>
        <w:tc>
          <w:tcPr>
            <w:tcW w:w="118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56"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10天以上20天</w:t>
            </w:r>
            <w:r>
              <w:rPr>
                <w:rFonts w:hint="eastAsia" w:ascii="Times New Roman" w:hAnsi="Times New Roman" w:cs="Times New Roman"/>
                <w:color w:val="000000" w:themeColor="text1"/>
                <w:lang w:eastAsia="zh-CN"/>
                <w14:textFill>
                  <w14:solidFill>
                    <w14:schemeClr w14:val="tx1"/>
                  </w14:solidFill>
                </w14:textFill>
              </w:rPr>
              <w:t>以下</w:t>
            </w:r>
          </w:p>
        </w:tc>
        <w:tc>
          <w:tcPr>
            <w:tcW w:w="118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56"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20天以上1个月</w:t>
            </w:r>
            <w:r>
              <w:rPr>
                <w:rFonts w:hint="eastAsia" w:ascii="Times New Roman" w:hAnsi="Times New Roman" w:cs="Times New Roman"/>
                <w:color w:val="000000" w:themeColor="text1"/>
                <w:lang w:eastAsia="zh-CN"/>
                <w14:textFill>
                  <w14:solidFill>
                    <w14:schemeClr w14:val="tx1"/>
                  </w14:solidFill>
                </w14:textFill>
              </w:rPr>
              <w:t>以下</w:t>
            </w:r>
          </w:p>
        </w:tc>
        <w:tc>
          <w:tcPr>
            <w:tcW w:w="118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pacing w:val="1"/>
                <w:sz w:val="20"/>
                <w:szCs w:val="20"/>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56"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1个月以上</w:t>
            </w:r>
          </w:p>
        </w:tc>
        <w:tc>
          <w:tcPr>
            <w:tcW w:w="118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bl>
    <w:p>
      <w:pPr>
        <w:keepNext w:val="0"/>
        <w:keepLines w:val="0"/>
        <w:pageBreakBefore w:val="0"/>
        <w:widowControl w:val="0"/>
        <w:kinsoku/>
        <w:wordWrap/>
        <w:overflowPunct/>
        <w:topLinePunct w:val="0"/>
        <w:autoSpaceDE/>
        <w:autoSpaceDN/>
        <w:bidi w:val="0"/>
        <w:adjustRightInd/>
        <w:snapToGrid/>
        <w:spacing w:before="0" w:beforeLines="0" w:line="560" w:lineRule="exact"/>
        <w:ind w:firstLine="640" w:firstLineChars="200"/>
        <w:jc w:val="both"/>
        <w:textAlignment w:val="baseline"/>
        <w:outlineLvl w:val="2"/>
        <w:rPr>
          <w:rFonts w:ascii="Times New Roman" w:hAnsi="Times New Roman" w:eastAsia="方正仿宋_GBK" w:cs="Times New Roman"/>
          <w:color w:val="000000" w:themeColor="text1"/>
          <w:sz w:val="32"/>
          <w:szCs w:val="32"/>
          <w:highlight w:val="none"/>
          <w:lang w:eastAsia="zh-CN"/>
          <w14:textFill>
            <w14:solidFill>
              <w14:schemeClr w14:val="tx1"/>
            </w14:solidFill>
          </w14:textFill>
        </w:rPr>
      </w:pPr>
      <w:bookmarkStart w:id="1186" w:name="bookmark371"/>
      <w:bookmarkEnd w:id="1186"/>
      <w:bookmarkStart w:id="1187" w:name="_Toc24255"/>
      <w:bookmarkStart w:id="1188" w:name="_Toc26914"/>
      <w:bookmarkStart w:id="1189" w:name="_Toc12559"/>
      <w:bookmarkStart w:id="1190" w:name="_Toc14888"/>
      <w:r>
        <w:rPr>
          <w:rFonts w:ascii="Times New Roman" w:hAnsi="Times New Roman" w:eastAsia="方正仿宋_GBK" w:cs="Times New Roman"/>
          <w:color w:val="000000" w:themeColor="text1"/>
          <w:sz w:val="32"/>
          <w:szCs w:val="32"/>
          <w:lang w:eastAsia="zh-CN"/>
          <w14:textFill>
            <w14:solidFill>
              <w14:schemeClr w14:val="tx1"/>
            </w14:solidFill>
          </w14:textFill>
        </w:rPr>
        <w:t>27</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ascii="Times New Roman" w:hAnsi="Times New Roman" w:eastAsia="方正仿宋_GBK" w:cs="Times New Roman"/>
          <w:color w:val="000000" w:themeColor="text1"/>
          <w:sz w:val="32"/>
          <w:szCs w:val="32"/>
          <w:lang w:eastAsia="zh-CN"/>
          <w14:textFill>
            <w14:solidFill>
              <w14:schemeClr w14:val="tx1"/>
            </w14:solidFill>
          </w14:textFill>
        </w:rPr>
        <w:t>未按照规定对本单位的放射性同位素、射线装置安全和</w:t>
      </w:r>
      <w:r>
        <w:rPr>
          <w:rFonts w:ascii="Times New Roman" w:hAnsi="Times New Roman" w:eastAsia="方正仿宋_GBK" w:cs="Times New Roman"/>
          <w:color w:val="000000" w:themeColor="text1"/>
          <w:sz w:val="32"/>
          <w:szCs w:val="32"/>
          <w:highlight w:val="none"/>
          <w:lang w:eastAsia="zh-CN"/>
          <w14:textFill>
            <w14:solidFill>
              <w14:schemeClr w14:val="tx1"/>
            </w14:solidFill>
          </w14:textFill>
        </w:rPr>
        <w:t>防护状况进行评估或者发现安全隐患不及时整改，被责令限期改正，逾期不改正的行为</w:t>
      </w:r>
      <w:bookmarkEnd w:id="1187"/>
      <w:bookmarkEnd w:id="1188"/>
      <w:bookmarkEnd w:id="1189"/>
      <w:bookmarkEnd w:id="1190"/>
    </w:p>
    <w:tbl>
      <w:tblPr>
        <w:tblStyle w:val="30"/>
        <w:tblW w:w="90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89"/>
        <w:gridCol w:w="6582"/>
        <w:gridCol w:w="1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9" w:type="dxa"/>
            <w:tcMar>
              <w:top w:w="0" w:type="dxa"/>
              <w:left w:w="57" w:type="dxa"/>
              <w:bottom w:w="0" w:type="dxa"/>
              <w:right w:w="57" w:type="dxa"/>
            </w:tcMar>
            <w:vAlign w:val="center"/>
          </w:tcPr>
          <w:p>
            <w:pPr>
              <w:pStyle w:val="29"/>
              <w:keepNext w:val="0"/>
              <w:keepLines w:val="0"/>
              <w:pageBreakBefore w:val="0"/>
              <w:widowControl w:val="0"/>
              <w:tabs>
                <w:tab w:val="left" w:pos="1260"/>
              </w:tabs>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违反条款</w:t>
            </w:r>
          </w:p>
        </w:tc>
        <w:tc>
          <w:tcPr>
            <w:tcW w:w="7740" w:type="dxa"/>
            <w:gridSpan w:val="2"/>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both"/>
              <w:textAlignment w:val="baseline"/>
              <w:rPr>
                <w:rFonts w:ascii="Times New Roman" w:hAnsi="Times New Roman" w:cs="Times New Roman" w:eastAsiaTheme="minorEastAsia"/>
                <w:color w:val="000000" w:themeColor="text1"/>
                <w:spacing w:val="7"/>
                <w:sz w:val="20"/>
                <w:szCs w:val="20"/>
                <w:highlight w:val="none"/>
                <w:lang w:eastAsia="zh-CN"/>
                <w14:textFill>
                  <w14:solidFill>
                    <w14:schemeClr w14:val="tx1"/>
                  </w14:solidFill>
                </w14:textFill>
              </w:rPr>
            </w:pPr>
            <w:r>
              <w:rPr>
                <w:rFonts w:ascii="Times New Roman" w:hAnsi="Times New Roman" w:cs="Times New Roman" w:eastAsiaTheme="minorEastAsia"/>
                <w:color w:val="000000" w:themeColor="text1"/>
                <w:spacing w:val="7"/>
                <w:sz w:val="20"/>
                <w:szCs w:val="20"/>
                <w:highlight w:val="none"/>
                <w:lang w:eastAsia="zh-CN"/>
                <w14:textFill>
                  <w14:solidFill>
                    <w14:schemeClr w14:val="tx1"/>
                  </w14:solidFill>
                </w14:textFill>
              </w:rPr>
              <w:t>《放射性同位素与射线装置安全和防护条例》（2019年修订）第三十条 生产、销售、使用放射性同位素和射线装置的单位，应当对本单位的放射性同位素、射线装置的安全和防护状况进行年度评估。发现安全隐患的，应当立即进行整改。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3" w:hRule="atLeast"/>
          <w:jc w:val="center"/>
        </w:trPr>
        <w:tc>
          <w:tcPr>
            <w:tcW w:w="1289" w:type="dxa"/>
            <w:tcMar>
              <w:top w:w="0" w:type="dxa"/>
              <w:left w:w="57" w:type="dxa"/>
              <w:bottom w:w="0" w:type="dxa"/>
              <w:right w:w="57" w:type="dxa"/>
            </w:tcMar>
            <w:vAlign w:val="center"/>
          </w:tcPr>
          <w:p>
            <w:pPr>
              <w:pStyle w:val="29"/>
              <w:keepNext w:val="0"/>
              <w:keepLines w:val="0"/>
              <w:pageBreakBefore w:val="0"/>
              <w:widowControl w:val="0"/>
              <w:tabs>
                <w:tab w:val="left" w:pos="1260"/>
              </w:tabs>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处罚依据</w:t>
            </w:r>
          </w:p>
        </w:tc>
        <w:tc>
          <w:tcPr>
            <w:tcW w:w="7740" w:type="dxa"/>
            <w:gridSpan w:val="2"/>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both"/>
              <w:textAlignment w:val="baseline"/>
              <w:rPr>
                <w:rFonts w:ascii="Times New Roman" w:hAnsi="Times New Roman" w:cs="Times New Roman" w:eastAsiaTheme="minorEastAsia"/>
                <w:color w:val="000000" w:themeColor="text1"/>
                <w:spacing w:val="7"/>
                <w:sz w:val="20"/>
                <w:szCs w:val="20"/>
                <w:highlight w:val="none"/>
                <w:lang w:eastAsia="zh-CN"/>
                <w14:textFill>
                  <w14:solidFill>
                    <w14:schemeClr w14:val="tx1"/>
                  </w14:solidFill>
                </w14:textFill>
              </w:rPr>
            </w:pPr>
            <w:r>
              <w:rPr>
                <w:rFonts w:ascii="Times New Roman" w:hAnsi="Times New Roman" w:cs="Times New Roman" w:eastAsiaTheme="minorEastAsia"/>
                <w:color w:val="000000" w:themeColor="text1"/>
                <w:spacing w:val="7"/>
                <w:sz w:val="20"/>
                <w:szCs w:val="20"/>
                <w:highlight w:val="none"/>
                <w:lang w:eastAsia="zh-CN"/>
                <w14:textFill>
                  <w14:solidFill>
                    <w14:schemeClr w14:val="tx1"/>
                  </w14:solidFill>
                </w14:textFill>
              </w:rPr>
              <w:t>《放射性同位素与射线装置安全和防护条例》（2019年修订）第六十条第一项 违反本条例规定，生产、销售、使用放射性同位素和射线装置的单位有下列行为之一的，由县级以上人民政府</w:t>
            </w:r>
            <w:r>
              <w:rPr>
                <w:rFonts w:hint="eastAsia" w:ascii="Times New Roman" w:hAnsi="Times New Roman" w:cs="Times New Roman" w:eastAsiaTheme="minorEastAsia"/>
                <w:color w:val="000000" w:themeColor="text1"/>
                <w:spacing w:val="7"/>
                <w:sz w:val="20"/>
                <w:szCs w:val="20"/>
                <w:highlight w:val="none"/>
                <w:lang w:eastAsia="zh-CN"/>
                <w14:textFill>
                  <w14:solidFill>
                    <w14:schemeClr w14:val="tx1"/>
                  </w14:solidFill>
                </w14:textFill>
              </w:rPr>
              <w:t>生态环境</w:t>
            </w:r>
            <w:r>
              <w:rPr>
                <w:rFonts w:ascii="Times New Roman" w:hAnsi="Times New Roman" w:cs="Times New Roman" w:eastAsiaTheme="minorEastAsia"/>
                <w:color w:val="000000" w:themeColor="text1"/>
                <w:spacing w:val="7"/>
                <w:sz w:val="20"/>
                <w:szCs w:val="20"/>
                <w:highlight w:val="none"/>
                <w:lang w:eastAsia="zh-CN"/>
                <w14:textFill>
                  <w14:solidFill>
                    <w14:schemeClr w14:val="tx1"/>
                  </w14:solidFill>
                </w14:textFill>
              </w:rPr>
              <w:t>主管部门责令停止违法行为，限期改正；逾期不改正的，责令停产停业，并处2万元以上20万元以下的罚款；构成犯罪的，依法追究刑事责任：</w:t>
            </w:r>
          </w:p>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both"/>
              <w:textAlignment w:val="baseline"/>
              <w:rPr>
                <w:rFonts w:ascii="Times New Roman" w:hAnsi="Times New Roman" w:cs="Times New Roman" w:eastAsiaTheme="minorEastAsia"/>
                <w:color w:val="000000" w:themeColor="text1"/>
                <w:spacing w:val="7"/>
                <w:sz w:val="20"/>
                <w:szCs w:val="20"/>
                <w:highlight w:val="none"/>
                <w:lang w:eastAsia="zh-CN"/>
                <w14:textFill>
                  <w14:solidFill>
                    <w14:schemeClr w14:val="tx1"/>
                  </w14:solidFill>
                </w14:textFill>
              </w:rPr>
            </w:pPr>
            <w:r>
              <w:rPr>
                <w:rFonts w:ascii="Times New Roman" w:hAnsi="Times New Roman" w:cs="Times New Roman" w:eastAsiaTheme="minorEastAsia"/>
                <w:color w:val="000000" w:themeColor="text1"/>
                <w:spacing w:val="7"/>
                <w:sz w:val="20"/>
                <w:szCs w:val="20"/>
                <w:highlight w:val="none"/>
                <w:lang w:eastAsia="zh-CN"/>
                <w14:textFill>
                  <w14:solidFill>
                    <w14:schemeClr w14:val="tx1"/>
                  </w14:solidFill>
                </w14:textFill>
              </w:rPr>
              <w:t>（一）未按照规定对本单位的放射性同位素、射线装置安全和防护状况进行评估或者发现安全隐患不及时整改的。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9" w:type="dxa"/>
            <w:tcMar>
              <w:top w:w="0" w:type="dxa"/>
              <w:left w:w="57" w:type="dxa"/>
              <w:bottom w:w="0" w:type="dxa"/>
              <w:right w:w="57" w:type="dxa"/>
            </w:tcMar>
            <w:vAlign w:val="center"/>
          </w:tcPr>
          <w:p>
            <w:pPr>
              <w:keepNext w:val="0"/>
              <w:keepLines w:val="0"/>
              <w:pageBreakBefore w:val="0"/>
              <w:widowControl w:val="0"/>
              <w:tabs>
                <w:tab w:val="left" w:pos="1260"/>
              </w:tabs>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裁量因素</w:t>
            </w:r>
          </w:p>
        </w:tc>
        <w:tc>
          <w:tcPr>
            <w:tcW w:w="658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裁量因子</w:t>
            </w:r>
          </w:p>
        </w:tc>
        <w:tc>
          <w:tcPr>
            <w:tcW w:w="115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9" w:type="dxa"/>
            <w:vMerge w:val="restart"/>
            <w:tcMar>
              <w:top w:w="0" w:type="dxa"/>
              <w:left w:w="57" w:type="dxa"/>
              <w:bottom w:w="0" w:type="dxa"/>
              <w:right w:w="57" w:type="dxa"/>
            </w:tcMar>
            <w:vAlign w:val="center"/>
          </w:tcPr>
          <w:p>
            <w:pPr>
              <w:pStyle w:val="29"/>
              <w:keepNext w:val="0"/>
              <w:keepLines w:val="0"/>
              <w:pageBreakBefore w:val="0"/>
              <w:widowControl w:val="0"/>
              <w:tabs>
                <w:tab w:val="left" w:pos="1260"/>
              </w:tabs>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违法事实</w:t>
            </w:r>
          </w:p>
        </w:tc>
        <w:tc>
          <w:tcPr>
            <w:tcW w:w="6582"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14:textFill>
                  <w14:solidFill>
                    <w14:schemeClr w14:val="tx1"/>
                  </w14:solidFill>
                </w14:textFill>
              </w:rPr>
              <w:t>未规范进行评估</w:t>
            </w:r>
            <w:r>
              <w:rPr>
                <w:rFonts w:hint="eastAsia" w:ascii="Times New Roman" w:hAnsi="Times New Roman" w:cs="Times New Roman"/>
                <w:color w:val="000000" w:themeColor="text1"/>
                <w:lang w:eastAsia="zh-CN"/>
                <w14:textFill>
                  <w14:solidFill>
                    <w14:schemeClr w14:val="tx1"/>
                  </w14:solidFill>
                </w14:textFill>
              </w:rPr>
              <w:t>的</w:t>
            </w:r>
          </w:p>
        </w:tc>
        <w:tc>
          <w:tcPr>
            <w:tcW w:w="115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9" w:type="dxa"/>
            <w:vMerge w:val="continue"/>
            <w:tcMar>
              <w:top w:w="0" w:type="dxa"/>
              <w:left w:w="57" w:type="dxa"/>
              <w:bottom w:w="0" w:type="dxa"/>
              <w:right w:w="57" w:type="dxa"/>
            </w:tcMar>
            <w:vAlign w:val="center"/>
          </w:tcPr>
          <w:p>
            <w:pPr>
              <w:keepNext w:val="0"/>
              <w:keepLines w:val="0"/>
              <w:pageBreakBefore w:val="0"/>
              <w:widowControl w:val="0"/>
              <w:tabs>
                <w:tab w:val="left" w:pos="1260"/>
              </w:tabs>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82"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14:textFill>
                  <w14:solidFill>
                    <w14:schemeClr w14:val="tx1"/>
                  </w14:solidFill>
                </w14:textFill>
              </w:rPr>
              <w:t>未进行评估</w:t>
            </w:r>
            <w:r>
              <w:rPr>
                <w:rFonts w:hint="eastAsia" w:ascii="Times New Roman" w:hAnsi="Times New Roman" w:cs="Times New Roman"/>
                <w:color w:val="000000" w:themeColor="text1"/>
                <w:lang w:eastAsia="zh-CN"/>
                <w14:textFill>
                  <w14:solidFill>
                    <w14:schemeClr w14:val="tx1"/>
                  </w14:solidFill>
                </w14:textFill>
              </w:rPr>
              <w:t>的</w:t>
            </w:r>
          </w:p>
        </w:tc>
        <w:tc>
          <w:tcPr>
            <w:tcW w:w="115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9" w:type="dxa"/>
            <w:vMerge w:val="continue"/>
            <w:tcMar>
              <w:top w:w="0" w:type="dxa"/>
              <w:left w:w="57" w:type="dxa"/>
              <w:bottom w:w="0" w:type="dxa"/>
              <w:right w:w="57" w:type="dxa"/>
            </w:tcMar>
            <w:vAlign w:val="center"/>
          </w:tcPr>
          <w:p>
            <w:pPr>
              <w:keepNext w:val="0"/>
              <w:keepLines w:val="0"/>
              <w:pageBreakBefore w:val="0"/>
              <w:widowControl w:val="0"/>
              <w:tabs>
                <w:tab w:val="left" w:pos="1260"/>
              </w:tabs>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82"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发现安全隐患未立即整改</w:t>
            </w:r>
            <w:r>
              <w:rPr>
                <w:rFonts w:hint="eastAsia" w:ascii="Times New Roman" w:hAnsi="Times New Roman" w:cs="Times New Roman"/>
                <w:color w:val="000000" w:themeColor="text1"/>
                <w:lang w:eastAsia="zh-CN"/>
                <w14:textFill>
                  <w14:solidFill>
                    <w14:schemeClr w14:val="tx1"/>
                  </w14:solidFill>
                </w14:textFill>
              </w:rPr>
              <w:t>的</w:t>
            </w:r>
          </w:p>
        </w:tc>
        <w:tc>
          <w:tcPr>
            <w:tcW w:w="115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pacing w:val="1"/>
                <w:sz w:val="20"/>
                <w:szCs w:val="20"/>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9" w:type="dxa"/>
            <w:vMerge w:val="restart"/>
            <w:tcMar>
              <w:top w:w="0" w:type="dxa"/>
              <w:left w:w="57" w:type="dxa"/>
              <w:bottom w:w="0" w:type="dxa"/>
              <w:right w:w="57" w:type="dxa"/>
            </w:tcMar>
            <w:vAlign w:val="center"/>
          </w:tcPr>
          <w:p>
            <w:pPr>
              <w:pStyle w:val="29"/>
              <w:keepNext w:val="0"/>
              <w:keepLines w:val="0"/>
              <w:pageBreakBefore w:val="0"/>
              <w:widowControl w:val="0"/>
              <w:tabs>
                <w:tab w:val="left" w:pos="1260"/>
              </w:tabs>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color w:val="000000" w:themeColor="text1"/>
                <w:lang w:eastAsia="zh-CN"/>
                <w14:textFill>
                  <w14:solidFill>
                    <w14:schemeClr w14:val="tx1"/>
                  </w14:solidFill>
                </w14:textFill>
              </w:rPr>
            </w:pPr>
            <w:r>
              <w:rPr>
                <w:rFonts w:hint="eastAsia" w:ascii="Times New Roman" w:hAnsi="Times New Roman" w:cs="Times New Roman"/>
                <w:color w:val="000000" w:themeColor="text1"/>
                <w:lang w:eastAsia="zh-CN"/>
                <w14:textFill>
                  <w14:solidFill>
                    <w14:schemeClr w14:val="tx1"/>
                  </w14:solidFill>
                </w14:textFill>
              </w:rPr>
              <w:t>放射源种类</w:t>
            </w:r>
          </w:p>
        </w:tc>
        <w:tc>
          <w:tcPr>
            <w:tcW w:w="6582"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IV类、V类放射源或III类射线装置</w:t>
            </w:r>
          </w:p>
        </w:tc>
        <w:tc>
          <w:tcPr>
            <w:tcW w:w="115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9" w:type="dxa"/>
            <w:vMerge w:val="continue"/>
            <w:tcMar>
              <w:top w:w="0" w:type="dxa"/>
              <w:left w:w="57" w:type="dxa"/>
              <w:bottom w:w="0" w:type="dxa"/>
              <w:right w:w="57" w:type="dxa"/>
            </w:tcMar>
            <w:vAlign w:val="center"/>
          </w:tcPr>
          <w:p>
            <w:pPr>
              <w:keepNext w:val="0"/>
              <w:keepLines w:val="0"/>
              <w:pageBreakBefore w:val="0"/>
              <w:widowControl w:val="0"/>
              <w:tabs>
                <w:tab w:val="left" w:pos="1260"/>
              </w:tabs>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82"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III类放射源或II类涉嫌装置</w:t>
            </w:r>
          </w:p>
        </w:tc>
        <w:tc>
          <w:tcPr>
            <w:tcW w:w="115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9" w:type="dxa"/>
            <w:vMerge w:val="continue"/>
            <w:tcMar>
              <w:top w:w="0" w:type="dxa"/>
              <w:left w:w="57" w:type="dxa"/>
              <w:bottom w:w="0" w:type="dxa"/>
              <w:right w:w="57" w:type="dxa"/>
            </w:tcMar>
            <w:vAlign w:val="center"/>
          </w:tcPr>
          <w:p>
            <w:pPr>
              <w:keepNext w:val="0"/>
              <w:keepLines w:val="0"/>
              <w:pageBreakBefore w:val="0"/>
              <w:widowControl w:val="0"/>
              <w:tabs>
                <w:tab w:val="left" w:pos="1260"/>
              </w:tabs>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82"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I类、II类放射源或I类射线装置</w:t>
            </w:r>
          </w:p>
        </w:tc>
        <w:tc>
          <w:tcPr>
            <w:tcW w:w="115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9" w:type="dxa"/>
            <w:vMerge w:val="restart"/>
            <w:tcMar>
              <w:top w:w="0" w:type="dxa"/>
              <w:left w:w="57" w:type="dxa"/>
              <w:bottom w:w="0" w:type="dxa"/>
              <w:right w:w="57" w:type="dxa"/>
            </w:tcMar>
            <w:vAlign w:val="center"/>
          </w:tcPr>
          <w:p>
            <w:pPr>
              <w:pStyle w:val="29"/>
              <w:keepNext w:val="0"/>
              <w:keepLines w:val="0"/>
              <w:pageBreakBefore w:val="0"/>
              <w:widowControl w:val="0"/>
              <w:tabs>
                <w:tab w:val="left" w:pos="1260"/>
              </w:tabs>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非密封放射性物质工作场所分类</w:t>
            </w:r>
          </w:p>
        </w:tc>
        <w:tc>
          <w:tcPr>
            <w:tcW w:w="6582"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丙级工作场所</w:t>
            </w:r>
          </w:p>
        </w:tc>
        <w:tc>
          <w:tcPr>
            <w:tcW w:w="115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9" w:type="dxa"/>
            <w:vMerge w:val="continue"/>
            <w:tcMar>
              <w:top w:w="0" w:type="dxa"/>
              <w:left w:w="57" w:type="dxa"/>
              <w:bottom w:w="0" w:type="dxa"/>
              <w:right w:w="57" w:type="dxa"/>
            </w:tcMar>
            <w:vAlign w:val="center"/>
          </w:tcPr>
          <w:p>
            <w:pPr>
              <w:keepNext w:val="0"/>
              <w:keepLines w:val="0"/>
              <w:pageBreakBefore w:val="0"/>
              <w:widowControl w:val="0"/>
              <w:tabs>
                <w:tab w:val="left" w:pos="1260"/>
              </w:tabs>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82"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乙级工作场所</w:t>
            </w:r>
          </w:p>
        </w:tc>
        <w:tc>
          <w:tcPr>
            <w:tcW w:w="115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9" w:type="dxa"/>
            <w:vMerge w:val="continue"/>
            <w:tcMar>
              <w:top w:w="0" w:type="dxa"/>
              <w:left w:w="57" w:type="dxa"/>
              <w:bottom w:w="0" w:type="dxa"/>
              <w:right w:w="57" w:type="dxa"/>
            </w:tcMar>
            <w:vAlign w:val="center"/>
          </w:tcPr>
          <w:p>
            <w:pPr>
              <w:keepNext w:val="0"/>
              <w:keepLines w:val="0"/>
              <w:pageBreakBefore w:val="0"/>
              <w:widowControl w:val="0"/>
              <w:tabs>
                <w:tab w:val="left" w:pos="1260"/>
              </w:tabs>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82"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甲级工作场所</w:t>
            </w:r>
          </w:p>
        </w:tc>
        <w:tc>
          <w:tcPr>
            <w:tcW w:w="115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9" w:type="dxa"/>
            <w:vMerge w:val="restart"/>
            <w:tcMar>
              <w:top w:w="0" w:type="dxa"/>
              <w:left w:w="57" w:type="dxa"/>
              <w:bottom w:w="0" w:type="dxa"/>
              <w:right w:w="57" w:type="dxa"/>
            </w:tcMar>
            <w:vAlign w:val="center"/>
          </w:tcPr>
          <w:p>
            <w:pPr>
              <w:pStyle w:val="29"/>
              <w:keepNext w:val="0"/>
              <w:keepLines w:val="0"/>
              <w:pageBreakBefore w:val="0"/>
              <w:widowControl w:val="0"/>
              <w:tabs>
                <w:tab w:val="left" w:pos="1260"/>
              </w:tabs>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超过期限</w:t>
            </w:r>
          </w:p>
          <w:p>
            <w:pPr>
              <w:pStyle w:val="29"/>
              <w:keepNext w:val="0"/>
              <w:keepLines w:val="0"/>
              <w:pageBreakBefore w:val="0"/>
              <w:widowControl w:val="0"/>
              <w:tabs>
                <w:tab w:val="left" w:pos="1260"/>
              </w:tabs>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改正时间</w:t>
            </w:r>
          </w:p>
        </w:tc>
        <w:tc>
          <w:tcPr>
            <w:tcW w:w="6582"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5天</w:t>
            </w:r>
            <w:r>
              <w:rPr>
                <w:rFonts w:hint="eastAsia" w:ascii="Times New Roman" w:hAnsi="Times New Roman" w:cs="Times New Roman"/>
                <w:color w:val="000000" w:themeColor="text1"/>
                <w:lang w:eastAsia="zh-CN"/>
                <w14:textFill>
                  <w14:solidFill>
                    <w14:schemeClr w14:val="tx1"/>
                  </w14:solidFill>
                </w14:textFill>
              </w:rPr>
              <w:t>以下</w:t>
            </w:r>
          </w:p>
        </w:tc>
        <w:tc>
          <w:tcPr>
            <w:tcW w:w="115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9" w:type="dxa"/>
            <w:vMerge w:val="continue"/>
            <w:tcMar>
              <w:top w:w="0" w:type="dxa"/>
              <w:left w:w="57" w:type="dxa"/>
              <w:bottom w:w="0" w:type="dxa"/>
              <w:right w:w="57" w:type="dxa"/>
            </w:tcMar>
            <w:vAlign w:val="center"/>
          </w:tcPr>
          <w:p>
            <w:pPr>
              <w:keepNext w:val="0"/>
              <w:keepLines w:val="0"/>
              <w:pageBreakBefore w:val="0"/>
              <w:widowControl w:val="0"/>
              <w:tabs>
                <w:tab w:val="left" w:pos="1260"/>
              </w:tabs>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82"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5天以上10天</w:t>
            </w:r>
            <w:r>
              <w:rPr>
                <w:rFonts w:hint="eastAsia" w:ascii="Times New Roman" w:hAnsi="Times New Roman" w:cs="Times New Roman"/>
                <w:color w:val="000000" w:themeColor="text1"/>
                <w:lang w:eastAsia="zh-CN"/>
                <w14:textFill>
                  <w14:solidFill>
                    <w14:schemeClr w14:val="tx1"/>
                  </w14:solidFill>
                </w14:textFill>
              </w:rPr>
              <w:t>以下</w:t>
            </w:r>
          </w:p>
        </w:tc>
        <w:tc>
          <w:tcPr>
            <w:tcW w:w="115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9" w:type="dxa"/>
            <w:vMerge w:val="continue"/>
            <w:tcMar>
              <w:top w:w="0" w:type="dxa"/>
              <w:left w:w="57" w:type="dxa"/>
              <w:bottom w:w="0" w:type="dxa"/>
              <w:right w:w="57" w:type="dxa"/>
            </w:tcMar>
            <w:vAlign w:val="center"/>
          </w:tcPr>
          <w:p>
            <w:pPr>
              <w:keepNext w:val="0"/>
              <w:keepLines w:val="0"/>
              <w:pageBreakBefore w:val="0"/>
              <w:widowControl w:val="0"/>
              <w:tabs>
                <w:tab w:val="left" w:pos="1260"/>
              </w:tabs>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82"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10天以上20天</w:t>
            </w:r>
            <w:r>
              <w:rPr>
                <w:rFonts w:hint="eastAsia" w:ascii="Times New Roman" w:hAnsi="Times New Roman" w:cs="Times New Roman"/>
                <w:color w:val="000000" w:themeColor="text1"/>
                <w:lang w:eastAsia="zh-CN"/>
                <w14:textFill>
                  <w14:solidFill>
                    <w14:schemeClr w14:val="tx1"/>
                  </w14:solidFill>
                </w14:textFill>
              </w:rPr>
              <w:t>以下</w:t>
            </w:r>
          </w:p>
        </w:tc>
        <w:tc>
          <w:tcPr>
            <w:tcW w:w="115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9" w:type="dxa"/>
            <w:vMerge w:val="continue"/>
            <w:tcMar>
              <w:top w:w="0" w:type="dxa"/>
              <w:left w:w="57" w:type="dxa"/>
              <w:bottom w:w="0" w:type="dxa"/>
              <w:right w:w="57" w:type="dxa"/>
            </w:tcMar>
            <w:vAlign w:val="center"/>
          </w:tcPr>
          <w:p>
            <w:pPr>
              <w:keepNext w:val="0"/>
              <w:keepLines w:val="0"/>
              <w:pageBreakBefore w:val="0"/>
              <w:widowControl w:val="0"/>
              <w:tabs>
                <w:tab w:val="left" w:pos="1260"/>
              </w:tabs>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82"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20天以上1个月</w:t>
            </w:r>
            <w:r>
              <w:rPr>
                <w:rFonts w:hint="eastAsia" w:ascii="Times New Roman" w:hAnsi="Times New Roman" w:cs="Times New Roman"/>
                <w:color w:val="000000" w:themeColor="text1"/>
                <w:lang w:eastAsia="zh-CN"/>
                <w14:textFill>
                  <w14:solidFill>
                    <w14:schemeClr w14:val="tx1"/>
                  </w14:solidFill>
                </w14:textFill>
              </w:rPr>
              <w:t>以下</w:t>
            </w:r>
          </w:p>
        </w:tc>
        <w:tc>
          <w:tcPr>
            <w:tcW w:w="115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pacing w:val="1"/>
                <w:sz w:val="20"/>
                <w:szCs w:val="20"/>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9" w:type="dxa"/>
            <w:vMerge w:val="continue"/>
            <w:tcMar>
              <w:top w:w="0" w:type="dxa"/>
              <w:left w:w="57" w:type="dxa"/>
              <w:bottom w:w="0" w:type="dxa"/>
              <w:right w:w="57" w:type="dxa"/>
            </w:tcMar>
            <w:vAlign w:val="center"/>
          </w:tcPr>
          <w:p>
            <w:pPr>
              <w:keepNext w:val="0"/>
              <w:keepLines w:val="0"/>
              <w:pageBreakBefore w:val="0"/>
              <w:widowControl w:val="0"/>
              <w:tabs>
                <w:tab w:val="left" w:pos="1260"/>
              </w:tabs>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82"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1个月以上</w:t>
            </w:r>
          </w:p>
        </w:tc>
        <w:tc>
          <w:tcPr>
            <w:tcW w:w="115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bl>
    <w:p>
      <w:pPr>
        <w:keepNext w:val="0"/>
        <w:keepLines w:val="0"/>
        <w:pageBreakBefore w:val="0"/>
        <w:widowControl w:val="0"/>
        <w:kinsoku/>
        <w:wordWrap/>
        <w:overflowPunct/>
        <w:topLinePunct w:val="0"/>
        <w:autoSpaceDE/>
        <w:autoSpaceDN/>
        <w:bidi w:val="0"/>
        <w:adjustRightInd/>
        <w:snapToGrid/>
        <w:spacing w:before="152" w:beforeLines="50" w:line="560" w:lineRule="exact"/>
        <w:ind w:firstLine="640" w:firstLineChars="200"/>
        <w:jc w:val="both"/>
        <w:textAlignment w:val="baseline"/>
        <w:outlineLvl w:val="2"/>
        <w:rPr>
          <w:rFonts w:ascii="Times New Roman" w:hAnsi="Times New Roman" w:eastAsia="方正仿宋_GBK" w:cs="Times New Roman"/>
          <w:color w:val="000000" w:themeColor="text1"/>
          <w:sz w:val="32"/>
          <w:szCs w:val="32"/>
          <w:lang w:eastAsia="zh-CN"/>
          <w14:textFill>
            <w14:solidFill>
              <w14:schemeClr w14:val="tx1"/>
            </w14:solidFill>
          </w14:textFill>
        </w:rPr>
      </w:pPr>
      <w:bookmarkStart w:id="1191" w:name="bookmark373"/>
      <w:bookmarkEnd w:id="1191"/>
      <w:bookmarkStart w:id="1192" w:name="_Toc2797"/>
      <w:bookmarkStart w:id="1193" w:name="_Toc31435"/>
      <w:bookmarkStart w:id="1194" w:name="_Toc7132"/>
      <w:bookmarkStart w:id="1195" w:name="_Toc30738"/>
      <w:r>
        <w:rPr>
          <w:rFonts w:ascii="Times New Roman" w:hAnsi="Times New Roman" w:eastAsia="方正仿宋_GBK" w:cs="Times New Roman"/>
          <w:color w:val="000000" w:themeColor="text1"/>
          <w:sz w:val="32"/>
          <w:szCs w:val="32"/>
          <w:lang w:eastAsia="zh-CN"/>
          <w14:textFill>
            <w14:solidFill>
              <w14:schemeClr w14:val="tx1"/>
            </w14:solidFill>
          </w14:textFill>
        </w:rPr>
        <w:t>28</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ascii="Times New Roman" w:hAnsi="Times New Roman" w:eastAsia="方正仿宋_GBK" w:cs="Times New Roman"/>
          <w:color w:val="000000" w:themeColor="text1"/>
          <w:sz w:val="32"/>
          <w:szCs w:val="32"/>
          <w:lang w:eastAsia="zh-CN"/>
          <w14:textFill>
            <w14:solidFill>
              <w14:schemeClr w14:val="tx1"/>
            </w14:solidFill>
          </w14:textFill>
        </w:rPr>
        <w:t>生产、销售、使用、贮存放射性同位素和射线装置的场所未按照规定设置安全和防护设施以及放射性标志，被责令限期改正，逾期不改正的行为</w:t>
      </w:r>
      <w:bookmarkEnd w:id="1192"/>
      <w:bookmarkEnd w:id="1193"/>
      <w:bookmarkEnd w:id="1194"/>
      <w:bookmarkEnd w:id="1195"/>
    </w:p>
    <w:tbl>
      <w:tblPr>
        <w:tblStyle w:val="30"/>
        <w:tblW w:w="90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89"/>
        <w:gridCol w:w="6533"/>
        <w:gridCol w:w="1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89"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违反条款</w:t>
            </w:r>
          </w:p>
        </w:tc>
        <w:tc>
          <w:tcPr>
            <w:tcW w:w="7740" w:type="dxa"/>
            <w:gridSpan w:val="2"/>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both"/>
              <w:textAlignment w:val="baseline"/>
              <w:rPr>
                <w:rFonts w:ascii="Times New Roman" w:hAnsi="Times New Roman" w:cs="Times New Roman" w:eastAsiaTheme="minorEastAsia"/>
                <w:color w:val="000000" w:themeColor="text1"/>
                <w:spacing w:val="7"/>
                <w:sz w:val="20"/>
                <w:szCs w:val="20"/>
                <w:highlight w:val="none"/>
                <w:lang w:eastAsia="zh-CN"/>
                <w14:textFill>
                  <w14:solidFill>
                    <w14:schemeClr w14:val="tx1"/>
                  </w14:solidFill>
                </w14:textFill>
              </w:rPr>
            </w:pPr>
            <w:r>
              <w:rPr>
                <w:rFonts w:ascii="Times New Roman" w:hAnsi="Times New Roman" w:cs="Times New Roman" w:eastAsiaTheme="minorEastAsia"/>
                <w:color w:val="000000" w:themeColor="text1"/>
                <w:spacing w:val="7"/>
                <w:sz w:val="20"/>
                <w:szCs w:val="20"/>
                <w:highlight w:val="none"/>
                <w:lang w:eastAsia="zh-CN"/>
                <w14:textFill>
                  <w14:solidFill>
                    <w14:schemeClr w14:val="tx1"/>
                  </w14:solidFill>
                </w14:textFill>
              </w:rPr>
              <w:t>《放射性同位素与射线装置安全和防护条例》（2019年修订）第三十四条第</w:t>
            </w:r>
            <w:r>
              <w:rPr>
                <w:rFonts w:hint="eastAsia" w:ascii="Times New Roman" w:hAnsi="Times New Roman" w:cs="Times New Roman" w:eastAsiaTheme="minorEastAsia"/>
                <w:color w:val="000000" w:themeColor="text1"/>
                <w:spacing w:val="7"/>
                <w:sz w:val="20"/>
                <w:szCs w:val="20"/>
                <w:highlight w:val="none"/>
                <w:lang w:eastAsia="zh-CN"/>
                <w14:textFill>
                  <w14:solidFill>
                    <w14:schemeClr w14:val="tx1"/>
                  </w14:solidFill>
                </w14:textFill>
              </w:rPr>
              <w:t>一</w:t>
            </w:r>
            <w:r>
              <w:rPr>
                <w:rFonts w:ascii="Times New Roman" w:hAnsi="Times New Roman" w:cs="Times New Roman" w:eastAsiaTheme="minorEastAsia"/>
                <w:color w:val="000000" w:themeColor="text1"/>
                <w:spacing w:val="7"/>
                <w:sz w:val="20"/>
                <w:szCs w:val="20"/>
                <w:highlight w:val="none"/>
                <w:lang w:eastAsia="zh-CN"/>
                <w14:textFill>
                  <w14:solidFill>
                    <w14:schemeClr w14:val="tx1"/>
                  </w14:solidFill>
                </w14:textFill>
              </w:rPr>
              <w:t>款 生产、销售、使用、贮存放射性同位素和射线装置的场所，应当按照国家有关规定设置明显的放射性标志，其入口处应当按照国家有关安全和防护标准的要求，设置安全和防护设施以及必要的防护安全联锁、报警装置或者工作信号。射线装置的生产调试和使用场所，应当具有防止误操作、防止工作人员和公众受到意外照射的安全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89"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处罚依据</w:t>
            </w:r>
          </w:p>
        </w:tc>
        <w:tc>
          <w:tcPr>
            <w:tcW w:w="7740" w:type="dxa"/>
            <w:gridSpan w:val="2"/>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both"/>
              <w:textAlignment w:val="baseline"/>
              <w:rPr>
                <w:rFonts w:ascii="Times New Roman" w:hAnsi="Times New Roman" w:cs="Times New Roman" w:eastAsiaTheme="minorEastAsia"/>
                <w:color w:val="000000" w:themeColor="text1"/>
                <w:spacing w:val="7"/>
                <w:sz w:val="20"/>
                <w:szCs w:val="20"/>
                <w:highlight w:val="none"/>
                <w:lang w:eastAsia="zh-CN"/>
                <w14:textFill>
                  <w14:solidFill>
                    <w14:schemeClr w14:val="tx1"/>
                  </w14:solidFill>
                </w14:textFill>
              </w:rPr>
            </w:pPr>
            <w:r>
              <w:rPr>
                <w:rFonts w:ascii="Times New Roman" w:hAnsi="Times New Roman" w:cs="Times New Roman" w:eastAsiaTheme="minorEastAsia"/>
                <w:color w:val="000000" w:themeColor="text1"/>
                <w:spacing w:val="7"/>
                <w:sz w:val="20"/>
                <w:szCs w:val="20"/>
                <w:highlight w:val="none"/>
                <w:lang w:eastAsia="zh-CN"/>
                <w14:textFill>
                  <w14:solidFill>
                    <w14:schemeClr w14:val="tx1"/>
                  </w14:solidFill>
                </w14:textFill>
              </w:rPr>
              <w:t>《放射性同位素与射线装置安全和防护条例》（2019年修订）第六十条第二项 违反本条例规定，生产、销售、使用放射性同位素和射线装置的单位有下列行为之一的，由县级以上人民政府生态环境主管部门责令停止违法行为，限期改正；逾期不改正的，责令停产停业，并处2万元以上20万元以下的罚款；构成犯罪的，依法追究刑事责任：</w:t>
            </w:r>
          </w:p>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both"/>
              <w:textAlignment w:val="baseline"/>
              <w:rPr>
                <w:rFonts w:ascii="Times New Roman" w:hAnsi="Times New Roman" w:cs="Times New Roman" w:eastAsiaTheme="minorEastAsia"/>
                <w:color w:val="000000" w:themeColor="text1"/>
                <w:spacing w:val="7"/>
                <w:sz w:val="20"/>
                <w:szCs w:val="20"/>
                <w:highlight w:val="none"/>
                <w:lang w:eastAsia="zh-CN"/>
                <w14:textFill>
                  <w14:solidFill>
                    <w14:schemeClr w14:val="tx1"/>
                  </w14:solidFill>
                </w14:textFill>
              </w:rPr>
            </w:pPr>
            <w:r>
              <w:rPr>
                <w:rFonts w:ascii="Times New Roman" w:hAnsi="Times New Roman" w:cs="Times New Roman" w:eastAsiaTheme="minorEastAsia"/>
                <w:color w:val="000000" w:themeColor="text1"/>
                <w:spacing w:val="7"/>
                <w:sz w:val="20"/>
                <w:szCs w:val="20"/>
                <w:highlight w:val="none"/>
                <w:lang w:eastAsia="zh-CN"/>
                <w14:textFill>
                  <w14:solidFill>
                    <w14:schemeClr w14:val="tx1"/>
                  </w14:solidFill>
                </w14:textFill>
              </w:rPr>
              <w:t>（二）生产、销售、使用、贮存放射性同位素和射线装置的场所未按照规定设置安全和防护设施以及放射性标志的。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8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裁量因素</w:t>
            </w:r>
          </w:p>
        </w:tc>
        <w:tc>
          <w:tcPr>
            <w:tcW w:w="653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裁量因子</w:t>
            </w:r>
          </w:p>
        </w:tc>
        <w:tc>
          <w:tcPr>
            <w:tcW w:w="120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89"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违法事实</w:t>
            </w:r>
          </w:p>
        </w:tc>
        <w:tc>
          <w:tcPr>
            <w:tcW w:w="653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放射性标识设置不规范</w:t>
            </w:r>
            <w:r>
              <w:rPr>
                <w:rFonts w:hint="eastAsia" w:ascii="Times New Roman" w:hAnsi="Times New Roman" w:cs="Times New Roman"/>
                <w:color w:val="000000" w:themeColor="text1"/>
                <w:lang w:eastAsia="zh-CN"/>
                <w14:textFill>
                  <w14:solidFill>
                    <w14:schemeClr w14:val="tx1"/>
                  </w14:solidFill>
                </w14:textFill>
              </w:rPr>
              <w:t>的</w:t>
            </w:r>
          </w:p>
        </w:tc>
        <w:tc>
          <w:tcPr>
            <w:tcW w:w="120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89" w:type="dxa"/>
            <w:vMerge w:val="continue"/>
            <w:tcMar>
              <w:top w:w="0" w:type="dxa"/>
              <w:left w:w="57" w:type="dxa"/>
              <w:bottom w:w="0" w:type="dxa"/>
              <w:right w:w="57" w:type="dxa"/>
            </w:tcMar>
            <w:vAlign w:val="center"/>
          </w:tcPr>
          <w:p>
            <w:pPr>
              <w:keepNext w:val="0"/>
              <w:keepLines w:val="0"/>
              <w:pageBreakBefore w:val="0"/>
              <w:widowControl w:val="0"/>
              <w:tabs>
                <w:tab w:val="left" w:pos="1260"/>
              </w:tabs>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eastAsia="宋体" w:cs="Times New Roman"/>
                <w:snapToGrid w:val="0"/>
                <w:color w:val="000000" w:themeColor="text1"/>
                <w:sz w:val="20"/>
                <w:szCs w:val="20"/>
                <w:lang w:val="en-US" w:eastAsia="en-US" w:bidi="ar-SA"/>
                <w14:textFill>
                  <w14:solidFill>
                    <w14:schemeClr w14:val="tx1"/>
                  </w14:solidFill>
                </w14:textFill>
              </w:rPr>
            </w:pPr>
          </w:p>
        </w:tc>
        <w:tc>
          <w:tcPr>
            <w:tcW w:w="653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14:textFill>
                  <w14:solidFill>
                    <w14:schemeClr w14:val="tx1"/>
                  </w14:solidFill>
                </w14:textFill>
              </w:rPr>
              <w:t>未设置放射性标识</w:t>
            </w:r>
            <w:r>
              <w:rPr>
                <w:rFonts w:hint="eastAsia" w:ascii="Times New Roman" w:hAnsi="Times New Roman" w:cs="Times New Roman"/>
                <w:color w:val="000000" w:themeColor="text1"/>
                <w:lang w:eastAsia="zh-CN"/>
                <w14:textFill>
                  <w14:solidFill>
                    <w14:schemeClr w14:val="tx1"/>
                  </w14:solidFill>
                </w14:textFill>
              </w:rPr>
              <w:t>的</w:t>
            </w:r>
          </w:p>
        </w:tc>
        <w:tc>
          <w:tcPr>
            <w:tcW w:w="120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atLeast"/>
          <w:jc w:val="center"/>
        </w:trPr>
        <w:tc>
          <w:tcPr>
            <w:tcW w:w="1289"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lang w:val="en-US" w:eastAsia="zh-CN"/>
                <w14:textFill>
                  <w14:solidFill>
                    <w14:schemeClr w14:val="tx1"/>
                  </w14:solidFill>
                </w14:textFill>
              </w:rPr>
            </w:pPr>
            <w:r>
              <w:rPr>
                <w:rFonts w:ascii="Times New Roman" w:hAnsi="Times New Roman" w:cs="Times New Roman"/>
                <w:color w:val="000000" w:themeColor="text1"/>
                <w:lang w:val="en-US" w:eastAsia="zh-CN"/>
                <w14:textFill>
                  <w14:solidFill>
                    <w14:schemeClr w14:val="tx1"/>
                  </w14:solidFill>
                </w14:textFill>
              </w:rPr>
              <w:t>安全和防护</w:t>
            </w:r>
          </w:p>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lang w:val="en-US" w:eastAsia="zh-CN"/>
                <w14:textFill>
                  <w14:solidFill>
                    <w14:schemeClr w14:val="tx1"/>
                  </w14:solidFill>
                </w14:textFill>
              </w:rPr>
            </w:pPr>
            <w:r>
              <w:rPr>
                <w:rFonts w:ascii="Times New Roman" w:hAnsi="Times New Roman" w:cs="Times New Roman"/>
                <w:color w:val="000000" w:themeColor="text1"/>
                <w:lang w:val="en-US" w:eastAsia="zh-CN"/>
                <w14:textFill>
                  <w14:solidFill>
                    <w14:schemeClr w14:val="tx1"/>
                  </w14:solidFill>
                </w14:textFill>
              </w:rPr>
              <w:t>措施设置</w:t>
            </w:r>
          </w:p>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lang w:val="en-US" w:eastAsia="zh-CN"/>
                <w14:textFill>
                  <w14:solidFill>
                    <w14:schemeClr w14:val="tx1"/>
                  </w14:solidFill>
                </w14:textFill>
              </w:rPr>
            </w:pPr>
            <w:r>
              <w:rPr>
                <w:rFonts w:ascii="Times New Roman" w:hAnsi="Times New Roman" w:cs="Times New Roman"/>
                <w:color w:val="000000" w:themeColor="text1"/>
                <w:lang w:val="en-US" w:eastAsia="zh-CN"/>
                <w14:textFill>
                  <w14:solidFill>
                    <w14:schemeClr w14:val="tx1"/>
                  </w14:solidFill>
                </w14:textFill>
              </w:rPr>
              <w:t>情况</w:t>
            </w:r>
          </w:p>
        </w:tc>
        <w:tc>
          <w:tcPr>
            <w:tcW w:w="653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有安全措施但不完备不规范</w:t>
            </w:r>
            <w:r>
              <w:rPr>
                <w:rFonts w:hint="eastAsia" w:ascii="Times New Roman" w:hAnsi="Times New Roman" w:cs="Times New Roman"/>
                <w:color w:val="000000" w:themeColor="text1"/>
                <w:lang w:eastAsia="zh-CN"/>
                <w14:textFill>
                  <w14:solidFill>
                    <w14:schemeClr w14:val="tx1"/>
                  </w14:solidFill>
                </w14:textFill>
              </w:rPr>
              <w:t>的</w:t>
            </w:r>
          </w:p>
        </w:tc>
        <w:tc>
          <w:tcPr>
            <w:tcW w:w="120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289" w:type="dxa"/>
            <w:vMerge w:val="continue"/>
            <w:tcMar>
              <w:top w:w="0" w:type="dxa"/>
              <w:left w:w="57" w:type="dxa"/>
              <w:bottom w:w="0" w:type="dxa"/>
              <w:right w:w="57" w:type="dxa"/>
            </w:tcMar>
            <w:vAlign w:val="center"/>
          </w:tcPr>
          <w:p>
            <w:pPr>
              <w:keepNext w:val="0"/>
              <w:keepLines w:val="0"/>
              <w:pageBreakBefore w:val="0"/>
              <w:widowControl w:val="0"/>
              <w:tabs>
                <w:tab w:val="left" w:pos="1260"/>
              </w:tabs>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eastAsia="宋体" w:cs="Times New Roman"/>
                <w:snapToGrid w:val="0"/>
                <w:color w:val="000000" w:themeColor="text1"/>
                <w:sz w:val="20"/>
                <w:szCs w:val="20"/>
                <w:lang w:val="en-US" w:eastAsia="en-US" w:bidi="ar-SA"/>
                <w14:textFill>
                  <w14:solidFill>
                    <w14:schemeClr w14:val="tx1"/>
                  </w14:solidFill>
                </w14:textFill>
              </w:rPr>
            </w:pPr>
          </w:p>
        </w:tc>
        <w:tc>
          <w:tcPr>
            <w:tcW w:w="653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14:textFill>
                  <w14:solidFill>
                    <w14:schemeClr w14:val="tx1"/>
                  </w14:solidFill>
                </w14:textFill>
              </w:rPr>
              <w:t>无安全和防护措施</w:t>
            </w:r>
            <w:r>
              <w:rPr>
                <w:rFonts w:hint="eastAsia" w:ascii="Times New Roman" w:hAnsi="Times New Roman" w:cs="Times New Roman"/>
                <w:color w:val="000000" w:themeColor="text1"/>
                <w:lang w:eastAsia="zh-CN"/>
                <w14:textFill>
                  <w14:solidFill>
                    <w14:schemeClr w14:val="tx1"/>
                  </w14:solidFill>
                </w14:textFill>
              </w:rPr>
              <w:t>的</w:t>
            </w:r>
          </w:p>
        </w:tc>
        <w:tc>
          <w:tcPr>
            <w:tcW w:w="120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89"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eastAsia="宋体" w:cs="Times New Roman"/>
                <w:snapToGrid w:val="0"/>
                <w:color w:val="000000" w:themeColor="text1"/>
                <w:sz w:val="20"/>
                <w:szCs w:val="20"/>
                <w:lang w:val="en-US" w:eastAsia="zh-CN" w:bidi="ar-SA"/>
                <w14:textFill>
                  <w14:solidFill>
                    <w14:schemeClr w14:val="tx1"/>
                  </w14:solidFill>
                </w14:textFill>
              </w:rPr>
            </w:pPr>
            <w:r>
              <w:rPr>
                <w:rFonts w:hint="eastAsia" w:ascii="Times New Roman" w:hAnsi="Times New Roman" w:eastAsia="宋体" w:cs="Times New Roman"/>
                <w:snapToGrid w:val="0"/>
                <w:color w:val="000000" w:themeColor="text1"/>
                <w:sz w:val="20"/>
                <w:szCs w:val="20"/>
                <w:lang w:val="en-US" w:eastAsia="zh-CN" w:bidi="ar-SA"/>
                <w14:textFill>
                  <w14:solidFill>
                    <w14:schemeClr w14:val="tx1"/>
                  </w14:solidFill>
                </w14:textFill>
              </w:rPr>
              <w:t>放射源种类</w:t>
            </w:r>
          </w:p>
        </w:tc>
        <w:tc>
          <w:tcPr>
            <w:tcW w:w="653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IV类、V类放射源或III类射线装置</w:t>
            </w:r>
          </w:p>
        </w:tc>
        <w:tc>
          <w:tcPr>
            <w:tcW w:w="120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89" w:type="dxa"/>
            <w:vMerge w:val="continue"/>
            <w:tcMar>
              <w:top w:w="0" w:type="dxa"/>
              <w:left w:w="57" w:type="dxa"/>
              <w:bottom w:w="0" w:type="dxa"/>
              <w:right w:w="57" w:type="dxa"/>
            </w:tcMar>
            <w:vAlign w:val="center"/>
          </w:tcPr>
          <w:p>
            <w:pPr>
              <w:keepNext w:val="0"/>
              <w:keepLines w:val="0"/>
              <w:pageBreakBefore w:val="0"/>
              <w:widowControl w:val="0"/>
              <w:tabs>
                <w:tab w:val="left" w:pos="1260"/>
              </w:tabs>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eastAsia="宋体" w:cs="Times New Roman"/>
                <w:snapToGrid w:val="0"/>
                <w:color w:val="000000" w:themeColor="text1"/>
                <w:sz w:val="20"/>
                <w:szCs w:val="20"/>
                <w:lang w:val="en-US" w:eastAsia="en-US" w:bidi="ar-SA"/>
                <w14:textFill>
                  <w14:solidFill>
                    <w14:schemeClr w14:val="tx1"/>
                  </w14:solidFill>
                </w14:textFill>
              </w:rPr>
            </w:pPr>
          </w:p>
        </w:tc>
        <w:tc>
          <w:tcPr>
            <w:tcW w:w="653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III类放射源或II类涉嫌装置</w:t>
            </w:r>
          </w:p>
        </w:tc>
        <w:tc>
          <w:tcPr>
            <w:tcW w:w="120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89" w:type="dxa"/>
            <w:vMerge w:val="continue"/>
            <w:tcMar>
              <w:top w:w="0" w:type="dxa"/>
              <w:left w:w="57" w:type="dxa"/>
              <w:bottom w:w="0" w:type="dxa"/>
              <w:right w:w="57" w:type="dxa"/>
            </w:tcMar>
            <w:vAlign w:val="center"/>
          </w:tcPr>
          <w:p>
            <w:pPr>
              <w:keepNext w:val="0"/>
              <w:keepLines w:val="0"/>
              <w:pageBreakBefore w:val="0"/>
              <w:widowControl w:val="0"/>
              <w:tabs>
                <w:tab w:val="left" w:pos="1260"/>
              </w:tabs>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eastAsia="宋体" w:cs="Times New Roman"/>
                <w:snapToGrid w:val="0"/>
                <w:color w:val="000000" w:themeColor="text1"/>
                <w:sz w:val="20"/>
                <w:szCs w:val="20"/>
                <w:lang w:val="en-US" w:eastAsia="en-US" w:bidi="ar-SA"/>
                <w14:textFill>
                  <w14:solidFill>
                    <w14:schemeClr w14:val="tx1"/>
                  </w14:solidFill>
                </w14:textFill>
              </w:rPr>
            </w:pPr>
          </w:p>
        </w:tc>
        <w:tc>
          <w:tcPr>
            <w:tcW w:w="653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I类、II类放射源或I类射线装置</w:t>
            </w:r>
          </w:p>
        </w:tc>
        <w:tc>
          <w:tcPr>
            <w:tcW w:w="120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89"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eastAsia="宋体" w:cs="Times New Roman"/>
                <w:snapToGrid w:val="0"/>
                <w:color w:val="000000" w:themeColor="text1"/>
                <w:sz w:val="20"/>
                <w:szCs w:val="20"/>
                <w:lang w:val="en-US" w:eastAsia="zh-CN" w:bidi="ar-SA"/>
                <w14:textFill>
                  <w14:solidFill>
                    <w14:schemeClr w14:val="tx1"/>
                  </w14:solidFill>
                </w14:textFill>
              </w:rPr>
            </w:pPr>
            <w:r>
              <w:rPr>
                <w:rFonts w:ascii="Times New Roman" w:hAnsi="Times New Roman" w:eastAsia="宋体" w:cs="Times New Roman"/>
                <w:snapToGrid w:val="0"/>
                <w:color w:val="000000" w:themeColor="text1"/>
                <w:sz w:val="20"/>
                <w:szCs w:val="20"/>
                <w:lang w:val="en-US" w:eastAsia="zh-CN" w:bidi="ar-SA"/>
                <w14:textFill>
                  <w14:solidFill>
                    <w14:schemeClr w14:val="tx1"/>
                  </w14:solidFill>
                </w14:textFill>
              </w:rPr>
              <w:t>非密封放射性物质工作场所分类</w:t>
            </w:r>
          </w:p>
        </w:tc>
        <w:tc>
          <w:tcPr>
            <w:tcW w:w="653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丙级工作场所</w:t>
            </w:r>
          </w:p>
        </w:tc>
        <w:tc>
          <w:tcPr>
            <w:tcW w:w="120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89" w:type="dxa"/>
            <w:vMerge w:val="continue"/>
            <w:tcMar>
              <w:top w:w="0" w:type="dxa"/>
              <w:left w:w="57" w:type="dxa"/>
              <w:bottom w:w="0" w:type="dxa"/>
              <w:right w:w="57" w:type="dxa"/>
            </w:tcMar>
            <w:vAlign w:val="center"/>
          </w:tcPr>
          <w:p>
            <w:pPr>
              <w:keepNext w:val="0"/>
              <w:keepLines w:val="0"/>
              <w:pageBreakBefore w:val="0"/>
              <w:widowControl w:val="0"/>
              <w:tabs>
                <w:tab w:val="left" w:pos="1260"/>
              </w:tabs>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eastAsia="宋体" w:cs="Times New Roman"/>
                <w:snapToGrid w:val="0"/>
                <w:color w:val="000000" w:themeColor="text1"/>
                <w:sz w:val="20"/>
                <w:szCs w:val="20"/>
                <w:lang w:val="en-US" w:eastAsia="en-US" w:bidi="ar-SA"/>
                <w14:textFill>
                  <w14:solidFill>
                    <w14:schemeClr w14:val="tx1"/>
                  </w14:solidFill>
                </w14:textFill>
              </w:rPr>
            </w:pPr>
          </w:p>
        </w:tc>
        <w:tc>
          <w:tcPr>
            <w:tcW w:w="653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乙级工作场所</w:t>
            </w:r>
          </w:p>
        </w:tc>
        <w:tc>
          <w:tcPr>
            <w:tcW w:w="120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89" w:type="dxa"/>
            <w:vMerge w:val="continue"/>
            <w:tcMar>
              <w:top w:w="0" w:type="dxa"/>
              <w:left w:w="57" w:type="dxa"/>
              <w:bottom w:w="0" w:type="dxa"/>
              <w:right w:w="57" w:type="dxa"/>
            </w:tcMar>
            <w:vAlign w:val="center"/>
          </w:tcPr>
          <w:p>
            <w:pPr>
              <w:keepNext w:val="0"/>
              <w:keepLines w:val="0"/>
              <w:pageBreakBefore w:val="0"/>
              <w:widowControl w:val="0"/>
              <w:tabs>
                <w:tab w:val="left" w:pos="1260"/>
              </w:tabs>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eastAsia="宋体" w:cs="Times New Roman"/>
                <w:snapToGrid w:val="0"/>
                <w:color w:val="000000" w:themeColor="text1"/>
                <w:sz w:val="20"/>
                <w:szCs w:val="20"/>
                <w:lang w:val="en-US" w:eastAsia="en-US" w:bidi="ar-SA"/>
                <w14:textFill>
                  <w14:solidFill>
                    <w14:schemeClr w14:val="tx1"/>
                  </w14:solidFill>
                </w14:textFill>
              </w:rPr>
            </w:pPr>
          </w:p>
        </w:tc>
        <w:tc>
          <w:tcPr>
            <w:tcW w:w="653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甲级工作场所</w:t>
            </w:r>
          </w:p>
        </w:tc>
        <w:tc>
          <w:tcPr>
            <w:tcW w:w="120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89"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eastAsia="宋体" w:cs="Times New Roman"/>
                <w:snapToGrid w:val="0"/>
                <w:color w:val="000000" w:themeColor="text1"/>
                <w:sz w:val="20"/>
                <w:szCs w:val="20"/>
                <w:lang w:val="en-US" w:eastAsia="en-US" w:bidi="ar-SA"/>
                <w14:textFill>
                  <w14:solidFill>
                    <w14:schemeClr w14:val="tx1"/>
                  </w14:solidFill>
                </w14:textFill>
              </w:rPr>
            </w:pPr>
            <w:r>
              <w:rPr>
                <w:rFonts w:ascii="Times New Roman" w:hAnsi="Times New Roman" w:eastAsia="宋体" w:cs="Times New Roman"/>
                <w:snapToGrid w:val="0"/>
                <w:color w:val="000000" w:themeColor="text1"/>
                <w:sz w:val="20"/>
                <w:szCs w:val="20"/>
                <w:lang w:val="en-US" w:eastAsia="en-US" w:bidi="ar-SA"/>
                <w14:textFill>
                  <w14:solidFill>
                    <w14:schemeClr w14:val="tx1"/>
                  </w14:solidFill>
                </w14:textFill>
              </w:rPr>
              <w:t>超过期限</w:t>
            </w:r>
          </w:p>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eastAsia="宋体" w:cs="Times New Roman"/>
                <w:snapToGrid w:val="0"/>
                <w:color w:val="000000" w:themeColor="text1"/>
                <w:sz w:val="20"/>
                <w:szCs w:val="20"/>
                <w:lang w:val="en-US" w:eastAsia="en-US" w:bidi="ar-SA"/>
                <w14:textFill>
                  <w14:solidFill>
                    <w14:schemeClr w14:val="tx1"/>
                  </w14:solidFill>
                </w14:textFill>
              </w:rPr>
            </w:pPr>
            <w:r>
              <w:rPr>
                <w:rFonts w:ascii="Times New Roman" w:hAnsi="Times New Roman" w:eastAsia="宋体" w:cs="Times New Roman"/>
                <w:snapToGrid w:val="0"/>
                <w:color w:val="000000" w:themeColor="text1"/>
                <w:sz w:val="20"/>
                <w:szCs w:val="20"/>
                <w:lang w:val="en-US" w:eastAsia="en-US" w:bidi="ar-SA"/>
                <w14:textFill>
                  <w14:solidFill>
                    <w14:schemeClr w14:val="tx1"/>
                  </w14:solidFill>
                </w14:textFill>
              </w:rPr>
              <w:t>改正时间</w:t>
            </w:r>
          </w:p>
        </w:tc>
        <w:tc>
          <w:tcPr>
            <w:tcW w:w="653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5天</w:t>
            </w:r>
            <w:r>
              <w:rPr>
                <w:rFonts w:hint="eastAsia" w:ascii="Times New Roman" w:hAnsi="Times New Roman" w:cs="Times New Roman"/>
                <w:color w:val="000000" w:themeColor="text1"/>
                <w:lang w:eastAsia="zh-CN"/>
                <w14:textFill>
                  <w14:solidFill>
                    <w14:schemeClr w14:val="tx1"/>
                  </w14:solidFill>
                </w14:textFill>
              </w:rPr>
              <w:t>以下</w:t>
            </w:r>
          </w:p>
        </w:tc>
        <w:tc>
          <w:tcPr>
            <w:tcW w:w="120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89"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3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5天以上10天</w:t>
            </w:r>
            <w:r>
              <w:rPr>
                <w:rFonts w:hint="eastAsia" w:ascii="Times New Roman" w:hAnsi="Times New Roman" w:cs="Times New Roman"/>
                <w:color w:val="000000" w:themeColor="text1"/>
                <w:lang w:eastAsia="zh-CN"/>
                <w14:textFill>
                  <w14:solidFill>
                    <w14:schemeClr w14:val="tx1"/>
                  </w14:solidFill>
                </w14:textFill>
              </w:rPr>
              <w:t>以下</w:t>
            </w:r>
          </w:p>
        </w:tc>
        <w:tc>
          <w:tcPr>
            <w:tcW w:w="120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89"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3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10天以上20天</w:t>
            </w:r>
            <w:r>
              <w:rPr>
                <w:rFonts w:hint="eastAsia" w:ascii="Times New Roman" w:hAnsi="Times New Roman" w:cs="Times New Roman"/>
                <w:color w:val="000000" w:themeColor="text1"/>
                <w:lang w:eastAsia="zh-CN"/>
                <w14:textFill>
                  <w14:solidFill>
                    <w14:schemeClr w14:val="tx1"/>
                  </w14:solidFill>
                </w14:textFill>
              </w:rPr>
              <w:t>以下</w:t>
            </w:r>
          </w:p>
        </w:tc>
        <w:tc>
          <w:tcPr>
            <w:tcW w:w="120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89"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3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20天以上1个月</w:t>
            </w:r>
            <w:r>
              <w:rPr>
                <w:rFonts w:hint="eastAsia" w:ascii="Times New Roman" w:hAnsi="Times New Roman" w:cs="Times New Roman"/>
                <w:color w:val="000000" w:themeColor="text1"/>
                <w:lang w:eastAsia="zh-CN"/>
                <w14:textFill>
                  <w14:solidFill>
                    <w14:schemeClr w14:val="tx1"/>
                  </w14:solidFill>
                </w14:textFill>
              </w:rPr>
              <w:t>以下</w:t>
            </w:r>
          </w:p>
        </w:tc>
        <w:tc>
          <w:tcPr>
            <w:tcW w:w="120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pacing w:val="1"/>
                <w:sz w:val="20"/>
                <w:szCs w:val="20"/>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89"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3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1个月以上</w:t>
            </w:r>
          </w:p>
        </w:tc>
        <w:tc>
          <w:tcPr>
            <w:tcW w:w="120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bl>
    <w:p>
      <w:pPr>
        <w:keepNext w:val="0"/>
        <w:keepLines w:val="0"/>
        <w:pageBreakBefore w:val="0"/>
        <w:widowControl w:val="0"/>
        <w:kinsoku/>
        <w:wordWrap/>
        <w:overflowPunct/>
        <w:topLinePunct w:val="0"/>
        <w:autoSpaceDE/>
        <w:autoSpaceDN/>
        <w:bidi w:val="0"/>
        <w:adjustRightInd/>
        <w:snapToGrid/>
        <w:spacing w:before="151" w:beforeLines="50" w:line="560" w:lineRule="exact"/>
        <w:ind w:firstLine="640" w:firstLineChars="200"/>
        <w:jc w:val="both"/>
        <w:textAlignment w:val="baseline"/>
        <w:outlineLvl w:val="2"/>
        <w:rPr>
          <w:rFonts w:ascii="Times New Roman" w:hAnsi="Times New Roman" w:eastAsia="方正仿宋_GBK" w:cs="Times New Roman"/>
          <w:color w:val="000000" w:themeColor="text1"/>
          <w:sz w:val="32"/>
          <w:szCs w:val="32"/>
          <w:lang w:eastAsia="zh-CN"/>
          <w14:textFill>
            <w14:solidFill>
              <w14:schemeClr w14:val="tx1"/>
            </w14:solidFill>
          </w14:textFill>
        </w:rPr>
      </w:pPr>
      <w:bookmarkStart w:id="1196" w:name="bookmark375"/>
      <w:bookmarkEnd w:id="1196"/>
      <w:bookmarkStart w:id="1197" w:name="_Toc29807"/>
      <w:bookmarkStart w:id="1198" w:name="_Toc6032"/>
      <w:bookmarkStart w:id="1199" w:name="_Toc11647"/>
      <w:bookmarkStart w:id="1200" w:name="_Toc4989"/>
      <w:r>
        <w:rPr>
          <w:rFonts w:ascii="Times New Roman" w:hAnsi="Times New Roman" w:eastAsia="方正仿宋_GBK" w:cs="Times New Roman"/>
          <w:color w:val="000000" w:themeColor="text1"/>
          <w:sz w:val="32"/>
          <w:szCs w:val="32"/>
          <w:lang w:eastAsia="zh-CN"/>
          <w14:textFill>
            <w14:solidFill>
              <w14:schemeClr w14:val="tx1"/>
            </w14:solidFill>
          </w14:textFill>
        </w:rPr>
        <w:t>29</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ascii="Times New Roman" w:hAnsi="Times New Roman" w:eastAsia="方正仿宋_GBK" w:cs="Times New Roman"/>
          <w:color w:val="000000" w:themeColor="text1"/>
          <w:sz w:val="32"/>
          <w:szCs w:val="32"/>
          <w:lang w:eastAsia="zh-CN"/>
          <w14:textFill>
            <w14:solidFill>
              <w14:schemeClr w14:val="tx1"/>
            </w14:solidFill>
          </w14:textFill>
        </w:rPr>
        <w:t>造成辐射事故的行为</w:t>
      </w:r>
      <w:bookmarkEnd w:id="1197"/>
      <w:bookmarkEnd w:id="1198"/>
      <w:bookmarkEnd w:id="1199"/>
      <w:bookmarkEnd w:id="1200"/>
    </w:p>
    <w:tbl>
      <w:tblPr>
        <w:tblStyle w:val="30"/>
        <w:tblW w:w="9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90"/>
        <w:gridCol w:w="6484"/>
        <w:gridCol w:w="1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违反条款</w:t>
            </w:r>
          </w:p>
        </w:tc>
        <w:tc>
          <w:tcPr>
            <w:tcW w:w="7741" w:type="dxa"/>
            <w:gridSpan w:val="2"/>
            <w:tcMar>
              <w:top w:w="0" w:type="dxa"/>
              <w:left w:w="57" w:type="dxa"/>
              <w:bottom w:w="0" w:type="dxa"/>
              <w:right w:w="57" w:type="dxa"/>
            </w:tcMa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both"/>
              <w:textAlignment w:val="baseline"/>
              <w:rPr>
                <w:rFonts w:ascii="Times New Roman" w:hAnsi="Times New Roman" w:cs="Times New Roman" w:eastAsiaTheme="minorEastAsia"/>
                <w:color w:val="000000" w:themeColor="text1"/>
                <w:spacing w:val="7"/>
                <w:sz w:val="20"/>
                <w:szCs w:val="20"/>
                <w:lang w:eastAsia="zh-CN"/>
                <w14:textFill>
                  <w14:solidFill>
                    <w14:schemeClr w14:val="tx1"/>
                  </w14:solidFill>
                </w14:textFill>
              </w:rPr>
            </w:pPr>
            <w:r>
              <w:rPr>
                <w:rFonts w:ascii="Times New Roman" w:hAnsi="Times New Roman" w:cs="Times New Roman" w:eastAsiaTheme="minorEastAsia"/>
                <w:color w:val="000000" w:themeColor="text1"/>
                <w:spacing w:val="7"/>
                <w:sz w:val="20"/>
                <w:szCs w:val="20"/>
                <w:lang w:eastAsia="zh-CN"/>
                <w14:textFill>
                  <w14:solidFill>
                    <w14:schemeClr w14:val="tx1"/>
                  </w14:solidFill>
                </w14:textFill>
              </w:rPr>
              <w:t>《放射性同位素与射线装置安全和防护条例》（2019年修订）第二十七条</w:t>
            </w:r>
            <w:r>
              <w:rPr>
                <w:rFonts w:hint="eastAsia" w:ascii="Times New Roman" w:hAnsi="Times New Roman" w:cs="Times New Roman" w:eastAsiaTheme="minorEastAsia"/>
                <w:color w:val="000000" w:themeColor="text1"/>
                <w:spacing w:val="7"/>
                <w:sz w:val="20"/>
                <w:szCs w:val="20"/>
                <w:lang w:eastAsia="zh-CN"/>
                <w14:textFill>
                  <w14:solidFill>
                    <w14:schemeClr w14:val="tx1"/>
                  </w14:solidFill>
                </w14:textFill>
              </w:rPr>
              <w:t>第一款</w:t>
            </w:r>
            <w:r>
              <w:rPr>
                <w:rFonts w:ascii="Times New Roman" w:hAnsi="Times New Roman" w:cs="Times New Roman" w:eastAsiaTheme="minorEastAsia"/>
                <w:color w:val="000000" w:themeColor="text1"/>
                <w:spacing w:val="7"/>
                <w:sz w:val="20"/>
                <w:szCs w:val="20"/>
                <w:lang w:eastAsia="zh-CN"/>
                <w14:textFill>
                  <w14:solidFill>
                    <w14:schemeClr w14:val="tx1"/>
                  </w14:solidFill>
                </w14:textFill>
              </w:rPr>
              <w:t xml:space="preserve"> 生产、销售、使用放射性同位素和射线装置的单位，应当对本单位的放射性同位素、射线装置的安全和防护工作负责，并依法对其造成的放射性危害承担责任。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处罚依据</w:t>
            </w:r>
          </w:p>
        </w:tc>
        <w:tc>
          <w:tcPr>
            <w:tcW w:w="7741" w:type="dxa"/>
            <w:gridSpan w:val="2"/>
            <w:tcMar>
              <w:top w:w="0" w:type="dxa"/>
              <w:left w:w="57" w:type="dxa"/>
              <w:bottom w:w="0" w:type="dxa"/>
              <w:right w:w="57" w:type="dxa"/>
            </w:tcMa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both"/>
              <w:textAlignment w:val="baseline"/>
              <w:rPr>
                <w:rFonts w:ascii="Times New Roman" w:hAnsi="Times New Roman" w:cs="Times New Roman" w:eastAsiaTheme="minorEastAsia"/>
                <w:color w:val="000000" w:themeColor="text1"/>
                <w:spacing w:val="7"/>
                <w:sz w:val="20"/>
                <w:szCs w:val="20"/>
                <w:lang w:eastAsia="zh-CN"/>
                <w14:textFill>
                  <w14:solidFill>
                    <w14:schemeClr w14:val="tx1"/>
                  </w14:solidFill>
                </w14:textFill>
              </w:rPr>
            </w:pPr>
            <w:r>
              <w:rPr>
                <w:rFonts w:ascii="Times New Roman" w:hAnsi="Times New Roman" w:cs="Times New Roman" w:eastAsiaTheme="minorEastAsia"/>
                <w:color w:val="000000" w:themeColor="text1"/>
                <w:spacing w:val="7"/>
                <w:sz w:val="20"/>
                <w:szCs w:val="20"/>
                <w:lang w:eastAsia="zh-CN"/>
                <w14:textFill>
                  <w14:solidFill>
                    <w14:schemeClr w14:val="tx1"/>
                  </w14:solidFill>
                </w14:textFill>
              </w:rPr>
              <w:t>《放射性同位素与射线装置安全和防护条例》（2019年修订）第六十一条 违反本条例规定，造成辐射事故的，由原发证机关责令限期改正，并处5万元以上20万元以下的罚款；情节严重的，由原发证机关吊销许可证；构成违反治安管理行为的，由公安机关依法予以治安处罚；构成犯罪的，依法追究刑事责任。</w:t>
            </w:r>
          </w:p>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both"/>
              <w:textAlignment w:val="baseline"/>
              <w:rPr>
                <w:rFonts w:ascii="Times New Roman" w:hAnsi="Times New Roman" w:cs="Times New Roman" w:eastAsiaTheme="minorEastAsia"/>
                <w:color w:val="000000" w:themeColor="text1"/>
                <w:spacing w:val="7"/>
                <w:sz w:val="20"/>
                <w:szCs w:val="20"/>
                <w:lang w:eastAsia="zh-CN"/>
                <w14:textFill>
                  <w14:solidFill>
                    <w14:schemeClr w14:val="tx1"/>
                  </w14:solidFill>
                </w14:textFill>
              </w:rPr>
            </w:pPr>
            <w:r>
              <w:rPr>
                <w:rFonts w:ascii="Times New Roman" w:hAnsi="Times New Roman" w:cs="Times New Roman" w:eastAsiaTheme="minorEastAsia"/>
                <w:color w:val="000000" w:themeColor="text1"/>
                <w:spacing w:val="7"/>
                <w:sz w:val="20"/>
                <w:szCs w:val="20"/>
                <w:lang w:eastAsia="zh-CN"/>
                <w14:textFill>
                  <w14:solidFill>
                    <w14:schemeClr w14:val="tx1"/>
                  </w14:solidFill>
                </w14:textFill>
              </w:rPr>
              <w:t>因辐射事故造成他人损害的，依法承担民事责任。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b/>
                <w:bCs/>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裁量因素</w:t>
            </w:r>
          </w:p>
        </w:tc>
        <w:tc>
          <w:tcPr>
            <w:tcW w:w="6484"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裁量因子</w:t>
            </w:r>
          </w:p>
        </w:tc>
        <w:tc>
          <w:tcPr>
            <w:tcW w:w="125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事故等级</w:t>
            </w:r>
          </w:p>
        </w:tc>
        <w:tc>
          <w:tcPr>
            <w:tcW w:w="6484"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一般</w:t>
            </w:r>
            <w:r>
              <w:rPr>
                <w:rFonts w:hint="eastAsia" w:ascii="Times New Roman" w:hAnsi="Times New Roman" w:cs="Times New Roman"/>
                <w:color w:val="000000" w:themeColor="text1"/>
                <w:lang w:eastAsia="zh-CN"/>
                <w14:textFill>
                  <w14:solidFill>
                    <w14:schemeClr w14:val="tx1"/>
                  </w14:solidFill>
                </w14:textFill>
              </w:rPr>
              <w:t>辐射事故</w:t>
            </w:r>
          </w:p>
        </w:tc>
        <w:tc>
          <w:tcPr>
            <w:tcW w:w="125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484"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较大</w:t>
            </w:r>
            <w:r>
              <w:rPr>
                <w:rFonts w:hint="eastAsia" w:ascii="Times New Roman" w:hAnsi="Times New Roman" w:cs="Times New Roman"/>
                <w:color w:val="000000" w:themeColor="text1"/>
                <w:lang w:eastAsia="zh-CN"/>
                <w14:textFill>
                  <w14:solidFill>
                    <w14:schemeClr w14:val="tx1"/>
                  </w14:solidFill>
                </w14:textFill>
              </w:rPr>
              <w:t>辐射事故</w:t>
            </w:r>
          </w:p>
        </w:tc>
        <w:tc>
          <w:tcPr>
            <w:tcW w:w="125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484"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重大</w:t>
            </w:r>
            <w:r>
              <w:rPr>
                <w:rFonts w:hint="eastAsia" w:ascii="Times New Roman" w:hAnsi="Times New Roman" w:cs="Times New Roman"/>
                <w:color w:val="000000" w:themeColor="text1"/>
                <w:lang w:eastAsia="zh-CN"/>
                <w14:textFill>
                  <w14:solidFill>
                    <w14:schemeClr w14:val="tx1"/>
                  </w14:solidFill>
                </w14:textFill>
              </w:rPr>
              <w:t>辐射事故</w:t>
            </w:r>
          </w:p>
        </w:tc>
        <w:tc>
          <w:tcPr>
            <w:tcW w:w="125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484"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特别重大</w:t>
            </w:r>
            <w:r>
              <w:rPr>
                <w:rFonts w:hint="eastAsia" w:ascii="Times New Roman" w:hAnsi="Times New Roman" w:cs="Times New Roman"/>
                <w:color w:val="000000" w:themeColor="text1"/>
                <w:lang w:eastAsia="zh-CN"/>
                <w14:textFill>
                  <w14:solidFill>
                    <w14:schemeClr w14:val="tx1"/>
                  </w14:solidFill>
                </w14:textFill>
              </w:rPr>
              <w:t>辐射事故</w:t>
            </w:r>
          </w:p>
        </w:tc>
        <w:tc>
          <w:tcPr>
            <w:tcW w:w="125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应急措施及报告情况</w:t>
            </w:r>
          </w:p>
        </w:tc>
        <w:tc>
          <w:tcPr>
            <w:tcW w:w="6484"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已规范采取应急措施但未及时报告</w:t>
            </w:r>
            <w:r>
              <w:rPr>
                <w:rFonts w:hint="eastAsia" w:ascii="Times New Roman" w:hAnsi="Times New Roman" w:cs="Times New Roman"/>
                <w:color w:val="000000" w:themeColor="text1"/>
                <w:lang w:eastAsia="zh-CN"/>
                <w14:textFill>
                  <w14:solidFill>
                    <w14:schemeClr w14:val="tx1"/>
                  </w14:solidFill>
                </w14:textFill>
              </w:rPr>
              <w:t>的</w:t>
            </w:r>
          </w:p>
        </w:tc>
        <w:tc>
          <w:tcPr>
            <w:tcW w:w="125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484"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未规范采取应急措施</w:t>
            </w:r>
            <w:r>
              <w:rPr>
                <w:rFonts w:hint="eastAsia" w:ascii="Times New Roman" w:hAnsi="Times New Roman" w:cs="Times New Roman"/>
                <w:color w:val="000000" w:themeColor="text1"/>
                <w:lang w:eastAsia="zh-CN"/>
                <w14:textFill>
                  <w14:solidFill>
                    <w14:schemeClr w14:val="tx1"/>
                  </w14:solidFill>
                </w14:textFill>
              </w:rPr>
              <w:t>的</w:t>
            </w:r>
          </w:p>
        </w:tc>
        <w:tc>
          <w:tcPr>
            <w:tcW w:w="125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484"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未采取应急措施或者未报告</w:t>
            </w:r>
            <w:r>
              <w:rPr>
                <w:rFonts w:hint="eastAsia" w:ascii="Times New Roman" w:hAnsi="Times New Roman" w:cs="Times New Roman"/>
                <w:color w:val="000000" w:themeColor="text1"/>
                <w:lang w:eastAsia="zh-CN"/>
                <w14:textFill>
                  <w14:solidFill>
                    <w14:schemeClr w14:val="tx1"/>
                  </w14:solidFill>
                </w14:textFill>
              </w:rPr>
              <w:t>的</w:t>
            </w:r>
          </w:p>
        </w:tc>
        <w:tc>
          <w:tcPr>
            <w:tcW w:w="125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restart"/>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对环境的</w:t>
            </w:r>
          </w:p>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影响程度</w:t>
            </w:r>
          </w:p>
        </w:tc>
        <w:tc>
          <w:tcPr>
            <w:tcW w:w="6484"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已造成环境污染，尚未扩散</w:t>
            </w:r>
          </w:p>
        </w:tc>
        <w:tc>
          <w:tcPr>
            <w:tcW w:w="125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484"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已造成环境污染，并部分扩散</w:t>
            </w:r>
          </w:p>
        </w:tc>
        <w:tc>
          <w:tcPr>
            <w:tcW w:w="125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484"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已造成环境污染，并大面积扩散</w:t>
            </w:r>
          </w:p>
        </w:tc>
        <w:tc>
          <w:tcPr>
            <w:tcW w:w="125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10" w:lineRule="exact"/>
              <w:ind w:left="0" w:right="0" w:rightChars="0" w:firstLine="0"/>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5</w:t>
            </w:r>
          </w:p>
        </w:tc>
      </w:tr>
    </w:tbl>
    <w:p>
      <w:pPr>
        <w:widowControl w:val="0"/>
        <w:kinsoku/>
        <w:autoSpaceDE/>
        <w:autoSpaceDN/>
        <w:adjustRightInd/>
        <w:snapToGrid/>
        <w:spacing w:before="151" w:beforeLines="50" w:line="560" w:lineRule="exact"/>
        <w:ind w:firstLine="640" w:firstLineChars="200"/>
        <w:jc w:val="both"/>
        <w:outlineLvl w:val="2"/>
        <w:rPr>
          <w:rFonts w:ascii="Times New Roman" w:hAnsi="Times New Roman" w:eastAsia="方正仿宋_GBK" w:cs="Times New Roman"/>
          <w:color w:val="000000" w:themeColor="text1"/>
          <w:sz w:val="32"/>
          <w:szCs w:val="32"/>
          <w:lang w:eastAsia="zh-CN"/>
          <w14:textFill>
            <w14:solidFill>
              <w14:schemeClr w14:val="tx1"/>
            </w14:solidFill>
          </w14:textFill>
        </w:rPr>
      </w:pPr>
      <w:bookmarkStart w:id="1201" w:name="_Toc10788"/>
      <w:bookmarkStart w:id="1202" w:name="_Toc18336"/>
      <w:bookmarkStart w:id="1203" w:name="_Toc11482"/>
      <w:bookmarkStart w:id="1204" w:name="_Toc11684"/>
      <w:r>
        <w:rPr>
          <w:rFonts w:ascii="Times New Roman" w:hAnsi="Times New Roman" w:eastAsia="方正仿宋_GBK" w:cs="Times New Roman"/>
          <w:color w:val="000000" w:themeColor="text1"/>
          <w:sz w:val="32"/>
          <w:szCs w:val="32"/>
          <w:lang w:eastAsia="zh-CN"/>
          <w14:textFill>
            <w14:solidFill>
              <w14:schemeClr w14:val="tx1"/>
            </w14:solidFill>
          </w14:textFill>
        </w:rPr>
        <w:t>30</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ascii="Times New Roman" w:hAnsi="Times New Roman" w:eastAsia="方正仿宋_GBK" w:cs="Times New Roman"/>
          <w:color w:val="000000" w:themeColor="text1"/>
          <w:sz w:val="32"/>
          <w:szCs w:val="32"/>
          <w:lang w:eastAsia="zh-CN"/>
          <w14:textFill>
            <w14:solidFill>
              <w14:schemeClr w14:val="tx1"/>
            </w14:solidFill>
          </w14:textFill>
        </w:rPr>
        <w:t>核技术利用单位未按照规定，将其产生的废旧放射源或者其他放射性固体废物送交贮存、处置，被责令限期改正，逾期不改正的行为</w:t>
      </w:r>
      <w:bookmarkEnd w:id="1201"/>
      <w:bookmarkEnd w:id="1202"/>
      <w:bookmarkEnd w:id="1203"/>
      <w:bookmarkEnd w:id="1204"/>
    </w:p>
    <w:tbl>
      <w:tblPr>
        <w:tblStyle w:val="30"/>
        <w:tblW w:w="90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87"/>
        <w:gridCol w:w="6423"/>
        <w:gridCol w:w="1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7" w:hRule="atLeast"/>
          <w:jc w:val="center"/>
        </w:trPr>
        <w:tc>
          <w:tcPr>
            <w:tcW w:w="1287"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违反条款</w:t>
            </w:r>
          </w:p>
        </w:tc>
        <w:tc>
          <w:tcPr>
            <w:tcW w:w="7742" w:type="dxa"/>
            <w:gridSpan w:val="2"/>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both"/>
              <w:textAlignment w:val="baseline"/>
              <w:rPr>
                <w:rFonts w:ascii="Times New Roman" w:hAnsi="Times New Roman" w:cs="Times New Roman" w:eastAsiaTheme="minorEastAsia"/>
                <w:color w:val="000000" w:themeColor="text1"/>
                <w:spacing w:val="7"/>
                <w:sz w:val="20"/>
                <w:szCs w:val="20"/>
                <w:lang w:eastAsia="zh-CN"/>
                <w14:textFill>
                  <w14:solidFill>
                    <w14:schemeClr w14:val="tx1"/>
                  </w14:solidFill>
                </w14:textFill>
              </w:rPr>
            </w:pPr>
            <w:r>
              <w:rPr>
                <w:rFonts w:ascii="Times New Roman" w:hAnsi="Times New Roman" w:cs="Times New Roman" w:eastAsiaTheme="minorEastAsia"/>
                <w:color w:val="000000" w:themeColor="text1"/>
                <w:spacing w:val="7"/>
                <w:sz w:val="20"/>
                <w:szCs w:val="20"/>
                <w:lang w:eastAsia="zh-CN"/>
                <w14:textFill>
                  <w14:solidFill>
                    <w14:schemeClr w14:val="tx1"/>
                  </w14:solidFill>
                </w14:textFill>
              </w:rPr>
              <w:t>《放射性废物安全管理条例》（国务院令〔2011〕第612号）第十一条第二款 核技术利用单位应当及时将其产生的废旧放射源和其他放射性固体废物，送交取得相应许可证的放射性固体废物贮存单位集中贮存，或者直接送交取得相应许可证的放射性固体废物处置单位处置。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52" w:hRule="atLeast"/>
          <w:jc w:val="center"/>
        </w:trPr>
        <w:tc>
          <w:tcPr>
            <w:tcW w:w="1287"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处罚依据</w:t>
            </w:r>
          </w:p>
        </w:tc>
        <w:tc>
          <w:tcPr>
            <w:tcW w:w="7742" w:type="dxa"/>
            <w:gridSpan w:val="2"/>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both"/>
              <w:textAlignment w:val="baseline"/>
              <w:rPr>
                <w:rFonts w:ascii="Times New Roman" w:hAnsi="Times New Roman" w:cs="Times New Roman" w:eastAsiaTheme="minorEastAsia"/>
                <w:color w:val="000000" w:themeColor="text1"/>
                <w:spacing w:val="7"/>
                <w:sz w:val="20"/>
                <w:szCs w:val="20"/>
                <w:lang w:eastAsia="zh-CN"/>
                <w14:textFill>
                  <w14:solidFill>
                    <w14:schemeClr w14:val="tx1"/>
                  </w14:solidFill>
                </w14:textFill>
              </w:rPr>
            </w:pPr>
            <w:r>
              <w:rPr>
                <w:rFonts w:ascii="Times New Roman" w:hAnsi="Times New Roman" w:cs="Times New Roman" w:eastAsiaTheme="minorEastAsia"/>
                <w:color w:val="000000" w:themeColor="text1"/>
                <w:spacing w:val="7"/>
                <w:sz w:val="20"/>
                <w:szCs w:val="20"/>
                <w:lang w:eastAsia="zh-CN"/>
                <w14:textFill>
                  <w14:solidFill>
                    <w14:schemeClr w14:val="tx1"/>
                  </w14:solidFill>
                </w14:textFill>
              </w:rPr>
              <w:t>《放射性废物安全管理条例》（国务院令〔2011〕第612号）第三十六条第二项 违反本条例规定，核设施营运单位、核技术利用单位有下列行为之一的，由审批该单位立项环境影响评价文件的环境保护主管部门责令停止违法行为，限期改正；逾期不改正的，指定有相应许可证的单位代为贮存或者处置，所需费用由核设施营运单位、核技术利用单位承担，可以处20万元以下的罚款；构成犯罪的，依法追究刑事责任：</w:t>
            </w:r>
          </w:p>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both"/>
              <w:textAlignment w:val="baseline"/>
              <w:rPr>
                <w:rFonts w:ascii="Times New Roman" w:hAnsi="Times New Roman" w:cs="Times New Roman" w:eastAsiaTheme="minorEastAsia"/>
                <w:color w:val="000000" w:themeColor="text1"/>
                <w:spacing w:val="7"/>
                <w:sz w:val="20"/>
                <w:szCs w:val="20"/>
                <w:lang w:eastAsia="zh-CN"/>
                <w14:textFill>
                  <w14:solidFill>
                    <w14:schemeClr w14:val="tx1"/>
                  </w14:solidFill>
                </w14:textFill>
              </w:rPr>
            </w:pPr>
            <w:r>
              <w:rPr>
                <w:rFonts w:ascii="Times New Roman" w:hAnsi="Times New Roman" w:cs="Times New Roman" w:eastAsiaTheme="minorEastAsia"/>
                <w:color w:val="000000" w:themeColor="text1"/>
                <w:spacing w:val="7"/>
                <w:sz w:val="20"/>
                <w:szCs w:val="20"/>
                <w:lang w:eastAsia="zh-CN"/>
                <w14:textFill>
                  <w14:solidFill>
                    <w14:schemeClr w14:val="tx1"/>
                  </w14:solidFill>
                </w14:textFill>
              </w:rPr>
              <w:t>（二）核技术利用单位未按照规定，将其产生的废旧放射源或者其他放射性固体废物送交贮存、处置的。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裁量因素</w:t>
            </w:r>
          </w:p>
        </w:tc>
        <w:tc>
          <w:tcPr>
            <w:tcW w:w="642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裁量因子</w:t>
            </w:r>
          </w:p>
        </w:tc>
        <w:tc>
          <w:tcPr>
            <w:tcW w:w="131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7"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放射性废物</w:t>
            </w:r>
          </w:p>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数量</w:t>
            </w:r>
          </w:p>
        </w:tc>
        <w:tc>
          <w:tcPr>
            <w:tcW w:w="642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10千克</w:t>
            </w:r>
            <w:r>
              <w:rPr>
                <w:rFonts w:hint="eastAsia" w:ascii="Times New Roman" w:hAnsi="Times New Roman" w:cs="Times New Roman"/>
                <w:color w:val="000000" w:themeColor="text1"/>
                <w:lang w:eastAsia="zh-CN"/>
                <w14:textFill>
                  <w14:solidFill>
                    <w14:schemeClr w14:val="tx1"/>
                  </w14:solidFill>
                </w14:textFill>
              </w:rPr>
              <w:t>以下</w:t>
            </w:r>
          </w:p>
        </w:tc>
        <w:tc>
          <w:tcPr>
            <w:tcW w:w="131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7"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42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10千克以上100千克</w:t>
            </w:r>
            <w:r>
              <w:rPr>
                <w:rFonts w:hint="eastAsia" w:ascii="Times New Roman" w:hAnsi="Times New Roman" w:cs="Times New Roman"/>
                <w:color w:val="000000" w:themeColor="text1"/>
                <w:lang w:eastAsia="zh-CN"/>
                <w14:textFill>
                  <w14:solidFill>
                    <w14:schemeClr w14:val="tx1"/>
                  </w14:solidFill>
                </w14:textFill>
              </w:rPr>
              <w:t>以下</w:t>
            </w:r>
          </w:p>
        </w:tc>
        <w:tc>
          <w:tcPr>
            <w:tcW w:w="131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7"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42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100千克以上</w:t>
            </w:r>
          </w:p>
        </w:tc>
        <w:tc>
          <w:tcPr>
            <w:tcW w:w="131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7" w:type="dxa"/>
            <w:vMerge w:val="restart"/>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lang w:eastAsia="zh-CN"/>
                <w14:textFill>
                  <w14:solidFill>
                    <w14:schemeClr w14:val="tx1"/>
                  </w14:solidFill>
                </w14:textFill>
              </w:rPr>
            </w:pPr>
            <w:r>
              <w:rPr>
                <w:rFonts w:hint="eastAsia" w:ascii="Times New Roman" w:hAnsi="Times New Roman" w:cs="Times New Roman" w:eastAsiaTheme="minorEastAsia"/>
                <w:color w:val="000000" w:themeColor="text1"/>
                <w:spacing w:val="7"/>
                <w:sz w:val="20"/>
                <w:szCs w:val="20"/>
                <w:lang w:eastAsia="zh-CN"/>
                <w14:textFill>
                  <w14:solidFill>
                    <w14:schemeClr w14:val="tx1"/>
                  </w14:solidFill>
                </w14:textFill>
              </w:rPr>
              <w:t>放射源种类</w:t>
            </w:r>
          </w:p>
        </w:tc>
        <w:tc>
          <w:tcPr>
            <w:tcW w:w="642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IV类、V类放射源</w:t>
            </w:r>
          </w:p>
        </w:tc>
        <w:tc>
          <w:tcPr>
            <w:tcW w:w="131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7"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42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III</w:t>
            </w:r>
            <w:r>
              <w:rPr>
                <w:rFonts w:ascii="Times New Roman" w:hAnsi="Times New Roman" w:cs="Times New Roman"/>
                <w:color w:val="000000" w:themeColor="text1"/>
                <w:spacing w:val="7"/>
                <w14:textFill>
                  <w14:solidFill>
                    <w14:schemeClr w14:val="tx1"/>
                  </w14:solidFill>
                </w14:textFill>
              </w:rPr>
              <w:t>类放射源</w:t>
            </w:r>
          </w:p>
        </w:tc>
        <w:tc>
          <w:tcPr>
            <w:tcW w:w="131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7"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42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I类、II类放射源</w:t>
            </w:r>
          </w:p>
        </w:tc>
        <w:tc>
          <w:tcPr>
            <w:tcW w:w="131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7"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放射性废物</w:t>
            </w:r>
          </w:p>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类型</w:t>
            </w:r>
          </w:p>
        </w:tc>
        <w:tc>
          <w:tcPr>
            <w:tcW w:w="642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极短寿命放射性废物</w:t>
            </w:r>
          </w:p>
        </w:tc>
        <w:tc>
          <w:tcPr>
            <w:tcW w:w="131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7"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42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极低水平放射性废物</w:t>
            </w:r>
          </w:p>
        </w:tc>
        <w:tc>
          <w:tcPr>
            <w:tcW w:w="131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7"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42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低水平放射性废物</w:t>
            </w:r>
          </w:p>
        </w:tc>
        <w:tc>
          <w:tcPr>
            <w:tcW w:w="131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7"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42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中水平放射性废物</w:t>
            </w:r>
          </w:p>
        </w:tc>
        <w:tc>
          <w:tcPr>
            <w:tcW w:w="131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pacing w:val="1"/>
                <w:sz w:val="20"/>
                <w:szCs w:val="20"/>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7"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42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高水平放射性废物</w:t>
            </w:r>
          </w:p>
        </w:tc>
        <w:tc>
          <w:tcPr>
            <w:tcW w:w="131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7"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超过期限</w:t>
            </w:r>
          </w:p>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改正时间</w:t>
            </w:r>
          </w:p>
        </w:tc>
        <w:tc>
          <w:tcPr>
            <w:tcW w:w="642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5天</w:t>
            </w:r>
            <w:r>
              <w:rPr>
                <w:rFonts w:hint="eastAsia" w:ascii="Times New Roman" w:hAnsi="Times New Roman" w:cs="Times New Roman"/>
                <w:color w:val="000000" w:themeColor="text1"/>
                <w:lang w:eastAsia="zh-CN"/>
                <w14:textFill>
                  <w14:solidFill>
                    <w14:schemeClr w14:val="tx1"/>
                  </w14:solidFill>
                </w14:textFill>
              </w:rPr>
              <w:t>以下</w:t>
            </w:r>
          </w:p>
        </w:tc>
        <w:tc>
          <w:tcPr>
            <w:tcW w:w="131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7"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42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5天以上10天</w:t>
            </w:r>
            <w:r>
              <w:rPr>
                <w:rFonts w:hint="eastAsia" w:ascii="Times New Roman" w:hAnsi="Times New Roman" w:cs="Times New Roman"/>
                <w:color w:val="000000" w:themeColor="text1"/>
                <w:lang w:eastAsia="zh-CN"/>
                <w14:textFill>
                  <w14:solidFill>
                    <w14:schemeClr w14:val="tx1"/>
                  </w14:solidFill>
                </w14:textFill>
              </w:rPr>
              <w:t>以下</w:t>
            </w:r>
          </w:p>
        </w:tc>
        <w:tc>
          <w:tcPr>
            <w:tcW w:w="131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7"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42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10天以上20天</w:t>
            </w:r>
            <w:r>
              <w:rPr>
                <w:rFonts w:hint="eastAsia" w:ascii="Times New Roman" w:hAnsi="Times New Roman" w:cs="Times New Roman"/>
                <w:color w:val="000000" w:themeColor="text1"/>
                <w:lang w:eastAsia="zh-CN"/>
                <w14:textFill>
                  <w14:solidFill>
                    <w14:schemeClr w14:val="tx1"/>
                  </w14:solidFill>
                </w14:textFill>
              </w:rPr>
              <w:t>以下</w:t>
            </w:r>
          </w:p>
        </w:tc>
        <w:tc>
          <w:tcPr>
            <w:tcW w:w="131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7"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42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20天以上1个月</w:t>
            </w:r>
            <w:r>
              <w:rPr>
                <w:rFonts w:hint="eastAsia" w:ascii="Times New Roman" w:hAnsi="Times New Roman" w:cs="Times New Roman"/>
                <w:color w:val="000000" w:themeColor="text1"/>
                <w:lang w:eastAsia="zh-CN"/>
                <w14:textFill>
                  <w14:solidFill>
                    <w14:schemeClr w14:val="tx1"/>
                  </w14:solidFill>
                </w14:textFill>
              </w:rPr>
              <w:t>以下</w:t>
            </w:r>
          </w:p>
        </w:tc>
        <w:tc>
          <w:tcPr>
            <w:tcW w:w="131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pacing w:val="1"/>
                <w:sz w:val="20"/>
                <w:szCs w:val="20"/>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7"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42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1个月以上</w:t>
            </w:r>
          </w:p>
        </w:tc>
        <w:tc>
          <w:tcPr>
            <w:tcW w:w="131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7"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违法行为</w:t>
            </w:r>
          </w:p>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持续时间</w:t>
            </w:r>
          </w:p>
        </w:tc>
        <w:tc>
          <w:tcPr>
            <w:tcW w:w="642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3个月</w:t>
            </w:r>
            <w:r>
              <w:rPr>
                <w:rFonts w:hint="eastAsia" w:ascii="Times New Roman" w:hAnsi="Times New Roman" w:cs="Times New Roman"/>
                <w:color w:val="000000" w:themeColor="text1"/>
                <w:lang w:eastAsia="zh-CN"/>
                <w14:textFill>
                  <w14:solidFill>
                    <w14:schemeClr w14:val="tx1"/>
                  </w14:solidFill>
                </w14:textFill>
              </w:rPr>
              <w:t>以下</w:t>
            </w:r>
          </w:p>
        </w:tc>
        <w:tc>
          <w:tcPr>
            <w:tcW w:w="131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7"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42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3个月以上6个月</w:t>
            </w:r>
            <w:r>
              <w:rPr>
                <w:rFonts w:hint="eastAsia" w:ascii="Times New Roman" w:hAnsi="Times New Roman" w:cs="Times New Roman"/>
                <w:color w:val="000000" w:themeColor="text1"/>
                <w:lang w:eastAsia="zh-CN"/>
                <w14:textFill>
                  <w14:solidFill>
                    <w14:schemeClr w14:val="tx1"/>
                  </w14:solidFill>
                </w14:textFill>
              </w:rPr>
              <w:t>以下</w:t>
            </w:r>
          </w:p>
        </w:tc>
        <w:tc>
          <w:tcPr>
            <w:tcW w:w="131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7"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42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6个月以上</w:t>
            </w:r>
          </w:p>
        </w:tc>
        <w:tc>
          <w:tcPr>
            <w:tcW w:w="131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bl>
    <w:p>
      <w:pPr>
        <w:rPr>
          <w:rFonts w:ascii="Times New Roman" w:hAnsi="Times New Roman" w:eastAsia="方正仿宋_GBK" w:cs="Times New Roman"/>
          <w:color w:val="000000" w:themeColor="text1"/>
          <w:sz w:val="32"/>
          <w:szCs w:val="32"/>
          <w:lang w:eastAsia="zh-CN"/>
          <w14:textFill>
            <w14:solidFill>
              <w14:schemeClr w14:val="tx1"/>
            </w14:solidFill>
          </w14:textFill>
        </w:rPr>
      </w:pPr>
      <w:bookmarkStart w:id="1205" w:name="_Toc17646"/>
      <w:bookmarkStart w:id="1206" w:name="_Toc21202"/>
      <w:bookmarkStart w:id="1207" w:name="_Toc27072"/>
      <w:r>
        <w:rPr>
          <w:rFonts w:ascii="Times New Roman" w:hAnsi="Times New Roman" w:eastAsia="方正仿宋_GBK" w:cs="Times New Roman"/>
          <w:color w:val="000000" w:themeColor="text1"/>
          <w:sz w:val="32"/>
          <w:szCs w:val="32"/>
          <w:lang w:eastAsia="zh-CN"/>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outlineLvl w:val="2"/>
        <w:rPr>
          <w:rFonts w:ascii="Times New Roman" w:hAnsi="Times New Roman" w:eastAsia="方正仿宋_GBK" w:cs="Times New Roman"/>
          <w:color w:val="000000" w:themeColor="text1"/>
          <w:sz w:val="32"/>
          <w:szCs w:val="32"/>
          <w:lang w:eastAsia="zh-CN"/>
          <w14:textFill>
            <w14:solidFill>
              <w14:schemeClr w14:val="tx1"/>
            </w14:solidFill>
          </w14:textFill>
        </w:rPr>
      </w:pPr>
      <w:bookmarkStart w:id="1208" w:name="_Toc5727"/>
      <w:r>
        <w:rPr>
          <w:rFonts w:ascii="Times New Roman" w:hAnsi="Times New Roman" w:eastAsia="方正仿宋_GBK" w:cs="Times New Roman"/>
          <w:color w:val="000000" w:themeColor="text1"/>
          <w:sz w:val="32"/>
          <w:szCs w:val="32"/>
          <w:lang w:eastAsia="zh-CN"/>
          <w14:textFill>
            <w14:solidFill>
              <w14:schemeClr w14:val="tx1"/>
            </w14:solidFill>
          </w14:textFill>
        </w:rPr>
        <w:t>31</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ascii="Times New Roman" w:hAnsi="Times New Roman" w:eastAsia="方正仿宋_GBK" w:cs="Times New Roman"/>
          <w:color w:val="000000" w:themeColor="text1"/>
          <w:sz w:val="32"/>
          <w:szCs w:val="32"/>
          <w:lang w:eastAsia="zh-CN"/>
          <w14:textFill>
            <w14:solidFill>
              <w14:schemeClr w14:val="tx1"/>
            </w14:solidFill>
          </w14:textFill>
        </w:rPr>
        <w:t>放射性固体废物贮存、处置单位未按照规定建立情况记录档案，或者未按照规定进行如实记录的行为</w:t>
      </w:r>
      <w:bookmarkEnd w:id="1205"/>
      <w:bookmarkEnd w:id="1206"/>
      <w:bookmarkEnd w:id="1207"/>
      <w:bookmarkEnd w:id="1208"/>
    </w:p>
    <w:tbl>
      <w:tblPr>
        <w:tblStyle w:val="30"/>
        <w:tblW w:w="90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90"/>
        <w:gridCol w:w="6410"/>
        <w:gridCol w:w="1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4" w:hRule="atLeast"/>
          <w:jc w:val="center"/>
        </w:trPr>
        <w:tc>
          <w:tcPr>
            <w:tcW w:w="1290"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违反条款</w:t>
            </w:r>
          </w:p>
        </w:tc>
        <w:tc>
          <w:tcPr>
            <w:tcW w:w="7739" w:type="dxa"/>
            <w:gridSpan w:val="2"/>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both"/>
              <w:textAlignment w:val="baseline"/>
              <w:rPr>
                <w:rFonts w:ascii="Times New Roman" w:hAnsi="Times New Roman" w:cs="Times New Roman" w:eastAsiaTheme="minorEastAsia"/>
                <w:color w:val="000000" w:themeColor="text1"/>
                <w:spacing w:val="7"/>
                <w:sz w:val="20"/>
                <w:szCs w:val="20"/>
                <w:lang w:eastAsia="zh-CN"/>
                <w14:textFill>
                  <w14:solidFill>
                    <w14:schemeClr w14:val="tx1"/>
                  </w14:solidFill>
                </w14:textFill>
              </w:rPr>
            </w:pPr>
            <w:r>
              <w:rPr>
                <w:rFonts w:ascii="Times New Roman" w:hAnsi="Times New Roman" w:cs="Times New Roman" w:eastAsiaTheme="minorEastAsia"/>
                <w:color w:val="000000" w:themeColor="text1"/>
                <w:spacing w:val="7"/>
                <w:sz w:val="20"/>
                <w:szCs w:val="20"/>
                <w:lang w:eastAsia="zh-CN"/>
                <w14:textFill>
                  <w14:solidFill>
                    <w14:schemeClr w14:val="tx1"/>
                  </w14:solidFill>
                </w14:textFill>
              </w:rPr>
              <w:t>《放射性废物安全管理条例》（国务院令〔2011〕第612号）第十七条第二款 放射性固体废物贮存单位应当建立放射性固体废物贮存情况记录档案，如实完整地记录贮存的放射性固体废物的来源、数量、特征、贮存位置、清洁解控、送交处置等与贮存活动有关的事项。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4" w:hRule="atLeast"/>
          <w:jc w:val="center"/>
        </w:trPr>
        <w:tc>
          <w:tcPr>
            <w:tcW w:w="1290"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处罚依据</w:t>
            </w:r>
          </w:p>
        </w:tc>
        <w:tc>
          <w:tcPr>
            <w:tcW w:w="7739" w:type="dxa"/>
            <w:gridSpan w:val="2"/>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both"/>
              <w:textAlignment w:val="baseline"/>
              <w:rPr>
                <w:rFonts w:ascii="Times New Roman" w:hAnsi="Times New Roman" w:cs="Times New Roman" w:eastAsiaTheme="minorEastAsia"/>
                <w:color w:val="000000" w:themeColor="text1"/>
                <w:spacing w:val="7"/>
                <w:sz w:val="20"/>
                <w:szCs w:val="20"/>
                <w:lang w:eastAsia="zh-CN"/>
                <w14:textFill>
                  <w14:solidFill>
                    <w14:schemeClr w14:val="tx1"/>
                  </w14:solidFill>
                </w14:textFill>
              </w:rPr>
            </w:pPr>
            <w:r>
              <w:rPr>
                <w:rFonts w:ascii="Times New Roman" w:hAnsi="Times New Roman" w:cs="Times New Roman" w:eastAsiaTheme="minorEastAsia"/>
                <w:color w:val="000000" w:themeColor="text1"/>
                <w:spacing w:val="7"/>
                <w:sz w:val="20"/>
                <w:szCs w:val="20"/>
                <w:lang w:eastAsia="zh-CN"/>
                <w14:textFill>
                  <w14:solidFill>
                    <w14:schemeClr w14:val="tx1"/>
                  </w14:solidFill>
                </w14:textFill>
              </w:rPr>
              <w:t>《放射性废物安全管理条例》（国务院令〔2011〕第612号）第三十九条 放射性固体废物贮存、处置单位未按照规定建立情况记录档案，或者未按照规定进行如实记录的，由省级以上人民政府环境保护主管部门责令限期改正，处1万元以上5万元以下的罚款；逾期不改正的，处5万元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裁量因素</w:t>
            </w:r>
          </w:p>
        </w:tc>
        <w:tc>
          <w:tcPr>
            <w:tcW w:w="6410"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裁量因子</w:t>
            </w:r>
          </w:p>
        </w:tc>
        <w:tc>
          <w:tcPr>
            <w:tcW w:w="132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违法事实</w:t>
            </w:r>
          </w:p>
        </w:tc>
        <w:tc>
          <w:tcPr>
            <w:tcW w:w="6410"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建立档案记录但不属实</w:t>
            </w:r>
            <w:r>
              <w:rPr>
                <w:rFonts w:hint="eastAsia" w:ascii="Times New Roman" w:hAnsi="Times New Roman" w:cs="Times New Roman"/>
                <w:color w:val="000000" w:themeColor="text1"/>
                <w:lang w:eastAsia="zh-CN"/>
                <w14:textFill>
                  <w14:solidFill>
                    <w14:schemeClr w14:val="tx1"/>
                  </w14:solidFill>
                </w14:textFill>
              </w:rPr>
              <w:t>或</w:t>
            </w:r>
            <w:r>
              <w:rPr>
                <w:rFonts w:ascii="Times New Roman" w:hAnsi="Times New Roman" w:cs="Times New Roman"/>
                <w:color w:val="000000" w:themeColor="text1"/>
                <w:lang w:eastAsia="zh-CN"/>
                <w14:textFill>
                  <w14:solidFill>
                    <w14:schemeClr w14:val="tx1"/>
                  </w14:solidFill>
                </w14:textFill>
              </w:rPr>
              <w:t>不完整的</w:t>
            </w:r>
          </w:p>
        </w:tc>
        <w:tc>
          <w:tcPr>
            <w:tcW w:w="132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410"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未建立记录档案的</w:t>
            </w:r>
          </w:p>
        </w:tc>
        <w:tc>
          <w:tcPr>
            <w:tcW w:w="132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放射性废物</w:t>
            </w:r>
          </w:p>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数量</w:t>
            </w:r>
          </w:p>
        </w:tc>
        <w:tc>
          <w:tcPr>
            <w:tcW w:w="6410"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10千克</w:t>
            </w:r>
            <w:r>
              <w:rPr>
                <w:rFonts w:hint="eastAsia" w:ascii="Times New Roman" w:hAnsi="Times New Roman" w:cs="Times New Roman"/>
                <w:color w:val="000000" w:themeColor="text1"/>
                <w:lang w:eastAsia="zh-CN"/>
                <w14:textFill>
                  <w14:solidFill>
                    <w14:schemeClr w14:val="tx1"/>
                  </w14:solidFill>
                </w14:textFill>
              </w:rPr>
              <w:t>以下</w:t>
            </w:r>
          </w:p>
        </w:tc>
        <w:tc>
          <w:tcPr>
            <w:tcW w:w="132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410"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10千克以上100千克</w:t>
            </w:r>
            <w:r>
              <w:rPr>
                <w:rFonts w:hint="eastAsia" w:ascii="Times New Roman" w:hAnsi="Times New Roman" w:cs="Times New Roman"/>
                <w:color w:val="000000" w:themeColor="text1"/>
                <w:lang w:eastAsia="zh-CN"/>
                <w14:textFill>
                  <w14:solidFill>
                    <w14:schemeClr w14:val="tx1"/>
                  </w14:solidFill>
                </w14:textFill>
              </w:rPr>
              <w:t>以下</w:t>
            </w:r>
          </w:p>
        </w:tc>
        <w:tc>
          <w:tcPr>
            <w:tcW w:w="132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410"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100千克以上</w:t>
            </w:r>
          </w:p>
        </w:tc>
        <w:tc>
          <w:tcPr>
            <w:tcW w:w="132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放射性废物</w:t>
            </w:r>
          </w:p>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类型</w:t>
            </w:r>
          </w:p>
        </w:tc>
        <w:tc>
          <w:tcPr>
            <w:tcW w:w="6410"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极短寿命放射性废物</w:t>
            </w:r>
          </w:p>
        </w:tc>
        <w:tc>
          <w:tcPr>
            <w:tcW w:w="132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410"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极低水平放射性废物</w:t>
            </w:r>
          </w:p>
        </w:tc>
        <w:tc>
          <w:tcPr>
            <w:tcW w:w="132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410"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低水平放射性废物</w:t>
            </w:r>
          </w:p>
        </w:tc>
        <w:tc>
          <w:tcPr>
            <w:tcW w:w="132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410"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中水平放射性废物</w:t>
            </w:r>
          </w:p>
        </w:tc>
        <w:tc>
          <w:tcPr>
            <w:tcW w:w="132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pacing w:val="1"/>
                <w:sz w:val="20"/>
                <w:szCs w:val="20"/>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410"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高水平放射性废物</w:t>
            </w:r>
          </w:p>
        </w:tc>
        <w:tc>
          <w:tcPr>
            <w:tcW w:w="132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超过期限</w:t>
            </w:r>
          </w:p>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改正时间</w:t>
            </w:r>
          </w:p>
        </w:tc>
        <w:tc>
          <w:tcPr>
            <w:tcW w:w="6410"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5天</w:t>
            </w:r>
            <w:r>
              <w:rPr>
                <w:rFonts w:hint="eastAsia" w:ascii="Times New Roman" w:hAnsi="Times New Roman" w:cs="Times New Roman"/>
                <w:color w:val="000000" w:themeColor="text1"/>
                <w:lang w:eastAsia="zh-CN"/>
                <w14:textFill>
                  <w14:solidFill>
                    <w14:schemeClr w14:val="tx1"/>
                  </w14:solidFill>
                </w14:textFill>
              </w:rPr>
              <w:t>以下</w:t>
            </w:r>
          </w:p>
        </w:tc>
        <w:tc>
          <w:tcPr>
            <w:tcW w:w="132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410"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5天以上10天</w:t>
            </w:r>
            <w:r>
              <w:rPr>
                <w:rFonts w:hint="eastAsia" w:ascii="Times New Roman" w:hAnsi="Times New Roman" w:cs="Times New Roman"/>
                <w:color w:val="000000" w:themeColor="text1"/>
                <w:lang w:eastAsia="zh-CN"/>
                <w14:textFill>
                  <w14:solidFill>
                    <w14:schemeClr w14:val="tx1"/>
                  </w14:solidFill>
                </w14:textFill>
              </w:rPr>
              <w:t>以下</w:t>
            </w:r>
          </w:p>
        </w:tc>
        <w:tc>
          <w:tcPr>
            <w:tcW w:w="132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410"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10天以上20天</w:t>
            </w:r>
            <w:r>
              <w:rPr>
                <w:rFonts w:hint="eastAsia" w:ascii="Times New Roman" w:hAnsi="Times New Roman" w:cs="Times New Roman"/>
                <w:color w:val="000000" w:themeColor="text1"/>
                <w:lang w:eastAsia="zh-CN"/>
                <w14:textFill>
                  <w14:solidFill>
                    <w14:schemeClr w14:val="tx1"/>
                  </w14:solidFill>
                </w14:textFill>
              </w:rPr>
              <w:t>以下</w:t>
            </w:r>
          </w:p>
        </w:tc>
        <w:tc>
          <w:tcPr>
            <w:tcW w:w="132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410"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20天以上一个月</w:t>
            </w:r>
            <w:r>
              <w:rPr>
                <w:rFonts w:hint="eastAsia" w:ascii="Times New Roman" w:hAnsi="Times New Roman" w:cs="Times New Roman"/>
                <w:color w:val="000000" w:themeColor="text1"/>
                <w:lang w:eastAsia="zh-CN"/>
                <w14:textFill>
                  <w14:solidFill>
                    <w14:schemeClr w14:val="tx1"/>
                  </w14:solidFill>
                </w14:textFill>
              </w:rPr>
              <w:t>以下</w:t>
            </w:r>
          </w:p>
        </w:tc>
        <w:tc>
          <w:tcPr>
            <w:tcW w:w="132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pacing w:val="1"/>
                <w:sz w:val="20"/>
                <w:szCs w:val="20"/>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410"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1个月以上</w:t>
            </w:r>
          </w:p>
        </w:tc>
        <w:tc>
          <w:tcPr>
            <w:tcW w:w="132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bl>
    <w:p>
      <w:pPr>
        <w:keepNext w:val="0"/>
        <w:keepLines w:val="0"/>
        <w:pageBreakBefore w:val="0"/>
        <w:widowControl w:val="0"/>
        <w:kinsoku/>
        <w:wordWrap/>
        <w:overflowPunct/>
        <w:topLinePunct w:val="0"/>
        <w:autoSpaceDE/>
        <w:autoSpaceDN/>
        <w:bidi w:val="0"/>
        <w:adjustRightInd/>
        <w:snapToGrid/>
        <w:spacing w:before="152" w:beforeLines="50" w:line="560" w:lineRule="exact"/>
        <w:ind w:firstLine="640" w:firstLineChars="200"/>
        <w:jc w:val="both"/>
        <w:textAlignment w:val="baseline"/>
        <w:outlineLvl w:val="2"/>
        <w:rPr>
          <w:rFonts w:ascii="Times New Roman" w:hAnsi="Times New Roman" w:eastAsia="方正仿宋_GBK" w:cs="Times New Roman"/>
          <w:color w:val="000000" w:themeColor="text1"/>
          <w:sz w:val="32"/>
          <w:szCs w:val="32"/>
          <w:lang w:eastAsia="zh-CN"/>
          <w14:textFill>
            <w14:solidFill>
              <w14:schemeClr w14:val="tx1"/>
            </w14:solidFill>
          </w14:textFill>
        </w:rPr>
      </w:pPr>
      <w:bookmarkStart w:id="1209" w:name="_Toc22775"/>
      <w:bookmarkStart w:id="1210" w:name="_Toc19437"/>
      <w:bookmarkStart w:id="1211" w:name="_Toc30080"/>
      <w:bookmarkStart w:id="1212" w:name="_Toc32393"/>
      <w:r>
        <w:rPr>
          <w:rFonts w:ascii="Times New Roman" w:hAnsi="Times New Roman" w:eastAsia="方正仿宋_GBK" w:cs="Times New Roman"/>
          <w:color w:val="000000" w:themeColor="text1"/>
          <w:sz w:val="32"/>
          <w:szCs w:val="32"/>
          <w:highlight w:val="none"/>
          <w:lang w:eastAsia="zh-CN"/>
          <w14:textFill>
            <w14:solidFill>
              <w14:schemeClr w14:val="tx1"/>
            </w14:solidFill>
          </w14:textFill>
        </w:rPr>
        <w:t>32</w:t>
      </w: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w:t>
      </w:r>
      <w:r>
        <w:rPr>
          <w:rFonts w:ascii="Times New Roman" w:hAnsi="Times New Roman" w:eastAsia="方正仿宋_GBK" w:cs="Times New Roman"/>
          <w:color w:val="000000" w:themeColor="text1"/>
          <w:sz w:val="32"/>
          <w:szCs w:val="32"/>
          <w:highlight w:val="none"/>
          <w:lang w:eastAsia="zh-CN"/>
          <w14:textFill>
            <w14:solidFill>
              <w14:schemeClr w14:val="tx1"/>
            </w14:solidFill>
          </w14:textFill>
        </w:rPr>
        <w:t>核</w:t>
      </w:r>
      <w:r>
        <w:rPr>
          <w:rFonts w:ascii="Times New Roman" w:hAnsi="Times New Roman" w:eastAsia="方正仿宋_GBK" w:cs="Times New Roman"/>
          <w:color w:val="000000" w:themeColor="text1"/>
          <w:sz w:val="32"/>
          <w:szCs w:val="32"/>
          <w:lang w:eastAsia="zh-CN"/>
          <w14:textFill>
            <w14:solidFill>
              <w14:schemeClr w14:val="tx1"/>
            </w14:solidFill>
          </w14:textFill>
        </w:rPr>
        <w:t>技术利用单位或者放射性固体废物贮存、处置单位未按照规定如实报告有关情况的行为</w:t>
      </w:r>
      <w:bookmarkEnd w:id="1209"/>
      <w:bookmarkEnd w:id="1210"/>
      <w:bookmarkEnd w:id="1211"/>
      <w:bookmarkEnd w:id="1212"/>
    </w:p>
    <w:tbl>
      <w:tblPr>
        <w:tblStyle w:val="30"/>
        <w:tblW w:w="9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90"/>
        <w:gridCol w:w="6433"/>
        <w:gridCol w:w="1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0" w:hRule="atLeast"/>
          <w:jc w:val="center"/>
        </w:trPr>
        <w:tc>
          <w:tcPr>
            <w:tcW w:w="1290"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违反条款</w:t>
            </w:r>
          </w:p>
        </w:tc>
        <w:tc>
          <w:tcPr>
            <w:tcW w:w="7741" w:type="dxa"/>
            <w:gridSpan w:val="2"/>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both"/>
              <w:textAlignment w:val="baseline"/>
              <w:rPr>
                <w:rFonts w:ascii="Times New Roman" w:hAnsi="Times New Roman" w:cs="Times New Roman" w:eastAsiaTheme="minorEastAsia"/>
                <w:color w:val="000000" w:themeColor="text1"/>
                <w:spacing w:val="7"/>
                <w:sz w:val="20"/>
                <w:szCs w:val="20"/>
                <w:lang w:eastAsia="zh-CN"/>
                <w14:textFill>
                  <w14:solidFill>
                    <w14:schemeClr w14:val="tx1"/>
                  </w14:solidFill>
                </w14:textFill>
              </w:rPr>
            </w:pPr>
            <w:r>
              <w:rPr>
                <w:rFonts w:ascii="Times New Roman" w:hAnsi="Times New Roman" w:cs="Times New Roman" w:eastAsiaTheme="minorEastAsia"/>
                <w:color w:val="000000" w:themeColor="text1"/>
                <w:spacing w:val="7"/>
                <w:sz w:val="20"/>
                <w:szCs w:val="20"/>
                <w:lang w:eastAsia="zh-CN"/>
                <w14:textFill>
                  <w14:solidFill>
                    <w14:schemeClr w14:val="tx1"/>
                  </w14:solidFill>
                </w14:textFill>
              </w:rPr>
              <w:t>《放射性废物安全管理条例》（国务院令〔2011〕第612号）第三十二条</w:t>
            </w:r>
            <w:r>
              <w:rPr>
                <w:rFonts w:hint="eastAsia" w:ascii="Times New Roman" w:hAnsi="Times New Roman" w:cs="Times New Roman" w:eastAsiaTheme="minorEastAsia"/>
                <w:color w:val="000000" w:themeColor="text1"/>
                <w:spacing w:val="7"/>
                <w:sz w:val="20"/>
                <w:szCs w:val="20"/>
                <w:lang w:eastAsia="zh-CN"/>
                <w14:textFill>
                  <w14:solidFill>
                    <w14:schemeClr w14:val="tx1"/>
                  </w14:solidFill>
                </w14:textFill>
              </w:rPr>
              <w:t xml:space="preserve"> </w:t>
            </w:r>
            <w:r>
              <w:rPr>
                <w:rFonts w:ascii="Times New Roman" w:hAnsi="Times New Roman" w:cs="Times New Roman" w:eastAsiaTheme="minorEastAsia"/>
                <w:color w:val="000000" w:themeColor="text1"/>
                <w:spacing w:val="7"/>
                <w:sz w:val="20"/>
                <w:szCs w:val="20"/>
                <w:lang w:eastAsia="zh-CN"/>
                <w14:textFill>
                  <w14:solidFill>
                    <w14:schemeClr w14:val="tx1"/>
                  </w14:solidFill>
                </w14:textFill>
              </w:rPr>
              <w:t>核设施营运单位、核技术利用单位和放射性固体废物贮存单位应当按照国务院环境保护主管部门的规定定期如实报告放射性废物产生、排放、处理、贮存、清洁解控和送交处置等情况。</w:t>
            </w:r>
          </w:p>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both"/>
              <w:textAlignment w:val="baseline"/>
              <w:rPr>
                <w:rFonts w:ascii="Times New Roman" w:hAnsi="Times New Roman" w:cs="Times New Roman" w:eastAsiaTheme="minorEastAsia"/>
                <w:color w:val="000000" w:themeColor="text1"/>
                <w:spacing w:val="7"/>
                <w:sz w:val="20"/>
                <w:szCs w:val="20"/>
                <w:lang w:eastAsia="zh-CN"/>
                <w14:textFill>
                  <w14:solidFill>
                    <w14:schemeClr w14:val="tx1"/>
                  </w14:solidFill>
                </w14:textFill>
              </w:rPr>
            </w:pPr>
            <w:r>
              <w:rPr>
                <w:rFonts w:ascii="Times New Roman" w:hAnsi="Times New Roman" w:cs="Times New Roman" w:eastAsiaTheme="minorEastAsia"/>
                <w:color w:val="000000" w:themeColor="text1"/>
                <w:spacing w:val="7"/>
                <w:sz w:val="20"/>
                <w:szCs w:val="20"/>
                <w:lang w:eastAsia="zh-CN"/>
                <w14:textFill>
                  <w14:solidFill>
                    <w14:schemeClr w14:val="tx1"/>
                  </w14:solidFill>
                </w14:textFill>
              </w:rPr>
              <w:t>放射性固体废物处置单位应当于每年3月31日前，向国务院环境保护主管部门和核工业行业主管部门如实报告上一年度放射性固体废物接收、处置和设施运行等情况。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6" w:hRule="atLeast"/>
          <w:jc w:val="center"/>
        </w:trPr>
        <w:tc>
          <w:tcPr>
            <w:tcW w:w="1290"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处罚依据</w:t>
            </w:r>
          </w:p>
        </w:tc>
        <w:tc>
          <w:tcPr>
            <w:tcW w:w="7741" w:type="dxa"/>
            <w:gridSpan w:val="2"/>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both"/>
              <w:textAlignment w:val="baseline"/>
              <w:rPr>
                <w:rFonts w:ascii="Times New Roman" w:hAnsi="Times New Roman" w:cs="Times New Roman" w:eastAsiaTheme="minorEastAsia"/>
                <w:color w:val="000000" w:themeColor="text1"/>
                <w:spacing w:val="7"/>
                <w:sz w:val="20"/>
                <w:szCs w:val="20"/>
                <w:lang w:eastAsia="zh-CN"/>
                <w14:textFill>
                  <w14:solidFill>
                    <w14:schemeClr w14:val="tx1"/>
                  </w14:solidFill>
                </w14:textFill>
              </w:rPr>
            </w:pPr>
            <w:r>
              <w:rPr>
                <w:rFonts w:ascii="Times New Roman" w:hAnsi="Times New Roman" w:cs="Times New Roman" w:eastAsiaTheme="minorEastAsia"/>
                <w:color w:val="000000" w:themeColor="text1"/>
                <w:spacing w:val="7"/>
                <w:sz w:val="20"/>
                <w:szCs w:val="20"/>
                <w:lang w:eastAsia="zh-CN"/>
                <w14:textFill>
                  <w14:solidFill>
                    <w14:schemeClr w14:val="tx1"/>
                  </w14:solidFill>
                </w14:textFill>
              </w:rPr>
              <w:t>《放射性废物安全管理条例》（国务院令〔2011〕第612号）第四十条</w:t>
            </w:r>
            <w:r>
              <w:rPr>
                <w:rFonts w:hint="eastAsia" w:ascii="Times New Roman" w:hAnsi="Times New Roman" w:cs="Times New Roman" w:eastAsiaTheme="minorEastAsia"/>
                <w:color w:val="000000" w:themeColor="text1"/>
                <w:spacing w:val="7"/>
                <w:sz w:val="20"/>
                <w:szCs w:val="20"/>
                <w:lang w:eastAsia="zh-CN"/>
                <w14:textFill>
                  <w14:solidFill>
                    <w14:schemeClr w14:val="tx1"/>
                  </w14:solidFill>
                </w14:textFill>
              </w:rPr>
              <w:t xml:space="preserve"> </w:t>
            </w:r>
            <w:r>
              <w:rPr>
                <w:rFonts w:ascii="Times New Roman" w:hAnsi="Times New Roman" w:cs="Times New Roman" w:eastAsiaTheme="minorEastAsia"/>
                <w:color w:val="000000" w:themeColor="text1"/>
                <w:spacing w:val="7"/>
                <w:sz w:val="20"/>
                <w:szCs w:val="20"/>
                <w:lang w:eastAsia="zh-CN"/>
                <w14:textFill>
                  <w14:solidFill>
                    <w14:schemeClr w14:val="tx1"/>
                  </w14:solidFill>
                </w14:textFill>
              </w:rPr>
              <w:t>核设施营运单位、核技术利用单位或者放射性固体废物贮存、处置单位未按照本条例第三十二条的规定如实报告有关情况的，由县级以上人民政府环境保护主管部门责令限期改正，处1万元以上5万元以下的罚款；逾期不改正的，处5万元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裁量因素</w:t>
            </w:r>
          </w:p>
        </w:tc>
        <w:tc>
          <w:tcPr>
            <w:tcW w:w="643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裁量因子</w:t>
            </w:r>
          </w:p>
        </w:tc>
        <w:tc>
          <w:tcPr>
            <w:tcW w:w="130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违法事实</w:t>
            </w:r>
          </w:p>
        </w:tc>
        <w:tc>
          <w:tcPr>
            <w:tcW w:w="643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已报告有关情况，但不规范或不完整的</w:t>
            </w:r>
          </w:p>
        </w:tc>
        <w:tc>
          <w:tcPr>
            <w:tcW w:w="130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43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未报告有关情况的</w:t>
            </w:r>
          </w:p>
        </w:tc>
        <w:tc>
          <w:tcPr>
            <w:tcW w:w="130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放射性废物</w:t>
            </w:r>
          </w:p>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数量</w:t>
            </w:r>
          </w:p>
        </w:tc>
        <w:tc>
          <w:tcPr>
            <w:tcW w:w="643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10千克</w:t>
            </w:r>
            <w:r>
              <w:rPr>
                <w:rFonts w:hint="eastAsia" w:ascii="Times New Roman" w:hAnsi="Times New Roman" w:cs="Times New Roman"/>
                <w:color w:val="000000" w:themeColor="text1"/>
                <w:lang w:eastAsia="zh-CN"/>
                <w14:textFill>
                  <w14:solidFill>
                    <w14:schemeClr w14:val="tx1"/>
                  </w14:solidFill>
                </w14:textFill>
              </w:rPr>
              <w:t>以下</w:t>
            </w:r>
          </w:p>
        </w:tc>
        <w:tc>
          <w:tcPr>
            <w:tcW w:w="130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43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10千克以上100千克</w:t>
            </w:r>
            <w:r>
              <w:rPr>
                <w:rFonts w:hint="eastAsia" w:ascii="Times New Roman" w:hAnsi="Times New Roman" w:cs="Times New Roman"/>
                <w:color w:val="000000" w:themeColor="text1"/>
                <w:lang w:eastAsia="zh-CN"/>
                <w14:textFill>
                  <w14:solidFill>
                    <w14:schemeClr w14:val="tx1"/>
                  </w14:solidFill>
                </w14:textFill>
              </w:rPr>
              <w:t>以下</w:t>
            </w:r>
          </w:p>
        </w:tc>
        <w:tc>
          <w:tcPr>
            <w:tcW w:w="130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43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100千克以上</w:t>
            </w:r>
          </w:p>
        </w:tc>
        <w:tc>
          <w:tcPr>
            <w:tcW w:w="130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color w:val="000000" w:themeColor="text1"/>
                <w:lang w:eastAsia="zh-CN"/>
                <w14:textFill>
                  <w14:solidFill>
                    <w14:schemeClr w14:val="tx1"/>
                  </w14:solidFill>
                </w14:textFill>
              </w:rPr>
            </w:pPr>
            <w:r>
              <w:rPr>
                <w:rFonts w:hint="eastAsia" w:ascii="Times New Roman" w:hAnsi="Times New Roman" w:cs="Times New Roman"/>
                <w:color w:val="000000" w:themeColor="text1"/>
                <w:lang w:eastAsia="zh-CN"/>
                <w14:textFill>
                  <w14:solidFill>
                    <w14:schemeClr w14:val="tx1"/>
                  </w14:solidFill>
                </w14:textFill>
              </w:rPr>
              <w:t>放射源种类</w:t>
            </w:r>
          </w:p>
        </w:tc>
        <w:tc>
          <w:tcPr>
            <w:tcW w:w="643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IV类、V类放射源或III类射线装置的</w:t>
            </w:r>
          </w:p>
        </w:tc>
        <w:tc>
          <w:tcPr>
            <w:tcW w:w="130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43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III类放射源或II类射线装置的</w:t>
            </w:r>
          </w:p>
        </w:tc>
        <w:tc>
          <w:tcPr>
            <w:tcW w:w="130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43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I类、II类放射源或I类射线装置的</w:t>
            </w:r>
          </w:p>
        </w:tc>
        <w:tc>
          <w:tcPr>
            <w:tcW w:w="130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非密封性放射性物质</w:t>
            </w:r>
          </w:p>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工作场所</w:t>
            </w:r>
          </w:p>
        </w:tc>
        <w:tc>
          <w:tcPr>
            <w:tcW w:w="643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丙级工作场所</w:t>
            </w:r>
          </w:p>
        </w:tc>
        <w:tc>
          <w:tcPr>
            <w:tcW w:w="130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43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乙级工作场所</w:t>
            </w:r>
          </w:p>
        </w:tc>
        <w:tc>
          <w:tcPr>
            <w:tcW w:w="130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43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甲级工作场所</w:t>
            </w:r>
          </w:p>
        </w:tc>
        <w:tc>
          <w:tcPr>
            <w:tcW w:w="130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放射性废物</w:t>
            </w:r>
          </w:p>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类型</w:t>
            </w:r>
          </w:p>
        </w:tc>
        <w:tc>
          <w:tcPr>
            <w:tcW w:w="643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极短寿命放射性废物</w:t>
            </w:r>
          </w:p>
        </w:tc>
        <w:tc>
          <w:tcPr>
            <w:tcW w:w="130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43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极低水平放射性废物</w:t>
            </w:r>
          </w:p>
        </w:tc>
        <w:tc>
          <w:tcPr>
            <w:tcW w:w="130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43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低水平放射性废物</w:t>
            </w:r>
          </w:p>
        </w:tc>
        <w:tc>
          <w:tcPr>
            <w:tcW w:w="130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43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中水平放射性废物</w:t>
            </w:r>
          </w:p>
        </w:tc>
        <w:tc>
          <w:tcPr>
            <w:tcW w:w="130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pacing w:val="1"/>
                <w:sz w:val="20"/>
                <w:szCs w:val="20"/>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43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高水平放射性废物</w:t>
            </w:r>
          </w:p>
        </w:tc>
        <w:tc>
          <w:tcPr>
            <w:tcW w:w="130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超过期限</w:t>
            </w:r>
          </w:p>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改正时间</w:t>
            </w:r>
          </w:p>
        </w:tc>
        <w:tc>
          <w:tcPr>
            <w:tcW w:w="643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5天</w:t>
            </w:r>
            <w:r>
              <w:rPr>
                <w:rFonts w:hint="eastAsia" w:ascii="Times New Roman" w:hAnsi="Times New Roman" w:cs="Times New Roman"/>
                <w:color w:val="000000" w:themeColor="text1"/>
                <w:lang w:eastAsia="zh-CN"/>
                <w14:textFill>
                  <w14:solidFill>
                    <w14:schemeClr w14:val="tx1"/>
                  </w14:solidFill>
                </w14:textFill>
              </w:rPr>
              <w:t>以下</w:t>
            </w:r>
          </w:p>
        </w:tc>
        <w:tc>
          <w:tcPr>
            <w:tcW w:w="130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43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5天以上10天</w:t>
            </w:r>
            <w:r>
              <w:rPr>
                <w:rFonts w:hint="eastAsia" w:ascii="Times New Roman" w:hAnsi="Times New Roman" w:cs="Times New Roman"/>
                <w:color w:val="000000" w:themeColor="text1"/>
                <w:lang w:eastAsia="zh-CN"/>
                <w14:textFill>
                  <w14:solidFill>
                    <w14:schemeClr w14:val="tx1"/>
                  </w14:solidFill>
                </w14:textFill>
              </w:rPr>
              <w:t>以下</w:t>
            </w:r>
          </w:p>
        </w:tc>
        <w:tc>
          <w:tcPr>
            <w:tcW w:w="130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43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10天以上20天</w:t>
            </w:r>
            <w:r>
              <w:rPr>
                <w:rFonts w:hint="eastAsia" w:ascii="Times New Roman" w:hAnsi="Times New Roman" w:cs="Times New Roman"/>
                <w:color w:val="000000" w:themeColor="text1"/>
                <w:lang w:eastAsia="zh-CN"/>
                <w14:textFill>
                  <w14:solidFill>
                    <w14:schemeClr w14:val="tx1"/>
                  </w14:solidFill>
                </w14:textFill>
              </w:rPr>
              <w:t>以下</w:t>
            </w:r>
          </w:p>
        </w:tc>
        <w:tc>
          <w:tcPr>
            <w:tcW w:w="130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43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20天以上一个月</w:t>
            </w:r>
            <w:r>
              <w:rPr>
                <w:rFonts w:hint="eastAsia" w:ascii="Times New Roman" w:hAnsi="Times New Roman" w:cs="Times New Roman"/>
                <w:color w:val="000000" w:themeColor="text1"/>
                <w:lang w:eastAsia="zh-CN"/>
                <w14:textFill>
                  <w14:solidFill>
                    <w14:schemeClr w14:val="tx1"/>
                  </w14:solidFill>
                </w14:textFill>
              </w:rPr>
              <w:t>以下</w:t>
            </w:r>
          </w:p>
        </w:tc>
        <w:tc>
          <w:tcPr>
            <w:tcW w:w="130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pacing w:val="1"/>
                <w:sz w:val="20"/>
                <w:szCs w:val="20"/>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43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1个月以上</w:t>
            </w:r>
          </w:p>
        </w:tc>
        <w:tc>
          <w:tcPr>
            <w:tcW w:w="130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bl>
    <w:p>
      <w:pPr>
        <w:keepNext w:val="0"/>
        <w:keepLines w:val="0"/>
        <w:pageBreakBefore w:val="0"/>
        <w:widowControl w:val="0"/>
        <w:kinsoku/>
        <w:wordWrap/>
        <w:overflowPunct/>
        <w:topLinePunct w:val="0"/>
        <w:autoSpaceDE/>
        <w:autoSpaceDN/>
        <w:bidi w:val="0"/>
        <w:adjustRightInd/>
        <w:snapToGrid/>
        <w:spacing w:before="152" w:beforeLines="50" w:line="560" w:lineRule="exact"/>
        <w:ind w:firstLine="640" w:firstLineChars="200"/>
        <w:jc w:val="both"/>
        <w:textAlignment w:val="baseline"/>
        <w:outlineLvl w:val="2"/>
        <w:rPr>
          <w:rFonts w:ascii="Times New Roman" w:hAnsi="Times New Roman" w:eastAsia="方正仿宋_GBK" w:cs="Times New Roman"/>
          <w:color w:val="000000" w:themeColor="text1"/>
          <w:sz w:val="32"/>
          <w:szCs w:val="32"/>
          <w:lang w:eastAsia="zh-CN"/>
          <w14:textFill>
            <w14:solidFill>
              <w14:schemeClr w14:val="tx1"/>
            </w14:solidFill>
          </w14:textFill>
        </w:rPr>
      </w:pPr>
      <w:bookmarkStart w:id="1213" w:name="_Toc3491"/>
      <w:bookmarkStart w:id="1214" w:name="_Toc18214"/>
      <w:bookmarkStart w:id="1215" w:name="_Toc1037"/>
      <w:bookmarkStart w:id="1216" w:name="_Toc20601"/>
      <w:r>
        <w:rPr>
          <w:rFonts w:ascii="Times New Roman" w:hAnsi="Times New Roman" w:eastAsia="方正仿宋_GBK" w:cs="Times New Roman"/>
          <w:color w:val="000000" w:themeColor="text1"/>
          <w:sz w:val="32"/>
          <w:szCs w:val="32"/>
          <w:lang w:eastAsia="zh-CN"/>
          <w14:textFill>
            <w14:solidFill>
              <w14:schemeClr w14:val="tx1"/>
            </w14:solidFill>
          </w14:textFill>
        </w:rPr>
        <w:t>33</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ascii="Times New Roman" w:hAnsi="Times New Roman" w:eastAsia="方正仿宋_GBK" w:cs="Times New Roman"/>
          <w:color w:val="000000" w:themeColor="text1"/>
          <w:sz w:val="32"/>
          <w:szCs w:val="32"/>
          <w:lang w:eastAsia="zh-CN"/>
          <w14:textFill>
            <w14:solidFill>
              <w14:schemeClr w14:val="tx1"/>
            </w14:solidFill>
          </w14:textFill>
        </w:rPr>
        <w:t>核技术利用单位或者放射性固体废物贮存、处置单位未按照规定对有关工作人员进行技术培训和考核的行为</w:t>
      </w:r>
      <w:bookmarkEnd w:id="1213"/>
      <w:bookmarkEnd w:id="1214"/>
      <w:bookmarkEnd w:id="1215"/>
      <w:bookmarkEnd w:id="1216"/>
    </w:p>
    <w:tbl>
      <w:tblPr>
        <w:tblStyle w:val="30"/>
        <w:tblW w:w="9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92"/>
        <w:gridCol w:w="6370"/>
        <w:gridCol w:w="1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5" w:hRule="atLeast"/>
          <w:jc w:val="center"/>
        </w:trPr>
        <w:tc>
          <w:tcPr>
            <w:tcW w:w="1292"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违反条款</w:t>
            </w:r>
          </w:p>
        </w:tc>
        <w:tc>
          <w:tcPr>
            <w:tcW w:w="7739" w:type="dxa"/>
            <w:gridSpan w:val="2"/>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both"/>
              <w:textAlignment w:val="baseline"/>
              <w:rPr>
                <w:rFonts w:ascii="Times New Roman" w:hAnsi="Times New Roman" w:cs="Times New Roman" w:eastAsiaTheme="minorEastAsia"/>
                <w:color w:val="000000" w:themeColor="text1"/>
                <w:spacing w:val="7"/>
                <w:sz w:val="20"/>
                <w:szCs w:val="20"/>
                <w:lang w:eastAsia="zh-CN"/>
                <w14:textFill>
                  <w14:solidFill>
                    <w14:schemeClr w14:val="tx1"/>
                  </w14:solidFill>
                </w14:textFill>
              </w:rPr>
            </w:pPr>
            <w:r>
              <w:rPr>
                <w:rFonts w:ascii="Times New Roman" w:hAnsi="Times New Roman" w:cs="Times New Roman" w:eastAsiaTheme="minorEastAsia"/>
                <w:color w:val="000000" w:themeColor="text1"/>
                <w:spacing w:val="7"/>
                <w:sz w:val="20"/>
                <w:szCs w:val="20"/>
                <w:lang w:eastAsia="zh-CN"/>
                <w14:textFill>
                  <w14:solidFill>
                    <w14:schemeClr w14:val="tx1"/>
                  </w14:solidFill>
                </w14:textFill>
              </w:rPr>
              <w:t>《放射性废物安全管理条例》（国务院令〔2011〕第612号）第三十一条 核设施营运单位、核技术利用单位和放射性固体废物贮存、处置单位，应当对其直接从事放射性废物处理、贮存和处置活动的工作人员进行核与辐射安全知识以及专业操作技术的培训，并进行考核；考核合格的，方可从事该项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8" w:hRule="atLeast"/>
          <w:jc w:val="center"/>
        </w:trPr>
        <w:tc>
          <w:tcPr>
            <w:tcW w:w="1292"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处罚依据</w:t>
            </w:r>
          </w:p>
        </w:tc>
        <w:tc>
          <w:tcPr>
            <w:tcW w:w="7739" w:type="dxa"/>
            <w:gridSpan w:val="2"/>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both"/>
              <w:textAlignment w:val="baseline"/>
              <w:rPr>
                <w:rFonts w:ascii="Times New Roman" w:hAnsi="Times New Roman" w:cs="Times New Roman" w:eastAsiaTheme="minorEastAsia"/>
                <w:color w:val="000000" w:themeColor="text1"/>
                <w:spacing w:val="7"/>
                <w:sz w:val="20"/>
                <w:szCs w:val="20"/>
                <w:lang w:eastAsia="zh-CN"/>
                <w14:textFill>
                  <w14:solidFill>
                    <w14:schemeClr w14:val="tx1"/>
                  </w14:solidFill>
                </w14:textFill>
              </w:rPr>
            </w:pPr>
            <w:r>
              <w:rPr>
                <w:rFonts w:ascii="Times New Roman" w:hAnsi="Times New Roman" w:cs="Times New Roman" w:eastAsiaTheme="minorEastAsia"/>
                <w:color w:val="000000" w:themeColor="text1"/>
                <w:spacing w:val="7"/>
                <w:sz w:val="20"/>
                <w:szCs w:val="20"/>
                <w:lang w:eastAsia="zh-CN"/>
                <w14:textFill>
                  <w14:solidFill>
                    <w14:schemeClr w14:val="tx1"/>
                  </w14:solidFill>
                </w14:textFill>
              </w:rPr>
              <w:t>《放射性废物安全管理条例》（国务院令〔2011〕第612号）第四十二条 核设施营运单位、核技术利用单位或者放射性固体废物贮存、处置单位未按照规定对有关工作人员进行技术培训和考核的，由县级以上人民政府环境保护主管部门责令限期改正，处1万元以上5万元以下的罚款；逾期不改正的，处5万元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裁量因素</w:t>
            </w:r>
          </w:p>
        </w:tc>
        <w:tc>
          <w:tcPr>
            <w:tcW w:w="6370"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裁量因子</w:t>
            </w:r>
          </w:p>
        </w:tc>
        <w:tc>
          <w:tcPr>
            <w:tcW w:w="136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restart"/>
            <w:tcMar>
              <w:top w:w="0" w:type="dxa"/>
              <w:left w:w="57" w:type="dxa"/>
              <w:bottom w:w="0" w:type="dxa"/>
              <w:right w:w="57" w:type="dxa"/>
            </w:tcMar>
            <w:vAlign w:val="center"/>
          </w:tcPr>
          <w:p>
            <w:pPr>
              <w:pStyle w:val="29"/>
              <w:keepNext w:val="0"/>
              <w:keepLines w:val="0"/>
              <w:pageBreakBefore w:val="0"/>
              <w:widowControl w:val="0"/>
              <w:tabs>
                <w:tab w:val="left" w:pos="1260"/>
              </w:tabs>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辐射事故</w:t>
            </w:r>
          </w:p>
        </w:tc>
        <w:tc>
          <w:tcPr>
            <w:tcW w:w="6370"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未造成辐射事故</w:t>
            </w:r>
          </w:p>
        </w:tc>
        <w:tc>
          <w:tcPr>
            <w:tcW w:w="136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tabs>
                <w:tab w:val="left" w:pos="1260"/>
              </w:tabs>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370"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已造成辐射事故</w:t>
            </w:r>
          </w:p>
        </w:tc>
        <w:tc>
          <w:tcPr>
            <w:tcW w:w="136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restart"/>
            <w:tcMar>
              <w:top w:w="0" w:type="dxa"/>
              <w:left w:w="57" w:type="dxa"/>
              <w:bottom w:w="0" w:type="dxa"/>
              <w:right w:w="57" w:type="dxa"/>
            </w:tcMar>
            <w:vAlign w:val="center"/>
          </w:tcPr>
          <w:p>
            <w:pPr>
              <w:pStyle w:val="29"/>
              <w:keepNext w:val="0"/>
              <w:keepLines w:val="0"/>
              <w:pageBreakBefore w:val="0"/>
              <w:widowControl w:val="0"/>
              <w:tabs>
                <w:tab w:val="left" w:pos="1260"/>
              </w:tabs>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color w:val="000000" w:themeColor="text1"/>
                <w:lang w:eastAsia="zh-CN"/>
                <w14:textFill>
                  <w14:solidFill>
                    <w14:schemeClr w14:val="tx1"/>
                  </w14:solidFill>
                </w14:textFill>
              </w:rPr>
            </w:pPr>
            <w:r>
              <w:rPr>
                <w:rFonts w:hint="eastAsia" w:ascii="Times New Roman" w:hAnsi="Times New Roman" w:cs="Times New Roman"/>
                <w:color w:val="000000" w:themeColor="text1"/>
                <w:lang w:eastAsia="zh-CN"/>
                <w14:textFill>
                  <w14:solidFill>
                    <w14:schemeClr w14:val="tx1"/>
                  </w14:solidFill>
                </w14:textFill>
              </w:rPr>
              <w:t>放射源种类</w:t>
            </w:r>
          </w:p>
        </w:tc>
        <w:tc>
          <w:tcPr>
            <w:tcW w:w="6370"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IV类、V类放射源或III类射线装置的</w:t>
            </w:r>
          </w:p>
        </w:tc>
        <w:tc>
          <w:tcPr>
            <w:tcW w:w="136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tabs>
                <w:tab w:val="left" w:pos="1260"/>
              </w:tabs>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370"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III类放射源或II类射线装置的</w:t>
            </w:r>
          </w:p>
        </w:tc>
        <w:tc>
          <w:tcPr>
            <w:tcW w:w="136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tabs>
                <w:tab w:val="left" w:pos="1260"/>
              </w:tabs>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370"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I类、II类放射源或I类射线装置的</w:t>
            </w:r>
          </w:p>
        </w:tc>
        <w:tc>
          <w:tcPr>
            <w:tcW w:w="136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restart"/>
            <w:tcMar>
              <w:top w:w="0" w:type="dxa"/>
              <w:left w:w="57" w:type="dxa"/>
              <w:bottom w:w="0" w:type="dxa"/>
              <w:right w:w="57" w:type="dxa"/>
            </w:tcMar>
            <w:vAlign w:val="center"/>
          </w:tcPr>
          <w:p>
            <w:pPr>
              <w:pStyle w:val="29"/>
              <w:keepNext w:val="0"/>
              <w:keepLines w:val="0"/>
              <w:pageBreakBefore w:val="0"/>
              <w:widowControl w:val="0"/>
              <w:tabs>
                <w:tab w:val="left" w:pos="1260"/>
              </w:tabs>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非密封性放射性物质</w:t>
            </w:r>
          </w:p>
          <w:p>
            <w:pPr>
              <w:pStyle w:val="29"/>
              <w:keepNext w:val="0"/>
              <w:keepLines w:val="0"/>
              <w:pageBreakBefore w:val="0"/>
              <w:widowControl w:val="0"/>
              <w:tabs>
                <w:tab w:val="left" w:pos="1260"/>
              </w:tabs>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工作场所</w:t>
            </w:r>
          </w:p>
        </w:tc>
        <w:tc>
          <w:tcPr>
            <w:tcW w:w="6370"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丙级工作场所</w:t>
            </w:r>
          </w:p>
        </w:tc>
        <w:tc>
          <w:tcPr>
            <w:tcW w:w="136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tabs>
                <w:tab w:val="left" w:pos="1260"/>
              </w:tabs>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370"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乙级工作场所</w:t>
            </w:r>
          </w:p>
        </w:tc>
        <w:tc>
          <w:tcPr>
            <w:tcW w:w="136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tabs>
                <w:tab w:val="left" w:pos="1260"/>
              </w:tabs>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370"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甲级工作场所</w:t>
            </w:r>
          </w:p>
        </w:tc>
        <w:tc>
          <w:tcPr>
            <w:tcW w:w="136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restart"/>
            <w:tcMar>
              <w:top w:w="0" w:type="dxa"/>
              <w:left w:w="57" w:type="dxa"/>
              <w:bottom w:w="0" w:type="dxa"/>
              <w:right w:w="57" w:type="dxa"/>
            </w:tcMar>
            <w:vAlign w:val="center"/>
          </w:tcPr>
          <w:p>
            <w:pPr>
              <w:pStyle w:val="29"/>
              <w:keepNext w:val="0"/>
              <w:keepLines w:val="0"/>
              <w:pageBreakBefore w:val="0"/>
              <w:widowControl w:val="0"/>
              <w:tabs>
                <w:tab w:val="left" w:pos="1260"/>
              </w:tabs>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放射性废物</w:t>
            </w:r>
          </w:p>
          <w:p>
            <w:pPr>
              <w:pStyle w:val="29"/>
              <w:keepNext w:val="0"/>
              <w:keepLines w:val="0"/>
              <w:pageBreakBefore w:val="0"/>
              <w:widowControl w:val="0"/>
              <w:tabs>
                <w:tab w:val="left" w:pos="1260"/>
              </w:tabs>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类型</w:t>
            </w:r>
          </w:p>
        </w:tc>
        <w:tc>
          <w:tcPr>
            <w:tcW w:w="6370"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极短寿命放射性废物</w:t>
            </w:r>
          </w:p>
        </w:tc>
        <w:tc>
          <w:tcPr>
            <w:tcW w:w="136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tabs>
                <w:tab w:val="left" w:pos="1260"/>
              </w:tabs>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370"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极低水平放射性废物</w:t>
            </w:r>
          </w:p>
        </w:tc>
        <w:tc>
          <w:tcPr>
            <w:tcW w:w="136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tabs>
                <w:tab w:val="left" w:pos="1260"/>
              </w:tabs>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370"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低水平放射性废物</w:t>
            </w:r>
          </w:p>
        </w:tc>
        <w:tc>
          <w:tcPr>
            <w:tcW w:w="136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tabs>
                <w:tab w:val="left" w:pos="1260"/>
              </w:tabs>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370"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中水平放射性废物</w:t>
            </w:r>
          </w:p>
        </w:tc>
        <w:tc>
          <w:tcPr>
            <w:tcW w:w="136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pacing w:val="1"/>
                <w:sz w:val="20"/>
                <w:szCs w:val="20"/>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tabs>
                <w:tab w:val="left" w:pos="1260"/>
              </w:tabs>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370"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高水平放射性废物</w:t>
            </w:r>
          </w:p>
        </w:tc>
        <w:tc>
          <w:tcPr>
            <w:tcW w:w="136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restart"/>
            <w:tcMar>
              <w:top w:w="0" w:type="dxa"/>
              <w:left w:w="57" w:type="dxa"/>
              <w:bottom w:w="0" w:type="dxa"/>
              <w:right w:w="57" w:type="dxa"/>
            </w:tcMar>
            <w:vAlign w:val="center"/>
          </w:tcPr>
          <w:p>
            <w:pPr>
              <w:pStyle w:val="29"/>
              <w:keepNext w:val="0"/>
              <w:keepLines w:val="0"/>
              <w:pageBreakBefore w:val="0"/>
              <w:widowControl w:val="0"/>
              <w:tabs>
                <w:tab w:val="left" w:pos="1260"/>
              </w:tabs>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从业人员</w:t>
            </w:r>
          </w:p>
          <w:p>
            <w:pPr>
              <w:pStyle w:val="29"/>
              <w:keepNext w:val="0"/>
              <w:keepLines w:val="0"/>
              <w:pageBreakBefore w:val="0"/>
              <w:widowControl w:val="0"/>
              <w:tabs>
                <w:tab w:val="left" w:pos="1260"/>
              </w:tabs>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数量</w:t>
            </w:r>
          </w:p>
        </w:tc>
        <w:tc>
          <w:tcPr>
            <w:tcW w:w="6370"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5人（次）</w:t>
            </w:r>
            <w:r>
              <w:rPr>
                <w:rFonts w:hint="eastAsia" w:ascii="Times New Roman" w:hAnsi="Times New Roman" w:cs="Times New Roman"/>
                <w:color w:val="000000" w:themeColor="text1"/>
                <w:lang w:eastAsia="zh-CN"/>
                <w14:textFill>
                  <w14:solidFill>
                    <w14:schemeClr w14:val="tx1"/>
                  </w14:solidFill>
                </w14:textFill>
              </w:rPr>
              <w:t>以下</w:t>
            </w:r>
          </w:p>
        </w:tc>
        <w:tc>
          <w:tcPr>
            <w:tcW w:w="136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tabs>
                <w:tab w:val="left" w:pos="1260"/>
              </w:tabs>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370"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b/>
                <w:bCs/>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5人（次）以上10人（次）</w:t>
            </w:r>
            <w:r>
              <w:rPr>
                <w:rFonts w:hint="eastAsia" w:ascii="Times New Roman" w:hAnsi="Times New Roman" w:cs="Times New Roman"/>
                <w:color w:val="000000" w:themeColor="text1"/>
                <w:lang w:eastAsia="zh-CN"/>
                <w14:textFill>
                  <w14:solidFill>
                    <w14:schemeClr w14:val="tx1"/>
                  </w14:solidFill>
                </w14:textFill>
              </w:rPr>
              <w:t>以下</w:t>
            </w:r>
          </w:p>
        </w:tc>
        <w:tc>
          <w:tcPr>
            <w:tcW w:w="136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tabs>
                <w:tab w:val="left" w:pos="1260"/>
              </w:tabs>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370"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10人（次）以上</w:t>
            </w:r>
          </w:p>
        </w:tc>
        <w:tc>
          <w:tcPr>
            <w:tcW w:w="136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restart"/>
            <w:tcMar>
              <w:top w:w="0" w:type="dxa"/>
              <w:left w:w="57" w:type="dxa"/>
              <w:bottom w:w="0" w:type="dxa"/>
              <w:right w:w="57" w:type="dxa"/>
            </w:tcMar>
            <w:vAlign w:val="center"/>
          </w:tcPr>
          <w:p>
            <w:pPr>
              <w:pStyle w:val="29"/>
              <w:keepNext w:val="0"/>
              <w:keepLines w:val="0"/>
              <w:pageBreakBefore w:val="0"/>
              <w:widowControl w:val="0"/>
              <w:tabs>
                <w:tab w:val="left" w:pos="1260"/>
              </w:tabs>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违法行为</w:t>
            </w:r>
          </w:p>
          <w:p>
            <w:pPr>
              <w:pStyle w:val="29"/>
              <w:keepNext w:val="0"/>
              <w:keepLines w:val="0"/>
              <w:pageBreakBefore w:val="0"/>
              <w:widowControl w:val="0"/>
              <w:tabs>
                <w:tab w:val="left" w:pos="1260"/>
              </w:tabs>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持续时间</w:t>
            </w:r>
          </w:p>
        </w:tc>
        <w:tc>
          <w:tcPr>
            <w:tcW w:w="6370"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3个月</w:t>
            </w:r>
            <w:r>
              <w:rPr>
                <w:rFonts w:hint="eastAsia" w:ascii="Times New Roman" w:hAnsi="Times New Roman" w:cs="Times New Roman"/>
                <w:color w:val="000000" w:themeColor="text1"/>
                <w:lang w:eastAsia="zh-CN"/>
                <w14:textFill>
                  <w14:solidFill>
                    <w14:schemeClr w14:val="tx1"/>
                  </w14:solidFill>
                </w14:textFill>
              </w:rPr>
              <w:t>以下</w:t>
            </w:r>
          </w:p>
        </w:tc>
        <w:tc>
          <w:tcPr>
            <w:tcW w:w="136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tabs>
                <w:tab w:val="left" w:pos="1260"/>
              </w:tabs>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370"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3个月以上6个月</w:t>
            </w:r>
            <w:r>
              <w:rPr>
                <w:rFonts w:hint="eastAsia" w:ascii="Times New Roman" w:hAnsi="Times New Roman" w:cs="Times New Roman"/>
                <w:color w:val="000000" w:themeColor="text1"/>
                <w:lang w:eastAsia="zh-CN"/>
                <w14:textFill>
                  <w14:solidFill>
                    <w14:schemeClr w14:val="tx1"/>
                  </w14:solidFill>
                </w14:textFill>
              </w:rPr>
              <w:t>以下</w:t>
            </w:r>
          </w:p>
        </w:tc>
        <w:tc>
          <w:tcPr>
            <w:tcW w:w="136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tabs>
                <w:tab w:val="left" w:pos="1260"/>
              </w:tabs>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370"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6个月以上</w:t>
            </w:r>
          </w:p>
        </w:tc>
        <w:tc>
          <w:tcPr>
            <w:tcW w:w="136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restart"/>
            <w:tcMar>
              <w:top w:w="0" w:type="dxa"/>
              <w:left w:w="57" w:type="dxa"/>
              <w:bottom w:w="0" w:type="dxa"/>
              <w:right w:w="57" w:type="dxa"/>
            </w:tcMar>
            <w:vAlign w:val="center"/>
          </w:tcPr>
          <w:p>
            <w:pPr>
              <w:pStyle w:val="29"/>
              <w:keepNext w:val="0"/>
              <w:keepLines w:val="0"/>
              <w:pageBreakBefore w:val="0"/>
              <w:widowControl w:val="0"/>
              <w:tabs>
                <w:tab w:val="left" w:pos="1260"/>
              </w:tabs>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超过期限</w:t>
            </w:r>
          </w:p>
          <w:p>
            <w:pPr>
              <w:pStyle w:val="29"/>
              <w:keepNext w:val="0"/>
              <w:keepLines w:val="0"/>
              <w:pageBreakBefore w:val="0"/>
              <w:widowControl w:val="0"/>
              <w:tabs>
                <w:tab w:val="left" w:pos="1260"/>
              </w:tabs>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改正时间</w:t>
            </w:r>
          </w:p>
        </w:tc>
        <w:tc>
          <w:tcPr>
            <w:tcW w:w="6370"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5天</w:t>
            </w:r>
            <w:r>
              <w:rPr>
                <w:rFonts w:hint="eastAsia" w:ascii="Times New Roman" w:hAnsi="Times New Roman" w:cs="Times New Roman"/>
                <w:color w:val="000000" w:themeColor="text1"/>
                <w:lang w:eastAsia="zh-CN"/>
                <w14:textFill>
                  <w14:solidFill>
                    <w14:schemeClr w14:val="tx1"/>
                  </w14:solidFill>
                </w14:textFill>
              </w:rPr>
              <w:t>以下</w:t>
            </w:r>
          </w:p>
        </w:tc>
        <w:tc>
          <w:tcPr>
            <w:tcW w:w="136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370"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5天以上10天</w:t>
            </w:r>
            <w:r>
              <w:rPr>
                <w:rFonts w:hint="eastAsia" w:ascii="Times New Roman" w:hAnsi="Times New Roman" w:cs="Times New Roman"/>
                <w:color w:val="000000" w:themeColor="text1"/>
                <w:lang w:eastAsia="zh-CN"/>
                <w14:textFill>
                  <w14:solidFill>
                    <w14:schemeClr w14:val="tx1"/>
                  </w14:solidFill>
                </w14:textFill>
              </w:rPr>
              <w:t>以下</w:t>
            </w:r>
          </w:p>
        </w:tc>
        <w:tc>
          <w:tcPr>
            <w:tcW w:w="136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370"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10天以上20天</w:t>
            </w:r>
            <w:r>
              <w:rPr>
                <w:rFonts w:hint="eastAsia" w:ascii="Times New Roman" w:hAnsi="Times New Roman" w:cs="Times New Roman"/>
                <w:color w:val="000000" w:themeColor="text1"/>
                <w:lang w:eastAsia="zh-CN"/>
                <w14:textFill>
                  <w14:solidFill>
                    <w14:schemeClr w14:val="tx1"/>
                  </w14:solidFill>
                </w14:textFill>
              </w:rPr>
              <w:t>以下</w:t>
            </w:r>
          </w:p>
        </w:tc>
        <w:tc>
          <w:tcPr>
            <w:tcW w:w="136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370"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20天以上1个月</w:t>
            </w:r>
            <w:r>
              <w:rPr>
                <w:rFonts w:hint="eastAsia" w:ascii="Times New Roman" w:hAnsi="Times New Roman" w:cs="Times New Roman"/>
                <w:color w:val="000000" w:themeColor="text1"/>
                <w:lang w:eastAsia="zh-CN"/>
                <w14:textFill>
                  <w14:solidFill>
                    <w14:schemeClr w14:val="tx1"/>
                  </w14:solidFill>
                </w14:textFill>
              </w:rPr>
              <w:t>以下</w:t>
            </w:r>
          </w:p>
        </w:tc>
        <w:tc>
          <w:tcPr>
            <w:tcW w:w="136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pacing w:val="1"/>
                <w:sz w:val="20"/>
                <w:szCs w:val="20"/>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370"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1个月以上</w:t>
            </w:r>
          </w:p>
        </w:tc>
        <w:tc>
          <w:tcPr>
            <w:tcW w:w="136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bl>
    <w:p>
      <w:pPr>
        <w:keepNext w:val="0"/>
        <w:keepLines w:val="0"/>
        <w:pageBreakBefore w:val="0"/>
        <w:widowControl w:val="0"/>
        <w:kinsoku/>
        <w:wordWrap/>
        <w:overflowPunct/>
        <w:topLinePunct w:val="0"/>
        <w:autoSpaceDE/>
        <w:autoSpaceDN/>
        <w:bidi w:val="0"/>
        <w:adjustRightInd/>
        <w:snapToGrid/>
        <w:spacing w:before="152" w:beforeLines="50" w:line="560" w:lineRule="exact"/>
        <w:ind w:firstLine="640" w:firstLineChars="200"/>
        <w:jc w:val="both"/>
        <w:textAlignment w:val="baseline"/>
        <w:outlineLvl w:val="2"/>
        <w:rPr>
          <w:rFonts w:ascii="Times New Roman" w:hAnsi="Times New Roman" w:eastAsia="方正仿宋_GBK" w:cs="Times New Roman"/>
          <w:color w:val="000000" w:themeColor="text1"/>
          <w:sz w:val="32"/>
          <w:szCs w:val="32"/>
          <w:lang w:eastAsia="zh-CN"/>
          <w14:textFill>
            <w14:solidFill>
              <w14:schemeClr w14:val="tx1"/>
            </w14:solidFill>
          </w14:textFill>
        </w:rPr>
      </w:pPr>
      <w:bookmarkStart w:id="1217" w:name="_Toc19175"/>
      <w:bookmarkStart w:id="1218" w:name="_Toc29037"/>
      <w:bookmarkStart w:id="1219" w:name="_Toc2226"/>
      <w:bookmarkStart w:id="1220" w:name="_Toc15041"/>
      <w:bookmarkStart w:id="1221" w:name="_Toc31036"/>
      <w:bookmarkStart w:id="1222" w:name="_Toc26140"/>
      <w:r>
        <w:rPr>
          <w:rFonts w:ascii="Times New Roman" w:hAnsi="Times New Roman" w:eastAsia="方正仿宋_GBK" w:cs="Times New Roman"/>
          <w:color w:val="000000" w:themeColor="text1"/>
          <w:sz w:val="32"/>
          <w:szCs w:val="32"/>
          <w:lang w:eastAsia="zh-CN"/>
          <w14:textFill>
            <w14:solidFill>
              <w14:schemeClr w14:val="tx1"/>
            </w14:solidFill>
          </w14:textFill>
        </w:rPr>
        <w:t>34</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ascii="Times New Roman" w:hAnsi="Times New Roman" w:eastAsia="方正仿宋_GBK" w:cs="Times New Roman"/>
          <w:color w:val="000000" w:themeColor="text1"/>
          <w:sz w:val="32"/>
          <w:szCs w:val="32"/>
          <w:lang w:eastAsia="zh-CN"/>
          <w14:textFill>
            <w14:solidFill>
              <w14:schemeClr w14:val="tx1"/>
            </w14:solidFill>
          </w14:textFill>
        </w:rPr>
        <w:t>托运人未按照规定将放射性物品运输的核与辐射安全分析报告批准书、辐射监测报告备案，被责令限期改正，逾期不改正的行为</w:t>
      </w:r>
      <w:bookmarkEnd w:id="1217"/>
      <w:bookmarkEnd w:id="1218"/>
      <w:bookmarkEnd w:id="1219"/>
      <w:bookmarkEnd w:id="1220"/>
    </w:p>
    <w:tbl>
      <w:tblPr>
        <w:tblStyle w:val="30"/>
        <w:tblW w:w="9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90"/>
        <w:gridCol w:w="6341"/>
        <w:gridCol w:w="1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违反条款</w:t>
            </w:r>
          </w:p>
        </w:tc>
        <w:tc>
          <w:tcPr>
            <w:tcW w:w="7741" w:type="dxa"/>
            <w:gridSpan w:val="2"/>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both"/>
              <w:textAlignment w:val="baseline"/>
              <w:rPr>
                <w:rFonts w:ascii="Times New Roman" w:hAnsi="Times New Roman" w:cs="Times New Roman" w:eastAsiaTheme="minorEastAsia"/>
                <w:color w:val="000000" w:themeColor="text1"/>
                <w:spacing w:val="7"/>
                <w:sz w:val="20"/>
                <w:szCs w:val="20"/>
                <w:lang w:eastAsia="zh-CN"/>
                <w14:textFill>
                  <w14:solidFill>
                    <w14:schemeClr w14:val="tx1"/>
                  </w14:solidFill>
                </w14:textFill>
              </w:rPr>
            </w:pPr>
            <w:r>
              <w:rPr>
                <w:rFonts w:ascii="Times New Roman" w:hAnsi="Times New Roman" w:cs="Times New Roman" w:eastAsiaTheme="minorEastAsia"/>
                <w:color w:val="000000" w:themeColor="text1"/>
                <w:spacing w:val="7"/>
                <w:sz w:val="20"/>
                <w:szCs w:val="20"/>
                <w:lang w:eastAsia="zh-CN"/>
                <w14:textFill>
                  <w14:solidFill>
                    <w14:schemeClr w14:val="tx1"/>
                  </w14:solidFill>
                </w14:textFill>
              </w:rPr>
              <w:t>《放射性物品运输安全管理条例》（国务院令〔2009〕第562号）第三十七条第一款 一类放射性物品启运前，托运人应当将放射性物品运输的核与辐射安全分析报告批准书、辐射监测报告，报启运地的省、自治区、直辖市人民政府环境保护主管部门备案。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处罚依据</w:t>
            </w:r>
          </w:p>
        </w:tc>
        <w:tc>
          <w:tcPr>
            <w:tcW w:w="7741" w:type="dxa"/>
            <w:gridSpan w:val="2"/>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both"/>
              <w:textAlignment w:val="baseline"/>
              <w:rPr>
                <w:rFonts w:ascii="Times New Roman" w:hAnsi="Times New Roman" w:cs="Times New Roman" w:eastAsiaTheme="minorEastAsia"/>
                <w:color w:val="000000" w:themeColor="text1"/>
                <w:spacing w:val="7"/>
                <w:sz w:val="20"/>
                <w:szCs w:val="20"/>
                <w:lang w:eastAsia="zh-CN"/>
                <w14:textFill>
                  <w14:solidFill>
                    <w14:schemeClr w14:val="tx1"/>
                  </w14:solidFill>
                </w14:textFill>
              </w:rPr>
            </w:pPr>
            <w:r>
              <w:rPr>
                <w:rFonts w:ascii="Times New Roman" w:hAnsi="Times New Roman" w:cs="Times New Roman" w:eastAsiaTheme="minorEastAsia"/>
                <w:color w:val="000000" w:themeColor="text1"/>
                <w:spacing w:val="7"/>
                <w:sz w:val="20"/>
                <w:szCs w:val="20"/>
                <w:lang w:eastAsia="zh-CN"/>
                <w14:textFill>
                  <w14:solidFill>
                    <w14:schemeClr w14:val="tx1"/>
                  </w14:solidFill>
                </w14:textFill>
              </w:rPr>
              <w:t>《放射性物品运输安全管理条例》（国务院令〔2009〕第562号）第五十九条第二款 托运人未按照规定将放射性物品运输的核与辐射安全分析报告批准书、辐射监测报告备案的，由启运地的省、自治区、直辖市人民政府环境保护主管部门责令限期改正；逾期不改正的，处1万元以上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裁量因素</w:t>
            </w:r>
          </w:p>
        </w:tc>
        <w:tc>
          <w:tcPr>
            <w:tcW w:w="6341"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裁量因子</w:t>
            </w:r>
          </w:p>
        </w:tc>
        <w:tc>
          <w:tcPr>
            <w:tcW w:w="1400"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违法事实</w:t>
            </w:r>
          </w:p>
        </w:tc>
        <w:tc>
          <w:tcPr>
            <w:tcW w:w="6341"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已备案，内容齐全，但未按照规定时限备</w:t>
            </w:r>
            <w:r>
              <w:rPr>
                <w:rFonts w:ascii="Times New Roman" w:hAnsi="Times New Roman" w:cs="Times New Roman"/>
                <w:color w:val="000000" w:themeColor="text1"/>
                <w:spacing w:val="3"/>
                <w:lang w:eastAsia="zh-CN"/>
                <w14:textFill>
                  <w14:solidFill>
                    <w14:schemeClr w14:val="tx1"/>
                  </w14:solidFill>
                </w14:textFill>
              </w:rPr>
              <w:t>案的</w:t>
            </w:r>
          </w:p>
        </w:tc>
        <w:tc>
          <w:tcPr>
            <w:tcW w:w="1400"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341"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已备案，但内容不齐全的</w:t>
            </w:r>
          </w:p>
        </w:tc>
        <w:tc>
          <w:tcPr>
            <w:tcW w:w="1400"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341"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未备案的</w:t>
            </w:r>
          </w:p>
        </w:tc>
        <w:tc>
          <w:tcPr>
            <w:tcW w:w="1400"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pacing w:val="1"/>
                <w:sz w:val="20"/>
                <w:szCs w:val="20"/>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违法行为</w:t>
            </w:r>
          </w:p>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持续时间</w:t>
            </w:r>
          </w:p>
        </w:tc>
        <w:tc>
          <w:tcPr>
            <w:tcW w:w="6341"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3个月</w:t>
            </w:r>
            <w:r>
              <w:rPr>
                <w:rFonts w:hint="eastAsia" w:ascii="Times New Roman" w:hAnsi="Times New Roman" w:cs="Times New Roman"/>
                <w:color w:val="000000" w:themeColor="text1"/>
                <w:lang w:eastAsia="zh-CN"/>
                <w14:textFill>
                  <w14:solidFill>
                    <w14:schemeClr w14:val="tx1"/>
                  </w14:solidFill>
                </w14:textFill>
              </w:rPr>
              <w:t>以下</w:t>
            </w:r>
          </w:p>
        </w:tc>
        <w:tc>
          <w:tcPr>
            <w:tcW w:w="1400"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341"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3个月以上6个月</w:t>
            </w:r>
            <w:r>
              <w:rPr>
                <w:rFonts w:hint="eastAsia" w:ascii="Times New Roman" w:hAnsi="Times New Roman" w:cs="Times New Roman"/>
                <w:color w:val="000000" w:themeColor="text1"/>
                <w:lang w:eastAsia="zh-CN"/>
                <w14:textFill>
                  <w14:solidFill>
                    <w14:schemeClr w14:val="tx1"/>
                  </w14:solidFill>
                </w14:textFill>
              </w:rPr>
              <w:t>以下</w:t>
            </w:r>
          </w:p>
        </w:tc>
        <w:tc>
          <w:tcPr>
            <w:tcW w:w="1400"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341"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6个月以上</w:t>
            </w:r>
          </w:p>
        </w:tc>
        <w:tc>
          <w:tcPr>
            <w:tcW w:w="1400"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超过期限</w:t>
            </w:r>
          </w:p>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改正时间</w:t>
            </w:r>
          </w:p>
        </w:tc>
        <w:tc>
          <w:tcPr>
            <w:tcW w:w="6341"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5天</w:t>
            </w:r>
            <w:r>
              <w:rPr>
                <w:rFonts w:hint="eastAsia" w:ascii="Times New Roman" w:hAnsi="Times New Roman" w:cs="Times New Roman"/>
                <w:color w:val="000000" w:themeColor="text1"/>
                <w:lang w:eastAsia="zh-CN"/>
                <w14:textFill>
                  <w14:solidFill>
                    <w14:schemeClr w14:val="tx1"/>
                  </w14:solidFill>
                </w14:textFill>
              </w:rPr>
              <w:t>以下</w:t>
            </w:r>
          </w:p>
        </w:tc>
        <w:tc>
          <w:tcPr>
            <w:tcW w:w="1400"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341"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5天以上10天</w:t>
            </w:r>
            <w:r>
              <w:rPr>
                <w:rFonts w:hint="eastAsia" w:ascii="Times New Roman" w:hAnsi="Times New Roman" w:cs="Times New Roman"/>
                <w:color w:val="000000" w:themeColor="text1"/>
                <w:lang w:eastAsia="zh-CN"/>
                <w14:textFill>
                  <w14:solidFill>
                    <w14:schemeClr w14:val="tx1"/>
                  </w14:solidFill>
                </w14:textFill>
              </w:rPr>
              <w:t>以下</w:t>
            </w:r>
          </w:p>
        </w:tc>
        <w:tc>
          <w:tcPr>
            <w:tcW w:w="1400"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341"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10天以上20天</w:t>
            </w:r>
            <w:r>
              <w:rPr>
                <w:rFonts w:hint="eastAsia" w:ascii="Times New Roman" w:hAnsi="Times New Roman" w:cs="Times New Roman"/>
                <w:color w:val="000000" w:themeColor="text1"/>
                <w:lang w:eastAsia="zh-CN"/>
                <w14:textFill>
                  <w14:solidFill>
                    <w14:schemeClr w14:val="tx1"/>
                  </w14:solidFill>
                </w14:textFill>
              </w:rPr>
              <w:t>以下</w:t>
            </w:r>
          </w:p>
        </w:tc>
        <w:tc>
          <w:tcPr>
            <w:tcW w:w="1400"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341"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20天以上1个月</w:t>
            </w:r>
            <w:r>
              <w:rPr>
                <w:rFonts w:hint="eastAsia" w:ascii="Times New Roman" w:hAnsi="Times New Roman" w:cs="Times New Roman"/>
                <w:color w:val="000000" w:themeColor="text1"/>
                <w:lang w:eastAsia="zh-CN"/>
                <w14:textFill>
                  <w14:solidFill>
                    <w14:schemeClr w14:val="tx1"/>
                  </w14:solidFill>
                </w14:textFill>
              </w:rPr>
              <w:t>以下</w:t>
            </w:r>
          </w:p>
        </w:tc>
        <w:tc>
          <w:tcPr>
            <w:tcW w:w="1400"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pacing w:val="1"/>
                <w:sz w:val="20"/>
                <w:szCs w:val="20"/>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341"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1个月以上</w:t>
            </w:r>
          </w:p>
        </w:tc>
        <w:tc>
          <w:tcPr>
            <w:tcW w:w="1400"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bl>
    <w:p>
      <w:pPr>
        <w:keepNext w:val="0"/>
        <w:keepLines w:val="0"/>
        <w:pageBreakBefore w:val="0"/>
        <w:widowControl w:val="0"/>
        <w:kinsoku/>
        <w:wordWrap/>
        <w:overflowPunct/>
        <w:topLinePunct w:val="0"/>
        <w:autoSpaceDE/>
        <w:autoSpaceDN/>
        <w:bidi w:val="0"/>
        <w:adjustRightInd/>
        <w:snapToGrid/>
        <w:spacing w:before="152" w:beforeLines="50" w:line="640" w:lineRule="exact"/>
        <w:ind w:firstLine="640" w:firstLineChars="200"/>
        <w:jc w:val="both"/>
        <w:textAlignment w:val="baseline"/>
        <w:outlineLvl w:val="2"/>
        <w:rPr>
          <w:rFonts w:ascii="Times New Roman" w:hAnsi="Times New Roman" w:eastAsia="方正仿宋_GBK" w:cs="Times New Roman"/>
          <w:color w:val="000000" w:themeColor="text1"/>
          <w:sz w:val="32"/>
          <w:szCs w:val="32"/>
          <w:lang w:eastAsia="zh-CN"/>
          <w14:textFill>
            <w14:solidFill>
              <w14:schemeClr w14:val="tx1"/>
            </w14:solidFill>
          </w14:textFill>
        </w:rPr>
      </w:pPr>
      <w:bookmarkStart w:id="1223" w:name="_Toc12165"/>
      <w:bookmarkStart w:id="1224" w:name="_Toc4077"/>
      <w:r>
        <w:rPr>
          <w:rFonts w:ascii="Times New Roman" w:hAnsi="Times New Roman" w:eastAsia="方正仿宋_GBK" w:cs="Times New Roman"/>
          <w:color w:val="000000" w:themeColor="text1"/>
          <w:sz w:val="32"/>
          <w:szCs w:val="32"/>
          <w:lang w:eastAsia="zh-CN"/>
          <w14:textFill>
            <w14:solidFill>
              <w14:schemeClr w14:val="tx1"/>
            </w14:solidFill>
          </w14:textFill>
        </w:rPr>
        <w:t>35</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ascii="Times New Roman" w:hAnsi="Times New Roman" w:eastAsia="方正仿宋_GBK" w:cs="Times New Roman"/>
          <w:color w:val="000000" w:themeColor="text1"/>
          <w:sz w:val="32"/>
          <w:szCs w:val="32"/>
          <w:lang w:eastAsia="zh-CN"/>
          <w14:textFill>
            <w14:solidFill>
              <w14:schemeClr w14:val="tx1"/>
            </w14:solidFill>
          </w14:textFill>
        </w:rPr>
        <w:t>未按照规定对托运的放射性物品表面污染和辐射水平实施监测的行为</w:t>
      </w:r>
      <w:bookmarkEnd w:id="1221"/>
      <w:bookmarkEnd w:id="1222"/>
      <w:bookmarkEnd w:id="1223"/>
      <w:bookmarkEnd w:id="1224"/>
    </w:p>
    <w:tbl>
      <w:tblPr>
        <w:tblStyle w:val="30"/>
        <w:tblW w:w="9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92"/>
        <w:gridCol w:w="6444"/>
        <w:gridCol w:w="1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2" w:hRule="atLeast"/>
          <w:jc w:val="center"/>
        </w:trPr>
        <w:tc>
          <w:tcPr>
            <w:tcW w:w="1292"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违反条款</w:t>
            </w:r>
          </w:p>
        </w:tc>
        <w:tc>
          <w:tcPr>
            <w:tcW w:w="7739" w:type="dxa"/>
            <w:gridSpan w:val="2"/>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both"/>
              <w:textAlignment w:val="baseline"/>
              <w:rPr>
                <w:rFonts w:ascii="Times New Roman" w:hAnsi="Times New Roman" w:cs="Times New Roman" w:eastAsiaTheme="minorEastAsia"/>
                <w:color w:val="000000" w:themeColor="text1"/>
                <w:spacing w:val="7"/>
                <w:sz w:val="20"/>
                <w:szCs w:val="20"/>
                <w:lang w:eastAsia="zh-CN"/>
                <w14:textFill>
                  <w14:solidFill>
                    <w14:schemeClr w14:val="tx1"/>
                  </w14:solidFill>
                </w14:textFill>
              </w:rPr>
            </w:pPr>
            <w:r>
              <w:rPr>
                <w:rFonts w:ascii="Times New Roman" w:hAnsi="Times New Roman" w:cs="Times New Roman" w:eastAsiaTheme="minorEastAsia"/>
                <w:color w:val="000000" w:themeColor="text1"/>
                <w:spacing w:val="7"/>
                <w:sz w:val="20"/>
                <w:szCs w:val="20"/>
                <w:lang w:eastAsia="zh-CN"/>
                <w14:textFill>
                  <w14:solidFill>
                    <w14:schemeClr w14:val="tx1"/>
                  </w14:solidFill>
                </w14:textFill>
              </w:rPr>
              <w:t>《放射性物品运输安全管理条例》（国务院令〔2009〕第562号）第三十条第一款、第二款 托运一类放射性物品的，托运人应当委托有资质的辐射监测机构对其表面污染和辐射水平实施监测，辐射监测机构应当出具辐射监测报告。</w:t>
            </w:r>
          </w:p>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both"/>
              <w:textAlignment w:val="baseline"/>
              <w:rPr>
                <w:rFonts w:ascii="Times New Roman" w:hAnsi="Times New Roman" w:cs="Times New Roman" w:eastAsiaTheme="minorEastAsia"/>
                <w:color w:val="000000" w:themeColor="text1"/>
                <w:spacing w:val="7"/>
                <w:sz w:val="20"/>
                <w:szCs w:val="20"/>
                <w:lang w:eastAsia="zh-CN"/>
                <w14:textFill>
                  <w14:solidFill>
                    <w14:schemeClr w14:val="tx1"/>
                  </w14:solidFill>
                </w14:textFill>
              </w:rPr>
            </w:pPr>
            <w:r>
              <w:rPr>
                <w:rFonts w:ascii="Times New Roman" w:hAnsi="Times New Roman" w:cs="Times New Roman" w:eastAsiaTheme="minorEastAsia"/>
                <w:color w:val="000000" w:themeColor="text1"/>
                <w:spacing w:val="7"/>
                <w:sz w:val="20"/>
                <w:szCs w:val="20"/>
                <w:lang w:eastAsia="zh-CN"/>
                <w14:textFill>
                  <w14:solidFill>
                    <w14:schemeClr w14:val="tx1"/>
                  </w14:solidFill>
                </w14:textFill>
              </w:rPr>
              <w:t>托运二类、三类放射性物品的，托运人应当对其表面污染和辐射水平实施监测，并编制辐射监测报告。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处罚依据</w:t>
            </w:r>
          </w:p>
        </w:tc>
        <w:tc>
          <w:tcPr>
            <w:tcW w:w="7739" w:type="dxa"/>
            <w:gridSpan w:val="2"/>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both"/>
              <w:textAlignment w:val="baseline"/>
              <w:rPr>
                <w:rFonts w:ascii="Times New Roman" w:hAnsi="Times New Roman" w:cs="Times New Roman" w:eastAsiaTheme="minorEastAsia"/>
                <w:color w:val="000000" w:themeColor="text1"/>
                <w:spacing w:val="7"/>
                <w:sz w:val="20"/>
                <w:szCs w:val="20"/>
                <w:lang w:eastAsia="zh-CN"/>
                <w14:textFill>
                  <w14:solidFill>
                    <w14:schemeClr w14:val="tx1"/>
                  </w14:solidFill>
                </w14:textFill>
              </w:rPr>
            </w:pPr>
            <w:r>
              <w:rPr>
                <w:rFonts w:ascii="Times New Roman" w:hAnsi="Times New Roman" w:cs="Times New Roman" w:eastAsiaTheme="minorEastAsia"/>
                <w:color w:val="000000" w:themeColor="text1"/>
                <w:spacing w:val="7"/>
                <w:sz w:val="20"/>
                <w:szCs w:val="20"/>
                <w:lang w:eastAsia="zh-CN"/>
                <w14:textFill>
                  <w14:solidFill>
                    <w14:schemeClr w14:val="tx1"/>
                  </w14:solidFill>
                </w14:textFill>
              </w:rPr>
              <w:t>《放射性物品运输安全管理条例》（国务院令〔2009〕第562号）第六十三条第一项 托运人有下列行为之一的，由启运地的省、自治区、直辖市人民政府环境保护主管部门责令停止违法行为，处5万元以上20万元以下的罚款：</w:t>
            </w:r>
          </w:p>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both"/>
              <w:textAlignment w:val="baseline"/>
              <w:rPr>
                <w:rFonts w:ascii="Times New Roman" w:hAnsi="Times New Roman" w:cs="Times New Roman" w:eastAsiaTheme="minorEastAsia"/>
                <w:color w:val="000000" w:themeColor="text1"/>
                <w:spacing w:val="7"/>
                <w:sz w:val="20"/>
                <w:szCs w:val="20"/>
                <w:lang w:eastAsia="zh-CN"/>
                <w14:textFill>
                  <w14:solidFill>
                    <w14:schemeClr w14:val="tx1"/>
                  </w14:solidFill>
                </w14:textFill>
              </w:rPr>
            </w:pPr>
            <w:r>
              <w:rPr>
                <w:rFonts w:ascii="Times New Roman" w:hAnsi="Times New Roman" w:cs="Times New Roman" w:eastAsiaTheme="minorEastAsia"/>
                <w:color w:val="000000" w:themeColor="text1"/>
                <w:spacing w:val="7"/>
                <w:sz w:val="20"/>
                <w:szCs w:val="20"/>
                <w:lang w:eastAsia="zh-CN"/>
                <w14:textFill>
                  <w14:solidFill>
                    <w14:schemeClr w14:val="tx1"/>
                  </w14:solidFill>
                </w14:textFill>
              </w:rPr>
              <w:t>（一）未按照规定对托运的放射性物品表面污染和辐射水平实施监测的。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裁量因素</w:t>
            </w:r>
          </w:p>
        </w:tc>
        <w:tc>
          <w:tcPr>
            <w:tcW w:w="6444"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裁量因子</w:t>
            </w:r>
          </w:p>
        </w:tc>
        <w:tc>
          <w:tcPr>
            <w:tcW w:w="1295"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违法事实</w:t>
            </w:r>
          </w:p>
        </w:tc>
        <w:tc>
          <w:tcPr>
            <w:tcW w:w="6444"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已监测，但不符合</w:t>
            </w:r>
            <w:r>
              <w:rPr>
                <w:rFonts w:hint="eastAsia" w:ascii="Times New Roman" w:hAnsi="Times New Roman" w:cs="Times New Roman"/>
                <w:color w:val="000000" w:themeColor="text1"/>
                <w:lang w:eastAsia="zh-CN"/>
                <w14:textFill>
                  <w14:solidFill>
                    <w14:schemeClr w14:val="tx1"/>
                  </w14:solidFill>
                </w14:textFill>
              </w:rPr>
              <w:t>技术规范的</w:t>
            </w:r>
          </w:p>
        </w:tc>
        <w:tc>
          <w:tcPr>
            <w:tcW w:w="1295"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444"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已监测，但监测内容不全的</w:t>
            </w:r>
          </w:p>
        </w:tc>
        <w:tc>
          <w:tcPr>
            <w:tcW w:w="1295"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444"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未进行监测的</w:t>
            </w:r>
          </w:p>
        </w:tc>
        <w:tc>
          <w:tcPr>
            <w:tcW w:w="1295"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pacing w:val="1"/>
                <w:sz w:val="20"/>
                <w:szCs w:val="20"/>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放射性物品</w:t>
            </w:r>
          </w:p>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种类</w:t>
            </w:r>
          </w:p>
        </w:tc>
        <w:tc>
          <w:tcPr>
            <w:tcW w:w="6444"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三类</w:t>
            </w:r>
          </w:p>
        </w:tc>
        <w:tc>
          <w:tcPr>
            <w:tcW w:w="1295"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444"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二类</w:t>
            </w:r>
          </w:p>
        </w:tc>
        <w:tc>
          <w:tcPr>
            <w:tcW w:w="1295"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444"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一类</w:t>
            </w:r>
          </w:p>
        </w:tc>
        <w:tc>
          <w:tcPr>
            <w:tcW w:w="1295"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放射性物品</w:t>
            </w:r>
          </w:p>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数量</w:t>
            </w:r>
          </w:p>
        </w:tc>
        <w:tc>
          <w:tcPr>
            <w:tcW w:w="6444"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10千克</w:t>
            </w:r>
            <w:r>
              <w:rPr>
                <w:rFonts w:hint="eastAsia" w:ascii="Times New Roman" w:hAnsi="Times New Roman" w:cs="Times New Roman"/>
                <w:color w:val="000000" w:themeColor="text1"/>
                <w:lang w:eastAsia="zh-CN"/>
                <w14:textFill>
                  <w14:solidFill>
                    <w14:schemeClr w14:val="tx1"/>
                  </w14:solidFill>
                </w14:textFill>
              </w:rPr>
              <w:t>以下</w:t>
            </w:r>
          </w:p>
        </w:tc>
        <w:tc>
          <w:tcPr>
            <w:tcW w:w="1295"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444"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10千克以上100千克</w:t>
            </w:r>
            <w:r>
              <w:rPr>
                <w:rFonts w:hint="eastAsia" w:ascii="Times New Roman" w:hAnsi="Times New Roman" w:cs="Times New Roman"/>
                <w:color w:val="000000" w:themeColor="text1"/>
                <w:lang w:eastAsia="zh-CN"/>
                <w14:textFill>
                  <w14:solidFill>
                    <w14:schemeClr w14:val="tx1"/>
                  </w14:solidFill>
                </w14:textFill>
              </w:rPr>
              <w:t>以下</w:t>
            </w:r>
          </w:p>
        </w:tc>
        <w:tc>
          <w:tcPr>
            <w:tcW w:w="1295"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444"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100千克以上</w:t>
            </w:r>
          </w:p>
        </w:tc>
        <w:tc>
          <w:tcPr>
            <w:tcW w:w="1295"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违法行为</w:t>
            </w:r>
          </w:p>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持续时间</w:t>
            </w:r>
          </w:p>
        </w:tc>
        <w:tc>
          <w:tcPr>
            <w:tcW w:w="6444"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3个月</w:t>
            </w:r>
            <w:r>
              <w:rPr>
                <w:rFonts w:hint="eastAsia" w:ascii="Times New Roman" w:hAnsi="Times New Roman" w:cs="Times New Roman"/>
                <w:color w:val="000000" w:themeColor="text1"/>
                <w:lang w:eastAsia="zh-CN"/>
                <w14:textFill>
                  <w14:solidFill>
                    <w14:schemeClr w14:val="tx1"/>
                  </w14:solidFill>
                </w14:textFill>
              </w:rPr>
              <w:t>以下</w:t>
            </w:r>
          </w:p>
        </w:tc>
        <w:tc>
          <w:tcPr>
            <w:tcW w:w="1295"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444"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3个月以上6个月</w:t>
            </w:r>
            <w:r>
              <w:rPr>
                <w:rFonts w:hint="eastAsia" w:ascii="Times New Roman" w:hAnsi="Times New Roman" w:cs="Times New Roman"/>
                <w:color w:val="000000" w:themeColor="text1"/>
                <w:lang w:eastAsia="zh-CN"/>
                <w14:textFill>
                  <w14:solidFill>
                    <w14:schemeClr w14:val="tx1"/>
                  </w14:solidFill>
                </w14:textFill>
              </w:rPr>
              <w:t>以下</w:t>
            </w:r>
          </w:p>
        </w:tc>
        <w:tc>
          <w:tcPr>
            <w:tcW w:w="1295"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444"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6个月以上</w:t>
            </w:r>
          </w:p>
        </w:tc>
        <w:tc>
          <w:tcPr>
            <w:tcW w:w="1295"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9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bl>
    <w:p>
      <w:pPr>
        <w:keepNext w:val="0"/>
        <w:keepLines w:val="0"/>
        <w:pageBreakBefore w:val="0"/>
        <w:widowControl w:val="0"/>
        <w:kinsoku/>
        <w:wordWrap/>
        <w:overflowPunct/>
        <w:topLinePunct w:val="0"/>
        <w:autoSpaceDE/>
        <w:autoSpaceDN/>
        <w:bidi w:val="0"/>
        <w:adjustRightInd/>
        <w:snapToGrid/>
        <w:spacing w:before="152" w:beforeLines="50" w:line="560" w:lineRule="exact"/>
        <w:ind w:firstLine="640" w:firstLineChars="200"/>
        <w:jc w:val="both"/>
        <w:textAlignment w:val="baseline"/>
        <w:outlineLvl w:val="2"/>
        <w:rPr>
          <w:rFonts w:ascii="Times New Roman" w:hAnsi="Times New Roman" w:eastAsia="方正仿宋_GBK" w:cs="Times New Roman"/>
          <w:color w:val="000000" w:themeColor="text1"/>
          <w:sz w:val="32"/>
          <w:szCs w:val="32"/>
          <w:lang w:eastAsia="zh-CN"/>
          <w14:textFill>
            <w14:solidFill>
              <w14:schemeClr w14:val="tx1"/>
            </w14:solidFill>
          </w14:textFill>
        </w:rPr>
      </w:pPr>
      <w:bookmarkStart w:id="1225" w:name="_Toc15280"/>
      <w:bookmarkStart w:id="1226" w:name="_Toc8035"/>
      <w:bookmarkStart w:id="1227" w:name="_Toc14325"/>
      <w:bookmarkStart w:id="1228" w:name="_Toc28569"/>
      <w:r>
        <w:rPr>
          <w:rFonts w:ascii="Times New Roman" w:hAnsi="Times New Roman" w:eastAsia="方正仿宋_GBK" w:cs="Times New Roman"/>
          <w:color w:val="000000" w:themeColor="text1"/>
          <w:sz w:val="32"/>
          <w:szCs w:val="32"/>
          <w:lang w:eastAsia="zh-CN"/>
          <w14:textFill>
            <w14:solidFill>
              <w14:schemeClr w14:val="tx1"/>
            </w14:solidFill>
          </w14:textFill>
        </w:rPr>
        <w:t>36</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ascii="Times New Roman" w:hAnsi="Times New Roman" w:eastAsia="方正仿宋_GBK" w:cs="Times New Roman"/>
          <w:color w:val="000000" w:themeColor="text1"/>
          <w:sz w:val="32"/>
          <w:szCs w:val="32"/>
          <w:lang w:eastAsia="zh-CN"/>
          <w14:textFill>
            <w14:solidFill>
              <w14:schemeClr w14:val="tx1"/>
            </w14:solidFill>
          </w14:textFill>
        </w:rPr>
        <w:t>将经监测不符合国家放射性物品运输安全标准的放射性物品交付托运的行为</w:t>
      </w:r>
      <w:bookmarkEnd w:id="1225"/>
      <w:bookmarkEnd w:id="1226"/>
      <w:bookmarkEnd w:id="1227"/>
      <w:bookmarkEnd w:id="1228"/>
    </w:p>
    <w:tbl>
      <w:tblPr>
        <w:tblStyle w:val="30"/>
        <w:tblW w:w="9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90"/>
        <w:gridCol w:w="6446"/>
        <w:gridCol w:w="1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违反条款</w:t>
            </w:r>
          </w:p>
        </w:tc>
        <w:tc>
          <w:tcPr>
            <w:tcW w:w="7741" w:type="dxa"/>
            <w:gridSpan w:val="2"/>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both"/>
              <w:textAlignment w:val="baseline"/>
              <w:rPr>
                <w:rFonts w:ascii="Times New Roman" w:hAnsi="Times New Roman" w:cs="Times New Roman" w:eastAsiaTheme="minorEastAsia"/>
                <w:color w:val="000000" w:themeColor="text1"/>
                <w:spacing w:val="7"/>
                <w:sz w:val="20"/>
                <w:szCs w:val="20"/>
                <w:lang w:eastAsia="zh-CN"/>
                <w14:textFill>
                  <w14:solidFill>
                    <w14:schemeClr w14:val="tx1"/>
                  </w14:solidFill>
                </w14:textFill>
              </w:rPr>
            </w:pPr>
            <w:r>
              <w:rPr>
                <w:rFonts w:ascii="Times New Roman" w:hAnsi="Times New Roman" w:cs="Times New Roman" w:eastAsiaTheme="minorEastAsia"/>
                <w:color w:val="000000" w:themeColor="text1"/>
                <w:spacing w:val="7"/>
                <w:sz w:val="20"/>
                <w:szCs w:val="20"/>
                <w:lang w:eastAsia="zh-CN"/>
                <w14:textFill>
                  <w14:solidFill>
                    <w14:schemeClr w14:val="tx1"/>
                  </w14:solidFill>
                </w14:textFill>
              </w:rPr>
              <w:t>《放射性物品运输安全管理条例》（国务院令〔2009〕第562号）第三十条第三款 监测结果不符合国家放射性物品运输安全标准的，不得托运。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1" w:hRule="atLeast"/>
          <w:jc w:val="center"/>
        </w:trPr>
        <w:tc>
          <w:tcPr>
            <w:tcW w:w="1290"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处罚依据</w:t>
            </w:r>
          </w:p>
        </w:tc>
        <w:tc>
          <w:tcPr>
            <w:tcW w:w="7741" w:type="dxa"/>
            <w:gridSpan w:val="2"/>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both"/>
              <w:textAlignment w:val="baseline"/>
              <w:rPr>
                <w:rFonts w:ascii="Times New Roman" w:hAnsi="Times New Roman" w:cs="Times New Roman" w:eastAsiaTheme="minorEastAsia"/>
                <w:color w:val="000000" w:themeColor="text1"/>
                <w:spacing w:val="7"/>
                <w:sz w:val="20"/>
                <w:szCs w:val="20"/>
                <w:lang w:eastAsia="zh-CN"/>
                <w14:textFill>
                  <w14:solidFill>
                    <w14:schemeClr w14:val="tx1"/>
                  </w14:solidFill>
                </w14:textFill>
              </w:rPr>
            </w:pPr>
            <w:r>
              <w:rPr>
                <w:rFonts w:ascii="Times New Roman" w:hAnsi="Times New Roman" w:cs="Times New Roman" w:eastAsiaTheme="minorEastAsia"/>
                <w:color w:val="000000" w:themeColor="text1"/>
                <w:spacing w:val="7"/>
                <w:sz w:val="20"/>
                <w:szCs w:val="20"/>
                <w:lang w:eastAsia="zh-CN"/>
                <w14:textFill>
                  <w14:solidFill>
                    <w14:schemeClr w14:val="tx1"/>
                  </w14:solidFill>
                </w14:textFill>
              </w:rPr>
              <w:t>《放射性物品运输安全管理条例》（国务院令〔2009〕第562号）第六十三条第二项 托运人有下列行为之一的，由启运地的省、自治区、直辖市人民政府环境保护主管部门责令停止违法行为，处5万元以上20万元以下的罚款：</w:t>
            </w:r>
          </w:p>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both"/>
              <w:textAlignment w:val="baseline"/>
              <w:rPr>
                <w:rFonts w:ascii="Times New Roman" w:hAnsi="Times New Roman" w:cs="Times New Roman" w:eastAsiaTheme="minorEastAsia"/>
                <w:color w:val="000000" w:themeColor="text1"/>
                <w:spacing w:val="7"/>
                <w:sz w:val="20"/>
                <w:szCs w:val="20"/>
                <w:lang w:eastAsia="zh-CN"/>
                <w14:textFill>
                  <w14:solidFill>
                    <w14:schemeClr w14:val="tx1"/>
                  </w14:solidFill>
                </w14:textFill>
              </w:rPr>
            </w:pPr>
            <w:r>
              <w:rPr>
                <w:rFonts w:ascii="Times New Roman" w:hAnsi="Times New Roman" w:cs="Times New Roman" w:eastAsiaTheme="minorEastAsia"/>
                <w:color w:val="000000" w:themeColor="text1"/>
                <w:spacing w:val="7"/>
                <w:sz w:val="20"/>
                <w:szCs w:val="20"/>
                <w:lang w:eastAsia="zh-CN"/>
                <w14:textFill>
                  <w14:solidFill>
                    <w14:schemeClr w14:val="tx1"/>
                  </w14:solidFill>
                </w14:textFill>
              </w:rPr>
              <w:t>（二）将经监测不符合国家放射性物品运输安全标准的放射性物品交付托运的。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裁量因素</w:t>
            </w:r>
          </w:p>
        </w:tc>
        <w:tc>
          <w:tcPr>
            <w:tcW w:w="6446"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裁量因子</w:t>
            </w:r>
          </w:p>
        </w:tc>
        <w:tc>
          <w:tcPr>
            <w:tcW w:w="1295"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涉及放射性</w:t>
            </w:r>
          </w:p>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物品种类</w:t>
            </w:r>
          </w:p>
        </w:tc>
        <w:tc>
          <w:tcPr>
            <w:tcW w:w="6446"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三类</w:t>
            </w:r>
          </w:p>
        </w:tc>
        <w:tc>
          <w:tcPr>
            <w:tcW w:w="1295"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446"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二类</w:t>
            </w:r>
          </w:p>
        </w:tc>
        <w:tc>
          <w:tcPr>
            <w:tcW w:w="1295"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446"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一类</w:t>
            </w:r>
          </w:p>
        </w:tc>
        <w:tc>
          <w:tcPr>
            <w:tcW w:w="1295"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放射性物品</w:t>
            </w:r>
          </w:p>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数量</w:t>
            </w:r>
          </w:p>
        </w:tc>
        <w:tc>
          <w:tcPr>
            <w:tcW w:w="6446"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10千克</w:t>
            </w:r>
            <w:r>
              <w:rPr>
                <w:rFonts w:hint="eastAsia" w:ascii="Times New Roman" w:hAnsi="Times New Roman" w:cs="Times New Roman"/>
                <w:color w:val="000000" w:themeColor="text1"/>
                <w:lang w:eastAsia="zh-CN"/>
                <w14:textFill>
                  <w14:solidFill>
                    <w14:schemeClr w14:val="tx1"/>
                  </w14:solidFill>
                </w14:textFill>
              </w:rPr>
              <w:t>以下</w:t>
            </w:r>
          </w:p>
        </w:tc>
        <w:tc>
          <w:tcPr>
            <w:tcW w:w="1295"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446"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10千克以上100千克</w:t>
            </w:r>
            <w:r>
              <w:rPr>
                <w:rFonts w:hint="eastAsia" w:ascii="Times New Roman" w:hAnsi="Times New Roman" w:cs="Times New Roman"/>
                <w:color w:val="000000" w:themeColor="text1"/>
                <w:lang w:eastAsia="zh-CN"/>
                <w14:textFill>
                  <w14:solidFill>
                    <w14:schemeClr w14:val="tx1"/>
                  </w14:solidFill>
                </w14:textFill>
              </w:rPr>
              <w:t>以下</w:t>
            </w:r>
          </w:p>
        </w:tc>
        <w:tc>
          <w:tcPr>
            <w:tcW w:w="1295"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446"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100千克以上</w:t>
            </w:r>
          </w:p>
        </w:tc>
        <w:tc>
          <w:tcPr>
            <w:tcW w:w="1295"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违法行为</w:t>
            </w:r>
          </w:p>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持续时间</w:t>
            </w:r>
          </w:p>
        </w:tc>
        <w:tc>
          <w:tcPr>
            <w:tcW w:w="6446"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3个月</w:t>
            </w:r>
            <w:r>
              <w:rPr>
                <w:rFonts w:hint="eastAsia" w:ascii="Times New Roman" w:hAnsi="Times New Roman" w:cs="Times New Roman"/>
                <w:color w:val="000000" w:themeColor="text1"/>
                <w:lang w:eastAsia="zh-CN"/>
                <w14:textFill>
                  <w14:solidFill>
                    <w14:schemeClr w14:val="tx1"/>
                  </w14:solidFill>
                </w14:textFill>
              </w:rPr>
              <w:t>以下</w:t>
            </w:r>
          </w:p>
        </w:tc>
        <w:tc>
          <w:tcPr>
            <w:tcW w:w="1295"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446"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3个月以上6个月</w:t>
            </w:r>
            <w:r>
              <w:rPr>
                <w:rFonts w:hint="eastAsia" w:ascii="Times New Roman" w:hAnsi="Times New Roman" w:cs="Times New Roman"/>
                <w:color w:val="000000" w:themeColor="text1"/>
                <w:lang w:eastAsia="zh-CN"/>
                <w14:textFill>
                  <w14:solidFill>
                    <w14:schemeClr w14:val="tx1"/>
                  </w14:solidFill>
                </w14:textFill>
              </w:rPr>
              <w:t>以下</w:t>
            </w:r>
          </w:p>
        </w:tc>
        <w:tc>
          <w:tcPr>
            <w:tcW w:w="1295"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446"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6个月以上</w:t>
            </w:r>
          </w:p>
        </w:tc>
        <w:tc>
          <w:tcPr>
            <w:tcW w:w="1295"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bl>
    <w:p>
      <w:pPr>
        <w:widowControl w:val="0"/>
        <w:kinsoku/>
        <w:autoSpaceDE/>
        <w:autoSpaceDN/>
        <w:adjustRightInd/>
        <w:snapToGrid/>
        <w:spacing w:before="151" w:beforeLines="50" w:line="560" w:lineRule="exact"/>
        <w:ind w:firstLine="640" w:firstLineChars="200"/>
        <w:jc w:val="both"/>
        <w:outlineLvl w:val="2"/>
        <w:rPr>
          <w:rFonts w:ascii="Times New Roman" w:hAnsi="Times New Roman" w:eastAsia="方正仿宋_GBK" w:cs="Times New Roman"/>
          <w:color w:val="000000" w:themeColor="text1"/>
          <w:sz w:val="32"/>
          <w:szCs w:val="32"/>
          <w:lang w:eastAsia="zh-CN"/>
          <w14:textFill>
            <w14:solidFill>
              <w14:schemeClr w14:val="tx1"/>
            </w14:solidFill>
          </w14:textFill>
        </w:rPr>
      </w:pPr>
      <w:bookmarkStart w:id="1229" w:name="_Toc10068"/>
      <w:bookmarkStart w:id="1230" w:name="_Toc677"/>
      <w:bookmarkStart w:id="1231" w:name="_Toc23748"/>
      <w:bookmarkStart w:id="1232" w:name="_Toc22794"/>
      <w:r>
        <w:rPr>
          <w:rFonts w:ascii="Times New Roman" w:hAnsi="Times New Roman" w:eastAsia="方正仿宋_GBK" w:cs="Times New Roman"/>
          <w:color w:val="000000" w:themeColor="text1"/>
          <w:sz w:val="32"/>
          <w:szCs w:val="32"/>
          <w:lang w:eastAsia="zh-CN"/>
          <w14:textFill>
            <w14:solidFill>
              <w14:schemeClr w14:val="tx1"/>
            </w14:solidFill>
          </w14:textFill>
        </w:rPr>
        <w:t>37</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ascii="Times New Roman" w:hAnsi="Times New Roman" w:eastAsia="方正仿宋_GBK" w:cs="Times New Roman"/>
          <w:color w:val="000000" w:themeColor="text1"/>
          <w:sz w:val="32"/>
          <w:szCs w:val="32"/>
          <w:lang w:eastAsia="zh-CN"/>
          <w14:textFill>
            <w14:solidFill>
              <w14:schemeClr w14:val="tx1"/>
            </w14:solidFill>
          </w14:textFill>
        </w:rPr>
        <w:t>出具虚假辐射监测报告的行为</w:t>
      </w:r>
      <w:bookmarkEnd w:id="1229"/>
      <w:bookmarkEnd w:id="1230"/>
      <w:bookmarkEnd w:id="1231"/>
      <w:bookmarkEnd w:id="1232"/>
    </w:p>
    <w:tbl>
      <w:tblPr>
        <w:tblStyle w:val="30"/>
        <w:tblW w:w="9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90"/>
        <w:gridCol w:w="6446"/>
        <w:gridCol w:w="1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1" w:hRule="atLeast"/>
          <w:jc w:val="center"/>
        </w:trPr>
        <w:tc>
          <w:tcPr>
            <w:tcW w:w="1290"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违反条款</w:t>
            </w:r>
          </w:p>
        </w:tc>
        <w:tc>
          <w:tcPr>
            <w:tcW w:w="7741" w:type="dxa"/>
            <w:gridSpan w:val="2"/>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both"/>
              <w:textAlignment w:val="baseline"/>
              <w:rPr>
                <w:rFonts w:ascii="Times New Roman" w:hAnsi="Times New Roman" w:cs="Times New Roman" w:eastAsiaTheme="minorEastAsia"/>
                <w:color w:val="000000" w:themeColor="text1"/>
                <w:spacing w:val="7"/>
                <w:sz w:val="20"/>
                <w:szCs w:val="20"/>
                <w:lang w:eastAsia="zh-CN"/>
                <w14:textFill>
                  <w14:solidFill>
                    <w14:schemeClr w14:val="tx1"/>
                  </w14:solidFill>
                </w14:textFill>
              </w:rPr>
            </w:pPr>
            <w:r>
              <w:rPr>
                <w:rFonts w:ascii="Times New Roman" w:hAnsi="Times New Roman" w:cs="Times New Roman" w:eastAsiaTheme="minorEastAsia"/>
                <w:color w:val="000000" w:themeColor="text1"/>
                <w:spacing w:val="7"/>
                <w:sz w:val="20"/>
                <w:szCs w:val="20"/>
                <w:lang w:eastAsia="zh-CN"/>
                <w14:textFill>
                  <w14:solidFill>
                    <w14:schemeClr w14:val="tx1"/>
                  </w14:solidFill>
                </w14:textFill>
              </w:rPr>
              <w:t>《放射性物品运输安全管理条例》（国务院令〔2009〕第562号）第三十条第一款、第二款 托运一类放射性物品的，托运人应当委托有资质的辐射监测机构对其表面污染和辐射水平实施监测，辐射监测机构应当出具辐射监测报告。</w:t>
            </w:r>
          </w:p>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both"/>
              <w:textAlignment w:val="baseline"/>
              <w:rPr>
                <w:rFonts w:ascii="Times New Roman" w:hAnsi="Times New Roman" w:cs="Times New Roman" w:eastAsiaTheme="minorEastAsia"/>
                <w:color w:val="000000" w:themeColor="text1"/>
                <w:spacing w:val="7"/>
                <w:sz w:val="20"/>
                <w:szCs w:val="20"/>
                <w:lang w:eastAsia="zh-CN"/>
                <w14:textFill>
                  <w14:solidFill>
                    <w14:schemeClr w14:val="tx1"/>
                  </w14:solidFill>
                </w14:textFill>
              </w:rPr>
            </w:pPr>
            <w:r>
              <w:rPr>
                <w:rFonts w:ascii="Times New Roman" w:hAnsi="Times New Roman" w:cs="Times New Roman" w:eastAsiaTheme="minorEastAsia"/>
                <w:color w:val="000000" w:themeColor="text1"/>
                <w:spacing w:val="7"/>
                <w:sz w:val="20"/>
                <w:szCs w:val="20"/>
                <w:lang w:eastAsia="zh-CN"/>
                <w14:textFill>
                  <w14:solidFill>
                    <w14:schemeClr w14:val="tx1"/>
                  </w14:solidFill>
                </w14:textFill>
              </w:rPr>
              <w:t>托运二类、三类放射性物品的，托运人应当对其表面污染和辐射水平实施监测，并编制辐射监测报告。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3" w:hRule="atLeast"/>
          <w:jc w:val="center"/>
        </w:trPr>
        <w:tc>
          <w:tcPr>
            <w:tcW w:w="1290"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处罚依据</w:t>
            </w:r>
          </w:p>
        </w:tc>
        <w:tc>
          <w:tcPr>
            <w:tcW w:w="7741" w:type="dxa"/>
            <w:gridSpan w:val="2"/>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both"/>
              <w:textAlignment w:val="baseline"/>
              <w:rPr>
                <w:rFonts w:ascii="Times New Roman" w:hAnsi="Times New Roman" w:cs="Times New Roman" w:eastAsiaTheme="minorEastAsia"/>
                <w:color w:val="000000" w:themeColor="text1"/>
                <w:spacing w:val="7"/>
                <w:sz w:val="20"/>
                <w:szCs w:val="20"/>
                <w:lang w:eastAsia="zh-CN"/>
                <w14:textFill>
                  <w14:solidFill>
                    <w14:schemeClr w14:val="tx1"/>
                  </w14:solidFill>
                </w14:textFill>
              </w:rPr>
            </w:pPr>
            <w:r>
              <w:rPr>
                <w:rFonts w:ascii="Times New Roman" w:hAnsi="Times New Roman" w:cs="Times New Roman" w:eastAsiaTheme="minorEastAsia"/>
                <w:color w:val="000000" w:themeColor="text1"/>
                <w:spacing w:val="7"/>
                <w:sz w:val="20"/>
                <w:szCs w:val="20"/>
                <w:lang w:eastAsia="zh-CN"/>
                <w14:textFill>
                  <w14:solidFill>
                    <w14:schemeClr w14:val="tx1"/>
                  </w14:solidFill>
                </w14:textFill>
              </w:rPr>
              <w:t>《放射性物品运输安全管理条例》（国务院令〔2009〕第562号）第六十三条第三项 托运人有下列行为之一的，由启运地的省、自治区、直辖市人民政府环境保护主管部门责令停止违法行为，处5万元以上20万元以下的罚款：</w:t>
            </w:r>
          </w:p>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both"/>
              <w:textAlignment w:val="baseline"/>
              <w:rPr>
                <w:rFonts w:ascii="Times New Roman" w:hAnsi="Times New Roman" w:cs="Times New Roman" w:eastAsiaTheme="minorEastAsia"/>
                <w:color w:val="000000" w:themeColor="text1"/>
                <w:spacing w:val="7"/>
                <w:sz w:val="20"/>
                <w:szCs w:val="20"/>
                <w:lang w:eastAsia="zh-CN"/>
                <w14:textFill>
                  <w14:solidFill>
                    <w14:schemeClr w14:val="tx1"/>
                  </w14:solidFill>
                </w14:textFill>
              </w:rPr>
            </w:pPr>
            <w:r>
              <w:rPr>
                <w:rFonts w:ascii="Times New Roman" w:hAnsi="Times New Roman" w:cs="Times New Roman" w:eastAsiaTheme="minorEastAsia"/>
                <w:color w:val="000000" w:themeColor="text1"/>
                <w:spacing w:val="7"/>
                <w:sz w:val="20"/>
                <w:szCs w:val="20"/>
                <w:lang w:eastAsia="zh-CN"/>
                <w14:textFill>
                  <w14:solidFill>
                    <w14:schemeClr w14:val="tx1"/>
                  </w14:solidFill>
                </w14:textFill>
              </w:rPr>
              <w:t>（三）出具虚假辐射监测报告的。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裁量因素</w:t>
            </w:r>
          </w:p>
        </w:tc>
        <w:tc>
          <w:tcPr>
            <w:tcW w:w="6446"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裁量因子</w:t>
            </w:r>
          </w:p>
        </w:tc>
        <w:tc>
          <w:tcPr>
            <w:tcW w:w="1295"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涉及放射性</w:t>
            </w:r>
          </w:p>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物品种类</w:t>
            </w:r>
          </w:p>
        </w:tc>
        <w:tc>
          <w:tcPr>
            <w:tcW w:w="6446"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三类</w:t>
            </w:r>
          </w:p>
        </w:tc>
        <w:tc>
          <w:tcPr>
            <w:tcW w:w="1295"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446"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二类</w:t>
            </w:r>
          </w:p>
        </w:tc>
        <w:tc>
          <w:tcPr>
            <w:tcW w:w="1295"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446"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一类</w:t>
            </w:r>
          </w:p>
        </w:tc>
        <w:tc>
          <w:tcPr>
            <w:tcW w:w="1295"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放射性物品</w:t>
            </w:r>
          </w:p>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数量</w:t>
            </w:r>
          </w:p>
        </w:tc>
        <w:tc>
          <w:tcPr>
            <w:tcW w:w="6446"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10千克</w:t>
            </w:r>
            <w:r>
              <w:rPr>
                <w:rFonts w:hint="eastAsia" w:ascii="Times New Roman" w:hAnsi="Times New Roman" w:cs="Times New Roman"/>
                <w:color w:val="000000" w:themeColor="text1"/>
                <w:lang w:eastAsia="zh-CN"/>
                <w14:textFill>
                  <w14:solidFill>
                    <w14:schemeClr w14:val="tx1"/>
                  </w14:solidFill>
                </w14:textFill>
              </w:rPr>
              <w:t>以下</w:t>
            </w:r>
          </w:p>
        </w:tc>
        <w:tc>
          <w:tcPr>
            <w:tcW w:w="1295"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446"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10千克以上100千克</w:t>
            </w:r>
            <w:r>
              <w:rPr>
                <w:rFonts w:hint="eastAsia" w:ascii="Times New Roman" w:hAnsi="Times New Roman" w:cs="Times New Roman"/>
                <w:color w:val="000000" w:themeColor="text1"/>
                <w:lang w:eastAsia="zh-CN"/>
                <w14:textFill>
                  <w14:solidFill>
                    <w14:schemeClr w14:val="tx1"/>
                  </w14:solidFill>
                </w14:textFill>
              </w:rPr>
              <w:t>以下</w:t>
            </w:r>
          </w:p>
        </w:tc>
        <w:tc>
          <w:tcPr>
            <w:tcW w:w="1295"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446"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100千克以上</w:t>
            </w:r>
          </w:p>
        </w:tc>
        <w:tc>
          <w:tcPr>
            <w:tcW w:w="1295"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bl>
    <w:p>
      <w:pPr>
        <w:widowControl w:val="0"/>
        <w:kinsoku/>
        <w:autoSpaceDE/>
        <w:autoSpaceDN/>
        <w:adjustRightInd/>
        <w:snapToGrid/>
        <w:spacing w:before="151" w:beforeLines="50" w:line="560" w:lineRule="exact"/>
        <w:ind w:firstLine="640" w:firstLineChars="200"/>
        <w:jc w:val="both"/>
        <w:outlineLvl w:val="2"/>
        <w:rPr>
          <w:rFonts w:ascii="Times New Roman" w:hAnsi="Times New Roman" w:eastAsia="方正仿宋_GBK" w:cs="Times New Roman"/>
          <w:color w:val="000000" w:themeColor="text1"/>
          <w:sz w:val="32"/>
          <w:szCs w:val="32"/>
          <w:lang w:eastAsia="zh-CN"/>
          <w14:textFill>
            <w14:solidFill>
              <w14:schemeClr w14:val="tx1"/>
            </w14:solidFill>
          </w14:textFill>
        </w:rPr>
      </w:pPr>
      <w:bookmarkStart w:id="1233" w:name="_Toc18166"/>
      <w:bookmarkStart w:id="1234" w:name="_Toc1128"/>
      <w:bookmarkStart w:id="1235" w:name="_Toc28081"/>
      <w:bookmarkStart w:id="1236" w:name="_Toc12298"/>
      <w:r>
        <w:rPr>
          <w:rFonts w:ascii="Times New Roman" w:hAnsi="Times New Roman" w:eastAsia="方正仿宋_GBK" w:cs="Times New Roman"/>
          <w:color w:val="000000" w:themeColor="text1"/>
          <w:sz w:val="32"/>
          <w:szCs w:val="32"/>
          <w:lang w:eastAsia="zh-CN"/>
          <w14:textFill>
            <w14:solidFill>
              <w14:schemeClr w14:val="tx1"/>
            </w14:solidFill>
          </w14:textFill>
        </w:rPr>
        <w:t>38</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ascii="Times New Roman" w:hAnsi="Times New Roman" w:eastAsia="方正仿宋_GBK" w:cs="Times New Roman"/>
          <w:color w:val="000000" w:themeColor="text1"/>
          <w:sz w:val="32"/>
          <w:szCs w:val="32"/>
          <w:lang w:eastAsia="zh-CN"/>
          <w14:textFill>
            <w14:solidFill>
              <w14:schemeClr w14:val="tx1"/>
            </w14:solidFill>
          </w14:textFill>
        </w:rPr>
        <w:t>托运人、承运人未按照核与辐射事故应急响应指南的要求，做好事故应急工作并报告事故的行为</w:t>
      </w:r>
      <w:bookmarkEnd w:id="1233"/>
      <w:bookmarkEnd w:id="1234"/>
      <w:bookmarkEnd w:id="1235"/>
      <w:bookmarkEnd w:id="1236"/>
    </w:p>
    <w:tbl>
      <w:tblPr>
        <w:tblStyle w:val="30"/>
        <w:tblW w:w="9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90"/>
        <w:gridCol w:w="6462"/>
        <w:gridCol w:w="1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7" w:hRule="atLeast"/>
          <w:jc w:val="center"/>
        </w:trPr>
        <w:tc>
          <w:tcPr>
            <w:tcW w:w="1290"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违反条款</w:t>
            </w:r>
          </w:p>
        </w:tc>
        <w:tc>
          <w:tcPr>
            <w:tcW w:w="7741"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《放射性物品运输安全管理条例》（国务院令〔2009〕第562号）第四十三条第一款 放射性物品运输中发生核与辐射事故的，承运人、托运人应当按照核与辐射事故应急响应指南的要求，做好事故应急工作，并立即报告事故发生地的县级以上人民政府环境保护主管部门。接到报告的环境保护主管部门应当立即派人赶赴现场，进行现场调查，采取有效措施控制事故影响，并及时向本级人民政府报告，通报同级公安、卫生、交通运输等有关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290"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处罚依据</w:t>
            </w:r>
          </w:p>
        </w:tc>
        <w:tc>
          <w:tcPr>
            <w:tcW w:w="7741"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《放射性物品运输安全管理条例》（国务院令〔2009〕第562号）第六十五条第二款 托运人、承运人未按照核与辐射事故应急响应指南的要求，做好事故应急工作并报告事故的，由县级以上地方人民政府环境保护主管部门处5万元以上20万元以下的罚款。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裁量因素</w:t>
            </w:r>
          </w:p>
        </w:tc>
        <w:tc>
          <w:tcPr>
            <w:tcW w:w="646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裁量因子</w:t>
            </w:r>
          </w:p>
        </w:tc>
        <w:tc>
          <w:tcPr>
            <w:tcW w:w="127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违法事实</w:t>
            </w:r>
          </w:p>
        </w:tc>
        <w:tc>
          <w:tcPr>
            <w:tcW w:w="6462"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已规范做好事故应急工作，但未及时报告的</w:t>
            </w:r>
          </w:p>
        </w:tc>
        <w:tc>
          <w:tcPr>
            <w:tcW w:w="127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462"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未规范做好事故应急工作的</w:t>
            </w:r>
          </w:p>
        </w:tc>
        <w:tc>
          <w:tcPr>
            <w:tcW w:w="127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462"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未做事故应急工作或未报告的</w:t>
            </w:r>
          </w:p>
        </w:tc>
        <w:tc>
          <w:tcPr>
            <w:tcW w:w="127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辐射事故</w:t>
            </w:r>
          </w:p>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等级</w:t>
            </w:r>
          </w:p>
        </w:tc>
        <w:tc>
          <w:tcPr>
            <w:tcW w:w="6462"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一般</w:t>
            </w:r>
            <w:r>
              <w:rPr>
                <w:rFonts w:hint="eastAsia" w:ascii="Times New Roman" w:hAnsi="Times New Roman" w:cs="Times New Roman"/>
                <w:color w:val="000000" w:themeColor="text1"/>
                <w:lang w:eastAsia="zh-CN"/>
                <w14:textFill>
                  <w14:solidFill>
                    <w14:schemeClr w14:val="tx1"/>
                  </w14:solidFill>
                </w14:textFill>
              </w:rPr>
              <w:t>辐射事故</w:t>
            </w:r>
          </w:p>
        </w:tc>
        <w:tc>
          <w:tcPr>
            <w:tcW w:w="127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462"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较大</w:t>
            </w:r>
            <w:r>
              <w:rPr>
                <w:rFonts w:hint="eastAsia" w:ascii="Times New Roman" w:hAnsi="Times New Roman" w:cs="Times New Roman"/>
                <w:color w:val="000000" w:themeColor="text1"/>
                <w:lang w:eastAsia="zh-CN"/>
                <w14:textFill>
                  <w14:solidFill>
                    <w14:schemeClr w14:val="tx1"/>
                  </w14:solidFill>
                </w14:textFill>
              </w:rPr>
              <w:t>辐射事故</w:t>
            </w:r>
          </w:p>
        </w:tc>
        <w:tc>
          <w:tcPr>
            <w:tcW w:w="127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462"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重大</w:t>
            </w:r>
            <w:r>
              <w:rPr>
                <w:rFonts w:hint="eastAsia" w:ascii="Times New Roman" w:hAnsi="Times New Roman" w:cs="Times New Roman"/>
                <w:color w:val="000000" w:themeColor="text1"/>
                <w:lang w:eastAsia="zh-CN"/>
                <w14:textFill>
                  <w14:solidFill>
                    <w14:schemeClr w14:val="tx1"/>
                  </w14:solidFill>
                </w14:textFill>
              </w:rPr>
              <w:t>辐射事故</w:t>
            </w:r>
          </w:p>
        </w:tc>
        <w:tc>
          <w:tcPr>
            <w:tcW w:w="127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pacing w:val="1"/>
                <w:sz w:val="20"/>
                <w:szCs w:val="20"/>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462"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特别重大</w:t>
            </w:r>
            <w:r>
              <w:rPr>
                <w:rFonts w:hint="eastAsia" w:ascii="Times New Roman" w:hAnsi="Times New Roman" w:cs="Times New Roman"/>
                <w:color w:val="000000" w:themeColor="text1"/>
                <w:lang w:eastAsia="zh-CN"/>
                <w14:textFill>
                  <w14:solidFill>
                    <w14:schemeClr w14:val="tx1"/>
                  </w14:solidFill>
                </w14:textFill>
              </w:rPr>
              <w:t>辐射事故</w:t>
            </w:r>
          </w:p>
        </w:tc>
        <w:tc>
          <w:tcPr>
            <w:tcW w:w="127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涉及放射性物品种类</w:t>
            </w:r>
          </w:p>
        </w:tc>
        <w:tc>
          <w:tcPr>
            <w:tcW w:w="6462"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三类</w:t>
            </w:r>
          </w:p>
        </w:tc>
        <w:tc>
          <w:tcPr>
            <w:tcW w:w="127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462"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二类</w:t>
            </w:r>
          </w:p>
        </w:tc>
        <w:tc>
          <w:tcPr>
            <w:tcW w:w="127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462"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一类</w:t>
            </w:r>
          </w:p>
        </w:tc>
        <w:tc>
          <w:tcPr>
            <w:tcW w:w="127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restart"/>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对环境的</w:t>
            </w:r>
          </w:p>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影响程度</w:t>
            </w:r>
          </w:p>
        </w:tc>
        <w:tc>
          <w:tcPr>
            <w:tcW w:w="6462"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已造成环境污染，尚未扩散</w:t>
            </w:r>
          </w:p>
        </w:tc>
        <w:tc>
          <w:tcPr>
            <w:tcW w:w="127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462"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已造成环境污染，并部分扩散</w:t>
            </w:r>
          </w:p>
        </w:tc>
        <w:tc>
          <w:tcPr>
            <w:tcW w:w="127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pacing w:val="1"/>
                <w:sz w:val="20"/>
                <w:szCs w:val="20"/>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462"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已造成环境污染，并大面积扩散</w:t>
            </w:r>
          </w:p>
        </w:tc>
        <w:tc>
          <w:tcPr>
            <w:tcW w:w="127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bl>
    <w:p>
      <w:pPr>
        <w:rPr>
          <w:rFonts w:ascii="Times New Roman" w:hAnsi="Times New Roman" w:eastAsia="方正楷体_GBK" w:cs="Times New Roman"/>
          <w:color w:val="000000" w:themeColor="text1"/>
          <w:sz w:val="32"/>
          <w:szCs w:val="32"/>
          <w:lang w:eastAsia="zh-CN"/>
          <w14:textFill>
            <w14:solidFill>
              <w14:schemeClr w14:val="tx1"/>
            </w14:solidFill>
          </w14:textFill>
        </w:rPr>
      </w:pPr>
      <w:bookmarkStart w:id="1237" w:name="_Toc23441"/>
      <w:bookmarkStart w:id="1238" w:name="_Toc12830"/>
      <w:bookmarkStart w:id="1239" w:name="_Toc17996"/>
      <w:r>
        <w:rPr>
          <w:rFonts w:ascii="Times New Roman" w:hAnsi="Times New Roman" w:eastAsia="方正楷体_GBK" w:cs="Times New Roman"/>
          <w:color w:val="000000" w:themeColor="text1"/>
          <w:sz w:val="32"/>
          <w:szCs w:val="32"/>
          <w:lang w:eastAsia="zh-CN"/>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val="0"/>
        <w:snapToGrid w:val="0"/>
        <w:spacing w:before="152" w:beforeLines="50" w:line="560" w:lineRule="exact"/>
        <w:ind w:firstLine="640" w:firstLineChars="200"/>
        <w:jc w:val="both"/>
        <w:textAlignment w:val="baseline"/>
        <w:outlineLvl w:val="1"/>
        <w:rPr>
          <w:rFonts w:ascii="Times New Roman" w:hAnsi="Times New Roman" w:eastAsia="方正楷体_GBK" w:cs="Times New Roman"/>
          <w:color w:val="000000" w:themeColor="text1"/>
          <w:sz w:val="32"/>
          <w:szCs w:val="32"/>
          <w:lang w:eastAsia="zh-CN"/>
          <w14:textFill>
            <w14:solidFill>
              <w14:schemeClr w14:val="tx1"/>
            </w14:solidFill>
          </w14:textFill>
        </w:rPr>
      </w:pPr>
      <w:bookmarkStart w:id="1240" w:name="_Toc29281"/>
      <w:r>
        <w:rPr>
          <w:rFonts w:ascii="Times New Roman" w:hAnsi="Times New Roman" w:eastAsia="方正楷体_GBK" w:cs="Times New Roman"/>
          <w:color w:val="000000" w:themeColor="text1"/>
          <w:sz w:val="32"/>
          <w:szCs w:val="32"/>
          <w:lang w:eastAsia="zh-CN"/>
          <w14:textFill>
            <w14:solidFill>
              <w14:schemeClr w14:val="tx1"/>
            </w14:solidFill>
          </w14:textFill>
        </w:rPr>
        <w:t>（十一）违反噪声污染防治管理制度的行为</w:t>
      </w:r>
      <w:bookmarkEnd w:id="1237"/>
      <w:bookmarkEnd w:id="1238"/>
      <w:bookmarkEnd w:id="1239"/>
      <w:bookmarkEnd w:id="124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outlineLvl w:val="2"/>
        <w:rPr>
          <w:rFonts w:ascii="Times New Roman" w:hAnsi="Times New Roman" w:eastAsia="方正仿宋_GBK" w:cs="Times New Roman"/>
          <w:color w:val="000000" w:themeColor="text1"/>
          <w:sz w:val="32"/>
          <w:szCs w:val="32"/>
          <w:lang w:eastAsia="zh-CN"/>
          <w14:textFill>
            <w14:solidFill>
              <w14:schemeClr w14:val="tx1"/>
            </w14:solidFill>
          </w14:textFill>
        </w:rPr>
      </w:pPr>
      <w:bookmarkStart w:id="1241" w:name="_Toc5095"/>
      <w:bookmarkStart w:id="1242" w:name="_Toc30834"/>
      <w:bookmarkStart w:id="1243" w:name="_Toc32536"/>
      <w:bookmarkStart w:id="1244" w:name="_Toc9450"/>
      <w:bookmarkStart w:id="1245" w:name="_Hlk96526164"/>
      <w:bookmarkStart w:id="1246" w:name="_Toc73968202"/>
      <w:r>
        <w:rPr>
          <w:rFonts w:ascii="Times New Roman" w:hAnsi="Times New Roman" w:eastAsia="方正仿宋_GBK" w:cs="Times New Roman"/>
          <w:color w:val="000000" w:themeColor="text1"/>
          <w:sz w:val="32"/>
          <w:szCs w:val="32"/>
          <w:lang w:eastAsia="zh-CN"/>
          <w14:textFill>
            <w14:solidFill>
              <w14:schemeClr w14:val="tx1"/>
            </w14:solidFill>
          </w14:textFill>
        </w:rPr>
        <w:t>1</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ascii="Times New Roman" w:hAnsi="Times New Roman" w:eastAsia="方正仿宋_GBK" w:cs="Times New Roman"/>
          <w:color w:val="000000" w:themeColor="text1"/>
          <w:sz w:val="32"/>
          <w:szCs w:val="32"/>
          <w:lang w:eastAsia="zh-CN"/>
          <w14:textFill>
            <w14:solidFill>
              <w14:schemeClr w14:val="tx1"/>
            </w14:solidFill>
          </w14:textFill>
        </w:rPr>
        <w:t>在噪声敏感建筑物集中区域，新建排放噪声的工业企业的行为</w:t>
      </w:r>
      <w:bookmarkEnd w:id="1241"/>
      <w:bookmarkEnd w:id="1242"/>
      <w:bookmarkEnd w:id="1243"/>
      <w:bookmarkEnd w:id="1244"/>
      <w:bookmarkEnd w:id="1245"/>
    </w:p>
    <w:tbl>
      <w:tblPr>
        <w:tblStyle w:val="19"/>
        <w:tblW w:w="9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92"/>
        <w:gridCol w:w="6460"/>
        <w:gridCol w:w="1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290"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违反条款</w:t>
            </w:r>
          </w:p>
        </w:tc>
        <w:tc>
          <w:tcPr>
            <w:tcW w:w="7739"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 xml:space="preserve">《中华人民共和国噪声污染防治法》（2021年12月24日第十三届全国人民代表大会常务委员会第三十二次会议通过，主席令〔2021〕一〇四号）第三十五条第二款 </w:t>
            </w:r>
            <w:bookmarkStart w:id="1247" w:name="_Hlk95831889"/>
            <w:r>
              <w:rPr>
                <w:rFonts w:ascii="Times New Roman" w:hAnsi="Times New Roman" w:cs="Times New Roman"/>
                <w:color w:val="000000" w:themeColor="text1"/>
                <w:lang w:eastAsia="zh-CN"/>
                <w14:textFill>
                  <w14:solidFill>
                    <w14:schemeClr w14:val="tx1"/>
                  </w14:solidFill>
                </w14:textFill>
              </w:rPr>
              <w:t>在噪声敏感建筑物集中区域，禁止新建排放噪声的工业企业</w:t>
            </w:r>
            <w:bookmarkEnd w:id="1247"/>
            <w:r>
              <w:rPr>
                <w:rFonts w:ascii="Times New Roman" w:hAnsi="Times New Roman" w:cs="Times New Roman"/>
                <w:color w:val="000000" w:themeColor="text1"/>
                <w:lang w:eastAsia="zh-CN"/>
                <w14:textFill>
                  <w14:solidFill>
                    <w14:schemeClr w14:val="tx1"/>
                  </w14:solidFill>
                </w14:textFill>
              </w:rPr>
              <w:t>，改建、扩建工业企业的，应当采取有效措施防止工业噪声污染。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290"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处罚依据</w:t>
            </w:r>
          </w:p>
        </w:tc>
        <w:tc>
          <w:tcPr>
            <w:tcW w:w="7739"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《中华人民共和国噪声污染防治法》（2021年12月24日第十三届全国人民代表大会常务委员会第三十二次会议通过，主席令〔2021〕一〇四号）第七十四条第一款 违反本法规定，在噪声敏感建筑物集中区域新建排放噪声的工业企业的，由生态环境主管部门责令停止违法行为，处十万元以上五十万元以下的罚款，并报经有批准权的人民政府批准，责令关闭。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290" w:lineRule="exact"/>
              <w:jc w:val="center"/>
              <w:textAlignment w:val="baseline"/>
              <w:rPr>
                <w:rFonts w:ascii="Times New Roman" w:hAnsi="Times New Roman" w:cs="Times New Roman" w:eastAsiaTheme="minorEastAsia"/>
                <w:b/>
                <w:bCs/>
                <w:color w:val="000000" w:themeColor="text1"/>
                <w:spacing w:val="7"/>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裁量因素</w:t>
            </w:r>
          </w:p>
        </w:tc>
        <w:tc>
          <w:tcPr>
            <w:tcW w:w="6460"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290" w:lineRule="exact"/>
              <w:jc w:val="center"/>
              <w:textAlignment w:val="baseline"/>
              <w:rPr>
                <w:rFonts w:ascii="Times New Roman" w:hAnsi="Times New Roman" w:cs="Times New Roman" w:eastAsiaTheme="minorEastAsia"/>
                <w:b/>
                <w:bCs/>
                <w:color w:val="000000" w:themeColor="text1"/>
                <w:spacing w:val="7"/>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裁量因子</w:t>
            </w:r>
          </w:p>
        </w:tc>
        <w:tc>
          <w:tcPr>
            <w:tcW w:w="127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290" w:lineRule="exact"/>
              <w:jc w:val="center"/>
              <w:textAlignment w:val="baseline"/>
              <w:rPr>
                <w:rFonts w:ascii="Times New Roman" w:hAnsi="Times New Roman" w:cs="Times New Roman" w:eastAsiaTheme="minorEastAsia"/>
                <w:b/>
                <w:bCs/>
                <w:color w:val="000000" w:themeColor="text1"/>
                <w:spacing w:val="7"/>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restart"/>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290"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工业企业</w:t>
            </w:r>
          </w:p>
          <w:p>
            <w:pPr>
              <w:keepNext w:val="0"/>
              <w:keepLines w:val="0"/>
              <w:pageBreakBefore w:val="0"/>
              <w:widowControl w:val="0"/>
              <w:kinsoku/>
              <w:wordWrap/>
              <w:overflowPunct/>
              <w:topLinePunct w:val="0"/>
              <w:autoSpaceDE w:val="0"/>
              <w:autoSpaceDN w:val="0"/>
              <w:bidi w:val="0"/>
              <w:adjustRightInd/>
              <w:snapToGrid/>
              <w:spacing w:line="290"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建设进程</w:t>
            </w:r>
          </w:p>
        </w:tc>
        <w:tc>
          <w:tcPr>
            <w:tcW w:w="6460"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290" w:lineRule="exact"/>
              <w:jc w:val="both"/>
              <w:textAlignment w:val="baseline"/>
              <w:rPr>
                <w:rFonts w:ascii="Times New Roman" w:hAnsi="Times New Roman" w:cs="Times New Roman" w:eastAsiaTheme="minorEastAsia"/>
                <w:color w:val="000000" w:themeColor="text1"/>
                <w:spacing w:val="7"/>
                <w:sz w:val="20"/>
                <w:szCs w:val="20"/>
                <w:lang w:eastAsia="zh-CN"/>
                <w14:textFill>
                  <w14:solidFill>
                    <w14:schemeClr w14:val="tx1"/>
                  </w14:solidFill>
                </w14:textFill>
              </w:rPr>
            </w:pPr>
            <w:r>
              <w:rPr>
                <w:rFonts w:ascii="Times New Roman" w:hAnsi="Times New Roman" w:cs="Times New Roman" w:eastAsiaTheme="minorEastAsia"/>
                <w:color w:val="000000" w:themeColor="text1"/>
                <w:spacing w:val="7"/>
                <w:sz w:val="20"/>
                <w:szCs w:val="20"/>
                <w:lang w:eastAsia="zh-CN"/>
                <w14:textFill>
                  <w14:solidFill>
                    <w14:schemeClr w14:val="tx1"/>
                  </w14:solidFill>
                </w14:textFill>
              </w:rPr>
              <w:t>已开工建设但主体工程未建成</w:t>
            </w:r>
          </w:p>
        </w:tc>
        <w:tc>
          <w:tcPr>
            <w:tcW w:w="127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290"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290"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p>
        </w:tc>
        <w:tc>
          <w:tcPr>
            <w:tcW w:w="6460"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290" w:lineRule="exact"/>
              <w:jc w:val="both"/>
              <w:textAlignment w:val="baseline"/>
              <w:rPr>
                <w:rFonts w:ascii="Times New Roman" w:hAnsi="Times New Roman" w:cs="Times New Roman" w:eastAsiaTheme="minorEastAsia"/>
                <w:color w:val="000000" w:themeColor="text1"/>
                <w:spacing w:val="7"/>
                <w:sz w:val="20"/>
                <w:szCs w:val="20"/>
                <w:lang w:eastAsia="zh-CN"/>
                <w14:textFill>
                  <w14:solidFill>
                    <w14:schemeClr w14:val="tx1"/>
                  </w14:solidFill>
                </w14:textFill>
              </w:rPr>
            </w:pPr>
            <w:r>
              <w:rPr>
                <w:rFonts w:ascii="Times New Roman" w:hAnsi="Times New Roman" w:cs="Times New Roman" w:eastAsiaTheme="minorEastAsia"/>
                <w:color w:val="000000" w:themeColor="text1"/>
                <w:spacing w:val="7"/>
                <w:sz w:val="20"/>
                <w:szCs w:val="20"/>
                <w:lang w:eastAsia="zh-CN"/>
                <w14:textFill>
                  <w14:solidFill>
                    <w14:schemeClr w14:val="tx1"/>
                  </w14:solidFill>
                </w14:textFill>
              </w:rPr>
              <w:t>主体工程已建成但尚未投入生产或者使用</w:t>
            </w:r>
          </w:p>
        </w:tc>
        <w:tc>
          <w:tcPr>
            <w:tcW w:w="127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290"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290"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p>
        </w:tc>
        <w:tc>
          <w:tcPr>
            <w:tcW w:w="6460"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290" w:lineRule="exact"/>
              <w:jc w:val="both"/>
              <w:textAlignment w:val="baseline"/>
              <w:rPr>
                <w:rFonts w:ascii="Times New Roman" w:hAnsi="Times New Roman" w:cs="Times New Roman" w:eastAsiaTheme="minorEastAsia"/>
                <w:color w:val="000000" w:themeColor="text1"/>
                <w:spacing w:val="7"/>
                <w:sz w:val="20"/>
                <w:szCs w:val="20"/>
                <w:lang w:eastAsia="zh-CN"/>
                <w14:textFill>
                  <w14:solidFill>
                    <w14:schemeClr w14:val="tx1"/>
                  </w14:solidFill>
                </w14:textFill>
              </w:rPr>
            </w:pPr>
            <w:r>
              <w:rPr>
                <w:rFonts w:ascii="Times New Roman" w:hAnsi="Times New Roman" w:cs="Times New Roman" w:eastAsiaTheme="minorEastAsia"/>
                <w:color w:val="000000" w:themeColor="text1"/>
                <w:spacing w:val="7"/>
                <w:sz w:val="20"/>
                <w:szCs w:val="20"/>
                <w:lang w:eastAsia="zh-CN"/>
                <w14:textFill>
                  <w14:solidFill>
                    <w14:schemeClr w14:val="tx1"/>
                  </w14:solidFill>
                </w14:textFill>
              </w:rPr>
              <w:t>主体工程已投入生产或者使用</w:t>
            </w:r>
          </w:p>
        </w:tc>
        <w:tc>
          <w:tcPr>
            <w:tcW w:w="127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290"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290"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p>
        </w:tc>
        <w:tc>
          <w:tcPr>
            <w:tcW w:w="6460"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290" w:lineRule="exact"/>
              <w:jc w:val="both"/>
              <w:textAlignment w:val="baseline"/>
              <w:rPr>
                <w:rFonts w:ascii="Times New Roman" w:hAnsi="Times New Roman" w:cs="Times New Roman" w:eastAsiaTheme="minorEastAsia"/>
                <w:color w:val="000000" w:themeColor="text1"/>
                <w:spacing w:val="7"/>
                <w:sz w:val="20"/>
                <w:szCs w:val="20"/>
                <w:lang w:eastAsia="zh-CN"/>
                <w14:textFill>
                  <w14:solidFill>
                    <w14:schemeClr w14:val="tx1"/>
                  </w14:solidFill>
                </w14:textFill>
              </w:rPr>
            </w:pPr>
            <w:r>
              <w:rPr>
                <w:rFonts w:ascii="Times New Roman" w:hAnsi="Times New Roman" w:cs="Times New Roman" w:eastAsiaTheme="minorEastAsia"/>
                <w:color w:val="000000" w:themeColor="text1"/>
                <w:spacing w:val="7"/>
                <w:sz w:val="20"/>
                <w:szCs w:val="20"/>
                <w:lang w:eastAsia="zh-CN"/>
                <w14:textFill>
                  <w14:solidFill>
                    <w14:schemeClr w14:val="tx1"/>
                  </w14:solidFill>
                </w14:textFill>
              </w:rPr>
              <w:t>生产阶段不执行停止建设决定</w:t>
            </w:r>
          </w:p>
        </w:tc>
        <w:tc>
          <w:tcPr>
            <w:tcW w:w="127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290"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restart"/>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290" w:lineRule="exact"/>
              <w:jc w:val="center"/>
              <w:textAlignment w:val="baseline"/>
              <w:rPr>
                <w:rFonts w:ascii="Times New Roman" w:hAnsi="Times New Roman" w:cs="Times New Roman" w:eastAsiaTheme="minorEastAsia"/>
                <w:color w:val="000000" w:themeColor="text1"/>
                <w:spacing w:val="7"/>
                <w:sz w:val="20"/>
                <w:szCs w:val="20"/>
                <w:lang w:eastAsia="zh-CN"/>
                <w14:textFill>
                  <w14:solidFill>
                    <w14:schemeClr w14:val="tx1"/>
                  </w14:solidFill>
                </w14:textFill>
              </w:rPr>
            </w:pPr>
            <w:r>
              <w:rPr>
                <w:rFonts w:ascii="Times New Roman" w:hAnsi="Times New Roman" w:cs="Times New Roman" w:eastAsiaTheme="minorEastAsia"/>
                <w:color w:val="000000" w:themeColor="text1"/>
                <w:spacing w:val="7"/>
                <w:sz w:val="20"/>
                <w:szCs w:val="20"/>
                <w:lang w:eastAsia="zh-CN"/>
                <w14:textFill>
                  <w14:solidFill>
                    <w14:schemeClr w14:val="tx1"/>
                  </w14:solidFill>
                </w14:textFill>
              </w:rPr>
              <w:t>违法行为持续时间（自</w:t>
            </w:r>
          </w:p>
          <w:p>
            <w:pPr>
              <w:keepNext w:val="0"/>
              <w:keepLines w:val="0"/>
              <w:pageBreakBefore w:val="0"/>
              <w:widowControl w:val="0"/>
              <w:kinsoku/>
              <w:wordWrap/>
              <w:overflowPunct/>
              <w:topLinePunct w:val="0"/>
              <w:autoSpaceDE w:val="0"/>
              <w:autoSpaceDN w:val="0"/>
              <w:bidi w:val="0"/>
              <w:adjustRightInd/>
              <w:snapToGrid/>
              <w:spacing w:line="290" w:lineRule="exact"/>
              <w:jc w:val="center"/>
              <w:textAlignment w:val="baseline"/>
              <w:rPr>
                <w:rFonts w:ascii="Times New Roman" w:hAnsi="Times New Roman" w:cs="Times New Roman" w:eastAsiaTheme="minorEastAsia"/>
                <w:color w:val="000000" w:themeColor="text1"/>
                <w:spacing w:val="7"/>
                <w:sz w:val="20"/>
                <w:szCs w:val="20"/>
                <w:lang w:eastAsia="zh-CN"/>
                <w14:textFill>
                  <w14:solidFill>
                    <w14:schemeClr w14:val="tx1"/>
                  </w14:solidFill>
                </w14:textFill>
              </w:rPr>
            </w:pPr>
            <w:r>
              <w:rPr>
                <w:rFonts w:ascii="Times New Roman" w:hAnsi="Times New Roman" w:cs="Times New Roman" w:eastAsiaTheme="minorEastAsia"/>
                <w:color w:val="000000" w:themeColor="text1"/>
                <w:spacing w:val="7"/>
                <w:sz w:val="20"/>
                <w:szCs w:val="20"/>
                <w:lang w:eastAsia="zh-CN"/>
                <w14:textFill>
                  <w14:solidFill>
                    <w14:schemeClr w14:val="tx1"/>
                  </w14:solidFill>
                </w14:textFill>
              </w:rPr>
              <w:t>开始实施之日起计）</w:t>
            </w:r>
          </w:p>
        </w:tc>
        <w:tc>
          <w:tcPr>
            <w:tcW w:w="6460"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290" w:lineRule="exact"/>
              <w:jc w:val="both"/>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3个月</w:t>
            </w:r>
            <w:r>
              <w:rPr>
                <w:rFonts w:hint="eastAsia" w:ascii="Times New Roman" w:hAnsi="Times New Roman" w:cs="Times New Roman"/>
                <w:color w:val="000000" w:themeColor="text1"/>
                <w:lang w:eastAsia="zh-CN"/>
                <w14:textFill>
                  <w14:solidFill>
                    <w14:schemeClr w14:val="tx1"/>
                  </w14:solidFill>
                </w14:textFill>
              </w:rPr>
              <w:t>以下</w:t>
            </w:r>
          </w:p>
        </w:tc>
        <w:tc>
          <w:tcPr>
            <w:tcW w:w="127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290"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290"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p>
        </w:tc>
        <w:tc>
          <w:tcPr>
            <w:tcW w:w="6460"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290" w:lineRule="exact"/>
              <w:jc w:val="both"/>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3个月以上6个月</w:t>
            </w:r>
            <w:r>
              <w:rPr>
                <w:rFonts w:hint="eastAsia" w:ascii="Times New Roman" w:hAnsi="Times New Roman" w:cs="Times New Roman"/>
                <w:color w:val="000000" w:themeColor="text1"/>
                <w:lang w:eastAsia="zh-CN"/>
                <w14:textFill>
                  <w14:solidFill>
                    <w14:schemeClr w14:val="tx1"/>
                  </w14:solidFill>
                </w14:textFill>
              </w:rPr>
              <w:t>以下</w:t>
            </w:r>
          </w:p>
        </w:tc>
        <w:tc>
          <w:tcPr>
            <w:tcW w:w="127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290"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290"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p>
        </w:tc>
        <w:tc>
          <w:tcPr>
            <w:tcW w:w="6460"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290" w:lineRule="exact"/>
              <w:jc w:val="both"/>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6个月以上1年</w:t>
            </w:r>
            <w:r>
              <w:rPr>
                <w:rFonts w:hint="eastAsia" w:ascii="Times New Roman" w:hAnsi="Times New Roman" w:cs="Times New Roman"/>
                <w:color w:val="000000" w:themeColor="text1"/>
                <w:lang w:eastAsia="zh-CN"/>
                <w14:textFill>
                  <w14:solidFill>
                    <w14:schemeClr w14:val="tx1"/>
                  </w14:solidFill>
                </w14:textFill>
              </w:rPr>
              <w:t>以下</w:t>
            </w:r>
          </w:p>
        </w:tc>
        <w:tc>
          <w:tcPr>
            <w:tcW w:w="127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290"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290"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p>
        </w:tc>
        <w:tc>
          <w:tcPr>
            <w:tcW w:w="6460"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290" w:lineRule="exact"/>
              <w:jc w:val="both"/>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1年以上2年</w:t>
            </w:r>
            <w:r>
              <w:rPr>
                <w:rFonts w:hint="eastAsia" w:ascii="Times New Roman" w:hAnsi="Times New Roman" w:cs="Times New Roman"/>
                <w:color w:val="000000" w:themeColor="text1"/>
                <w:lang w:eastAsia="zh-CN"/>
                <w14:textFill>
                  <w14:solidFill>
                    <w14:schemeClr w14:val="tx1"/>
                  </w14:solidFill>
                </w14:textFill>
              </w:rPr>
              <w:t>以下</w:t>
            </w:r>
          </w:p>
        </w:tc>
        <w:tc>
          <w:tcPr>
            <w:tcW w:w="127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290"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290"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p>
        </w:tc>
        <w:tc>
          <w:tcPr>
            <w:tcW w:w="6460"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290" w:lineRule="exact"/>
              <w:jc w:val="both"/>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2年以上</w:t>
            </w:r>
          </w:p>
        </w:tc>
        <w:tc>
          <w:tcPr>
            <w:tcW w:w="127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290"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5</w:t>
            </w:r>
          </w:p>
        </w:tc>
      </w:tr>
    </w:tbl>
    <w:p>
      <w:pPr>
        <w:keepNext w:val="0"/>
        <w:keepLines w:val="0"/>
        <w:pageBreakBefore w:val="0"/>
        <w:widowControl w:val="0"/>
        <w:kinsoku/>
        <w:wordWrap/>
        <w:overflowPunct/>
        <w:topLinePunct w:val="0"/>
        <w:autoSpaceDE/>
        <w:autoSpaceDN/>
        <w:bidi w:val="0"/>
        <w:adjustRightInd/>
        <w:snapToGrid/>
        <w:spacing w:before="152" w:beforeLines="50" w:line="560" w:lineRule="exact"/>
        <w:ind w:firstLine="640" w:firstLineChars="200"/>
        <w:jc w:val="both"/>
        <w:textAlignment w:val="baseline"/>
        <w:outlineLvl w:val="2"/>
        <w:rPr>
          <w:rFonts w:ascii="Times New Roman" w:hAnsi="Times New Roman" w:eastAsia="方正仿宋_GBK" w:cs="Times New Roman"/>
          <w:color w:val="000000" w:themeColor="text1"/>
          <w:sz w:val="32"/>
          <w:szCs w:val="32"/>
          <w:lang w:eastAsia="zh-CN"/>
          <w14:textFill>
            <w14:solidFill>
              <w14:schemeClr w14:val="tx1"/>
            </w14:solidFill>
          </w14:textFill>
        </w:rPr>
      </w:pPr>
      <w:bookmarkStart w:id="1248" w:name="_Toc23019"/>
      <w:bookmarkStart w:id="1249" w:name="_Toc25147"/>
      <w:bookmarkStart w:id="1250" w:name="_Hlk96526249"/>
      <w:bookmarkStart w:id="1251" w:name="_Toc28465"/>
      <w:bookmarkStart w:id="1252" w:name="_Toc31025"/>
      <w:r>
        <w:rPr>
          <w:rFonts w:ascii="Times New Roman" w:hAnsi="Times New Roman" w:eastAsia="方正仿宋_GBK" w:cs="Times New Roman"/>
          <w:color w:val="000000" w:themeColor="text1"/>
          <w:sz w:val="32"/>
          <w:szCs w:val="32"/>
          <w:lang w:eastAsia="zh-CN"/>
          <w14:textFill>
            <w14:solidFill>
              <w14:schemeClr w14:val="tx1"/>
            </w14:solidFill>
          </w14:textFill>
        </w:rPr>
        <w:t>2</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ascii="Times New Roman" w:hAnsi="Times New Roman" w:eastAsia="方正仿宋_GBK" w:cs="Times New Roman"/>
          <w:color w:val="000000" w:themeColor="text1"/>
          <w:sz w:val="32"/>
          <w:szCs w:val="32"/>
          <w:lang w:eastAsia="zh-CN"/>
          <w14:textFill>
            <w14:solidFill>
              <w14:schemeClr w14:val="tx1"/>
            </w14:solidFill>
          </w14:textFill>
        </w:rPr>
        <w:t>在噪声敏感建筑物集中区域改建、扩建工业企业，未采取有效措施防止工业噪声污染的行为</w:t>
      </w:r>
      <w:bookmarkEnd w:id="1248"/>
      <w:bookmarkEnd w:id="1249"/>
      <w:bookmarkEnd w:id="1250"/>
      <w:bookmarkEnd w:id="1251"/>
      <w:bookmarkEnd w:id="1252"/>
    </w:p>
    <w:tbl>
      <w:tblPr>
        <w:tblStyle w:val="19"/>
        <w:tblW w:w="9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90"/>
        <w:gridCol w:w="6462"/>
        <w:gridCol w:w="1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90"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违反条款</w:t>
            </w:r>
          </w:p>
        </w:tc>
        <w:tc>
          <w:tcPr>
            <w:tcW w:w="7741"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spacing w:line="300" w:lineRule="exact"/>
              <w:ind w:left="0" w:right="0" w:rightChars="0" w:firstLine="0"/>
              <w:textAlignment w:val="baseline"/>
              <w:rPr>
                <w:rFonts w:ascii="Times New Roman" w:hAnsi="Times New Roman" w:cs="Times New Roman" w:eastAsiaTheme="minorEastAsia"/>
                <w:color w:val="000000" w:themeColor="text1"/>
                <w:spacing w:val="7"/>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《中华人民共和国噪声污染防治法》（2021年12月24日第十三届全国人民代表大会常务委员会第三十二次会议通过，主席令〔2021〕一〇四号）第三十五条第二款 在噪声敏感建筑物集中区域，禁止新建排放噪声的工业企业，改建、扩建工业企业的，应当采取有效措施防止工业噪声污染。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90"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处罚依据</w:t>
            </w:r>
          </w:p>
        </w:tc>
        <w:tc>
          <w:tcPr>
            <w:tcW w:w="7741"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spacing w:line="300" w:lineRule="exact"/>
              <w:ind w:left="0" w:right="0" w:rightChars="0" w:firstLine="0"/>
              <w:textAlignment w:val="baseline"/>
              <w:rPr>
                <w:rFonts w:ascii="Times New Roman" w:hAnsi="Times New Roman" w:cs="Times New Roman" w:eastAsiaTheme="minorEastAsia"/>
                <w:color w:val="000000" w:themeColor="text1"/>
                <w:spacing w:val="7"/>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《中华人民共和国噪声污染防治法》（2021年12月24日第十三届全国人民代表大会常务委员会第三十二次会议通过，主席令〔2021〕一〇四号）第七十四条第二款 违反本法规定，</w:t>
            </w:r>
            <w:bookmarkStart w:id="1253" w:name="_Hlk95832726"/>
            <w:r>
              <w:rPr>
                <w:rFonts w:ascii="Times New Roman" w:hAnsi="Times New Roman" w:cs="Times New Roman"/>
                <w:color w:val="000000" w:themeColor="text1"/>
                <w:lang w:eastAsia="zh-CN"/>
                <w14:textFill>
                  <w14:solidFill>
                    <w14:schemeClr w14:val="tx1"/>
                  </w14:solidFill>
                </w14:textFill>
              </w:rPr>
              <w:t>在噪声敏感建筑物集中区域改建、扩建工业企业，未采取有效措施防止工业噪声污染的</w:t>
            </w:r>
            <w:bookmarkEnd w:id="1253"/>
            <w:r>
              <w:rPr>
                <w:rFonts w:ascii="Times New Roman" w:hAnsi="Times New Roman" w:cs="Times New Roman"/>
                <w:color w:val="000000" w:themeColor="text1"/>
                <w:lang w:eastAsia="zh-CN"/>
                <w14:textFill>
                  <w14:solidFill>
                    <w14:schemeClr w14:val="tx1"/>
                  </w14:solidFill>
                </w14:textFill>
              </w:rPr>
              <w:t>，由生态环境主管部门责令改正，处十万元以上五十万元以下的罚款；拒不改正的，报经有批准权的人民政府批准，责令关闭。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90"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baseline"/>
              <w:rPr>
                <w:rFonts w:ascii="Times New Roman" w:hAnsi="Times New Roman" w:cs="Times New Roman" w:eastAsiaTheme="minorEastAsia"/>
                <w:b/>
                <w:bCs/>
                <w:color w:val="000000" w:themeColor="text1"/>
                <w:spacing w:val="7"/>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裁量因素</w:t>
            </w:r>
          </w:p>
        </w:tc>
        <w:tc>
          <w:tcPr>
            <w:tcW w:w="646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baseline"/>
              <w:rPr>
                <w:rFonts w:ascii="Times New Roman" w:hAnsi="Times New Roman" w:cs="Times New Roman" w:eastAsiaTheme="minorEastAsia"/>
                <w:b/>
                <w:bCs/>
                <w:color w:val="000000" w:themeColor="text1"/>
                <w:spacing w:val="7"/>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裁量因子</w:t>
            </w:r>
          </w:p>
        </w:tc>
        <w:tc>
          <w:tcPr>
            <w:tcW w:w="127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baseline"/>
              <w:rPr>
                <w:rFonts w:ascii="Times New Roman" w:hAnsi="Times New Roman" w:cs="Times New Roman" w:eastAsiaTheme="minorEastAsia"/>
                <w:b/>
                <w:bCs/>
                <w:color w:val="000000" w:themeColor="text1"/>
                <w:spacing w:val="7"/>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90" w:type="dxa"/>
            <w:vMerge w:val="restart"/>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采取措施</w:t>
            </w:r>
          </w:p>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情况</w:t>
            </w:r>
          </w:p>
        </w:tc>
        <w:tc>
          <w:tcPr>
            <w:tcW w:w="646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both"/>
              <w:textAlignment w:val="baseline"/>
              <w:rPr>
                <w:rFonts w:ascii="Times New Roman" w:hAnsi="Times New Roman" w:cs="Times New Roman" w:eastAsiaTheme="minorEastAsia"/>
                <w:color w:val="000000" w:themeColor="text1"/>
                <w:spacing w:val="7"/>
                <w:sz w:val="20"/>
                <w:szCs w:val="20"/>
                <w:lang w:eastAsia="zh-CN"/>
                <w14:textFill>
                  <w14:solidFill>
                    <w14:schemeClr w14:val="tx1"/>
                  </w14:solidFill>
                </w14:textFill>
              </w:rPr>
            </w:pPr>
            <w:r>
              <w:rPr>
                <w:rFonts w:ascii="Times New Roman" w:hAnsi="Times New Roman" w:cs="Times New Roman" w:eastAsiaTheme="minorEastAsia"/>
                <w:color w:val="000000" w:themeColor="text1"/>
                <w:spacing w:val="7"/>
                <w:sz w:val="20"/>
                <w:szCs w:val="20"/>
                <w:lang w:eastAsia="zh-CN"/>
                <w14:textFill>
                  <w14:solidFill>
                    <w14:schemeClr w14:val="tx1"/>
                  </w14:solidFill>
                </w14:textFill>
              </w:rPr>
              <w:t>已采取措施但超标5分贝</w:t>
            </w:r>
            <w:r>
              <w:rPr>
                <w:rFonts w:hint="eastAsia" w:ascii="Times New Roman" w:hAnsi="Times New Roman" w:cs="Times New Roman" w:eastAsiaTheme="minorEastAsia"/>
                <w:color w:val="000000" w:themeColor="text1"/>
                <w:spacing w:val="7"/>
                <w:sz w:val="20"/>
                <w:szCs w:val="20"/>
                <w:lang w:eastAsia="zh-CN"/>
                <w14:textFill>
                  <w14:solidFill>
                    <w14:schemeClr w14:val="tx1"/>
                  </w14:solidFill>
                </w14:textFill>
              </w:rPr>
              <w:t>以下</w:t>
            </w:r>
          </w:p>
        </w:tc>
        <w:tc>
          <w:tcPr>
            <w:tcW w:w="127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p>
        </w:tc>
        <w:tc>
          <w:tcPr>
            <w:tcW w:w="646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both"/>
              <w:textAlignment w:val="baseline"/>
              <w:rPr>
                <w:rFonts w:ascii="Times New Roman" w:hAnsi="Times New Roman" w:cs="Times New Roman" w:eastAsiaTheme="minorEastAsia"/>
                <w:color w:val="000000" w:themeColor="text1"/>
                <w:spacing w:val="7"/>
                <w:sz w:val="20"/>
                <w:szCs w:val="20"/>
                <w:lang w:eastAsia="zh-CN"/>
                <w14:textFill>
                  <w14:solidFill>
                    <w14:schemeClr w14:val="tx1"/>
                  </w14:solidFill>
                </w14:textFill>
              </w:rPr>
            </w:pPr>
            <w:r>
              <w:rPr>
                <w:rFonts w:ascii="Times New Roman" w:hAnsi="Times New Roman" w:cs="Times New Roman" w:eastAsiaTheme="minorEastAsia"/>
                <w:color w:val="000000" w:themeColor="text1"/>
                <w:spacing w:val="7"/>
                <w:sz w:val="20"/>
                <w:szCs w:val="20"/>
                <w:lang w:eastAsia="zh-CN"/>
                <w14:textFill>
                  <w14:solidFill>
                    <w14:schemeClr w14:val="tx1"/>
                  </w14:solidFill>
                </w14:textFill>
              </w:rPr>
              <w:t>已采取措施但超标5分贝以上10分贝</w:t>
            </w:r>
            <w:r>
              <w:rPr>
                <w:rFonts w:hint="eastAsia" w:ascii="Times New Roman" w:hAnsi="Times New Roman" w:cs="Times New Roman" w:eastAsiaTheme="minorEastAsia"/>
                <w:color w:val="000000" w:themeColor="text1"/>
                <w:spacing w:val="7"/>
                <w:sz w:val="20"/>
                <w:szCs w:val="20"/>
                <w:lang w:eastAsia="zh-CN"/>
                <w14:textFill>
                  <w14:solidFill>
                    <w14:schemeClr w14:val="tx1"/>
                  </w14:solidFill>
                </w14:textFill>
              </w:rPr>
              <w:t>以下</w:t>
            </w:r>
          </w:p>
        </w:tc>
        <w:tc>
          <w:tcPr>
            <w:tcW w:w="127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p>
        </w:tc>
        <w:tc>
          <w:tcPr>
            <w:tcW w:w="646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both"/>
              <w:textAlignment w:val="baseline"/>
              <w:rPr>
                <w:rFonts w:ascii="Times New Roman" w:hAnsi="Times New Roman" w:cs="Times New Roman" w:eastAsiaTheme="minorEastAsia"/>
                <w:color w:val="000000" w:themeColor="text1"/>
                <w:spacing w:val="7"/>
                <w:sz w:val="20"/>
                <w:szCs w:val="20"/>
                <w:lang w:eastAsia="zh-CN"/>
                <w14:textFill>
                  <w14:solidFill>
                    <w14:schemeClr w14:val="tx1"/>
                  </w14:solidFill>
                </w14:textFill>
              </w:rPr>
            </w:pPr>
            <w:r>
              <w:rPr>
                <w:rFonts w:ascii="Times New Roman" w:hAnsi="Times New Roman" w:cs="Times New Roman" w:eastAsiaTheme="minorEastAsia"/>
                <w:color w:val="000000" w:themeColor="text1"/>
                <w:spacing w:val="7"/>
                <w:sz w:val="20"/>
                <w:szCs w:val="20"/>
                <w:lang w:eastAsia="zh-CN"/>
                <w14:textFill>
                  <w14:solidFill>
                    <w14:schemeClr w14:val="tx1"/>
                  </w14:solidFill>
                </w14:textFill>
              </w:rPr>
              <w:t>已采取措施但超标10分贝以上</w:t>
            </w:r>
          </w:p>
        </w:tc>
        <w:tc>
          <w:tcPr>
            <w:tcW w:w="127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p>
        </w:tc>
        <w:tc>
          <w:tcPr>
            <w:tcW w:w="646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both"/>
              <w:textAlignment w:val="baseline"/>
              <w:rPr>
                <w:rFonts w:ascii="Times New Roman" w:hAnsi="Times New Roman" w:cs="Times New Roman" w:eastAsiaTheme="minorEastAsia"/>
                <w:color w:val="000000" w:themeColor="text1"/>
                <w:spacing w:val="7"/>
                <w:sz w:val="20"/>
                <w:szCs w:val="20"/>
                <w:lang w:eastAsia="zh-CN"/>
                <w14:textFill>
                  <w14:solidFill>
                    <w14:schemeClr w14:val="tx1"/>
                  </w14:solidFill>
                </w14:textFill>
              </w:rPr>
            </w:pPr>
            <w:r>
              <w:rPr>
                <w:rFonts w:ascii="Times New Roman" w:hAnsi="Times New Roman" w:cs="Times New Roman" w:eastAsiaTheme="minorEastAsia"/>
                <w:color w:val="000000" w:themeColor="text1"/>
                <w:spacing w:val="7"/>
                <w:sz w:val="20"/>
                <w:szCs w:val="20"/>
                <w:lang w:eastAsia="zh-CN"/>
                <w14:textFill>
                  <w14:solidFill>
                    <w14:schemeClr w14:val="tx1"/>
                  </w14:solidFill>
                </w14:textFill>
              </w:rPr>
              <w:t>未采取措施且超标10分贝</w:t>
            </w:r>
            <w:r>
              <w:rPr>
                <w:rFonts w:hint="eastAsia" w:ascii="Times New Roman" w:hAnsi="Times New Roman" w:cs="Times New Roman" w:eastAsiaTheme="minorEastAsia"/>
                <w:color w:val="000000" w:themeColor="text1"/>
                <w:spacing w:val="7"/>
                <w:sz w:val="20"/>
                <w:szCs w:val="20"/>
                <w:lang w:eastAsia="zh-CN"/>
                <w14:textFill>
                  <w14:solidFill>
                    <w14:schemeClr w14:val="tx1"/>
                  </w14:solidFill>
                </w14:textFill>
              </w:rPr>
              <w:t>以下</w:t>
            </w:r>
          </w:p>
        </w:tc>
        <w:tc>
          <w:tcPr>
            <w:tcW w:w="127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p>
        </w:tc>
        <w:tc>
          <w:tcPr>
            <w:tcW w:w="646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both"/>
              <w:textAlignment w:val="baseline"/>
              <w:rPr>
                <w:rFonts w:ascii="Times New Roman" w:hAnsi="Times New Roman" w:cs="Times New Roman" w:eastAsiaTheme="minorEastAsia"/>
                <w:color w:val="000000" w:themeColor="text1"/>
                <w:spacing w:val="7"/>
                <w:sz w:val="20"/>
                <w:szCs w:val="20"/>
                <w:lang w:eastAsia="zh-CN"/>
                <w14:textFill>
                  <w14:solidFill>
                    <w14:schemeClr w14:val="tx1"/>
                  </w14:solidFill>
                </w14:textFill>
              </w:rPr>
            </w:pPr>
            <w:r>
              <w:rPr>
                <w:rFonts w:ascii="Times New Roman" w:hAnsi="Times New Roman" w:cs="Times New Roman" w:eastAsiaTheme="minorEastAsia"/>
                <w:color w:val="000000" w:themeColor="text1"/>
                <w:spacing w:val="7"/>
                <w:sz w:val="20"/>
                <w:szCs w:val="20"/>
                <w:lang w:eastAsia="zh-CN"/>
                <w14:textFill>
                  <w14:solidFill>
                    <w14:schemeClr w14:val="tx1"/>
                  </w14:solidFill>
                </w14:textFill>
              </w:rPr>
              <w:t>未采取措施且超标10分贝以上</w:t>
            </w:r>
          </w:p>
        </w:tc>
        <w:tc>
          <w:tcPr>
            <w:tcW w:w="127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90" w:type="dxa"/>
            <w:vMerge w:val="restart"/>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baseline"/>
              <w:rPr>
                <w:rFonts w:ascii="Times New Roman" w:hAnsi="Times New Roman" w:cs="Times New Roman" w:eastAsiaTheme="minorEastAsia"/>
                <w:color w:val="000000" w:themeColor="text1"/>
                <w:spacing w:val="7"/>
                <w:sz w:val="20"/>
                <w:szCs w:val="20"/>
                <w:lang w:eastAsia="zh-CN"/>
                <w14:textFill>
                  <w14:solidFill>
                    <w14:schemeClr w14:val="tx1"/>
                  </w14:solidFill>
                </w14:textFill>
              </w:rPr>
            </w:pPr>
            <w:r>
              <w:rPr>
                <w:rFonts w:ascii="Times New Roman" w:hAnsi="Times New Roman" w:cs="Times New Roman" w:eastAsiaTheme="minorEastAsia"/>
                <w:color w:val="000000" w:themeColor="text1"/>
                <w:spacing w:val="7"/>
                <w:sz w:val="20"/>
                <w:szCs w:val="20"/>
                <w:lang w:eastAsia="zh-CN"/>
                <w14:textFill>
                  <w14:solidFill>
                    <w14:schemeClr w14:val="tx1"/>
                  </w14:solidFill>
                </w14:textFill>
              </w:rPr>
              <w:t>违法行为持续时间（自开始实施之日起计）</w:t>
            </w:r>
          </w:p>
        </w:tc>
        <w:tc>
          <w:tcPr>
            <w:tcW w:w="646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both"/>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3个月</w:t>
            </w:r>
            <w:r>
              <w:rPr>
                <w:rFonts w:hint="eastAsia" w:ascii="Times New Roman" w:hAnsi="Times New Roman" w:cs="Times New Roman" w:eastAsiaTheme="minorEastAsia"/>
                <w:color w:val="000000" w:themeColor="text1"/>
                <w:spacing w:val="7"/>
                <w:sz w:val="20"/>
                <w:szCs w:val="20"/>
                <w:lang w:eastAsia="zh-CN"/>
                <w14:textFill>
                  <w14:solidFill>
                    <w14:schemeClr w14:val="tx1"/>
                  </w14:solidFill>
                </w14:textFill>
              </w:rPr>
              <w:t>以下</w:t>
            </w:r>
          </w:p>
        </w:tc>
        <w:tc>
          <w:tcPr>
            <w:tcW w:w="127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p>
        </w:tc>
        <w:tc>
          <w:tcPr>
            <w:tcW w:w="646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both"/>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3个月以上6个月</w:t>
            </w:r>
            <w:r>
              <w:rPr>
                <w:rFonts w:hint="eastAsia" w:ascii="Times New Roman" w:hAnsi="Times New Roman" w:cs="Times New Roman" w:eastAsiaTheme="minorEastAsia"/>
                <w:color w:val="000000" w:themeColor="text1"/>
                <w:spacing w:val="7"/>
                <w:sz w:val="20"/>
                <w:szCs w:val="20"/>
                <w:lang w:eastAsia="zh-CN"/>
                <w14:textFill>
                  <w14:solidFill>
                    <w14:schemeClr w14:val="tx1"/>
                  </w14:solidFill>
                </w14:textFill>
              </w:rPr>
              <w:t>以下</w:t>
            </w:r>
          </w:p>
        </w:tc>
        <w:tc>
          <w:tcPr>
            <w:tcW w:w="127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p>
        </w:tc>
        <w:tc>
          <w:tcPr>
            <w:tcW w:w="646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both"/>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6个月以上1年</w:t>
            </w:r>
            <w:r>
              <w:rPr>
                <w:rFonts w:hint="eastAsia" w:ascii="Times New Roman" w:hAnsi="Times New Roman" w:cs="Times New Roman" w:eastAsiaTheme="minorEastAsia"/>
                <w:color w:val="000000" w:themeColor="text1"/>
                <w:spacing w:val="7"/>
                <w:sz w:val="20"/>
                <w:szCs w:val="20"/>
                <w:lang w:eastAsia="zh-CN"/>
                <w14:textFill>
                  <w14:solidFill>
                    <w14:schemeClr w14:val="tx1"/>
                  </w14:solidFill>
                </w14:textFill>
              </w:rPr>
              <w:t>以下</w:t>
            </w:r>
          </w:p>
        </w:tc>
        <w:tc>
          <w:tcPr>
            <w:tcW w:w="127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p>
        </w:tc>
        <w:tc>
          <w:tcPr>
            <w:tcW w:w="646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both"/>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1年以上2年</w:t>
            </w:r>
            <w:r>
              <w:rPr>
                <w:rFonts w:hint="eastAsia" w:ascii="Times New Roman" w:hAnsi="Times New Roman" w:cs="Times New Roman" w:eastAsiaTheme="minorEastAsia"/>
                <w:color w:val="000000" w:themeColor="text1"/>
                <w:spacing w:val="7"/>
                <w:sz w:val="20"/>
                <w:szCs w:val="20"/>
                <w:lang w:eastAsia="zh-CN"/>
                <w14:textFill>
                  <w14:solidFill>
                    <w14:schemeClr w14:val="tx1"/>
                  </w14:solidFill>
                </w14:textFill>
              </w:rPr>
              <w:t>以下</w:t>
            </w:r>
          </w:p>
        </w:tc>
        <w:tc>
          <w:tcPr>
            <w:tcW w:w="127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p>
        </w:tc>
        <w:tc>
          <w:tcPr>
            <w:tcW w:w="646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both"/>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2年以上</w:t>
            </w:r>
          </w:p>
        </w:tc>
        <w:tc>
          <w:tcPr>
            <w:tcW w:w="127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5</w:t>
            </w:r>
          </w:p>
        </w:tc>
      </w:tr>
    </w:tbl>
    <w:p>
      <w:pPr>
        <w:keepNext w:val="0"/>
        <w:keepLines w:val="0"/>
        <w:pageBreakBefore w:val="0"/>
        <w:widowControl w:val="0"/>
        <w:kinsoku/>
        <w:wordWrap/>
        <w:overflowPunct/>
        <w:topLinePunct w:val="0"/>
        <w:autoSpaceDE/>
        <w:autoSpaceDN/>
        <w:bidi w:val="0"/>
        <w:adjustRightInd/>
        <w:snapToGrid/>
        <w:spacing w:before="152" w:beforeLines="50" w:line="560" w:lineRule="exact"/>
        <w:ind w:firstLine="640" w:firstLineChars="200"/>
        <w:jc w:val="both"/>
        <w:textAlignment w:val="baseline"/>
        <w:outlineLvl w:val="2"/>
        <w:rPr>
          <w:rFonts w:ascii="Times New Roman" w:hAnsi="Times New Roman" w:eastAsia="方正仿宋_GBK" w:cs="Times New Roman"/>
          <w:color w:val="000000" w:themeColor="text1"/>
          <w:sz w:val="32"/>
          <w:szCs w:val="32"/>
          <w:lang w:eastAsia="zh-CN"/>
          <w14:textFill>
            <w14:solidFill>
              <w14:schemeClr w14:val="tx1"/>
            </w14:solidFill>
          </w14:textFill>
        </w:rPr>
      </w:pPr>
      <w:bookmarkStart w:id="1254" w:name="_Toc8677"/>
      <w:bookmarkStart w:id="1255" w:name="_Toc14952"/>
      <w:bookmarkStart w:id="1256" w:name="_Toc24464"/>
      <w:bookmarkStart w:id="1257" w:name="_Toc20268"/>
      <w:bookmarkStart w:id="1258" w:name="_Hlk96526395"/>
      <w:r>
        <w:rPr>
          <w:rFonts w:ascii="Times New Roman" w:hAnsi="Times New Roman" w:eastAsia="方正仿宋_GBK" w:cs="Times New Roman"/>
          <w:color w:val="000000" w:themeColor="text1"/>
          <w:sz w:val="32"/>
          <w:szCs w:val="32"/>
          <w:lang w:eastAsia="zh-CN"/>
          <w14:textFill>
            <w14:solidFill>
              <w14:schemeClr w14:val="tx1"/>
            </w14:solidFill>
          </w14:textFill>
        </w:rPr>
        <w:t>3</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ascii="Times New Roman" w:hAnsi="Times New Roman" w:eastAsia="方正仿宋_GBK" w:cs="Times New Roman"/>
          <w:color w:val="000000" w:themeColor="text1"/>
          <w:sz w:val="32"/>
          <w:szCs w:val="32"/>
          <w:lang w:eastAsia="zh-CN"/>
          <w14:textFill>
            <w14:solidFill>
              <w14:schemeClr w14:val="tx1"/>
            </w14:solidFill>
          </w14:textFill>
        </w:rPr>
        <w:t>无排污许可证排放工业噪声的行为</w:t>
      </w:r>
      <w:bookmarkEnd w:id="1254"/>
      <w:bookmarkEnd w:id="1255"/>
      <w:bookmarkEnd w:id="1256"/>
      <w:bookmarkEnd w:id="1257"/>
      <w:bookmarkEnd w:id="1258"/>
    </w:p>
    <w:tbl>
      <w:tblPr>
        <w:tblStyle w:val="19"/>
        <w:tblW w:w="9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91"/>
        <w:gridCol w:w="6477"/>
        <w:gridCol w:w="1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1"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违反条款</w:t>
            </w:r>
          </w:p>
        </w:tc>
        <w:tc>
          <w:tcPr>
            <w:tcW w:w="7740"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《中华人民共和国噪声污染防治法》（2021年12月24日第十三届全国人民代表大会常务委员会第三十二次会议通过，主席令〔2021〕一〇四号）第三十六条 排放工业噪声的企业事业单位和其他生产经营者，应当采取有效措施，减少振动、降低噪声，依法取得排污许可证或者填报排污登记表。</w:t>
            </w:r>
          </w:p>
          <w:p>
            <w:pPr>
              <w:pStyle w:val="29"/>
              <w:keepNext w:val="0"/>
              <w:keepLines w:val="0"/>
              <w:pageBreakBefore w:val="0"/>
              <w:widowControl w:val="0"/>
              <w:kinsoku/>
              <w:wordWrap/>
              <w:overflowPunct/>
              <w:topLinePunct w:val="0"/>
              <w:autoSpaceDE w:val="0"/>
              <w:autoSpaceDN w:val="0"/>
              <w:bidi w:val="0"/>
              <w:ind w:left="0" w:right="0" w:rightChars="0" w:firstLine="0"/>
              <w:textAlignment w:val="baseline"/>
              <w:rPr>
                <w:rFonts w:ascii="Times New Roman" w:hAnsi="Times New Roman" w:cs="Times New Roman" w:eastAsiaTheme="minorEastAsia"/>
                <w:color w:val="000000" w:themeColor="text1"/>
                <w:spacing w:val="7"/>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实行排污许可管理的单位，不得无排污许可证排放工业噪声，并应当按照排污许可证的要求进行噪声污染防治。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1"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处罚依据</w:t>
            </w:r>
          </w:p>
        </w:tc>
        <w:tc>
          <w:tcPr>
            <w:tcW w:w="7740"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《中华人民共和国噪声污染防治法》（2021年12月24日第十三届全国人民代表大会常务委员会第三十二次会议通过，主席令〔2021〕一〇四号）第七十五条 违反本法规定，</w:t>
            </w:r>
            <w:bookmarkStart w:id="1259" w:name="_Hlk95832357"/>
            <w:r>
              <w:rPr>
                <w:rFonts w:ascii="Times New Roman" w:hAnsi="Times New Roman" w:cs="Times New Roman"/>
                <w:color w:val="000000" w:themeColor="text1"/>
                <w:lang w:eastAsia="zh-CN"/>
                <w14:textFill>
                  <w14:solidFill>
                    <w14:schemeClr w14:val="tx1"/>
                  </w14:solidFill>
                </w14:textFill>
              </w:rPr>
              <w:t>无排污许可证或者超过噪声排放标准排放工业噪声的</w:t>
            </w:r>
            <w:bookmarkEnd w:id="1259"/>
            <w:r>
              <w:rPr>
                <w:rFonts w:ascii="Times New Roman" w:hAnsi="Times New Roman" w:cs="Times New Roman"/>
                <w:color w:val="000000" w:themeColor="text1"/>
                <w:lang w:eastAsia="zh-CN"/>
                <w14:textFill>
                  <w14:solidFill>
                    <w14:schemeClr w14:val="tx1"/>
                  </w14:solidFill>
                </w14:textFill>
              </w:rPr>
              <w:t>，由生态环境主管部门责令改正或者限制生产、停产整治，并处二万元以上二十万元以下的罚款；情节严重的，报经有批准权的人民政府批准，责令停业、关闭。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1"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baseline"/>
              <w:rPr>
                <w:rFonts w:ascii="Times New Roman" w:hAnsi="Times New Roman" w:cs="Times New Roman" w:eastAsiaTheme="minorEastAsia"/>
                <w:b/>
                <w:bCs/>
                <w:color w:val="000000" w:themeColor="text1"/>
                <w:spacing w:val="7"/>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裁量因素</w:t>
            </w:r>
          </w:p>
        </w:tc>
        <w:tc>
          <w:tcPr>
            <w:tcW w:w="647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baseline"/>
              <w:rPr>
                <w:rFonts w:ascii="Times New Roman" w:hAnsi="Times New Roman" w:cs="Times New Roman" w:eastAsiaTheme="minorEastAsia"/>
                <w:b/>
                <w:bCs/>
                <w:color w:val="000000" w:themeColor="text1"/>
                <w:spacing w:val="7"/>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裁量因子</w:t>
            </w:r>
          </w:p>
        </w:tc>
        <w:tc>
          <w:tcPr>
            <w:tcW w:w="126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baseline"/>
              <w:rPr>
                <w:rFonts w:ascii="Times New Roman" w:hAnsi="Times New Roman" w:cs="Times New Roman" w:eastAsiaTheme="minorEastAsia"/>
                <w:b/>
                <w:bCs/>
                <w:color w:val="000000" w:themeColor="text1"/>
                <w:spacing w:val="7"/>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1" w:type="dxa"/>
            <w:vMerge w:val="restart"/>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违法事实</w:t>
            </w:r>
          </w:p>
        </w:tc>
        <w:tc>
          <w:tcPr>
            <w:tcW w:w="647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both"/>
              <w:textAlignment w:val="baseline"/>
              <w:rPr>
                <w:rFonts w:ascii="Times New Roman" w:hAnsi="Times New Roman" w:cs="Times New Roman" w:eastAsiaTheme="minorEastAsia"/>
                <w:color w:val="000000" w:themeColor="text1"/>
                <w:spacing w:val="7"/>
                <w:sz w:val="20"/>
                <w:szCs w:val="20"/>
                <w:lang w:eastAsia="zh-CN"/>
                <w14:textFill>
                  <w14:solidFill>
                    <w14:schemeClr w14:val="tx1"/>
                  </w14:solidFill>
                </w14:textFill>
              </w:rPr>
            </w:pPr>
            <w:r>
              <w:rPr>
                <w:rFonts w:ascii="Times New Roman" w:hAnsi="Times New Roman" w:cs="Times New Roman" w:eastAsiaTheme="minorEastAsia"/>
                <w:color w:val="000000" w:themeColor="text1"/>
                <w:spacing w:val="7"/>
                <w:sz w:val="20"/>
                <w:szCs w:val="20"/>
                <w:lang w:eastAsia="zh-CN"/>
                <w14:textFill>
                  <w14:solidFill>
                    <w14:schemeClr w14:val="tx1"/>
                  </w14:solidFill>
                </w14:textFill>
              </w:rPr>
              <w:t>未取得排污许可证但未超标的</w:t>
            </w:r>
          </w:p>
        </w:tc>
        <w:tc>
          <w:tcPr>
            <w:tcW w:w="126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1"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p>
        </w:tc>
        <w:tc>
          <w:tcPr>
            <w:tcW w:w="647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both"/>
              <w:textAlignment w:val="baseline"/>
              <w:rPr>
                <w:rFonts w:ascii="Times New Roman" w:hAnsi="Times New Roman" w:cs="Times New Roman" w:eastAsiaTheme="minorEastAsia"/>
                <w:color w:val="000000" w:themeColor="text1"/>
                <w:spacing w:val="7"/>
                <w:sz w:val="20"/>
                <w:szCs w:val="20"/>
                <w:lang w:eastAsia="zh-CN"/>
                <w14:textFill>
                  <w14:solidFill>
                    <w14:schemeClr w14:val="tx1"/>
                  </w14:solidFill>
                </w14:textFill>
              </w:rPr>
            </w:pPr>
            <w:r>
              <w:rPr>
                <w:rFonts w:ascii="Times New Roman" w:hAnsi="Times New Roman" w:cs="Times New Roman" w:eastAsiaTheme="minorEastAsia"/>
                <w:color w:val="000000" w:themeColor="text1"/>
                <w:spacing w:val="7"/>
                <w:sz w:val="20"/>
                <w:szCs w:val="20"/>
                <w:lang w:eastAsia="zh-CN"/>
                <w14:textFill>
                  <w14:solidFill>
                    <w14:schemeClr w14:val="tx1"/>
                  </w14:solidFill>
                </w14:textFill>
              </w:rPr>
              <w:t>未取得排污许可证但超标的</w:t>
            </w:r>
          </w:p>
        </w:tc>
        <w:tc>
          <w:tcPr>
            <w:tcW w:w="126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1" w:type="dxa"/>
            <w:vMerge w:val="restart"/>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超标情况</w:t>
            </w:r>
          </w:p>
        </w:tc>
        <w:tc>
          <w:tcPr>
            <w:tcW w:w="647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both"/>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超标5分贝</w:t>
            </w:r>
            <w:r>
              <w:rPr>
                <w:rFonts w:hint="eastAsia" w:ascii="Times New Roman" w:hAnsi="Times New Roman" w:cs="Times New Roman" w:eastAsiaTheme="minorEastAsia"/>
                <w:color w:val="000000" w:themeColor="text1"/>
                <w:spacing w:val="7"/>
                <w:sz w:val="20"/>
                <w:szCs w:val="20"/>
                <w:lang w:eastAsia="zh-CN"/>
                <w14:textFill>
                  <w14:solidFill>
                    <w14:schemeClr w14:val="tx1"/>
                  </w14:solidFill>
                </w14:textFill>
              </w:rPr>
              <w:t>以下</w:t>
            </w:r>
          </w:p>
        </w:tc>
        <w:tc>
          <w:tcPr>
            <w:tcW w:w="126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1"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p>
        </w:tc>
        <w:tc>
          <w:tcPr>
            <w:tcW w:w="647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both"/>
              <w:textAlignment w:val="baseline"/>
              <w:rPr>
                <w:rFonts w:ascii="Times New Roman" w:hAnsi="Times New Roman" w:cs="Times New Roman" w:eastAsiaTheme="minorEastAsia"/>
                <w:color w:val="000000" w:themeColor="text1"/>
                <w:spacing w:val="7"/>
                <w:sz w:val="20"/>
                <w:szCs w:val="20"/>
                <w:lang w:eastAsia="zh-CN"/>
                <w14:textFill>
                  <w14:solidFill>
                    <w14:schemeClr w14:val="tx1"/>
                  </w14:solidFill>
                </w14:textFill>
              </w:rPr>
            </w:pPr>
            <w:r>
              <w:rPr>
                <w:rFonts w:ascii="Times New Roman" w:hAnsi="Times New Roman" w:cs="Times New Roman" w:eastAsiaTheme="minorEastAsia"/>
                <w:color w:val="000000" w:themeColor="text1"/>
                <w:spacing w:val="7"/>
                <w:sz w:val="20"/>
                <w:szCs w:val="20"/>
                <w:lang w:eastAsia="zh-CN"/>
                <w14:textFill>
                  <w14:solidFill>
                    <w14:schemeClr w14:val="tx1"/>
                  </w14:solidFill>
                </w14:textFill>
              </w:rPr>
              <w:t>超标5分贝以上10分贝</w:t>
            </w:r>
            <w:r>
              <w:rPr>
                <w:rFonts w:hint="eastAsia" w:ascii="Times New Roman" w:hAnsi="Times New Roman" w:cs="Times New Roman" w:eastAsiaTheme="minorEastAsia"/>
                <w:color w:val="000000" w:themeColor="text1"/>
                <w:spacing w:val="7"/>
                <w:sz w:val="20"/>
                <w:szCs w:val="20"/>
                <w:lang w:eastAsia="zh-CN"/>
                <w14:textFill>
                  <w14:solidFill>
                    <w14:schemeClr w14:val="tx1"/>
                  </w14:solidFill>
                </w14:textFill>
              </w:rPr>
              <w:t>以下</w:t>
            </w:r>
          </w:p>
        </w:tc>
        <w:tc>
          <w:tcPr>
            <w:tcW w:w="126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1"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p>
        </w:tc>
        <w:tc>
          <w:tcPr>
            <w:tcW w:w="647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both"/>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lang w:eastAsia="zh-CN"/>
                <w14:textFill>
                  <w14:solidFill>
                    <w14:schemeClr w14:val="tx1"/>
                  </w14:solidFill>
                </w14:textFill>
              </w:rPr>
              <w:t>超标</w:t>
            </w:r>
            <w:r>
              <w:rPr>
                <w:rFonts w:ascii="Times New Roman" w:hAnsi="Times New Roman" w:cs="Times New Roman" w:eastAsiaTheme="minorEastAsia"/>
                <w:color w:val="000000" w:themeColor="text1"/>
                <w:spacing w:val="7"/>
                <w:sz w:val="20"/>
                <w:szCs w:val="20"/>
                <w14:textFill>
                  <w14:solidFill>
                    <w14:schemeClr w14:val="tx1"/>
                  </w14:solidFill>
                </w14:textFill>
              </w:rPr>
              <w:t>10分贝以上</w:t>
            </w:r>
          </w:p>
        </w:tc>
        <w:tc>
          <w:tcPr>
            <w:tcW w:w="126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1" w:type="dxa"/>
            <w:vMerge w:val="restart"/>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hint="eastAsia" w:ascii="Times New Roman" w:hAnsi="Times New Roman" w:cs="Times New Roman" w:eastAsiaTheme="minorEastAsia"/>
                <w:color w:val="000000" w:themeColor="text1"/>
                <w:spacing w:val="7"/>
                <w:sz w:val="20"/>
                <w:szCs w:val="20"/>
                <w:lang w:eastAsia="zh-CN"/>
                <w14:textFill>
                  <w14:solidFill>
                    <w14:schemeClr w14:val="tx1"/>
                  </w14:solidFill>
                </w14:textFill>
              </w:rPr>
              <w:t>所在</w:t>
            </w:r>
            <w:r>
              <w:rPr>
                <w:rFonts w:ascii="Times New Roman" w:hAnsi="Times New Roman" w:cs="Times New Roman" w:eastAsiaTheme="minorEastAsia"/>
                <w:color w:val="000000" w:themeColor="text1"/>
                <w:spacing w:val="7"/>
                <w:sz w:val="20"/>
                <w:szCs w:val="20"/>
                <w14:textFill>
                  <w14:solidFill>
                    <w14:schemeClr w14:val="tx1"/>
                  </w14:solidFill>
                </w14:textFill>
              </w:rPr>
              <w:t>声环境功能区划</w:t>
            </w:r>
          </w:p>
        </w:tc>
        <w:tc>
          <w:tcPr>
            <w:tcW w:w="647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both"/>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4类声环境功能区</w:t>
            </w:r>
          </w:p>
        </w:tc>
        <w:tc>
          <w:tcPr>
            <w:tcW w:w="126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1"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p>
        </w:tc>
        <w:tc>
          <w:tcPr>
            <w:tcW w:w="647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both"/>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3类声环境功能区</w:t>
            </w:r>
          </w:p>
        </w:tc>
        <w:tc>
          <w:tcPr>
            <w:tcW w:w="126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1"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p>
        </w:tc>
        <w:tc>
          <w:tcPr>
            <w:tcW w:w="647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both"/>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2类声环境功能区</w:t>
            </w:r>
          </w:p>
        </w:tc>
        <w:tc>
          <w:tcPr>
            <w:tcW w:w="126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1"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p>
        </w:tc>
        <w:tc>
          <w:tcPr>
            <w:tcW w:w="647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both"/>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1类声环境功能区</w:t>
            </w:r>
          </w:p>
        </w:tc>
        <w:tc>
          <w:tcPr>
            <w:tcW w:w="126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1"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p>
        </w:tc>
        <w:tc>
          <w:tcPr>
            <w:tcW w:w="647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both"/>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0类声环境功能区</w:t>
            </w:r>
          </w:p>
        </w:tc>
        <w:tc>
          <w:tcPr>
            <w:tcW w:w="126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1" w:type="dxa"/>
            <w:vMerge w:val="restart"/>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违法行为</w:t>
            </w:r>
          </w:p>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持续时间</w:t>
            </w:r>
          </w:p>
        </w:tc>
        <w:tc>
          <w:tcPr>
            <w:tcW w:w="647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both"/>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5天</w:t>
            </w:r>
            <w:r>
              <w:rPr>
                <w:rFonts w:hint="eastAsia" w:ascii="Times New Roman" w:hAnsi="Times New Roman" w:cs="Times New Roman" w:eastAsiaTheme="minorEastAsia"/>
                <w:color w:val="000000" w:themeColor="text1"/>
                <w:spacing w:val="7"/>
                <w:sz w:val="20"/>
                <w:szCs w:val="20"/>
                <w:lang w:eastAsia="zh-CN"/>
                <w14:textFill>
                  <w14:solidFill>
                    <w14:schemeClr w14:val="tx1"/>
                  </w14:solidFill>
                </w14:textFill>
              </w:rPr>
              <w:t>以下</w:t>
            </w:r>
          </w:p>
        </w:tc>
        <w:tc>
          <w:tcPr>
            <w:tcW w:w="126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1"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p>
        </w:tc>
        <w:tc>
          <w:tcPr>
            <w:tcW w:w="647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both"/>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5天以上10天</w:t>
            </w:r>
            <w:r>
              <w:rPr>
                <w:rFonts w:hint="eastAsia" w:ascii="Times New Roman" w:hAnsi="Times New Roman" w:cs="Times New Roman" w:eastAsiaTheme="minorEastAsia"/>
                <w:color w:val="000000" w:themeColor="text1"/>
                <w:spacing w:val="7"/>
                <w:sz w:val="20"/>
                <w:szCs w:val="20"/>
                <w:lang w:eastAsia="zh-CN"/>
                <w14:textFill>
                  <w14:solidFill>
                    <w14:schemeClr w14:val="tx1"/>
                  </w14:solidFill>
                </w14:textFill>
              </w:rPr>
              <w:t>以下</w:t>
            </w:r>
          </w:p>
        </w:tc>
        <w:tc>
          <w:tcPr>
            <w:tcW w:w="126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1"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p>
        </w:tc>
        <w:tc>
          <w:tcPr>
            <w:tcW w:w="647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both"/>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10天以上20天</w:t>
            </w:r>
            <w:r>
              <w:rPr>
                <w:rFonts w:hint="eastAsia" w:ascii="Times New Roman" w:hAnsi="Times New Roman" w:cs="Times New Roman" w:eastAsiaTheme="minorEastAsia"/>
                <w:color w:val="000000" w:themeColor="text1"/>
                <w:spacing w:val="7"/>
                <w:sz w:val="20"/>
                <w:szCs w:val="20"/>
                <w:lang w:eastAsia="zh-CN"/>
                <w14:textFill>
                  <w14:solidFill>
                    <w14:schemeClr w14:val="tx1"/>
                  </w14:solidFill>
                </w14:textFill>
              </w:rPr>
              <w:t>以下</w:t>
            </w:r>
          </w:p>
        </w:tc>
        <w:tc>
          <w:tcPr>
            <w:tcW w:w="126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1"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p>
        </w:tc>
        <w:tc>
          <w:tcPr>
            <w:tcW w:w="647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both"/>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20天以上1个月</w:t>
            </w:r>
            <w:r>
              <w:rPr>
                <w:rFonts w:hint="eastAsia" w:ascii="Times New Roman" w:hAnsi="Times New Roman" w:cs="Times New Roman" w:eastAsiaTheme="minorEastAsia"/>
                <w:color w:val="000000" w:themeColor="text1"/>
                <w:spacing w:val="7"/>
                <w:sz w:val="20"/>
                <w:szCs w:val="20"/>
                <w:lang w:eastAsia="zh-CN"/>
                <w14:textFill>
                  <w14:solidFill>
                    <w14:schemeClr w14:val="tx1"/>
                  </w14:solidFill>
                </w14:textFill>
              </w:rPr>
              <w:t>以下</w:t>
            </w:r>
          </w:p>
        </w:tc>
        <w:tc>
          <w:tcPr>
            <w:tcW w:w="126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1"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p>
        </w:tc>
        <w:tc>
          <w:tcPr>
            <w:tcW w:w="647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both"/>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1个月以上</w:t>
            </w:r>
          </w:p>
        </w:tc>
        <w:tc>
          <w:tcPr>
            <w:tcW w:w="126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5</w:t>
            </w:r>
          </w:p>
        </w:tc>
      </w:tr>
    </w:tbl>
    <w:p>
      <w:pPr>
        <w:keepNext w:val="0"/>
        <w:keepLines w:val="0"/>
        <w:pageBreakBefore w:val="0"/>
        <w:widowControl w:val="0"/>
        <w:kinsoku/>
        <w:wordWrap/>
        <w:overflowPunct/>
        <w:topLinePunct w:val="0"/>
        <w:autoSpaceDE/>
        <w:autoSpaceDN/>
        <w:bidi w:val="0"/>
        <w:adjustRightInd/>
        <w:snapToGrid/>
        <w:spacing w:before="152" w:beforeLines="50" w:line="560" w:lineRule="exact"/>
        <w:ind w:firstLine="640" w:firstLineChars="200"/>
        <w:jc w:val="both"/>
        <w:textAlignment w:val="baseline"/>
        <w:outlineLvl w:val="2"/>
        <w:rPr>
          <w:rFonts w:ascii="Times New Roman" w:hAnsi="Times New Roman" w:eastAsia="方正仿宋_GBK" w:cs="Times New Roman"/>
          <w:color w:val="000000" w:themeColor="text1"/>
          <w:sz w:val="32"/>
          <w:szCs w:val="32"/>
          <w:lang w:eastAsia="zh-CN"/>
          <w14:textFill>
            <w14:solidFill>
              <w14:schemeClr w14:val="tx1"/>
            </w14:solidFill>
          </w14:textFill>
        </w:rPr>
      </w:pPr>
      <w:bookmarkStart w:id="1260" w:name="_Toc15695"/>
      <w:bookmarkStart w:id="1261" w:name="_Toc21443"/>
      <w:bookmarkStart w:id="1262" w:name="_Toc23566"/>
      <w:bookmarkStart w:id="1263" w:name="_Toc26048"/>
      <w:r>
        <w:rPr>
          <w:rFonts w:ascii="Times New Roman" w:hAnsi="Times New Roman" w:eastAsia="方正仿宋_GBK" w:cs="Times New Roman"/>
          <w:color w:val="000000" w:themeColor="text1"/>
          <w:sz w:val="32"/>
          <w:szCs w:val="32"/>
          <w:lang w:eastAsia="zh-CN"/>
          <w14:textFill>
            <w14:solidFill>
              <w14:schemeClr w14:val="tx1"/>
            </w14:solidFill>
          </w14:textFill>
        </w:rPr>
        <w:t>4</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ascii="Times New Roman" w:hAnsi="Times New Roman" w:eastAsia="方正仿宋_GBK" w:cs="Times New Roman"/>
          <w:color w:val="000000" w:themeColor="text1"/>
          <w:sz w:val="32"/>
          <w:szCs w:val="32"/>
          <w:lang w:eastAsia="zh-CN"/>
          <w14:textFill>
            <w14:solidFill>
              <w14:schemeClr w14:val="tx1"/>
            </w14:solidFill>
          </w14:textFill>
        </w:rPr>
        <w:t>超过噪声排放标准排放工业噪声的行为</w:t>
      </w:r>
      <w:bookmarkEnd w:id="1260"/>
      <w:bookmarkEnd w:id="1261"/>
      <w:bookmarkEnd w:id="1262"/>
      <w:bookmarkEnd w:id="1263"/>
    </w:p>
    <w:tbl>
      <w:tblPr>
        <w:tblStyle w:val="19"/>
        <w:tblW w:w="9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91"/>
        <w:gridCol w:w="6493"/>
        <w:gridCol w:w="1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97" w:hRule="atLeast"/>
          <w:jc w:val="center"/>
        </w:trPr>
        <w:tc>
          <w:tcPr>
            <w:tcW w:w="1291"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10"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违反条款</w:t>
            </w:r>
          </w:p>
        </w:tc>
        <w:tc>
          <w:tcPr>
            <w:tcW w:w="7740"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《中华人民共和国噪声污染防治法》（2021年12月24日第十三届全国人民代表大会常务委员会第三十二次会议通过，主席令〔2021〕一〇四号）第二十二条第一款 排放噪声、产生振动，应当符合噪声排放标准以及相关的环境振动控制标准和有关法律、法规、规章的要求。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06" w:hRule="atLeast"/>
          <w:jc w:val="center"/>
        </w:trPr>
        <w:tc>
          <w:tcPr>
            <w:tcW w:w="1291"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10"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处罚依据</w:t>
            </w:r>
          </w:p>
        </w:tc>
        <w:tc>
          <w:tcPr>
            <w:tcW w:w="7740"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《中华人民共和国噪声污染防治法》（2021年12月24日第十三届全国人民代表大会常务委员会第三十二次会议通过，主席令〔2021〕一〇四号）第七十五条 违反本法规定，无排污许可证或者超过噪声排放标准排放工业噪声的，由生态环境主管部门责令改正或者限制生产、停产整治，并处二万元以上二十万元以下的罚款；情节严重的，报经有批准权的人民政府批准，责令停业、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1"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10" w:lineRule="exact"/>
              <w:jc w:val="center"/>
              <w:textAlignment w:val="baseline"/>
              <w:rPr>
                <w:rFonts w:ascii="Times New Roman" w:hAnsi="Times New Roman" w:cs="Times New Roman" w:eastAsiaTheme="minorEastAsia"/>
                <w:b/>
                <w:bCs/>
                <w:color w:val="000000" w:themeColor="text1"/>
                <w:spacing w:val="7"/>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裁量因素</w:t>
            </w:r>
          </w:p>
        </w:tc>
        <w:tc>
          <w:tcPr>
            <w:tcW w:w="649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10" w:lineRule="exact"/>
              <w:jc w:val="center"/>
              <w:textAlignment w:val="baseline"/>
              <w:rPr>
                <w:rFonts w:ascii="Times New Roman" w:hAnsi="Times New Roman" w:cs="Times New Roman" w:eastAsiaTheme="minorEastAsia"/>
                <w:b/>
                <w:bCs/>
                <w:color w:val="000000" w:themeColor="text1"/>
                <w:spacing w:val="7"/>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裁量因子</w:t>
            </w:r>
          </w:p>
        </w:tc>
        <w:tc>
          <w:tcPr>
            <w:tcW w:w="124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spacing w:line="310" w:lineRule="exact"/>
              <w:jc w:val="center"/>
              <w:textAlignment w:val="baseline"/>
              <w:rPr>
                <w:rFonts w:ascii="Times New Roman" w:hAnsi="Times New Roman" w:cs="Times New Roman" w:eastAsiaTheme="minorEastAsia"/>
                <w:b/>
                <w:bCs/>
                <w:color w:val="000000" w:themeColor="text1"/>
                <w:kern w:val="2"/>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1" w:type="dxa"/>
            <w:vMerge w:val="restart"/>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10"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超标情况</w:t>
            </w:r>
          </w:p>
        </w:tc>
        <w:tc>
          <w:tcPr>
            <w:tcW w:w="649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10" w:lineRule="exact"/>
              <w:jc w:val="both"/>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超标5分贝</w:t>
            </w:r>
            <w:r>
              <w:rPr>
                <w:rFonts w:hint="eastAsia" w:ascii="Times New Roman" w:hAnsi="Times New Roman" w:cs="Times New Roman" w:eastAsiaTheme="minorEastAsia"/>
                <w:color w:val="000000" w:themeColor="text1"/>
                <w:spacing w:val="7"/>
                <w:sz w:val="20"/>
                <w:szCs w:val="20"/>
                <w:lang w:eastAsia="zh-CN"/>
                <w14:textFill>
                  <w14:solidFill>
                    <w14:schemeClr w14:val="tx1"/>
                  </w14:solidFill>
                </w14:textFill>
              </w:rPr>
              <w:t>以下</w:t>
            </w:r>
          </w:p>
        </w:tc>
        <w:tc>
          <w:tcPr>
            <w:tcW w:w="124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10"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1"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10"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p>
        </w:tc>
        <w:tc>
          <w:tcPr>
            <w:tcW w:w="649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10" w:lineRule="exact"/>
              <w:jc w:val="both"/>
              <w:textAlignment w:val="baseline"/>
              <w:rPr>
                <w:rFonts w:ascii="Times New Roman" w:hAnsi="Times New Roman" w:cs="Times New Roman" w:eastAsiaTheme="minorEastAsia"/>
                <w:color w:val="000000" w:themeColor="text1"/>
                <w:spacing w:val="7"/>
                <w:sz w:val="20"/>
                <w:szCs w:val="20"/>
                <w:lang w:eastAsia="zh-CN"/>
                <w14:textFill>
                  <w14:solidFill>
                    <w14:schemeClr w14:val="tx1"/>
                  </w14:solidFill>
                </w14:textFill>
              </w:rPr>
            </w:pPr>
            <w:r>
              <w:rPr>
                <w:rFonts w:ascii="Times New Roman" w:hAnsi="Times New Roman" w:cs="Times New Roman" w:eastAsiaTheme="minorEastAsia"/>
                <w:color w:val="000000" w:themeColor="text1"/>
                <w:spacing w:val="7"/>
                <w:sz w:val="20"/>
                <w:szCs w:val="20"/>
                <w:lang w:eastAsia="zh-CN"/>
                <w14:textFill>
                  <w14:solidFill>
                    <w14:schemeClr w14:val="tx1"/>
                  </w14:solidFill>
                </w14:textFill>
              </w:rPr>
              <w:t>超标5分贝以上10分贝</w:t>
            </w:r>
            <w:r>
              <w:rPr>
                <w:rFonts w:hint="eastAsia" w:ascii="Times New Roman" w:hAnsi="Times New Roman" w:cs="Times New Roman" w:eastAsiaTheme="minorEastAsia"/>
                <w:color w:val="000000" w:themeColor="text1"/>
                <w:spacing w:val="7"/>
                <w:sz w:val="20"/>
                <w:szCs w:val="20"/>
                <w:lang w:eastAsia="zh-CN"/>
                <w14:textFill>
                  <w14:solidFill>
                    <w14:schemeClr w14:val="tx1"/>
                  </w14:solidFill>
                </w14:textFill>
              </w:rPr>
              <w:t>以下</w:t>
            </w:r>
          </w:p>
        </w:tc>
        <w:tc>
          <w:tcPr>
            <w:tcW w:w="124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10"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1"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10"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p>
        </w:tc>
        <w:tc>
          <w:tcPr>
            <w:tcW w:w="649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10" w:lineRule="exact"/>
              <w:jc w:val="both"/>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lang w:eastAsia="zh-CN"/>
                <w14:textFill>
                  <w14:solidFill>
                    <w14:schemeClr w14:val="tx1"/>
                  </w14:solidFill>
                </w14:textFill>
              </w:rPr>
              <w:t>超标</w:t>
            </w:r>
            <w:r>
              <w:rPr>
                <w:rFonts w:ascii="Times New Roman" w:hAnsi="Times New Roman" w:cs="Times New Roman" w:eastAsiaTheme="minorEastAsia"/>
                <w:color w:val="000000" w:themeColor="text1"/>
                <w:spacing w:val="7"/>
                <w:sz w:val="20"/>
                <w:szCs w:val="20"/>
                <w14:textFill>
                  <w14:solidFill>
                    <w14:schemeClr w14:val="tx1"/>
                  </w14:solidFill>
                </w14:textFill>
              </w:rPr>
              <w:t>10分贝以上</w:t>
            </w:r>
          </w:p>
        </w:tc>
        <w:tc>
          <w:tcPr>
            <w:tcW w:w="124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10"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1" w:type="dxa"/>
            <w:vMerge w:val="restart"/>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10"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所在声环境功能区划</w:t>
            </w:r>
          </w:p>
        </w:tc>
        <w:tc>
          <w:tcPr>
            <w:tcW w:w="649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10" w:lineRule="exact"/>
              <w:jc w:val="both"/>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4类声环境功能区</w:t>
            </w:r>
          </w:p>
        </w:tc>
        <w:tc>
          <w:tcPr>
            <w:tcW w:w="124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10"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1"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10"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p>
        </w:tc>
        <w:tc>
          <w:tcPr>
            <w:tcW w:w="649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10" w:lineRule="exact"/>
              <w:jc w:val="both"/>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3类声环境功能区</w:t>
            </w:r>
          </w:p>
        </w:tc>
        <w:tc>
          <w:tcPr>
            <w:tcW w:w="124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10"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1"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10"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p>
        </w:tc>
        <w:tc>
          <w:tcPr>
            <w:tcW w:w="649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10" w:lineRule="exact"/>
              <w:jc w:val="both"/>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2类声环境功能区</w:t>
            </w:r>
          </w:p>
        </w:tc>
        <w:tc>
          <w:tcPr>
            <w:tcW w:w="124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10"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1"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10"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p>
        </w:tc>
        <w:tc>
          <w:tcPr>
            <w:tcW w:w="649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10" w:lineRule="exact"/>
              <w:jc w:val="both"/>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1类声环境功能区</w:t>
            </w:r>
          </w:p>
        </w:tc>
        <w:tc>
          <w:tcPr>
            <w:tcW w:w="124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10"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1"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10"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p>
        </w:tc>
        <w:tc>
          <w:tcPr>
            <w:tcW w:w="649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10" w:lineRule="exact"/>
              <w:jc w:val="both"/>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0类声环境功能区</w:t>
            </w:r>
          </w:p>
        </w:tc>
        <w:tc>
          <w:tcPr>
            <w:tcW w:w="124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10"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1" w:type="dxa"/>
            <w:vMerge w:val="restart"/>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10"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违法行为</w:t>
            </w:r>
          </w:p>
          <w:p>
            <w:pPr>
              <w:keepNext w:val="0"/>
              <w:keepLines w:val="0"/>
              <w:pageBreakBefore w:val="0"/>
              <w:widowControl w:val="0"/>
              <w:kinsoku/>
              <w:wordWrap/>
              <w:overflowPunct/>
              <w:topLinePunct w:val="0"/>
              <w:autoSpaceDE w:val="0"/>
              <w:autoSpaceDN w:val="0"/>
              <w:bidi w:val="0"/>
              <w:adjustRightInd/>
              <w:snapToGrid/>
              <w:spacing w:line="310"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持续时间</w:t>
            </w:r>
          </w:p>
        </w:tc>
        <w:tc>
          <w:tcPr>
            <w:tcW w:w="649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10" w:lineRule="exact"/>
              <w:jc w:val="both"/>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5天</w:t>
            </w:r>
            <w:r>
              <w:rPr>
                <w:rFonts w:hint="eastAsia" w:ascii="Times New Roman" w:hAnsi="Times New Roman" w:cs="Times New Roman" w:eastAsiaTheme="minorEastAsia"/>
                <w:color w:val="000000" w:themeColor="text1"/>
                <w:spacing w:val="7"/>
                <w:sz w:val="20"/>
                <w:szCs w:val="20"/>
                <w:lang w:eastAsia="zh-CN"/>
                <w14:textFill>
                  <w14:solidFill>
                    <w14:schemeClr w14:val="tx1"/>
                  </w14:solidFill>
                </w14:textFill>
              </w:rPr>
              <w:t>以下</w:t>
            </w:r>
          </w:p>
        </w:tc>
        <w:tc>
          <w:tcPr>
            <w:tcW w:w="124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10"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1"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10"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p>
        </w:tc>
        <w:tc>
          <w:tcPr>
            <w:tcW w:w="649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10" w:lineRule="exact"/>
              <w:jc w:val="both"/>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5天以上10天</w:t>
            </w:r>
            <w:r>
              <w:rPr>
                <w:rFonts w:hint="eastAsia" w:ascii="Times New Roman" w:hAnsi="Times New Roman" w:cs="Times New Roman" w:eastAsiaTheme="minorEastAsia"/>
                <w:color w:val="000000" w:themeColor="text1"/>
                <w:spacing w:val="7"/>
                <w:sz w:val="20"/>
                <w:szCs w:val="20"/>
                <w:lang w:eastAsia="zh-CN"/>
                <w14:textFill>
                  <w14:solidFill>
                    <w14:schemeClr w14:val="tx1"/>
                  </w14:solidFill>
                </w14:textFill>
              </w:rPr>
              <w:t>以下</w:t>
            </w:r>
          </w:p>
        </w:tc>
        <w:tc>
          <w:tcPr>
            <w:tcW w:w="124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10"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1"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10"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p>
        </w:tc>
        <w:tc>
          <w:tcPr>
            <w:tcW w:w="649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10" w:lineRule="exact"/>
              <w:jc w:val="both"/>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10天以上20天</w:t>
            </w:r>
            <w:r>
              <w:rPr>
                <w:rFonts w:hint="eastAsia" w:ascii="Times New Roman" w:hAnsi="Times New Roman" w:cs="Times New Roman" w:eastAsiaTheme="minorEastAsia"/>
                <w:color w:val="000000" w:themeColor="text1"/>
                <w:spacing w:val="7"/>
                <w:sz w:val="20"/>
                <w:szCs w:val="20"/>
                <w:lang w:eastAsia="zh-CN"/>
                <w14:textFill>
                  <w14:solidFill>
                    <w14:schemeClr w14:val="tx1"/>
                  </w14:solidFill>
                </w14:textFill>
              </w:rPr>
              <w:t>以下</w:t>
            </w:r>
          </w:p>
        </w:tc>
        <w:tc>
          <w:tcPr>
            <w:tcW w:w="124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10"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1"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10"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p>
        </w:tc>
        <w:tc>
          <w:tcPr>
            <w:tcW w:w="649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10" w:lineRule="exact"/>
              <w:jc w:val="both"/>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20天以上1个月</w:t>
            </w:r>
            <w:r>
              <w:rPr>
                <w:rFonts w:hint="eastAsia" w:ascii="Times New Roman" w:hAnsi="Times New Roman" w:cs="Times New Roman" w:eastAsiaTheme="minorEastAsia"/>
                <w:color w:val="000000" w:themeColor="text1"/>
                <w:spacing w:val="7"/>
                <w:sz w:val="20"/>
                <w:szCs w:val="20"/>
                <w:lang w:eastAsia="zh-CN"/>
                <w14:textFill>
                  <w14:solidFill>
                    <w14:schemeClr w14:val="tx1"/>
                  </w14:solidFill>
                </w14:textFill>
              </w:rPr>
              <w:t>以下</w:t>
            </w:r>
          </w:p>
        </w:tc>
        <w:tc>
          <w:tcPr>
            <w:tcW w:w="124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10"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1"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10"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p>
        </w:tc>
        <w:tc>
          <w:tcPr>
            <w:tcW w:w="649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10" w:lineRule="exact"/>
              <w:jc w:val="both"/>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1个月以上</w:t>
            </w:r>
          </w:p>
        </w:tc>
        <w:tc>
          <w:tcPr>
            <w:tcW w:w="124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10"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1" w:type="dxa"/>
            <w:vMerge w:val="restart"/>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10"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超标时段</w:t>
            </w:r>
          </w:p>
        </w:tc>
        <w:tc>
          <w:tcPr>
            <w:tcW w:w="649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10" w:lineRule="exact"/>
              <w:jc w:val="both"/>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6:00—22:00</w:t>
            </w:r>
          </w:p>
        </w:tc>
        <w:tc>
          <w:tcPr>
            <w:tcW w:w="124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10"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1"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10"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p>
        </w:tc>
        <w:tc>
          <w:tcPr>
            <w:tcW w:w="649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10" w:lineRule="exact"/>
              <w:jc w:val="both"/>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22:00—次日6:00</w:t>
            </w:r>
          </w:p>
        </w:tc>
        <w:tc>
          <w:tcPr>
            <w:tcW w:w="124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10"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4</w:t>
            </w:r>
          </w:p>
        </w:tc>
      </w:tr>
    </w:tbl>
    <w:p>
      <w:pPr>
        <w:keepNext w:val="0"/>
        <w:keepLines w:val="0"/>
        <w:pageBreakBefore w:val="0"/>
        <w:widowControl w:val="0"/>
        <w:kinsoku/>
        <w:wordWrap/>
        <w:overflowPunct/>
        <w:topLinePunct w:val="0"/>
        <w:autoSpaceDE/>
        <w:autoSpaceDN/>
        <w:bidi w:val="0"/>
        <w:adjustRightInd/>
        <w:snapToGrid/>
        <w:spacing w:before="152" w:beforeLines="50" w:line="560" w:lineRule="exact"/>
        <w:ind w:firstLine="640" w:firstLineChars="200"/>
        <w:jc w:val="both"/>
        <w:textAlignment w:val="baseline"/>
        <w:outlineLvl w:val="2"/>
        <w:rPr>
          <w:rFonts w:ascii="Times New Roman" w:hAnsi="Times New Roman" w:eastAsia="方正仿宋_GBK" w:cs="Times New Roman"/>
          <w:color w:val="000000" w:themeColor="text1"/>
          <w:sz w:val="32"/>
          <w:szCs w:val="32"/>
          <w:lang w:eastAsia="zh-CN"/>
          <w14:textFill>
            <w14:solidFill>
              <w14:schemeClr w14:val="tx1"/>
            </w14:solidFill>
          </w14:textFill>
        </w:rPr>
      </w:pPr>
      <w:bookmarkStart w:id="1264" w:name="_Toc22825"/>
      <w:bookmarkStart w:id="1265" w:name="_Toc10529"/>
      <w:bookmarkStart w:id="1266" w:name="_Toc30634"/>
      <w:bookmarkStart w:id="1267" w:name="_Toc23411"/>
      <w:r>
        <w:rPr>
          <w:rFonts w:ascii="Times New Roman" w:hAnsi="Times New Roman" w:eastAsia="方正仿宋_GBK" w:cs="Times New Roman"/>
          <w:color w:val="000000" w:themeColor="text1"/>
          <w:sz w:val="32"/>
          <w:szCs w:val="32"/>
          <w:lang w:eastAsia="zh-CN"/>
          <w14:textFill>
            <w14:solidFill>
              <w14:schemeClr w14:val="tx1"/>
            </w14:solidFill>
          </w14:textFill>
        </w:rPr>
        <w:t>5</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ascii="Times New Roman" w:hAnsi="Times New Roman" w:eastAsia="方正仿宋_GBK" w:cs="Times New Roman"/>
          <w:color w:val="000000" w:themeColor="text1"/>
          <w:sz w:val="32"/>
          <w:szCs w:val="32"/>
          <w:lang w:eastAsia="zh-CN"/>
          <w14:textFill>
            <w14:solidFill>
              <w14:schemeClr w14:val="tx1"/>
            </w14:solidFill>
          </w14:textFill>
        </w:rPr>
        <w:t>实行排污许可管理的单位未对工业噪声开展自行监测，未保存原始监测记录，或者未向社会公开监测结果的行为</w:t>
      </w:r>
      <w:bookmarkEnd w:id="1264"/>
      <w:bookmarkEnd w:id="1265"/>
      <w:bookmarkEnd w:id="1266"/>
      <w:bookmarkEnd w:id="1267"/>
    </w:p>
    <w:tbl>
      <w:tblPr>
        <w:tblStyle w:val="19"/>
        <w:tblW w:w="9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90"/>
        <w:gridCol w:w="6513"/>
        <w:gridCol w:w="1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0" w:hRule="atLeast"/>
          <w:jc w:val="center"/>
        </w:trPr>
        <w:tc>
          <w:tcPr>
            <w:tcW w:w="1290"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10"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违反条款</w:t>
            </w:r>
          </w:p>
        </w:tc>
        <w:tc>
          <w:tcPr>
            <w:tcW w:w="7741"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《中华人民共和国噪声污染防治法》（2021年12月24日第十三届全国人民代表大会常务委员会第三十二次会议通过，主席令〔2021〕一〇四号）第三十八条第一款 实行排污许可管理的单位应当按照规定，对工业噪声开展自行监测，保存原始监测记录，向社会公开监测结果，对监测数据的真实性和准确性负责。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67" w:hRule="atLeast"/>
          <w:jc w:val="center"/>
        </w:trPr>
        <w:tc>
          <w:tcPr>
            <w:tcW w:w="1290"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10"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处罚依据</w:t>
            </w:r>
          </w:p>
        </w:tc>
        <w:tc>
          <w:tcPr>
            <w:tcW w:w="7741"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《中华人民共和国噪声污染防治法》（2021年12月24日第十三届全国人民代表大会常务委员会第三十二次会议通过，主席令〔2021〕一〇四号）第七十六条</w:t>
            </w:r>
            <w:r>
              <w:rPr>
                <w:rFonts w:hint="eastAsia" w:ascii="Times New Roman" w:hAnsi="Times New Roman" w:cs="Times New Roman"/>
                <w:color w:val="000000" w:themeColor="text1"/>
                <w:lang w:eastAsia="zh-CN"/>
                <w14:textFill>
                  <w14:solidFill>
                    <w14:schemeClr w14:val="tx1"/>
                  </w14:solidFill>
                </w14:textFill>
              </w:rPr>
              <w:t>第一项</w:t>
            </w:r>
            <w:r>
              <w:rPr>
                <w:rFonts w:ascii="Times New Roman" w:hAnsi="Times New Roman" w:cs="Times New Roman"/>
                <w:color w:val="000000" w:themeColor="text1"/>
                <w:lang w:eastAsia="zh-CN"/>
                <w14:textFill>
                  <w14:solidFill>
                    <w14:schemeClr w14:val="tx1"/>
                  </w14:solidFill>
                </w14:textFill>
              </w:rPr>
              <w:t xml:space="preserve"> 违反本法规定，有下列行为之一，由生态环境主管部门责令改正，处二万元以上二十万元以下的罚款；拒不改正的，责令限制生产、停产整治：</w:t>
            </w:r>
          </w:p>
          <w:p>
            <w:pPr>
              <w:pStyle w:val="29"/>
              <w:keepNext w:val="0"/>
              <w:keepLines w:val="0"/>
              <w:pageBreakBefore w:val="0"/>
              <w:widowControl w:val="0"/>
              <w:kinsoku/>
              <w:wordWrap/>
              <w:overflowPunct/>
              <w:topLinePunct w:val="0"/>
              <w:autoSpaceDE w:val="0"/>
              <w:autoSpaceDN w:val="0"/>
              <w:bidi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（一）</w:t>
            </w:r>
            <w:bookmarkStart w:id="1268" w:name="_Hlk95834407"/>
            <w:r>
              <w:rPr>
                <w:rFonts w:ascii="Times New Roman" w:hAnsi="Times New Roman" w:cs="Times New Roman"/>
                <w:color w:val="000000" w:themeColor="text1"/>
                <w:lang w:eastAsia="zh-CN"/>
                <w14:textFill>
                  <w14:solidFill>
                    <w14:schemeClr w14:val="tx1"/>
                  </w14:solidFill>
                </w14:textFill>
              </w:rPr>
              <w:t>实行排污许可管理的单位未按照规定对工业噪声开展自行监测，未保存原始监测记录，或者未向社会公开监测结果的</w:t>
            </w:r>
            <w:bookmarkEnd w:id="1268"/>
            <w:r>
              <w:rPr>
                <w:rFonts w:hint="eastAsia" w:ascii="Times New Roman" w:hAnsi="Times New Roman" w:cs="Times New Roman"/>
                <w:color w:val="000000" w:themeColor="text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10" w:lineRule="exact"/>
              <w:jc w:val="center"/>
              <w:textAlignment w:val="baseline"/>
              <w:rPr>
                <w:rFonts w:ascii="Times New Roman" w:hAnsi="Times New Roman" w:cs="Times New Roman" w:eastAsiaTheme="minorEastAsia"/>
                <w:b/>
                <w:bCs/>
                <w:color w:val="000000" w:themeColor="text1"/>
                <w:spacing w:val="7"/>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裁量因素</w:t>
            </w:r>
          </w:p>
        </w:tc>
        <w:tc>
          <w:tcPr>
            <w:tcW w:w="651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10" w:lineRule="exact"/>
              <w:jc w:val="center"/>
              <w:textAlignment w:val="baseline"/>
              <w:rPr>
                <w:rFonts w:ascii="Times New Roman" w:hAnsi="Times New Roman" w:cs="Times New Roman" w:eastAsiaTheme="minorEastAsia"/>
                <w:b/>
                <w:bCs/>
                <w:color w:val="000000" w:themeColor="text1"/>
                <w:spacing w:val="7"/>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裁量因子</w:t>
            </w:r>
          </w:p>
        </w:tc>
        <w:tc>
          <w:tcPr>
            <w:tcW w:w="122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10" w:lineRule="exact"/>
              <w:jc w:val="center"/>
              <w:textAlignment w:val="baseline"/>
              <w:rPr>
                <w:rFonts w:ascii="Times New Roman" w:hAnsi="Times New Roman" w:cs="Times New Roman" w:eastAsiaTheme="minorEastAsia"/>
                <w:b/>
                <w:bCs/>
                <w:color w:val="000000" w:themeColor="text1"/>
                <w:spacing w:val="7"/>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restart"/>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10"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违法事实</w:t>
            </w:r>
          </w:p>
        </w:tc>
        <w:tc>
          <w:tcPr>
            <w:tcW w:w="651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10" w:lineRule="exact"/>
              <w:jc w:val="both"/>
              <w:textAlignment w:val="baseline"/>
              <w:rPr>
                <w:rFonts w:ascii="Times New Roman" w:hAnsi="Times New Roman" w:cs="Times New Roman" w:eastAsiaTheme="minorEastAsia"/>
                <w:color w:val="000000" w:themeColor="text1"/>
                <w:spacing w:val="7"/>
                <w:sz w:val="20"/>
                <w:szCs w:val="20"/>
                <w:lang w:eastAsia="zh-CN"/>
                <w14:textFill>
                  <w14:solidFill>
                    <w14:schemeClr w14:val="tx1"/>
                  </w14:solidFill>
                </w14:textFill>
              </w:rPr>
            </w:pPr>
            <w:r>
              <w:rPr>
                <w:rFonts w:ascii="Times New Roman" w:hAnsi="Times New Roman" w:cs="Times New Roman" w:eastAsiaTheme="minorEastAsia"/>
                <w:color w:val="000000" w:themeColor="text1"/>
                <w:spacing w:val="7"/>
                <w:sz w:val="20"/>
                <w:szCs w:val="20"/>
                <w:lang w:eastAsia="zh-CN"/>
                <w14:textFill>
                  <w14:solidFill>
                    <w14:schemeClr w14:val="tx1"/>
                  </w14:solidFill>
                </w14:textFill>
              </w:rPr>
              <w:t>已监测，已保存原始记录，但未向社会及时公开监测结果</w:t>
            </w:r>
            <w:r>
              <w:rPr>
                <w:rFonts w:hint="eastAsia" w:ascii="Times New Roman" w:hAnsi="Times New Roman" w:cs="Times New Roman" w:eastAsiaTheme="minorEastAsia"/>
                <w:color w:val="000000" w:themeColor="text1"/>
                <w:spacing w:val="7"/>
                <w:sz w:val="20"/>
                <w:szCs w:val="20"/>
                <w:lang w:eastAsia="zh-CN"/>
                <w14:textFill>
                  <w14:solidFill>
                    <w14:schemeClr w14:val="tx1"/>
                  </w14:solidFill>
                </w14:textFill>
              </w:rPr>
              <w:t>的</w:t>
            </w:r>
          </w:p>
        </w:tc>
        <w:tc>
          <w:tcPr>
            <w:tcW w:w="122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10"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10"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p>
        </w:tc>
        <w:tc>
          <w:tcPr>
            <w:tcW w:w="651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10" w:lineRule="exact"/>
              <w:jc w:val="both"/>
              <w:textAlignment w:val="baseline"/>
              <w:rPr>
                <w:rFonts w:ascii="Times New Roman" w:hAnsi="Times New Roman" w:cs="Times New Roman" w:eastAsiaTheme="minorEastAsia"/>
                <w:color w:val="000000" w:themeColor="text1"/>
                <w:spacing w:val="7"/>
                <w:sz w:val="20"/>
                <w:szCs w:val="20"/>
                <w:lang w:eastAsia="zh-CN"/>
                <w14:textFill>
                  <w14:solidFill>
                    <w14:schemeClr w14:val="tx1"/>
                  </w14:solidFill>
                </w14:textFill>
              </w:rPr>
            </w:pPr>
            <w:r>
              <w:rPr>
                <w:rFonts w:ascii="Times New Roman" w:hAnsi="Times New Roman" w:cs="Times New Roman" w:eastAsiaTheme="minorEastAsia"/>
                <w:color w:val="000000" w:themeColor="text1"/>
                <w:spacing w:val="7"/>
                <w:sz w:val="20"/>
                <w:szCs w:val="20"/>
                <w:lang w:eastAsia="zh-CN"/>
                <w14:textFill>
                  <w14:solidFill>
                    <w14:schemeClr w14:val="tx1"/>
                  </w14:solidFill>
                </w14:textFill>
              </w:rPr>
              <w:t>已监测</w:t>
            </w:r>
            <w:r>
              <w:rPr>
                <w:rFonts w:hint="eastAsia" w:ascii="Times New Roman" w:hAnsi="Times New Roman" w:cs="Times New Roman" w:eastAsiaTheme="minorEastAsia"/>
                <w:color w:val="000000" w:themeColor="text1"/>
                <w:spacing w:val="7"/>
                <w:sz w:val="20"/>
                <w:szCs w:val="20"/>
                <w:lang w:eastAsia="zh-CN"/>
                <w14:textFill>
                  <w14:solidFill>
                    <w14:schemeClr w14:val="tx1"/>
                  </w14:solidFill>
                </w14:textFill>
              </w:rPr>
              <w:t>，</w:t>
            </w:r>
            <w:r>
              <w:rPr>
                <w:rFonts w:ascii="Times New Roman" w:hAnsi="Times New Roman" w:cs="Times New Roman" w:eastAsiaTheme="minorEastAsia"/>
                <w:color w:val="000000" w:themeColor="text1"/>
                <w:spacing w:val="7"/>
                <w:sz w:val="20"/>
                <w:szCs w:val="20"/>
                <w:lang w:eastAsia="zh-CN"/>
                <w14:textFill>
                  <w14:solidFill>
                    <w14:schemeClr w14:val="tx1"/>
                  </w14:solidFill>
                </w14:textFill>
              </w:rPr>
              <w:t>已向社会公开监测结果</w:t>
            </w:r>
            <w:r>
              <w:rPr>
                <w:rFonts w:hint="eastAsia" w:ascii="Times New Roman" w:hAnsi="Times New Roman" w:cs="Times New Roman" w:eastAsiaTheme="minorEastAsia"/>
                <w:color w:val="000000" w:themeColor="text1"/>
                <w:spacing w:val="7"/>
                <w:sz w:val="20"/>
                <w:szCs w:val="20"/>
                <w:lang w:eastAsia="zh-CN"/>
                <w14:textFill>
                  <w14:solidFill>
                    <w14:schemeClr w14:val="tx1"/>
                  </w14:solidFill>
                </w14:textFill>
              </w:rPr>
              <w:t>，</w:t>
            </w:r>
            <w:r>
              <w:rPr>
                <w:rFonts w:ascii="Times New Roman" w:hAnsi="Times New Roman" w:cs="Times New Roman" w:eastAsiaTheme="minorEastAsia"/>
                <w:color w:val="000000" w:themeColor="text1"/>
                <w:spacing w:val="7"/>
                <w:sz w:val="20"/>
                <w:szCs w:val="20"/>
                <w:lang w:eastAsia="zh-CN"/>
                <w14:textFill>
                  <w14:solidFill>
                    <w14:schemeClr w14:val="tx1"/>
                  </w14:solidFill>
                </w14:textFill>
              </w:rPr>
              <w:t>但未保存原始监测记录</w:t>
            </w:r>
            <w:r>
              <w:rPr>
                <w:rFonts w:hint="eastAsia" w:ascii="Times New Roman" w:hAnsi="Times New Roman" w:cs="Times New Roman" w:eastAsiaTheme="minorEastAsia"/>
                <w:color w:val="000000" w:themeColor="text1"/>
                <w:spacing w:val="7"/>
                <w:sz w:val="20"/>
                <w:szCs w:val="20"/>
                <w:lang w:eastAsia="zh-CN"/>
                <w14:textFill>
                  <w14:solidFill>
                    <w14:schemeClr w14:val="tx1"/>
                  </w14:solidFill>
                </w14:textFill>
              </w:rPr>
              <w:t>的</w:t>
            </w:r>
          </w:p>
        </w:tc>
        <w:tc>
          <w:tcPr>
            <w:tcW w:w="122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10"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10"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p>
        </w:tc>
        <w:tc>
          <w:tcPr>
            <w:tcW w:w="651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10" w:lineRule="exact"/>
              <w:jc w:val="both"/>
              <w:textAlignment w:val="baseline"/>
              <w:rPr>
                <w:rFonts w:ascii="Times New Roman" w:hAnsi="Times New Roman" w:cs="Times New Roman" w:eastAsiaTheme="minorEastAsia"/>
                <w:color w:val="000000" w:themeColor="text1"/>
                <w:spacing w:val="7"/>
                <w:sz w:val="20"/>
                <w:szCs w:val="20"/>
                <w:lang w:eastAsia="zh-CN"/>
                <w14:textFill>
                  <w14:solidFill>
                    <w14:schemeClr w14:val="tx1"/>
                  </w14:solidFill>
                </w14:textFill>
              </w:rPr>
            </w:pPr>
            <w:r>
              <w:rPr>
                <w:rFonts w:ascii="Times New Roman" w:hAnsi="Times New Roman" w:cs="Times New Roman" w:eastAsiaTheme="minorEastAsia"/>
                <w:color w:val="000000" w:themeColor="text1"/>
                <w:spacing w:val="7"/>
                <w:sz w:val="20"/>
                <w:szCs w:val="20"/>
                <w:lang w:eastAsia="zh-CN"/>
                <w14:textFill>
                  <w14:solidFill>
                    <w14:schemeClr w14:val="tx1"/>
                  </w14:solidFill>
                </w14:textFill>
              </w:rPr>
              <w:t>已监测</w:t>
            </w:r>
            <w:r>
              <w:rPr>
                <w:rFonts w:hint="eastAsia" w:ascii="Times New Roman" w:hAnsi="Times New Roman" w:cs="Times New Roman" w:eastAsiaTheme="minorEastAsia"/>
                <w:color w:val="000000" w:themeColor="text1"/>
                <w:spacing w:val="7"/>
                <w:sz w:val="20"/>
                <w:szCs w:val="20"/>
                <w:lang w:eastAsia="zh-CN"/>
                <w14:textFill>
                  <w14:solidFill>
                    <w14:schemeClr w14:val="tx1"/>
                  </w14:solidFill>
                </w14:textFill>
              </w:rPr>
              <w:t>，</w:t>
            </w:r>
            <w:r>
              <w:rPr>
                <w:rFonts w:ascii="Times New Roman" w:hAnsi="Times New Roman" w:cs="Times New Roman" w:eastAsiaTheme="minorEastAsia"/>
                <w:color w:val="000000" w:themeColor="text1"/>
                <w:spacing w:val="7"/>
                <w:sz w:val="20"/>
                <w:szCs w:val="20"/>
                <w:lang w:eastAsia="zh-CN"/>
                <w14:textFill>
                  <w14:solidFill>
                    <w14:schemeClr w14:val="tx1"/>
                  </w14:solidFill>
                </w14:textFill>
              </w:rPr>
              <w:t>但不符合相关要求</w:t>
            </w:r>
            <w:r>
              <w:rPr>
                <w:rFonts w:hint="eastAsia" w:ascii="Times New Roman" w:hAnsi="Times New Roman" w:cs="Times New Roman" w:eastAsiaTheme="minorEastAsia"/>
                <w:color w:val="000000" w:themeColor="text1"/>
                <w:spacing w:val="7"/>
                <w:sz w:val="20"/>
                <w:szCs w:val="20"/>
                <w:lang w:eastAsia="zh-CN"/>
                <w14:textFill>
                  <w14:solidFill>
                    <w14:schemeClr w14:val="tx1"/>
                  </w14:solidFill>
                </w14:textFill>
              </w:rPr>
              <w:t>的</w:t>
            </w:r>
          </w:p>
        </w:tc>
        <w:tc>
          <w:tcPr>
            <w:tcW w:w="122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10"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10"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p>
        </w:tc>
        <w:tc>
          <w:tcPr>
            <w:tcW w:w="651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10" w:lineRule="exact"/>
              <w:jc w:val="both"/>
              <w:textAlignment w:val="baseline"/>
              <w:rPr>
                <w:rFonts w:ascii="Times New Roman" w:hAnsi="Times New Roman" w:cs="Times New Roman" w:eastAsiaTheme="minorEastAsia"/>
                <w:color w:val="000000" w:themeColor="text1"/>
                <w:spacing w:val="7"/>
                <w:sz w:val="20"/>
                <w:szCs w:val="20"/>
                <w:lang w:eastAsia="zh-CN"/>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未监测</w:t>
            </w:r>
            <w:r>
              <w:rPr>
                <w:rFonts w:hint="eastAsia" w:ascii="Times New Roman" w:hAnsi="Times New Roman" w:cs="Times New Roman" w:eastAsiaTheme="minorEastAsia"/>
                <w:color w:val="000000" w:themeColor="text1"/>
                <w:spacing w:val="7"/>
                <w:sz w:val="20"/>
                <w:szCs w:val="20"/>
                <w:lang w:eastAsia="zh-CN"/>
                <w14:textFill>
                  <w14:solidFill>
                    <w14:schemeClr w14:val="tx1"/>
                  </w14:solidFill>
                </w14:textFill>
              </w:rPr>
              <w:t>的</w:t>
            </w:r>
          </w:p>
        </w:tc>
        <w:tc>
          <w:tcPr>
            <w:tcW w:w="122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10"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10"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p>
        </w:tc>
        <w:tc>
          <w:tcPr>
            <w:tcW w:w="651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10" w:lineRule="exact"/>
              <w:jc w:val="both"/>
              <w:textAlignment w:val="baseline"/>
              <w:rPr>
                <w:rFonts w:ascii="Times New Roman" w:hAnsi="Times New Roman" w:cs="Times New Roman" w:eastAsiaTheme="minorEastAsia"/>
                <w:color w:val="000000" w:themeColor="text1"/>
                <w:spacing w:val="7"/>
                <w:sz w:val="20"/>
                <w:szCs w:val="20"/>
                <w:lang w:eastAsia="zh-CN"/>
                <w14:textFill>
                  <w14:solidFill>
                    <w14:schemeClr w14:val="tx1"/>
                  </w14:solidFill>
                </w14:textFill>
              </w:rPr>
            </w:pPr>
            <w:r>
              <w:rPr>
                <w:rFonts w:ascii="Times New Roman" w:hAnsi="Times New Roman" w:cs="Times New Roman" w:eastAsiaTheme="minorEastAsia"/>
                <w:color w:val="000000" w:themeColor="text1"/>
                <w:spacing w:val="7"/>
                <w:sz w:val="20"/>
                <w:szCs w:val="20"/>
                <w:lang w:eastAsia="zh-CN"/>
                <w14:textFill>
                  <w14:solidFill>
                    <w14:schemeClr w14:val="tx1"/>
                  </w14:solidFill>
                </w14:textFill>
              </w:rPr>
              <w:t>监测记录或</w:t>
            </w:r>
            <w:r>
              <w:rPr>
                <w:rFonts w:hint="eastAsia" w:ascii="Times New Roman" w:hAnsi="Times New Roman" w:cs="Times New Roman" w:eastAsiaTheme="minorEastAsia"/>
                <w:color w:val="000000" w:themeColor="text1"/>
                <w:spacing w:val="7"/>
                <w:sz w:val="20"/>
                <w:szCs w:val="20"/>
                <w:lang w:eastAsia="zh-CN"/>
                <w14:textFill>
                  <w14:solidFill>
                    <w14:schemeClr w14:val="tx1"/>
                  </w14:solidFill>
                </w14:textFill>
              </w:rPr>
              <w:t>向</w:t>
            </w:r>
            <w:r>
              <w:rPr>
                <w:rFonts w:ascii="Times New Roman" w:hAnsi="Times New Roman" w:cs="Times New Roman" w:eastAsiaTheme="minorEastAsia"/>
                <w:color w:val="000000" w:themeColor="text1"/>
                <w:spacing w:val="7"/>
                <w:sz w:val="20"/>
                <w:szCs w:val="20"/>
                <w:lang w:eastAsia="zh-CN"/>
                <w14:textFill>
                  <w14:solidFill>
                    <w14:schemeClr w14:val="tx1"/>
                  </w14:solidFill>
                </w14:textFill>
              </w:rPr>
              <w:t>社会公开</w:t>
            </w:r>
            <w:r>
              <w:rPr>
                <w:rFonts w:hint="eastAsia" w:ascii="Times New Roman" w:hAnsi="Times New Roman" w:cs="Times New Roman" w:eastAsiaTheme="minorEastAsia"/>
                <w:color w:val="000000" w:themeColor="text1"/>
                <w:spacing w:val="7"/>
                <w:sz w:val="20"/>
                <w:szCs w:val="20"/>
                <w:lang w:eastAsia="zh-CN"/>
                <w14:textFill>
                  <w14:solidFill>
                    <w14:schemeClr w14:val="tx1"/>
                  </w14:solidFill>
                </w14:textFill>
              </w:rPr>
              <w:t>的</w:t>
            </w:r>
            <w:r>
              <w:rPr>
                <w:rFonts w:ascii="Times New Roman" w:hAnsi="Times New Roman" w:cs="Times New Roman" w:eastAsiaTheme="minorEastAsia"/>
                <w:color w:val="000000" w:themeColor="text1"/>
                <w:spacing w:val="7"/>
                <w:sz w:val="20"/>
                <w:szCs w:val="20"/>
                <w:lang w:eastAsia="zh-CN"/>
                <w14:textFill>
                  <w14:solidFill>
                    <w14:schemeClr w14:val="tx1"/>
                  </w14:solidFill>
                </w14:textFill>
              </w:rPr>
              <w:t>监测结果</w:t>
            </w:r>
            <w:r>
              <w:rPr>
                <w:rFonts w:hint="eastAsia" w:ascii="Times New Roman" w:hAnsi="Times New Roman" w:cs="Times New Roman" w:eastAsiaTheme="minorEastAsia"/>
                <w:color w:val="000000" w:themeColor="text1"/>
                <w:spacing w:val="7"/>
                <w:sz w:val="20"/>
                <w:szCs w:val="20"/>
                <w:lang w:eastAsia="zh-CN"/>
                <w14:textFill>
                  <w14:solidFill>
                    <w14:schemeClr w14:val="tx1"/>
                  </w14:solidFill>
                </w14:textFill>
              </w:rPr>
              <w:t>存在</w:t>
            </w:r>
            <w:r>
              <w:rPr>
                <w:rFonts w:ascii="Times New Roman" w:hAnsi="Times New Roman" w:cs="Times New Roman" w:eastAsiaTheme="minorEastAsia"/>
                <w:color w:val="000000" w:themeColor="text1"/>
                <w:spacing w:val="7"/>
                <w:sz w:val="20"/>
                <w:szCs w:val="20"/>
                <w:lang w:eastAsia="zh-CN"/>
                <w14:textFill>
                  <w14:solidFill>
                    <w14:schemeClr w14:val="tx1"/>
                  </w14:solidFill>
                </w14:textFill>
              </w:rPr>
              <w:t>弄虚作假</w:t>
            </w:r>
            <w:r>
              <w:rPr>
                <w:rFonts w:hint="eastAsia" w:ascii="Times New Roman" w:hAnsi="Times New Roman" w:cs="Times New Roman" w:eastAsiaTheme="minorEastAsia"/>
                <w:color w:val="000000" w:themeColor="text1"/>
                <w:spacing w:val="7"/>
                <w:sz w:val="20"/>
                <w:szCs w:val="20"/>
                <w:lang w:eastAsia="zh-CN"/>
                <w14:textFill>
                  <w14:solidFill>
                    <w14:schemeClr w14:val="tx1"/>
                  </w14:solidFill>
                </w14:textFill>
              </w:rPr>
              <w:t>的</w:t>
            </w:r>
          </w:p>
        </w:tc>
        <w:tc>
          <w:tcPr>
            <w:tcW w:w="122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10"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restart"/>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10"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违法行为</w:t>
            </w:r>
          </w:p>
          <w:p>
            <w:pPr>
              <w:keepNext w:val="0"/>
              <w:keepLines w:val="0"/>
              <w:pageBreakBefore w:val="0"/>
              <w:widowControl w:val="0"/>
              <w:kinsoku/>
              <w:wordWrap/>
              <w:overflowPunct/>
              <w:topLinePunct w:val="0"/>
              <w:autoSpaceDE w:val="0"/>
              <w:autoSpaceDN w:val="0"/>
              <w:bidi w:val="0"/>
              <w:adjustRightInd/>
              <w:snapToGrid/>
              <w:spacing w:line="310"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持续时间</w:t>
            </w:r>
          </w:p>
        </w:tc>
        <w:tc>
          <w:tcPr>
            <w:tcW w:w="651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10" w:lineRule="exact"/>
              <w:jc w:val="both"/>
              <w:textAlignment w:val="baseline"/>
              <w:rPr>
                <w:rFonts w:ascii="Times New Roman" w:hAnsi="Times New Roman" w:cs="Times New Roman" w:eastAsiaTheme="minorEastAsia"/>
                <w:color w:val="000000" w:themeColor="text1"/>
                <w:spacing w:val="7"/>
                <w:sz w:val="20"/>
                <w:szCs w:val="20"/>
                <w:lang w:eastAsia="zh-CN"/>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3个月</w:t>
            </w:r>
            <w:r>
              <w:rPr>
                <w:rFonts w:hint="eastAsia" w:ascii="Times New Roman" w:hAnsi="Times New Roman" w:cs="Times New Roman" w:eastAsiaTheme="minorEastAsia"/>
                <w:color w:val="000000" w:themeColor="text1"/>
                <w:spacing w:val="7"/>
                <w:sz w:val="20"/>
                <w:szCs w:val="20"/>
                <w:lang w:eastAsia="zh-CN"/>
                <w14:textFill>
                  <w14:solidFill>
                    <w14:schemeClr w14:val="tx1"/>
                  </w14:solidFill>
                </w14:textFill>
              </w:rPr>
              <w:t>以下</w:t>
            </w:r>
          </w:p>
        </w:tc>
        <w:tc>
          <w:tcPr>
            <w:tcW w:w="122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10"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10"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p>
        </w:tc>
        <w:tc>
          <w:tcPr>
            <w:tcW w:w="651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10" w:lineRule="exact"/>
              <w:jc w:val="both"/>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3个月以上6个月</w:t>
            </w:r>
            <w:r>
              <w:rPr>
                <w:rFonts w:hint="eastAsia" w:ascii="Times New Roman" w:hAnsi="Times New Roman" w:cs="Times New Roman" w:eastAsiaTheme="minorEastAsia"/>
                <w:color w:val="000000" w:themeColor="text1"/>
                <w:spacing w:val="7"/>
                <w:sz w:val="20"/>
                <w:szCs w:val="20"/>
                <w:lang w:eastAsia="zh-CN"/>
                <w14:textFill>
                  <w14:solidFill>
                    <w14:schemeClr w14:val="tx1"/>
                  </w14:solidFill>
                </w14:textFill>
              </w:rPr>
              <w:t>以下</w:t>
            </w:r>
          </w:p>
        </w:tc>
        <w:tc>
          <w:tcPr>
            <w:tcW w:w="122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10"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10"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p>
        </w:tc>
        <w:tc>
          <w:tcPr>
            <w:tcW w:w="651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10" w:lineRule="exact"/>
              <w:jc w:val="both"/>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6个月以上1年</w:t>
            </w:r>
            <w:r>
              <w:rPr>
                <w:rFonts w:hint="eastAsia" w:ascii="Times New Roman" w:hAnsi="Times New Roman" w:cs="Times New Roman" w:eastAsiaTheme="minorEastAsia"/>
                <w:color w:val="000000" w:themeColor="text1"/>
                <w:spacing w:val="7"/>
                <w:sz w:val="20"/>
                <w:szCs w:val="20"/>
                <w:lang w:eastAsia="zh-CN"/>
                <w14:textFill>
                  <w14:solidFill>
                    <w14:schemeClr w14:val="tx1"/>
                  </w14:solidFill>
                </w14:textFill>
              </w:rPr>
              <w:t>以下</w:t>
            </w:r>
          </w:p>
        </w:tc>
        <w:tc>
          <w:tcPr>
            <w:tcW w:w="122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10"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10"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p>
        </w:tc>
        <w:tc>
          <w:tcPr>
            <w:tcW w:w="651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10" w:lineRule="exact"/>
              <w:jc w:val="both"/>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1年以上2年</w:t>
            </w:r>
            <w:r>
              <w:rPr>
                <w:rFonts w:hint="eastAsia" w:ascii="Times New Roman" w:hAnsi="Times New Roman" w:cs="Times New Roman" w:eastAsiaTheme="minorEastAsia"/>
                <w:color w:val="000000" w:themeColor="text1"/>
                <w:spacing w:val="7"/>
                <w:sz w:val="20"/>
                <w:szCs w:val="20"/>
                <w:lang w:eastAsia="zh-CN"/>
                <w14:textFill>
                  <w14:solidFill>
                    <w14:schemeClr w14:val="tx1"/>
                  </w14:solidFill>
                </w14:textFill>
              </w:rPr>
              <w:t>以下</w:t>
            </w:r>
          </w:p>
        </w:tc>
        <w:tc>
          <w:tcPr>
            <w:tcW w:w="122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10"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10"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p>
        </w:tc>
        <w:tc>
          <w:tcPr>
            <w:tcW w:w="651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10" w:lineRule="exact"/>
              <w:jc w:val="both"/>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2年以上</w:t>
            </w:r>
          </w:p>
        </w:tc>
        <w:tc>
          <w:tcPr>
            <w:tcW w:w="122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10"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5</w:t>
            </w:r>
          </w:p>
        </w:tc>
      </w:tr>
    </w:tbl>
    <w:p>
      <w:pPr>
        <w:keepNext w:val="0"/>
        <w:keepLines w:val="0"/>
        <w:pageBreakBefore w:val="0"/>
        <w:widowControl w:val="0"/>
        <w:kinsoku/>
        <w:wordWrap/>
        <w:overflowPunct/>
        <w:topLinePunct w:val="0"/>
        <w:autoSpaceDE/>
        <w:autoSpaceDN/>
        <w:bidi w:val="0"/>
        <w:adjustRightInd/>
        <w:snapToGrid/>
        <w:spacing w:before="151" w:beforeLines="50" w:line="560" w:lineRule="exact"/>
        <w:ind w:firstLine="640" w:firstLineChars="200"/>
        <w:jc w:val="both"/>
        <w:textAlignment w:val="baseline"/>
        <w:outlineLvl w:val="2"/>
        <w:rPr>
          <w:rFonts w:ascii="Times New Roman" w:hAnsi="Times New Roman" w:eastAsia="方正仿宋_GBK" w:cs="Times New Roman"/>
          <w:color w:val="000000" w:themeColor="text1"/>
          <w:sz w:val="32"/>
          <w:szCs w:val="32"/>
          <w:lang w:eastAsia="zh-CN"/>
          <w14:textFill>
            <w14:solidFill>
              <w14:schemeClr w14:val="tx1"/>
            </w14:solidFill>
          </w14:textFill>
        </w:rPr>
      </w:pPr>
      <w:bookmarkStart w:id="1269" w:name="_Toc9004"/>
      <w:bookmarkStart w:id="1270" w:name="_Toc23338"/>
      <w:bookmarkStart w:id="1271" w:name="_Toc1072"/>
      <w:bookmarkStart w:id="1272" w:name="_Toc9628"/>
      <w:r>
        <w:rPr>
          <w:rFonts w:ascii="Times New Roman" w:hAnsi="Times New Roman" w:eastAsia="方正仿宋_GBK" w:cs="Times New Roman"/>
          <w:color w:val="000000" w:themeColor="text1"/>
          <w:sz w:val="32"/>
          <w:szCs w:val="32"/>
          <w:lang w:eastAsia="zh-CN"/>
          <w14:textFill>
            <w14:solidFill>
              <w14:schemeClr w14:val="tx1"/>
            </w14:solidFill>
          </w14:textFill>
        </w:rPr>
        <w:t>6</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ascii="Times New Roman" w:hAnsi="Times New Roman" w:eastAsia="方正仿宋_GBK" w:cs="Times New Roman"/>
          <w:color w:val="000000" w:themeColor="text1"/>
          <w:sz w:val="32"/>
          <w:szCs w:val="32"/>
          <w:lang w:eastAsia="zh-CN"/>
          <w14:textFill>
            <w14:solidFill>
              <w14:schemeClr w14:val="tx1"/>
            </w14:solidFill>
          </w14:textFill>
        </w:rPr>
        <w:t>噪声重点排污单位未按照国家规定安装、使用、维护噪声自动监测设备，或者未与生态环境主管部门的监控设备联网的行为</w:t>
      </w:r>
      <w:bookmarkEnd w:id="1269"/>
      <w:bookmarkEnd w:id="1270"/>
      <w:bookmarkEnd w:id="1271"/>
      <w:bookmarkEnd w:id="1272"/>
    </w:p>
    <w:tbl>
      <w:tblPr>
        <w:tblStyle w:val="19"/>
        <w:tblW w:w="9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92"/>
        <w:gridCol w:w="6511"/>
        <w:gridCol w:w="1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4" w:hRule="atLeast"/>
          <w:jc w:val="center"/>
        </w:trPr>
        <w:tc>
          <w:tcPr>
            <w:tcW w:w="129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290"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违反条款</w:t>
            </w:r>
          </w:p>
        </w:tc>
        <w:tc>
          <w:tcPr>
            <w:tcW w:w="7739"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《中华人民共和国噪声污染防治法》（2021年12月24日第十三届全国人民代表大会常务委员会第三十二次会议通过，主席令〔2021〕一〇四号）</w:t>
            </w:r>
            <w:bookmarkStart w:id="1273" w:name="_Hlk95813652"/>
            <w:r>
              <w:rPr>
                <w:rFonts w:ascii="Times New Roman" w:hAnsi="Times New Roman" w:cs="Times New Roman"/>
                <w:color w:val="000000" w:themeColor="text1"/>
                <w:lang w:eastAsia="zh-CN"/>
                <w14:textFill>
                  <w14:solidFill>
                    <w14:schemeClr w14:val="tx1"/>
                  </w14:solidFill>
                </w14:textFill>
              </w:rPr>
              <w:t>第三十八条第二</w:t>
            </w:r>
            <w:bookmarkEnd w:id="1273"/>
            <w:r>
              <w:rPr>
                <w:rFonts w:ascii="Times New Roman" w:hAnsi="Times New Roman" w:cs="Times New Roman"/>
                <w:color w:val="000000" w:themeColor="text1"/>
                <w:lang w:eastAsia="zh-CN"/>
                <w14:textFill>
                  <w14:solidFill>
                    <w14:schemeClr w14:val="tx1"/>
                  </w14:solidFill>
                </w14:textFill>
              </w:rPr>
              <w:t>款 噪声重点排污单位应当按照国家规定，安装、使用、维护噪声自动监测设备，与生态环境主管部门的监控设备联网。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290"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处罚依据</w:t>
            </w:r>
          </w:p>
        </w:tc>
        <w:tc>
          <w:tcPr>
            <w:tcW w:w="7739"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bookmarkStart w:id="1274" w:name="_Hlk95813622"/>
            <w:r>
              <w:rPr>
                <w:rFonts w:ascii="Times New Roman" w:hAnsi="Times New Roman" w:cs="Times New Roman"/>
                <w:color w:val="000000" w:themeColor="text1"/>
                <w:lang w:eastAsia="zh-CN"/>
                <w14:textFill>
                  <w14:solidFill>
                    <w14:schemeClr w14:val="tx1"/>
                  </w14:solidFill>
                </w14:textFill>
              </w:rPr>
              <w:t>《中华人民共和国噪声污染防治法》（2021年12月24日第十三届全国人民代表大会常务委员会第三十二次会议通过，主席令〔2021〕一〇四号）第七十六条</w:t>
            </w:r>
            <w:r>
              <w:rPr>
                <w:rFonts w:hint="eastAsia" w:ascii="Times New Roman" w:hAnsi="Times New Roman" w:cs="Times New Roman"/>
                <w:color w:val="000000" w:themeColor="text1"/>
                <w:lang w:eastAsia="zh-CN"/>
                <w14:textFill>
                  <w14:solidFill>
                    <w14:schemeClr w14:val="tx1"/>
                  </w14:solidFill>
                </w14:textFill>
              </w:rPr>
              <w:t>第二项</w:t>
            </w:r>
            <w:r>
              <w:rPr>
                <w:rFonts w:ascii="Times New Roman" w:hAnsi="Times New Roman" w:cs="Times New Roman"/>
                <w:color w:val="000000" w:themeColor="text1"/>
                <w:lang w:eastAsia="zh-CN"/>
                <w14:textFill>
                  <w14:solidFill>
                    <w14:schemeClr w14:val="tx1"/>
                  </w14:solidFill>
                </w14:textFill>
              </w:rPr>
              <w:t xml:space="preserve"> 违反本法规定，有下列行为之一，由生态环境主管部门责令改正，处二万元以上二十万元以下的罚款；拒不改正的，责令限制生产、停产整治：</w:t>
            </w:r>
            <w:bookmarkEnd w:id="1274"/>
          </w:p>
          <w:p>
            <w:pPr>
              <w:pStyle w:val="29"/>
              <w:keepNext w:val="0"/>
              <w:keepLines w:val="0"/>
              <w:pageBreakBefore w:val="0"/>
              <w:widowControl w:val="0"/>
              <w:kinsoku/>
              <w:wordWrap/>
              <w:overflowPunct/>
              <w:topLinePunct w:val="0"/>
              <w:autoSpaceDE w:val="0"/>
              <w:autoSpaceDN w:val="0"/>
              <w:bidi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（二）</w:t>
            </w:r>
            <w:bookmarkStart w:id="1275" w:name="_Hlk95834526"/>
            <w:r>
              <w:rPr>
                <w:rFonts w:ascii="Times New Roman" w:hAnsi="Times New Roman" w:cs="Times New Roman"/>
                <w:color w:val="000000" w:themeColor="text1"/>
                <w:lang w:eastAsia="zh-CN"/>
                <w14:textFill>
                  <w14:solidFill>
                    <w14:schemeClr w14:val="tx1"/>
                  </w14:solidFill>
                </w14:textFill>
              </w:rPr>
              <w:t>噪声重点排污单位未按照国家规定安装、使用、维护噪声自动监测设备，或者未与生态环境主管部门的监控设备联网的。</w:t>
            </w:r>
            <w:bookmarkEnd w:id="127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290" w:lineRule="exact"/>
              <w:jc w:val="center"/>
              <w:textAlignment w:val="baseline"/>
              <w:rPr>
                <w:rFonts w:ascii="Times New Roman" w:hAnsi="Times New Roman" w:cs="Times New Roman" w:eastAsiaTheme="minorEastAsia"/>
                <w:b/>
                <w:bCs/>
                <w:color w:val="000000" w:themeColor="text1"/>
                <w:spacing w:val="7"/>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裁量因素</w:t>
            </w:r>
          </w:p>
        </w:tc>
        <w:tc>
          <w:tcPr>
            <w:tcW w:w="6511"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290" w:lineRule="exact"/>
              <w:jc w:val="center"/>
              <w:textAlignment w:val="baseline"/>
              <w:rPr>
                <w:rFonts w:ascii="Times New Roman" w:hAnsi="Times New Roman" w:cs="Times New Roman" w:eastAsiaTheme="minorEastAsia"/>
                <w:b/>
                <w:bCs/>
                <w:color w:val="000000" w:themeColor="text1"/>
                <w:spacing w:val="7"/>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裁量因子</w:t>
            </w:r>
          </w:p>
        </w:tc>
        <w:tc>
          <w:tcPr>
            <w:tcW w:w="122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290" w:lineRule="exact"/>
              <w:jc w:val="center"/>
              <w:textAlignment w:val="baseline"/>
              <w:rPr>
                <w:rFonts w:ascii="Times New Roman" w:hAnsi="Times New Roman" w:cs="Times New Roman" w:eastAsiaTheme="minorEastAsia"/>
                <w:b/>
                <w:bCs/>
                <w:color w:val="000000" w:themeColor="text1"/>
                <w:spacing w:val="7"/>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restart"/>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290"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违法事实</w:t>
            </w:r>
          </w:p>
        </w:tc>
        <w:tc>
          <w:tcPr>
            <w:tcW w:w="6511"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未维护噪声自动监测设备或者维护不符合规定</w:t>
            </w:r>
            <w:r>
              <w:rPr>
                <w:rFonts w:hint="eastAsia" w:ascii="Times New Roman" w:hAnsi="Times New Roman" w:cs="Times New Roman"/>
                <w:color w:val="000000" w:themeColor="text1"/>
                <w:lang w:eastAsia="zh-CN"/>
                <w14:textFill>
                  <w14:solidFill>
                    <w14:schemeClr w14:val="tx1"/>
                  </w14:solidFill>
                </w14:textFill>
              </w:rPr>
              <w:t>的</w:t>
            </w:r>
          </w:p>
        </w:tc>
        <w:tc>
          <w:tcPr>
            <w:tcW w:w="122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290" w:lineRule="exact"/>
              <w:jc w:val="center"/>
              <w:textAlignment w:val="baseline"/>
              <w:rPr>
                <w:rFonts w:ascii="Times New Roman" w:hAnsi="Times New Roman" w:cs="Times New Roman" w:eastAsiaTheme="minorEastAsia"/>
                <w:color w:val="000000" w:themeColor="text1"/>
                <w:spacing w:val="7"/>
                <w:sz w:val="20"/>
                <w:szCs w:val="20"/>
                <w:lang w:eastAsia="zh-CN"/>
                <w14:textFill>
                  <w14:solidFill>
                    <w14:schemeClr w14:val="tx1"/>
                  </w14:solidFill>
                </w14:textFill>
              </w:rPr>
            </w:pPr>
            <w:r>
              <w:rPr>
                <w:rFonts w:ascii="Times New Roman" w:hAnsi="Times New Roman" w:cs="Times New Roman" w:eastAsiaTheme="minorEastAsia"/>
                <w:color w:val="000000" w:themeColor="text1"/>
                <w:spacing w:val="7"/>
                <w:sz w:val="20"/>
                <w:szCs w:val="20"/>
                <w:lang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290"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p>
        </w:tc>
        <w:tc>
          <w:tcPr>
            <w:tcW w:w="6511"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未使用噪声自动监测设备或者使用不符合规定</w:t>
            </w:r>
            <w:r>
              <w:rPr>
                <w:rFonts w:hint="eastAsia" w:ascii="Times New Roman" w:hAnsi="Times New Roman" w:cs="Times New Roman"/>
                <w:color w:val="000000" w:themeColor="text1"/>
                <w:lang w:eastAsia="zh-CN"/>
                <w14:textFill>
                  <w14:solidFill>
                    <w14:schemeClr w14:val="tx1"/>
                  </w14:solidFill>
                </w14:textFill>
              </w:rPr>
              <w:t>的</w:t>
            </w:r>
          </w:p>
        </w:tc>
        <w:tc>
          <w:tcPr>
            <w:tcW w:w="122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290" w:lineRule="exact"/>
              <w:jc w:val="center"/>
              <w:textAlignment w:val="baseline"/>
              <w:rPr>
                <w:rFonts w:ascii="Times New Roman" w:hAnsi="Times New Roman" w:cs="Times New Roman" w:eastAsiaTheme="minorEastAsia"/>
                <w:color w:val="000000" w:themeColor="text1"/>
                <w:spacing w:val="7"/>
                <w:sz w:val="20"/>
                <w:szCs w:val="20"/>
                <w:lang w:eastAsia="zh-CN"/>
                <w14:textFill>
                  <w14:solidFill>
                    <w14:schemeClr w14:val="tx1"/>
                  </w14:solidFill>
                </w14:textFill>
              </w:rPr>
            </w:pPr>
            <w:r>
              <w:rPr>
                <w:rFonts w:ascii="Times New Roman" w:hAnsi="Times New Roman" w:cs="Times New Roman" w:eastAsiaTheme="minorEastAsia"/>
                <w:color w:val="000000" w:themeColor="text1"/>
                <w:spacing w:val="7"/>
                <w:sz w:val="20"/>
                <w:szCs w:val="20"/>
                <w:lang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290"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p>
        </w:tc>
        <w:tc>
          <w:tcPr>
            <w:tcW w:w="6511"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hint="eastAsia" w:ascii="Times New Roman" w:hAnsi="Times New Roman" w:cs="Times New Roman"/>
                <w:color w:val="000000" w:themeColor="text1"/>
                <w:lang w:eastAsia="zh-CN"/>
                <w14:textFill>
                  <w14:solidFill>
                    <w14:schemeClr w14:val="tx1"/>
                  </w14:solidFill>
                </w14:textFill>
              </w:rPr>
              <w:t>噪声</w:t>
            </w:r>
            <w:r>
              <w:rPr>
                <w:rFonts w:ascii="Times New Roman" w:hAnsi="Times New Roman" w:cs="Times New Roman"/>
                <w:color w:val="000000" w:themeColor="text1"/>
                <w:lang w:eastAsia="zh-CN"/>
                <w14:textFill>
                  <w14:solidFill>
                    <w14:schemeClr w14:val="tx1"/>
                  </w14:solidFill>
                </w14:textFill>
              </w:rPr>
              <w:t>自动监测设备已安装，</w:t>
            </w:r>
            <w:r>
              <w:rPr>
                <w:rFonts w:hint="eastAsia" w:ascii="Times New Roman" w:hAnsi="Times New Roman" w:cs="Times New Roman"/>
                <w:color w:val="000000" w:themeColor="text1"/>
                <w:lang w:eastAsia="zh-CN"/>
                <w14:textFill>
                  <w14:solidFill>
                    <w14:schemeClr w14:val="tx1"/>
                  </w14:solidFill>
                </w14:textFill>
              </w:rPr>
              <w:t>但</w:t>
            </w:r>
            <w:r>
              <w:rPr>
                <w:rFonts w:ascii="Times New Roman" w:hAnsi="Times New Roman" w:cs="Times New Roman"/>
                <w:color w:val="000000" w:themeColor="text1"/>
                <w:lang w:eastAsia="zh-CN"/>
                <w14:textFill>
                  <w14:solidFill>
                    <w14:schemeClr w14:val="tx1"/>
                  </w14:solidFill>
                </w14:textFill>
              </w:rPr>
              <w:t>未按照规定与环境保护主管部门的监控设备联网</w:t>
            </w:r>
            <w:r>
              <w:rPr>
                <w:rFonts w:hint="eastAsia" w:ascii="Times New Roman" w:hAnsi="Times New Roman" w:cs="Times New Roman"/>
                <w:color w:val="000000" w:themeColor="text1"/>
                <w:lang w:eastAsia="zh-CN"/>
                <w14:textFill>
                  <w14:solidFill>
                    <w14:schemeClr w14:val="tx1"/>
                  </w14:solidFill>
                </w14:textFill>
              </w:rPr>
              <w:t>的</w:t>
            </w:r>
          </w:p>
        </w:tc>
        <w:tc>
          <w:tcPr>
            <w:tcW w:w="122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290"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290"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p>
        </w:tc>
        <w:tc>
          <w:tcPr>
            <w:tcW w:w="6511"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安装噪声自动</w:t>
            </w:r>
            <w:r>
              <w:rPr>
                <w:rFonts w:hint="eastAsia" w:ascii="Times New Roman" w:hAnsi="Times New Roman" w:cs="Times New Roman"/>
                <w:color w:val="000000" w:themeColor="text1"/>
                <w:lang w:eastAsia="zh-CN"/>
                <w14:textFill>
                  <w14:solidFill>
                    <w14:schemeClr w14:val="tx1"/>
                  </w14:solidFill>
                </w14:textFill>
              </w:rPr>
              <w:t>监测</w:t>
            </w:r>
            <w:r>
              <w:rPr>
                <w:rFonts w:ascii="Times New Roman" w:hAnsi="Times New Roman" w:cs="Times New Roman"/>
                <w:color w:val="000000" w:themeColor="text1"/>
                <w:lang w:eastAsia="zh-CN"/>
                <w14:textFill>
                  <w14:solidFill>
                    <w14:schemeClr w14:val="tx1"/>
                  </w14:solidFill>
                </w14:textFill>
              </w:rPr>
              <w:t>设备不符合规定</w:t>
            </w:r>
            <w:r>
              <w:rPr>
                <w:rFonts w:hint="eastAsia" w:ascii="Times New Roman" w:hAnsi="Times New Roman" w:cs="Times New Roman"/>
                <w:color w:val="000000" w:themeColor="text1"/>
                <w:lang w:eastAsia="zh-CN"/>
                <w14:textFill>
                  <w14:solidFill>
                    <w14:schemeClr w14:val="tx1"/>
                  </w14:solidFill>
                </w14:textFill>
              </w:rPr>
              <w:t>的</w:t>
            </w:r>
          </w:p>
        </w:tc>
        <w:tc>
          <w:tcPr>
            <w:tcW w:w="122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290" w:lineRule="exact"/>
              <w:jc w:val="center"/>
              <w:textAlignment w:val="baseline"/>
              <w:rPr>
                <w:rFonts w:ascii="Times New Roman" w:hAnsi="Times New Roman" w:cs="Times New Roman" w:eastAsiaTheme="minorEastAsia"/>
                <w:color w:val="000000" w:themeColor="text1"/>
                <w:spacing w:val="7"/>
                <w:sz w:val="20"/>
                <w:szCs w:val="20"/>
                <w:lang w:eastAsia="zh-CN"/>
                <w14:textFill>
                  <w14:solidFill>
                    <w14:schemeClr w14:val="tx1"/>
                  </w14:solidFill>
                </w14:textFill>
              </w:rPr>
            </w:pPr>
            <w:r>
              <w:rPr>
                <w:rFonts w:ascii="Times New Roman" w:hAnsi="Times New Roman" w:cs="Times New Roman" w:eastAsiaTheme="minorEastAsia"/>
                <w:color w:val="000000" w:themeColor="text1"/>
                <w:spacing w:val="7"/>
                <w:sz w:val="20"/>
                <w:szCs w:val="20"/>
                <w:lang w:eastAsia="zh-CN"/>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290"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p>
        </w:tc>
        <w:tc>
          <w:tcPr>
            <w:tcW w:w="6511"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未安装自动监测设备或者擅自停运部分或全部监测设备</w:t>
            </w:r>
            <w:r>
              <w:rPr>
                <w:rFonts w:hint="eastAsia" w:ascii="Times New Roman" w:hAnsi="Times New Roman" w:cs="Times New Roman"/>
                <w:color w:val="000000" w:themeColor="text1"/>
                <w:lang w:eastAsia="zh-CN"/>
                <w14:textFill>
                  <w14:solidFill>
                    <w14:schemeClr w14:val="tx1"/>
                  </w14:solidFill>
                </w14:textFill>
              </w:rPr>
              <w:t>的</w:t>
            </w:r>
          </w:p>
        </w:tc>
        <w:tc>
          <w:tcPr>
            <w:tcW w:w="122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290"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restart"/>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290"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监测数据</w:t>
            </w:r>
          </w:p>
          <w:p>
            <w:pPr>
              <w:keepNext w:val="0"/>
              <w:keepLines w:val="0"/>
              <w:pageBreakBefore w:val="0"/>
              <w:widowControl w:val="0"/>
              <w:kinsoku/>
              <w:wordWrap/>
              <w:overflowPunct/>
              <w:topLinePunct w:val="0"/>
              <w:autoSpaceDE w:val="0"/>
              <w:autoSpaceDN w:val="0"/>
              <w:bidi w:val="0"/>
              <w:adjustRightInd/>
              <w:snapToGrid/>
              <w:spacing w:line="290"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误差</w:t>
            </w:r>
          </w:p>
        </w:tc>
        <w:tc>
          <w:tcPr>
            <w:tcW w:w="6511"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未保证监测设备正常运行，造成自动监测与人工监测（或者标准物质测试）数据误差超过技术规范允许范围1倍以内的</w:t>
            </w:r>
          </w:p>
        </w:tc>
        <w:tc>
          <w:tcPr>
            <w:tcW w:w="122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290"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290"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p>
        </w:tc>
        <w:tc>
          <w:tcPr>
            <w:tcW w:w="6511"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未保证监测设备正常运行，造成自动监测与人工监测（或者标准误差物质测试）数据误差超过技术规范允许范围1倍以上2倍</w:t>
            </w:r>
            <w:r>
              <w:rPr>
                <w:rFonts w:hint="eastAsia" w:ascii="Times New Roman" w:hAnsi="Times New Roman" w:cs="Times New Roman"/>
                <w:color w:val="000000" w:themeColor="text1"/>
                <w:lang w:eastAsia="zh-CN"/>
                <w14:textFill>
                  <w14:solidFill>
                    <w14:schemeClr w14:val="tx1"/>
                  </w14:solidFill>
                </w14:textFill>
              </w:rPr>
              <w:t>以内</w:t>
            </w:r>
            <w:r>
              <w:rPr>
                <w:rFonts w:ascii="Times New Roman" w:hAnsi="Times New Roman" w:cs="Times New Roman"/>
                <w:color w:val="000000" w:themeColor="text1"/>
                <w:lang w:eastAsia="zh-CN"/>
                <w14:textFill>
                  <w14:solidFill>
                    <w14:schemeClr w14:val="tx1"/>
                  </w14:solidFill>
                </w14:textFill>
              </w:rPr>
              <w:t>的</w:t>
            </w:r>
          </w:p>
        </w:tc>
        <w:tc>
          <w:tcPr>
            <w:tcW w:w="122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290"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290"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p>
        </w:tc>
        <w:tc>
          <w:tcPr>
            <w:tcW w:w="6511"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未保证自动监测设备正常运行，造成自动监测与人工监测（或者标准物质测试）数据误差超过技术规范允许范围2倍以上的</w:t>
            </w:r>
          </w:p>
        </w:tc>
        <w:tc>
          <w:tcPr>
            <w:tcW w:w="122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290"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1292" w:type="dxa"/>
            <w:vMerge w:val="restart"/>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290"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监测数据</w:t>
            </w:r>
          </w:p>
          <w:p>
            <w:pPr>
              <w:keepNext w:val="0"/>
              <w:keepLines w:val="0"/>
              <w:pageBreakBefore w:val="0"/>
              <w:widowControl w:val="0"/>
              <w:kinsoku/>
              <w:wordWrap/>
              <w:overflowPunct/>
              <w:topLinePunct w:val="0"/>
              <w:autoSpaceDE w:val="0"/>
              <w:autoSpaceDN w:val="0"/>
              <w:bidi w:val="0"/>
              <w:adjustRightInd/>
              <w:snapToGrid/>
              <w:spacing w:line="290"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传输偏差</w:t>
            </w:r>
          </w:p>
        </w:tc>
        <w:tc>
          <w:tcPr>
            <w:tcW w:w="6511"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传输的自动监测数据与现场分析仪表数据不一致，数据偏差1%</w:t>
            </w:r>
            <w:r>
              <w:rPr>
                <w:rFonts w:hint="eastAsia" w:ascii="Times New Roman" w:hAnsi="Times New Roman" w:cs="Times New Roman"/>
                <w:color w:val="000000" w:themeColor="text1"/>
                <w:lang w:eastAsia="zh-CN"/>
                <w14:textFill>
                  <w14:solidFill>
                    <w14:schemeClr w14:val="tx1"/>
                  </w14:solidFill>
                </w14:textFill>
              </w:rPr>
              <w:t>以上</w:t>
            </w:r>
            <w:r>
              <w:rPr>
                <w:rFonts w:ascii="Times New Roman" w:hAnsi="Times New Roman" w:cs="Times New Roman"/>
                <w:color w:val="000000" w:themeColor="text1"/>
                <w:lang w:eastAsia="zh-CN"/>
                <w14:textFill>
                  <w14:solidFill>
                    <w14:schemeClr w14:val="tx1"/>
                  </w14:solidFill>
                </w14:textFill>
              </w:rPr>
              <w:t>5%</w:t>
            </w:r>
            <w:r>
              <w:rPr>
                <w:rFonts w:hint="eastAsia" w:ascii="Times New Roman" w:hAnsi="Times New Roman" w:cs="Times New Roman"/>
                <w:color w:val="000000" w:themeColor="text1"/>
                <w:lang w:eastAsia="zh-CN"/>
                <w14:textFill>
                  <w14:solidFill>
                    <w14:schemeClr w14:val="tx1"/>
                  </w14:solidFill>
                </w14:textFill>
              </w:rPr>
              <w:t>以下</w:t>
            </w:r>
          </w:p>
        </w:tc>
        <w:tc>
          <w:tcPr>
            <w:tcW w:w="122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290"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290"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p>
        </w:tc>
        <w:tc>
          <w:tcPr>
            <w:tcW w:w="6511"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传输的自动监测数据与现场分析仪表数据不一致，数据偏差5%以上10%</w:t>
            </w:r>
            <w:r>
              <w:rPr>
                <w:rFonts w:hint="eastAsia" w:ascii="Times New Roman" w:hAnsi="Times New Roman" w:cs="Times New Roman"/>
                <w:color w:val="000000" w:themeColor="text1"/>
                <w:lang w:eastAsia="zh-CN"/>
                <w14:textFill>
                  <w14:solidFill>
                    <w14:schemeClr w14:val="tx1"/>
                  </w14:solidFill>
                </w14:textFill>
              </w:rPr>
              <w:t>以下</w:t>
            </w:r>
          </w:p>
        </w:tc>
        <w:tc>
          <w:tcPr>
            <w:tcW w:w="122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290"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290"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p>
        </w:tc>
        <w:tc>
          <w:tcPr>
            <w:tcW w:w="6511"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传输的自动监测数据与现场分析仪表数据不一致，数据偏差10%</w:t>
            </w:r>
            <w:r>
              <w:rPr>
                <w:rFonts w:hint="eastAsia" w:ascii="Times New Roman" w:hAnsi="Times New Roman" w:cs="Times New Roman"/>
                <w:color w:val="000000" w:themeColor="text1"/>
                <w:lang w:eastAsia="zh-CN"/>
                <w14:textFill>
                  <w14:solidFill>
                    <w14:schemeClr w14:val="tx1"/>
                  </w14:solidFill>
                </w14:textFill>
              </w:rPr>
              <w:t>以上</w:t>
            </w:r>
          </w:p>
        </w:tc>
        <w:tc>
          <w:tcPr>
            <w:tcW w:w="122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290"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restart"/>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290"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所在声环境功能区划</w:t>
            </w:r>
          </w:p>
        </w:tc>
        <w:tc>
          <w:tcPr>
            <w:tcW w:w="6511"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4类声环境功能区</w:t>
            </w:r>
          </w:p>
        </w:tc>
        <w:tc>
          <w:tcPr>
            <w:tcW w:w="122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290"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290"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p>
        </w:tc>
        <w:tc>
          <w:tcPr>
            <w:tcW w:w="6511"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3类声环境功能区</w:t>
            </w:r>
          </w:p>
        </w:tc>
        <w:tc>
          <w:tcPr>
            <w:tcW w:w="122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290"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290"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p>
        </w:tc>
        <w:tc>
          <w:tcPr>
            <w:tcW w:w="6511"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2类声环境功能区</w:t>
            </w:r>
          </w:p>
        </w:tc>
        <w:tc>
          <w:tcPr>
            <w:tcW w:w="122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290"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290"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p>
        </w:tc>
        <w:tc>
          <w:tcPr>
            <w:tcW w:w="6511"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1类声环境功能区</w:t>
            </w:r>
          </w:p>
        </w:tc>
        <w:tc>
          <w:tcPr>
            <w:tcW w:w="122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290"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290"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p>
        </w:tc>
        <w:tc>
          <w:tcPr>
            <w:tcW w:w="6511"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0类声环境功能区</w:t>
            </w:r>
          </w:p>
        </w:tc>
        <w:tc>
          <w:tcPr>
            <w:tcW w:w="122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290"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restart"/>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290" w:lineRule="exact"/>
              <w:jc w:val="center"/>
              <w:textAlignment w:val="baseline"/>
              <w:rPr>
                <w:rFonts w:ascii="Times New Roman" w:hAnsi="Times New Roman" w:cs="Times New Roman" w:eastAsiaTheme="minorEastAsia"/>
                <w:color w:val="000000" w:themeColor="text1"/>
                <w:spacing w:val="7"/>
                <w:sz w:val="20"/>
                <w:szCs w:val="20"/>
                <w:lang w:eastAsia="zh-CN"/>
                <w14:textFill>
                  <w14:solidFill>
                    <w14:schemeClr w14:val="tx1"/>
                  </w14:solidFill>
                </w14:textFill>
              </w:rPr>
            </w:pPr>
            <w:r>
              <w:rPr>
                <w:rFonts w:ascii="Times New Roman" w:hAnsi="Times New Roman" w:cs="Times New Roman" w:eastAsiaTheme="minorEastAsia"/>
                <w:color w:val="000000" w:themeColor="text1"/>
                <w:spacing w:val="7"/>
                <w:sz w:val="20"/>
                <w:szCs w:val="20"/>
                <w:lang w:eastAsia="zh-CN"/>
                <w14:textFill>
                  <w14:solidFill>
                    <w14:schemeClr w14:val="tx1"/>
                  </w14:solidFill>
                </w14:textFill>
              </w:rPr>
              <w:t>持续或累计时间</w:t>
            </w:r>
          </w:p>
        </w:tc>
        <w:tc>
          <w:tcPr>
            <w:tcW w:w="6511"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持续或累计时间3个月以下</w:t>
            </w:r>
          </w:p>
        </w:tc>
        <w:tc>
          <w:tcPr>
            <w:tcW w:w="122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290" w:lineRule="exact"/>
              <w:jc w:val="center"/>
              <w:textAlignment w:val="baseline"/>
              <w:rPr>
                <w:rFonts w:ascii="Times New Roman" w:hAnsi="Times New Roman" w:cs="Times New Roman" w:eastAsiaTheme="minorEastAsia"/>
                <w:color w:val="000000" w:themeColor="text1"/>
                <w:spacing w:val="7"/>
                <w:sz w:val="20"/>
                <w:szCs w:val="20"/>
                <w:lang w:eastAsia="zh-CN"/>
                <w14:textFill>
                  <w14:solidFill>
                    <w14:schemeClr w14:val="tx1"/>
                  </w14:solidFill>
                </w14:textFill>
              </w:rPr>
            </w:pPr>
            <w:r>
              <w:rPr>
                <w:rFonts w:ascii="Times New Roman" w:hAnsi="Times New Roman" w:cs="Times New Roman" w:eastAsiaTheme="minorEastAsia"/>
                <w:color w:val="000000" w:themeColor="text1"/>
                <w:spacing w:val="7"/>
                <w:sz w:val="20"/>
                <w:szCs w:val="20"/>
                <w:lang w:eastAsia="zh-CN"/>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290"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p>
        </w:tc>
        <w:tc>
          <w:tcPr>
            <w:tcW w:w="6511"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spacing w:line="29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持续或累计时间3个月以上</w:t>
            </w:r>
          </w:p>
        </w:tc>
        <w:tc>
          <w:tcPr>
            <w:tcW w:w="122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290" w:lineRule="exact"/>
              <w:jc w:val="center"/>
              <w:textAlignment w:val="baseline"/>
              <w:rPr>
                <w:rFonts w:ascii="Times New Roman" w:hAnsi="Times New Roman" w:cs="Times New Roman" w:eastAsiaTheme="minorEastAsia"/>
                <w:color w:val="000000" w:themeColor="text1"/>
                <w:spacing w:val="7"/>
                <w:sz w:val="20"/>
                <w:szCs w:val="20"/>
                <w:lang w:eastAsia="zh-CN"/>
                <w14:textFill>
                  <w14:solidFill>
                    <w14:schemeClr w14:val="tx1"/>
                  </w14:solidFill>
                </w14:textFill>
              </w:rPr>
            </w:pPr>
            <w:r>
              <w:rPr>
                <w:rFonts w:ascii="Times New Roman" w:hAnsi="Times New Roman" w:cs="Times New Roman" w:eastAsiaTheme="minorEastAsia"/>
                <w:color w:val="000000" w:themeColor="text1"/>
                <w:spacing w:val="7"/>
                <w:sz w:val="20"/>
                <w:szCs w:val="20"/>
                <w:lang w:eastAsia="zh-CN"/>
                <w14:textFill>
                  <w14:solidFill>
                    <w14:schemeClr w14:val="tx1"/>
                  </w14:solidFill>
                </w14:textFill>
              </w:rPr>
              <w:t>5</w:t>
            </w:r>
          </w:p>
        </w:tc>
      </w:tr>
    </w:tbl>
    <w:p>
      <w:pPr>
        <w:keepNext w:val="0"/>
        <w:keepLines w:val="0"/>
        <w:pageBreakBefore w:val="0"/>
        <w:widowControl w:val="0"/>
        <w:kinsoku/>
        <w:wordWrap/>
        <w:overflowPunct/>
        <w:topLinePunct w:val="0"/>
        <w:autoSpaceDE/>
        <w:autoSpaceDN/>
        <w:bidi w:val="0"/>
        <w:adjustRightInd/>
        <w:snapToGrid/>
        <w:spacing w:before="152" w:beforeLines="50" w:line="560" w:lineRule="exact"/>
        <w:ind w:firstLine="640" w:firstLineChars="200"/>
        <w:jc w:val="both"/>
        <w:textAlignment w:val="baseline"/>
        <w:outlineLvl w:val="2"/>
        <w:rPr>
          <w:rFonts w:ascii="Times New Roman" w:hAnsi="Times New Roman" w:eastAsia="方正仿宋_GBK" w:cs="Times New Roman"/>
          <w:color w:val="000000" w:themeColor="text1"/>
          <w:sz w:val="32"/>
          <w:szCs w:val="32"/>
          <w:lang w:eastAsia="zh-CN"/>
          <w14:textFill>
            <w14:solidFill>
              <w14:schemeClr w14:val="tx1"/>
            </w14:solidFill>
          </w14:textFill>
        </w:rPr>
      </w:pPr>
      <w:bookmarkStart w:id="1276" w:name="_Toc13565"/>
      <w:bookmarkStart w:id="1277" w:name="_Toc26242"/>
      <w:bookmarkStart w:id="1278" w:name="_Toc14661"/>
      <w:bookmarkStart w:id="1279" w:name="_Toc7158"/>
      <w:r>
        <w:rPr>
          <w:rFonts w:ascii="Times New Roman" w:hAnsi="Times New Roman" w:eastAsia="方正仿宋_GBK" w:cs="Times New Roman"/>
          <w:color w:val="000000" w:themeColor="text1"/>
          <w:sz w:val="32"/>
          <w:szCs w:val="32"/>
          <w:lang w:eastAsia="zh-CN"/>
          <w14:textFill>
            <w14:solidFill>
              <w14:schemeClr w14:val="tx1"/>
            </w14:solidFill>
          </w14:textFill>
        </w:rPr>
        <w:t>7</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ascii="Times New Roman" w:hAnsi="Times New Roman" w:eastAsia="方正仿宋_GBK" w:cs="Times New Roman"/>
          <w:color w:val="000000" w:themeColor="text1"/>
          <w:sz w:val="32"/>
          <w:szCs w:val="32"/>
          <w:lang w:eastAsia="zh-CN"/>
          <w14:textFill>
            <w14:solidFill>
              <w14:schemeClr w14:val="tx1"/>
            </w14:solidFill>
          </w14:textFill>
        </w:rPr>
        <w:t>因特殊需要必须连续施工作业，建设单位未按照规定公告附近居民的行为</w:t>
      </w:r>
      <w:bookmarkEnd w:id="1276"/>
      <w:bookmarkEnd w:id="1277"/>
      <w:bookmarkEnd w:id="1278"/>
      <w:bookmarkEnd w:id="1279"/>
    </w:p>
    <w:bookmarkEnd w:id="1246"/>
    <w:tbl>
      <w:tblPr>
        <w:tblStyle w:val="19"/>
        <w:tblpPr w:leftFromText="180" w:rightFromText="180" w:vertAnchor="text" w:tblpXSpec="center" w:tblpY="1"/>
        <w:tblOverlap w:val="never"/>
        <w:tblW w:w="9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90"/>
        <w:gridCol w:w="6511"/>
        <w:gridCol w:w="1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0" w:hRule="atLeast"/>
          <w:jc w:val="center"/>
        </w:trPr>
        <w:tc>
          <w:tcPr>
            <w:tcW w:w="1290"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16"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bookmarkStart w:id="1280" w:name="_Toc1197"/>
            <w:bookmarkStart w:id="1281" w:name="_Toc3328"/>
            <w:bookmarkStart w:id="1282" w:name="_Toc1611"/>
            <w:bookmarkStart w:id="1283" w:name="_Toc3132"/>
            <w:bookmarkStart w:id="1284" w:name="_Toc24195"/>
            <w:r>
              <w:rPr>
                <w:rFonts w:ascii="Times New Roman" w:hAnsi="Times New Roman" w:cs="Times New Roman" w:eastAsiaTheme="minorEastAsia"/>
                <w:color w:val="000000" w:themeColor="text1"/>
                <w:spacing w:val="7"/>
                <w:sz w:val="20"/>
                <w:szCs w:val="20"/>
                <w14:textFill>
                  <w14:solidFill>
                    <w14:schemeClr w14:val="tx1"/>
                  </w14:solidFill>
                </w14:textFill>
              </w:rPr>
              <w:t>违反条款</w:t>
            </w:r>
          </w:p>
        </w:tc>
        <w:tc>
          <w:tcPr>
            <w:tcW w:w="7741"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spacing w:line="316"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《中华人民共和国噪声污染防治法》（2021年12月24日第十三届全国人民代表大会常务委员会第三十二次会议通过，主席令〔2021〕一〇四号）</w:t>
            </w:r>
            <w:bookmarkStart w:id="1285" w:name="_Hlk95827912"/>
            <w:r>
              <w:rPr>
                <w:rFonts w:ascii="Times New Roman" w:hAnsi="Times New Roman" w:cs="Times New Roman"/>
                <w:color w:val="000000" w:themeColor="text1"/>
                <w:lang w:eastAsia="zh-CN"/>
                <w14:textFill>
                  <w14:solidFill>
                    <w14:schemeClr w14:val="tx1"/>
                  </w14:solidFill>
                </w14:textFill>
              </w:rPr>
              <w:t>第四十三条 在噪声敏感建筑物集中区域，禁止夜间进行产生噪声的建筑施工作业，但抢修、抢险施工作业，因生产工艺要求或者其他特殊需要必须连续施工作业的除外。</w:t>
            </w:r>
          </w:p>
          <w:p>
            <w:pPr>
              <w:pStyle w:val="29"/>
              <w:keepNext w:val="0"/>
              <w:keepLines w:val="0"/>
              <w:pageBreakBefore w:val="0"/>
              <w:widowControl w:val="0"/>
              <w:kinsoku/>
              <w:wordWrap/>
              <w:overflowPunct/>
              <w:topLinePunct w:val="0"/>
              <w:autoSpaceDE w:val="0"/>
              <w:autoSpaceDN w:val="0"/>
              <w:bidi w:val="0"/>
              <w:spacing w:line="316"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因特殊需要必须连续施工作业的，应当取得地方人民政府住房和城乡建设、生态环境主管部门或者地方人民政府指定的部门的证明，并在施工现场显著位置公示或者以其他方式公告附近居民。</w:t>
            </w:r>
            <w:bookmarkEnd w:id="128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16"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处罚依据</w:t>
            </w:r>
          </w:p>
        </w:tc>
        <w:tc>
          <w:tcPr>
            <w:tcW w:w="7741"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spacing w:line="316"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《中华人民共和国噪声污染防治法》（2021年12月24日第十三届全国人民代表大会常务委员会第三十二次会议通过，主席令〔2021〕一〇四号）第七十八条</w:t>
            </w:r>
            <w:r>
              <w:rPr>
                <w:rFonts w:hint="eastAsia" w:ascii="Times New Roman" w:hAnsi="Times New Roman" w:cs="Times New Roman"/>
                <w:color w:val="000000" w:themeColor="text1"/>
                <w:lang w:eastAsia="zh-CN"/>
                <w14:textFill>
                  <w14:solidFill>
                    <w14:schemeClr w14:val="tx1"/>
                  </w14:solidFill>
                </w14:textFill>
              </w:rPr>
              <w:t>第四项</w:t>
            </w:r>
            <w:r>
              <w:rPr>
                <w:rFonts w:ascii="Times New Roman" w:hAnsi="Times New Roman" w:cs="Times New Roman"/>
                <w:color w:val="000000" w:themeColor="text1"/>
                <w:lang w:eastAsia="zh-CN"/>
                <w14:textFill>
                  <w14:solidFill>
                    <w14:schemeClr w14:val="tx1"/>
                  </w14:solidFill>
                </w14:textFill>
              </w:rPr>
              <w:t xml:space="preserve"> 违反本法规定，有下列行为之一，由工程所在地人民政府指定的部门责令改正，处五千元以上五万元以下的罚款；拒不改正的，处五万元以上二十万元以下的罚款：</w:t>
            </w:r>
          </w:p>
          <w:p>
            <w:pPr>
              <w:pStyle w:val="29"/>
              <w:keepNext w:val="0"/>
              <w:keepLines w:val="0"/>
              <w:pageBreakBefore w:val="0"/>
              <w:widowControl w:val="0"/>
              <w:kinsoku/>
              <w:wordWrap/>
              <w:overflowPunct/>
              <w:topLinePunct w:val="0"/>
              <w:autoSpaceDE w:val="0"/>
              <w:autoSpaceDN w:val="0"/>
              <w:bidi w:val="0"/>
              <w:spacing w:line="316"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（四）因特殊需要必须连续施工作业，建设单位未按照规定公告附近居民的。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16" w:lineRule="exact"/>
              <w:jc w:val="center"/>
              <w:textAlignment w:val="baseline"/>
              <w:rPr>
                <w:rFonts w:ascii="Times New Roman" w:hAnsi="Times New Roman" w:cs="Times New Roman" w:eastAsiaTheme="minorEastAsia"/>
                <w:b/>
                <w:bCs/>
                <w:color w:val="000000" w:themeColor="text1"/>
                <w:spacing w:val="7"/>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裁量因素</w:t>
            </w:r>
          </w:p>
        </w:tc>
        <w:tc>
          <w:tcPr>
            <w:tcW w:w="6511"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16" w:lineRule="exact"/>
              <w:jc w:val="center"/>
              <w:textAlignment w:val="baseline"/>
              <w:rPr>
                <w:rFonts w:ascii="Times New Roman" w:hAnsi="Times New Roman" w:cs="Times New Roman" w:eastAsiaTheme="minorEastAsia"/>
                <w:b/>
                <w:bCs/>
                <w:color w:val="000000" w:themeColor="text1"/>
                <w:spacing w:val="7"/>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裁量因子</w:t>
            </w:r>
          </w:p>
        </w:tc>
        <w:tc>
          <w:tcPr>
            <w:tcW w:w="1230"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16" w:lineRule="exact"/>
              <w:jc w:val="center"/>
              <w:textAlignment w:val="baseline"/>
              <w:rPr>
                <w:rFonts w:ascii="Times New Roman" w:hAnsi="Times New Roman" w:cs="Times New Roman" w:eastAsiaTheme="minorEastAsia"/>
                <w:b/>
                <w:bCs/>
                <w:color w:val="000000" w:themeColor="text1"/>
                <w:spacing w:val="7"/>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16"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违法事实</w:t>
            </w:r>
          </w:p>
        </w:tc>
        <w:tc>
          <w:tcPr>
            <w:tcW w:w="6511"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spacing w:line="316"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未公告</w:t>
            </w:r>
          </w:p>
        </w:tc>
        <w:tc>
          <w:tcPr>
            <w:tcW w:w="1230"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16"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restart"/>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16"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所在声环境功能区划</w:t>
            </w:r>
          </w:p>
        </w:tc>
        <w:tc>
          <w:tcPr>
            <w:tcW w:w="6511"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spacing w:line="316"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4类声环境功能区</w:t>
            </w:r>
          </w:p>
        </w:tc>
        <w:tc>
          <w:tcPr>
            <w:tcW w:w="1230"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16"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16"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p>
        </w:tc>
        <w:tc>
          <w:tcPr>
            <w:tcW w:w="6511"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spacing w:line="316"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3类声环境功能区</w:t>
            </w:r>
          </w:p>
        </w:tc>
        <w:tc>
          <w:tcPr>
            <w:tcW w:w="1230"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16"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16"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p>
        </w:tc>
        <w:tc>
          <w:tcPr>
            <w:tcW w:w="6511"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spacing w:line="316"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2类声环境功能区</w:t>
            </w:r>
          </w:p>
        </w:tc>
        <w:tc>
          <w:tcPr>
            <w:tcW w:w="1230"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16"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16"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p>
        </w:tc>
        <w:tc>
          <w:tcPr>
            <w:tcW w:w="6511"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spacing w:line="316"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1类声环境功能区</w:t>
            </w:r>
          </w:p>
        </w:tc>
        <w:tc>
          <w:tcPr>
            <w:tcW w:w="1230"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16"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16"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p>
        </w:tc>
        <w:tc>
          <w:tcPr>
            <w:tcW w:w="6511"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spacing w:line="316"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0类声环境功能区</w:t>
            </w:r>
          </w:p>
        </w:tc>
        <w:tc>
          <w:tcPr>
            <w:tcW w:w="1230"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16"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restart"/>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16" w:lineRule="exact"/>
              <w:jc w:val="center"/>
              <w:textAlignment w:val="baseline"/>
              <w:rPr>
                <w:rFonts w:hint="eastAsia" w:ascii="Times New Roman" w:hAnsi="Times New Roman" w:cs="Times New Roman" w:eastAsiaTheme="minorEastAsia"/>
                <w:color w:val="000000" w:themeColor="text1"/>
                <w:spacing w:val="7"/>
                <w:sz w:val="20"/>
                <w:szCs w:val="20"/>
                <w:lang w:eastAsia="zh-CN"/>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违法行为</w:t>
            </w:r>
          </w:p>
          <w:p>
            <w:pPr>
              <w:keepNext w:val="0"/>
              <w:keepLines w:val="0"/>
              <w:pageBreakBefore w:val="0"/>
              <w:widowControl w:val="0"/>
              <w:kinsoku/>
              <w:wordWrap/>
              <w:overflowPunct/>
              <w:topLinePunct w:val="0"/>
              <w:autoSpaceDE w:val="0"/>
              <w:autoSpaceDN w:val="0"/>
              <w:bidi w:val="0"/>
              <w:adjustRightInd/>
              <w:snapToGrid/>
              <w:spacing w:line="316"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持续时间</w:t>
            </w:r>
          </w:p>
        </w:tc>
        <w:tc>
          <w:tcPr>
            <w:tcW w:w="6511"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spacing w:line="316"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5天</w:t>
            </w:r>
            <w:r>
              <w:rPr>
                <w:rFonts w:hint="eastAsia" w:ascii="Times New Roman" w:hAnsi="Times New Roman" w:cs="Times New Roman"/>
                <w:color w:val="000000" w:themeColor="text1"/>
                <w:lang w:eastAsia="zh-CN"/>
                <w14:textFill>
                  <w14:solidFill>
                    <w14:schemeClr w14:val="tx1"/>
                  </w14:solidFill>
                </w14:textFill>
              </w:rPr>
              <w:t>以下</w:t>
            </w:r>
          </w:p>
        </w:tc>
        <w:tc>
          <w:tcPr>
            <w:tcW w:w="1230"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16"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16"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p>
        </w:tc>
        <w:tc>
          <w:tcPr>
            <w:tcW w:w="6511"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spacing w:line="316"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5天以上10天</w:t>
            </w:r>
            <w:r>
              <w:rPr>
                <w:rFonts w:hint="eastAsia" w:ascii="Times New Roman" w:hAnsi="Times New Roman" w:cs="Times New Roman"/>
                <w:color w:val="000000" w:themeColor="text1"/>
                <w:lang w:eastAsia="zh-CN"/>
                <w14:textFill>
                  <w14:solidFill>
                    <w14:schemeClr w14:val="tx1"/>
                  </w14:solidFill>
                </w14:textFill>
              </w:rPr>
              <w:t>以下</w:t>
            </w:r>
          </w:p>
        </w:tc>
        <w:tc>
          <w:tcPr>
            <w:tcW w:w="1230"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16"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16"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p>
        </w:tc>
        <w:tc>
          <w:tcPr>
            <w:tcW w:w="6511"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spacing w:line="316"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10天以上20天</w:t>
            </w:r>
            <w:r>
              <w:rPr>
                <w:rFonts w:hint="eastAsia" w:ascii="Times New Roman" w:hAnsi="Times New Roman" w:cs="Times New Roman"/>
                <w:color w:val="000000" w:themeColor="text1"/>
                <w:lang w:eastAsia="zh-CN"/>
                <w14:textFill>
                  <w14:solidFill>
                    <w14:schemeClr w14:val="tx1"/>
                  </w14:solidFill>
                </w14:textFill>
              </w:rPr>
              <w:t>以下</w:t>
            </w:r>
          </w:p>
        </w:tc>
        <w:tc>
          <w:tcPr>
            <w:tcW w:w="1230"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16"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spacing w:line="316" w:lineRule="exact"/>
              <w:jc w:val="center"/>
              <w:textAlignment w:val="baseline"/>
              <w:rPr>
                <w:rFonts w:ascii="Times New Roman" w:hAnsi="Times New Roman" w:cs="Times New Roman" w:eastAsiaTheme="minorEastAsia"/>
                <w:color w:val="000000" w:themeColor="text1"/>
                <w:kern w:val="2"/>
                <w:sz w:val="20"/>
                <w:szCs w:val="20"/>
                <w14:textFill>
                  <w14:solidFill>
                    <w14:schemeClr w14:val="tx1"/>
                  </w14:solidFill>
                </w14:textFill>
              </w:rPr>
            </w:pPr>
          </w:p>
        </w:tc>
        <w:tc>
          <w:tcPr>
            <w:tcW w:w="6511"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spacing w:line="316"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20天以上1个月</w:t>
            </w:r>
            <w:r>
              <w:rPr>
                <w:rFonts w:hint="eastAsia" w:ascii="Times New Roman" w:hAnsi="Times New Roman" w:cs="Times New Roman"/>
                <w:color w:val="000000" w:themeColor="text1"/>
                <w:lang w:eastAsia="zh-CN"/>
                <w14:textFill>
                  <w14:solidFill>
                    <w14:schemeClr w14:val="tx1"/>
                  </w14:solidFill>
                </w14:textFill>
              </w:rPr>
              <w:t>以下</w:t>
            </w:r>
          </w:p>
        </w:tc>
        <w:tc>
          <w:tcPr>
            <w:tcW w:w="1230"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16"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spacing w:line="316" w:lineRule="exact"/>
              <w:jc w:val="center"/>
              <w:textAlignment w:val="baseline"/>
              <w:rPr>
                <w:rFonts w:ascii="Times New Roman" w:hAnsi="Times New Roman" w:cs="Times New Roman" w:eastAsiaTheme="minorEastAsia"/>
                <w:color w:val="000000" w:themeColor="text1"/>
                <w:kern w:val="2"/>
                <w:sz w:val="20"/>
                <w:szCs w:val="20"/>
                <w14:textFill>
                  <w14:solidFill>
                    <w14:schemeClr w14:val="tx1"/>
                  </w14:solidFill>
                </w14:textFill>
              </w:rPr>
            </w:pPr>
          </w:p>
        </w:tc>
        <w:tc>
          <w:tcPr>
            <w:tcW w:w="6511"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spacing w:line="316"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1个月以上</w:t>
            </w:r>
          </w:p>
        </w:tc>
        <w:tc>
          <w:tcPr>
            <w:tcW w:w="1230"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16"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5</w:t>
            </w:r>
          </w:p>
        </w:tc>
      </w:tr>
    </w:tbl>
    <w:p>
      <w:pPr>
        <w:widowControl w:val="0"/>
        <w:kinsoku/>
        <w:autoSpaceDE/>
        <w:autoSpaceDN/>
        <w:adjustRightInd/>
        <w:snapToGrid/>
        <w:spacing w:before="151" w:beforeLines="50" w:line="560" w:lineRule="exact"/>
        <w:ind w:firstLine="640" w:firstLineChars="200"/>
        <w:jc w:val="both"/>
        <w:outlineLvl w:val="2"/>
        <w:rPr>
          <w:rFonts w:ascii="Times New Roman" w:hAnsi="Times New Roman" w:eastAsia="方正仿宋_GBK" w:cs="Times New Roman"/>
          <w:color w:val="000000" w:themeColor="text1"/>
          <w:sz w:val="32"/>
          <w:szCs w:val="32"/>
          <w:lang w:eastAsia="zh-CN"/>
          <w14:textFill>
            <w14:solidFill>
              <w14:schemeClr w14:val="tx1"/>
            </w14:solidFill>
          </w14:textFill>
        </w:rPr>
      </w:pPr>
      <w:bookmarkStart w:id="1286" w:name="_Toc31693"/>
      <w:r>
        <w:rPr>
          <w:rFonts w:ascii="Times New Roman" w:hAnsi="Times New Roman" w:eastAsia="方正仿宋_GBK" w:cs="Times New Roman"/>
          <w:color w:val="000000" w:themeColor="text1"/>
          <w:sz w:val="32"/>
          <w:szCs w:val="32"/>
          <w:lang w:eastAsia="zh-CN"/>
          <w14:textFill>
            <w14:solidFill>
              <w14:schemeClr w14:val="tx1"/>
            </w14:solidFill>
          </w14:textFill>
        </w:rPr>
        <w:t>8</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ascii="Times New Roman" w:hAnsi="Times New Roman" w:eastAsia="方正仿宋_GBK" w:cs="Times New Roman"/>
          <w:color w:val="000000" w:themeColor="text1"/>
          <w:sz w:val="32"/>
          <w:szCs w:val="32"/>
          <w:lang w:eastAsia="zh-CN"/>
          <w14:textFill>
            <w14:solidFill>
              <w14:schemeClr w14:val="tx1"/>
            </w14:solidFill>
          </w14:textFill>
        </w:rPr>
        <w:t>因特殊需要必须连续施工作业，建设单位未按照规定取得证明的行为</w:t>
      </w:r>
      <w:bookmarkEnd w:id="1280"/>
      <w:bookmarkEnd w:id="1281"/>
      <w:bookmarkEnd w:id="1282"/>
      <w:bookmarkEnd w:id="1283"/>
      <w:bookmarkEnd w:id="1284"/>
      <w:bookmarkEnd w:id="1286"/>
    </w:p>
    <w:tbl>
      <w:tblPr>
        <w:tblStyle w:val="19"/>
        <w:tblW w:w="9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90"/>
        <w:gridCol w:w="6493"/>
        <w:gridCol w:w="1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290"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违反条款</w:t>
            </w:r>
          </w:p>
        </w:tc>
        <w:tc>
          <w:tcPr>
            <w:tcW w:w="7741"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《中华人民共和国噪声污染防治法》（2021年12月24日第十三届全国人民代表大会常务委员会第三十二次会议通过，主席令〔2021〕一〇四号）第四十三条 在噪声敏感建筑物集中区域，禁止夜间进行产生噪声的建筑施工作业，但抢修、抢险施工作业，因生产工艺要求或者其他特殊需要必须连续施工作业的除外。</w:t>
            </w:r>
          </w:p>
          <w:p>
            <w:pPr>
              <w:pStyle w:val="29"/>
              <w:keepNext w:val="0"/>
              <w:keepLines w:val="0"/>
              <w:pageBreakBefore w:val="0"/>
              <w:widowControl w:val="0"/>
              <w:kinsoku/>
              <w:wordWrap/>
              <w:overflowPunct/>
              <w:topLinePunct w:val="0"/>
              <w:autoSpaceDE w:val="0"/>
              <w:autoSpaceDN w:val="0"/>
              <w:bidi w:val="0"/>
              <w:adjustRightInd w:val="0"/>
              <w:snapToGrid w:val="0"/>
              <w:spacing w:line="32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因特殊需要必须连续施工作业的，应当取得地方人民政府住房和城乡建设、生态环境主管部门或者地方人民政府指定的部门的证明，并在施工现场显著位置公示或者以其他方式公告附近居民。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290"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处罚依据</w:t>
            </w:r>
          </w:p>
        </w:tc>
        <w:tc>
          <w:tcPr>
            <w:tcW w:w="7741"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8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《中华人民共和国噪声污染防治法》（2021年12月24日第十三届全国人民代表大会常务委员会第三十二次会议通过，主席令〔2021〕一〇四号）第七十七条</w:t>
            </w:r>
            <w:r>
              <w:rPr>
                <w:rFonts w:hint="eastAsia" w:ascii="Times New Roman" w:hAnsi="Times New Roman" w:cs="Times New Roman"/>
                <w:color w:val="000000" w:themeColor="text1"/>
                <w:lang w:eastAsia="zh-CN"/>
                <w14:textFill>
                  <w14:solidFill>
                    <w14:schemeClr w14:val="tx1"/>
                  </w14:solidFill>
                </w14:textFill>
              </w:rPr>
              <w:t>第二项</w:t>
            </w:r>
            <w:r>
              <w:rPr>
                <w:rFonts w:ascii="Times New Roman" w:hAnsi="Times New Roman" w:cs="Times New Roman"/>
                <w:color w:val="000000" w:themeColor="text1"/>
                <w:lang w:eastAsia="zh-CN"/>
                <w14:textFill>
                  <w14:solidFill>
                    <w14:schemeClr w14:val="tx1"/>
                  </w14:solidFill>
                </w14:textFill>
              </w:rPr>
              <w:t xml:space="preserve"> 违反本法规定，建设单位、施工单位有下列行为之一，由工程所在地人民政府指定的部门责令改正，处一万元以上十万元以下的罚款；拒不改正的，可以责令暂停施工：</w:t>
            </w:r>
          </w:p>
          <w:p>
            <w:pPr>
              <w:pStyle w:val="29"/>
              <w:keepNext w:val="0"/>
              <w:keepLines w:val="0"/>
              <w:pageBreakBefore w:val="0"/>
              <w:widowControl w:val="0"/>
              <w:kinsoku/>
              <w:wordWrap/>
              <w:overflowPunct/>
              <w:topLinePunct w:val="0"/>
              <w:autoSpaceDE w:val="0"/>
              <w:autoSpaceDN w:val="0"/>
              <w:bidi w:val="0"/>
              <w:adjustRightInd w:val="0"/>
              <w:snapToGrid w:val="0"/>
              <w:spacing w:line="28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（二）未按照规定取得证明，在噪声敏感建筑物集中区域夜间进行产生噪声的建筑施工作业的。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290"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jc w:val="center"/>
              <w:textAlignment w:val="baseline"/>
              <w:rPr>
                <w:rFonts w:ascii="Times New Roman" w:hAnsi="Times New Roman" w:cs="Times New Roman" w:eastAsiaTheme="minorEastAsia"/>
                <w:b/>
                <w:bCs/>
                <w:color w:val="000000" w:themeColor="text1"/>
                <w:spacing w:val="7"/>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裁量因素</w:t>
            </w:r>
          </w:p>
        </w:tc>
        <w:tc>
          <w:tcPr>
            <w:tcW w:w="649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jc w:val="center"/>
              <w:textAlignment w:val="baseline"/>
              <w:rPr>
                <w:rFonts w:ascii="Times New Roman" w:hAnsi="Times New Roman" w:cs="Times New Roman" w:eastAsiaTheme="minorEastAsia"/>
                <w:b/>
                <w:bCs/>
                <w:color w:val="000000" w:themeColor="text1"/>
                <w:spacing w:val="7"/>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裁量因子</w:t>
            </w:r>
          </w:p>
        </w:tc>
        <w:tc>
          <w:tcPr>
            <w:tcW w:w="124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jc w:val="center"/>
              <w:textAlignment w:val="baseline"/>
              <w:rPr>
                <w:rFonts w:ascii="Times New Roman" w:hAnsi="Times New Roman" w:cs="Times New Roman" w:eastAsiaTheme="minorEastAsia"/>
                <w:b/>
                <w:bCs/>
                <w:color w:val="000000" w:themeColor="text1"/>
                <w:spacing w:val="7"/>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290"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违法事实</w:t>
            </w:r>
          </w:p>
        </w:tc>
        <w:tc>
          <w:tcPr>
            <w:tcW w:w="649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8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未取得证明</w:t>
            </w:r>
          </w:p>
        </w:tc>
        <w:tc>
          <w:tcPr>
            <w:tcW w:w="124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290" w:type="dxa"/>
            <w:vMerge w:val="restart"/>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所在声环境功能区划</w:t>
            </w:r>
          </w:p>
        </w:tc>
        <w:tc>
          <w:tcPr>
            <w:tcW w:w="649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8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4类声环境功能区</w:t>
            </w:r>
          </w:p>
        </w:tc>
        <w:tc>
          <w:tcPr>
            <w:tcW w:w="124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p>
        </w:tc>
        <w:tc>
          <w:tcPr>
            <w:tcW w:w="649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8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3类声环境功能区</w:t>
            </w:r>
          </w:p>
        </w:tc>
        <w:tc>
          <w:tcPr>
            <w:tcW w:w="124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p>
        </w:tc>
        <w:tc>
          <w:tcPr>
            <w:tcW w:w="649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8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2类声环境功能区</w:t>
            </w:r>
          </w:p>
        </w:tc>
        <w:tc>
          <w:tcPr>
            <w:tcW w:w="124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p>
        </w:tc>
        <w:tc>
          <w:tcPr>
            <w:tcW w:w="649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8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1类声环境功能区</w:t>
            </w:r>
          </w:p>
        </w:tc>
        <w:tc>
          <w:tcPr>
            <w:tcW w:w="124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p>
        </w:tc>
        <w:tc>
          <w:tcPr>
            <w:tcW w:w="649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8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0类声环境功能区</w:t>
            </w:r>
          </w:p>
        </w:tc>
        <w:tc>
          <w:tcPr>
            <w:tcW w:w="124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290" w:type="dxa"/>
            <w:vMerge w:val="restart"/>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jc w:val="center"/>
              <w:textAlignment w:val="baseline"/>
              <w:rPr>
                <w:rFonts w:hint="eastAsia" w:ascii="Times New Roman" w:hAnsi="Times New Roman" w:cs="Times New Roman" w:eastAsiaTheme="minorEastAsia"/>
                <w:color w:val="000000" w:themeColor="text1"/>
                <w:spacing w:val="7"/>
                <w:sz w:val="20"/>
                <w:szCs w:val="20"/>
                <w:lang w:eastAsia="zh-CN"/>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违法行为</w:t>
            </w:r>
          </w:p>
          <w:p>
            <w:pPr>
              <w:keepNext w:val="0"/>
              <w:keepLines w:val="0"/>
              <w:pageBreakBefore w:val="0"/>
              <w:widowControl w:val="0"/>
              <w:kinsoku/>
              <w:wordWrap/>
              <w:overflowPunct/>
              <w:topLinePunct w:val="0"/>
              <w:autoSpaceDE w:val="0"/>
              <w:autoSpaceDN w:val="0"/>
              <w:bidi w:val="0"/>
              <w:adjustRightInd w:val="0"/>
              <w:snapToGrid w:val="0"/>
              <w:spacing w:line="280"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持续时间</w:t>
            </w:r>
          </w:p>
        </w:tc>
        <w:tc>
          <w:tcPr>
            <w:tcW w:w="649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8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5天</w:t>
            </w:r>
            <w:r>
              <w:rPr>
                <w:rFonts w:hint="eastAsia" w:ascii="Times New Roman" w:hAnsi="Times New Roman" w:cs="Times New Roman"/>
                <w:color w:val="000000" w:themeColor="text1"/>
                <w:lang w:eastAsia="zh-CN"/>
                <w14:textFill>
                  <w14:solidFill>
                    <w14:schemeClr w14:val="tx1"/>
                  </w14:solidFill>
                </w14:textFill>
              </w:rPr>
              <w:t>以下</w:t>
            </w:r>
          </w:p>
        </w:tc>
        <w:tc>
          <w:tcPr>
            <w:tcW w:w="124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p>
        </w:tc>
        <w:tc>
          <w:tcPr>
            <w:tcW w:w="649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8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5天以上10天</w:t>
            </w:r>
            <w:r>
              <w:rPr>
                <w:rFonts w:hint="eastAsia" w:ascii="Times New Roman" w:hAnsi="Times New Roman" w:cs="Times New Roman"/>
                <w:color w:val="000000" w:themeColor="text1"/>
                <w:lang w:eastAsia="zh-CN"/>
                <w14:textFill>
                  <w14:solidFill>
                    <w14:schemeClr w14:val="tx1"/>
                  </w14:solidFill>
                </w14:textFill>
              </w:rPr>
              <w:t>以下</w:t>
            </w:r>
          </w:p>
        </w:tc>
        <w:tc>
          <w:tcPr>
            <w:tcW w:w="124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p>
        </w:tc>
        <w:tc>
          <w:tcPr>
            <w:tcW w:w="649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8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10天以上20天</w:t>
            </w:r>
            <w:r>
              <w:rPr>
                <w:rFonts w:hint="eastAsia" w:ascii="Times New Roman" w:hAnsi="Times New Roman" w:cs="Times New Roman"/>
                <w:color w:val="000000" w:themeColor="text1"/>
                <w:lang w:eastAsia="zh-CN"/>
                <w14:textFill>
                  <w14:solidFill>
                    <w14:schemeClr w14:val="tx1"/>
                  </w14:solidFill>
                </w14:textFill>
              </w:rPr>
              <w:t>以下</w:t>
            </w:r>
          </w:p>
        </w:tc>
        <w:tc>
          <w:tcPr>
            <w:tcW w:w="124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p>
        </w:tc>
        <w:tc>
          <w:tcPr>
            <w:tcW w:w="649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8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20天以上1个月</w:t>
            </w:r>
            <w:r>
              <w:rPr>
                <w:rFonts w:hint="eastAsia" w:ascii="Times New Roman" w:hAnsi="Times New Roman" w:cs="Times New Roman"/>
                <w:color w:val="000000" w:themeColor="text1"/>
                <w:lang w:eastAsia="zh-CN"/>
                <w14:textFill>
                  <w14:solidFill>
                    <w14:schemeClr w14:val="tx1"/>
                  </w14:solidFill>
                </w14:textFill>
              </w:rPr>
              <w:t>以下</w:t>
            </w:r>
          </w:p>
        </w:tc>
        <w:tc>
          <w:tcPr>
            <w:tcW w:w="124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p>
        </w:tc>
        <w:tc>
          <w:tcPr>
            <w:tcW w:w="649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28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1个月以上</w:t>
            </w:r>
          </w:p>
        </w:tc>
        <w:tc>
          <w:tcPr>
            <w:tcW w:w="124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5</w:t>
            </w:r>
          </w:p>
        </w:tc>
      </w:tr>
    </w:tbl>
    <w:p>
      <w:pPr>
        <w:keepNext w:val="0"/>
        <w:keepLines w:val="0"/>
        <w:pageBreakBefore w:val="0"/>
        <w:widowControl w:val="0"/>
        <w:kinsoku/>
        <w:wordWrap/>
        <w:overflowPunct/>
        <w:topLinePunct w:val="0"/>
        <w:autoSpaceDE/>
        <w:autoSpaceDN/>
        <w:bidi w:val="0"/>
        <w:adjustRightInd/>
        <w:snapToGrid/>
        <w:spacing w:before="152" w:beforeLines="50" w:line="560" w:lineRule="exact"/>
        <w:ind w:firstLine="640" w:firstLineChars="200"/>
        <w:jc w:val="both"/>
        <w:textAlignment w:val="baseline"/>
        <w:outlineLvl w:val="2"/>
        <w:rPr>
          <w:rFonts w:ascii="Times New Roman" w:hAnsi="Times New Roman" w:eastAsia="方正仿宋_GBK" w:cs="Times New Roman"/>
          <w:color w:val="000000" w:themeColor="text1"/>
          <w:sz w:val="32"/>
          <w:szCs w:val="32"/>
          <w:lang w:eastAsia="zh-CN"/>
          <w14:textFill>
            <w14:solidFill>
              <w14:schemeClr w14:val="tx1"/>
            </w14:solidFill>
          </w14:textFill>
        </w:rPr>
      </w:pPr>
      <w:bookmarkStart w:id="1287" w:name="_Toc19282"/>
      <w:bookmarkStart w:id="1288" w:name="_Toc11238"/>
      <w:bookmarkStart w:id="1289" w:name="_Toc18449"/>
      <w:bookmarkStart w:id="1290" w:name="_Toc11023"/>
      <w:r>
        <w:rPr>
          <w:rFonts w:ascii="Times New Roman" w:hAnsi="Times New Roman" w:eastAsia="方正仿宋_GBK" w:cs="Times New Roman"/>
          <w:color w:val="000000" w:themeColor="text1"/>
          <w:sz w:val="32"/>
          <w:szCs w:val="32"/>
          <w:lang w:eastAsia="zh-CN"/>
          <w14:textFill>
            <w14:solidFill>
              <w14:schemeClr w14:val="tx1"/>
            </w14:solidFill>
          </w14:textFill>
        </w:rPr>
        <w:t>9</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ascii="Times New Roman" w:hAnsi="Times New Roman" w:eastAsia="方正仿宋_GBK" w:cs="Times New Roman"/>
          <w:color w:val="000000" w:themeColor="text1"/>
          <w:sz w:val="32"/>
          <w:szCs w:val="32"/>
          <w:lang w:eastAsia="zh-CN"/>
          <w14:textFill>
            <w14:solidFill>
              <w14:schemeClr w14:val="tx1"/>
            </w14:solidFill>
          </w14:textFill>
        </w:rPr>
        <w:t>超过噪声排放标准排放建筑噪声的行为</w:t>
      </w:r>
      <w:bookmarkEnd w:id="1287"/>
      <w:bookmarkEnd w:id="1288"/>
      <w:bookmarkEnd w:id="1289"/>
      <w:bookmarkEnd w:id="1290"/>
    </w:p>
    <w:tbl>
      <w:tblPr>
        <w:tblStyle w:val="19"/>
        <w:tblW w:w="9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89"/>
        <w:gridCol w:w="6495"/>
        <w:gridCol w:w="1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违反条款</w:t>
            </w:r>
          </w:p>
        </w:tc>
        <w:tc>
          <w:tcPr>
            <w:tcW w:w="7742"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spacing w:line="28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《中华人民共和国噪声污染防治法》（2021年12月24日第十三届全国人民代表大会常务委员会第三十二次会议通过，主席令〔2021〕一〇四号）第二十二条第一款 排放噪声、产生振动，应当符合噪声排放标准以及相关的环境振动控制标准和有关法律、法规、规章的要求。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8" w:hRule="atLeast"/>
          <w:jc w:val="center"/>
        </w:trPr>
        <w:tc>
          <w:tcPr>
            <w:tcW w:w="128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处罚依据</w:t>
            </w:r>
          </w:p>
        </w:tc>
        <w:tc>
          <w:tcPr>
            <w:tcW w:w="7742"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spacing w:line="28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《中华人民共和国噪声污染防治法》（2021年12月24日第十三届全国人民代表大会常务委员会第三十二次会议通过，主席令〔2021〕一〇四号）第七十七条</w:t>
            </w:r>
            <w:r>
              <w:rPr>
                <w:rFonts w:hint="eastAsia" w:ascii="Times New Roman" w:hAnsi="Times New Roman" w:cs="Times New Roman"/>
                <w:color w:val="000000" w:themeColor="text1"/>
                <w:lang w:eastAsia="zh-CN"/>
                <w14:textFill>
                  <w14:solidFill>
                    <w14:schemeClr w14:val="tx1"/>
                  </w14:solidFill>
                </w14:textFill>
              </w:rPr>
              <w:t>第一项</w:t>
            </w:r>
            <w:r>
              <w:rPr>
                <w:rFonts w:ascii="Times New Roman" w:hAnsi="Times New Roman" w:cs="Times New Roman"/>
                <w:color w:val="000000" w:themeColor="text1"/>
                <w:lang w:eastAsia="zh-CN"/>
                <w14:textFill>
                  <w14:solidFill>
                    <w14:schemeClr w14:val="tx1"/>
                  </w14:solidFill>
                </w14:textFill>
              </w:rPr>
              <w:t xml:space="preserve"> 违反本法规定，建筑单位、施工单位有下列行为之一，由工程所在地人民政府指定的部门责令改正，处一万元以上十万元以下的罚款；拒不改正的，可以责令暂停施工：</w:t>
            </w:r>
          </w:p>
          <w:p>
            <w:pPr>
              <w:pStyle w:val="29"/>
              <w:keepNext w:val="0"/>
              <w:keepLines w:val="0"/>
              <w:pageBreakBefore w:val="0"/>
              <w:widowControl w:val="0"/>
              <w:kinsoku/>
              <w:wordWrap/>
              <w:overflowPunct/>
              <w:topLinePunct w:val="0"/>
              <w:autoSpaceDE w:val="0"/>
              <w:autoSpaceDN w:val="0"/>
              <w:bidi w:val="0"/>
              <w:spacing w:line="28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（一）超过噪声排放标准建筑施工噪声的。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center"/>
              <w:textAlignment w:val="baseline"/>
              <w:rPr>
                <w:rFonts w:ascii="Times New Roman" w:hAnsi="Times New Roman" w:cs="Times New Roman" w:eastAsiaTheme="minorEastAsia"/>
                <w:b/>
                <w:bCs/>
                <w:color w:val="000000" w:themeColor="text1"/>
                <w:spacing w:val="7"/>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裁量因素</w:t>
            </w:r>
          </w:p>
        </w:tc>
        <w:tc>
          <w:tcPr>
            <w:tcW w:w="6495"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center"/>
              <w:textAlignment w:val="baseline"/>
              <w:rPr>
                <w:rFonts w:ascii="Times New Roman" w:hAnsi="Times New Roman" w:cs="Times New Roman" w:eastAsiaTheme="minorEastAsia"/>
                <w:b/>
                <w:bCs/>
                <w:color w:val="000000" w:themeColor="text1"/>
                <w:spacing w:val="7"/>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裁量因子</w:t>
            </w:r>
          </w:p>
        </w:tc>
        <w:tc>
          <w:tcPr>
            <w:tcW w:w="124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spacing w:line="280" w:lineRule="exact"/>
              <w:jc w:val="center"/>
              <w:textAlignment w:val="baseline"/>
              <w:rPr>
                <w:rFonts w:ascii="Times New Roman" w:hAnsi="Times New Roman" w:cs="Times New Roman" w:eastAsiaTheme="minorEastAsia"/>
                <w:b/>
                <w:bCs/>
                <w:color w:val="000000" w:themeColor="text1"/>
                <w:kern w:val="2"/>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9" w:type="dxa"/>
            <w:vMerge w:val="restart"/>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超标情况</w:t>
            </w:r>
          </w:p>
        </w:tc>
        <w:tc>
          <w:tcPr>
            <w:tcW w:w="6495"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both"/>
              <w:textAlignment w:val="baseline"/>
              <w:rPr>
                <w:rFonts w:ascii="Times New Roman" w:hAnsi="Times New Roman" w:cs="Times New Roman" w:eastAsiaTheme="minorEastAsia"/>
                <w:color w:val="000000" w:themeColor="text1"/>
                <w:spacing w:val="7"/>
                <w:sz w:val="20"/>
                <w:szCs w:val="20"/>
                <w:lang w:eastAsia="zh-CN"/>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超标5分贝</w:t>
            </w:r>
            <w:r>
              <w:rPr>
                <w:rFonts w:hint="eastAsia" w:ascii="Times New Roman" w:hAnsi="Times New Roman" w:cs="Times New Roman" w:eastAsiaTheme="minorEastAsia"/>
                <w:color w:val="000000" w:themeColor="text1"/>
                <w:spacing w:val="7"/>
                <w:sz w:val="20"/>
                <w:szCs w:val="20"/>
                <w:lang w:eastAsia="zh-CN"/>
                <w14:textFill>
                  <w14:solidFill>
                    <w14:schemeClr w14:val="tx1"/>
                  </w14:solidFill>
                </w14:textFill>
              </w:rPr>
              <w:t>以下</w:t>
            </w:r>
          </w:p>
        </w:tc>
        <w:tc>
          <w:tcPr>
            <w:tcW w:w="124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9"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p>
        </w:tc>
        <w:tc>
          <w:tcPr>
            <w:tcW w:w="6495"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both"/>
              <w:textAlignment w:val="baseline"/>
              <w:rPr>
                <w:rFonts w:ascii="Times New Roman" w:hAnsi="Times New Roman" w:cs="Times New Roman" w:eastAsiaTheme="minorEastAsia"/>
                <w:color w:val="000000" w:themeColor="text1"/>
                <w:spacing w:val="7"/>
                <w:sz w:val="20"/>
                <w:szCs w:val="20"/>
                <w:lang w:eastAsia="zh-CN"/>
                <w14:textFill>
                  <w14:solidFill>
                    <w14:schemeClr w14:val="tx1"/>
                  </w14:solidFill>
                </w14:textFill>
              </w:rPr>
            </w:pPr>
            <w:r>
              <w:rPr>
                <w:rFonts w:ascii="Times New Roman" w:hAnsi="Times New Roman" w:cs="Times New Roman" w:eastAsiaTheme="minorEastAsia"/>
                <w:color w:val="000000" w:themeColor="text1"/>
                <w:spacing w:val="7"/>
                <w:sz w:val="20"/>
                <w:szCs w:val="20"/>
                <w:lang w:eastAsia="zh-CN"/>
                <w14:textFill>
                  <w14:solidFill>
                    <w14:schemeClr w14:val="tx1"/>
                  </w14:solidFill>
                </w14:textFill>
              </w:rPr>
              <w:t>超标5分贝以上10分贝</w:t>
            </w:r>
            <w:r>
              <w:rPr>
                <w:rFonts w:hint="eastAsia" w:ascii="Times New Roman" w:hAnsi="Times New Roman" w:cs="Times New Roman" w:eastAsiaTheme="minorEastAsia"/>
                <w:color w:val="000000" w:themeColor="text1"/>
                <w:spacing w:val="7"/>
                <w:sz w:val="20"/>
                <w:szCs w:val="20"/>
                <w:lang w:eastAsia="zh-CN"/>
                <w14:textFill>
                  <w14:solidFill>
                    <w14:schemeClr w14:val="tx1"/>
                  </w14:solidFill>
                </w14:textFill>
              </w:rPr>
              <w:t>以下</w:t>
            </w:r>
          </w:p>
        </w:tc>
        <w:tc>
          <w:tcPr>
            <w:tcW w:w="124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9"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p>
        </w:tc>
        <w:tc>
          <w:tcPr>
            <w:tcW w:w="6495"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both"/>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lang w:eastAsia="zh-CN"/>
                <w14:textFill>
                  <w14:solidFill>
                    <w14:schemeClr w14:val="tx1"/>
                  </w14:solidFill>
                </w14:textFill>
              </w:rPr>
              <w:t>超标</w:t>
            </w:r>
            <w:r>
              <w:rPr>
                <w:rFonts w:ascii="Times New Roman" w:hAnsi="Times New Roman" w:cs="Times New Roman" w:eastAsiaTheme="minorEastAsia"/>
                <w:color w:val="000000" w:themeColor="text1"/>
                <w:spacing w:val="7"/>
                <w:sz w:val="20"/>
                <w:szCs w:val="20"/>
                <w14:textFill>
                  <w14:solidFill>
                    <w14:schemeClr w14:val="tx1"/>
                  </w14:solidFill>
                </w14:textFill>
              </w:rPr>
              <w:t>10分贝以上</w:t>
            </w:r>
          </w:p>
        </w:tc>
        <w:tc>
          <w:tcPr>
            <w:tcW w:w="124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9" w:type="dxa"/>
            <w:vMerge w:val="restart"/>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所在声环境功能区划</w:t>
            </w:r>
          </w:p>
        </w:tc>
        <w:tc>
          <w:tcPr>
            <w:tcW w:w="6495"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both"/>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4类声环境功能区</w:t>
            </w:r>
          </w:p>
        </w:tc>
        <w:tc>
          <w:tcPr>
            <w:tcW w:w="124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9"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p>
        </w:tc>
        <w:tc>
          <w:tcPr>
            <w:tcW w:w="6495"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both"/>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3类声环境功能区</w:t>
            </w:r>
          </w:p>
        </w:tc>
        <w:tc>
          <w:tcPr>
            <w:tcW w:w="124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9"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p>
        </w:tc>
        <w:tc>
          <w:tcPr>
            <w:tcW w:w="6495"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both"/>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2类声环境功能区</w:t>
            </w:r>
          </w:p>
        </w:tc>
        <w:tc>
          <w:tcPr>
            <w:tcW w:w="124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9"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p>
        </w:tc>
        <w:tc>
          <w:tcPr>
            <w:tcW w:w="6495"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both"/>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1类声环境功能区</w:t>
            </w:r>
          </w:p>
        </w:tc>
        <w:tc>
          <w:tcPr>
            <w:tcW w:w="124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9"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p>
        </w:tc>
        <w:tc>
          <w:tcPr>
            <w:tcW w:w="6495"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both"/>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0类声环境功能区</w:t>
            </w:r>
          </w:p>
        </w:tc>
        <w:tc>
          <w:tcPr>
            <w:tcW w:w="124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9" w:type="dxa"/>
            <w:vMerge w:val="restart"/>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center"/>
              <w:textAlignment w:val="baseline"/>
              <w:rPr>
                <w:rFonts w:hint="eastAsia" w:ascii="Times New Roman" w:hAnsi="Times New Roman" w:cs="Times New Roman" w:eastAsiaTheme="minorEastAsia"/>
                <w:color w:val="000000" w:themeColor="text1"/>
                <w:spacing w:val="7"/>
                <w:sz w:val="20"/>
                <w:szCs w:val="20"/>
                <w:lang w:eastAsia="zh-CN"/>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违法行为</w:t>
            </w:r>
          </w:p>
          <w:p>
            <w:pPr>
              <w:keepNext w:val="0"/>
              <w:keepLines w:val="0"/>
              <w:pageBreakBefore w:val="0"/>
              <w:widowControl w:val="0"/>
              <w:kinsoku/>
              <w:wordWrap/>
              <w:overflowPunct/>
              <w:topLinePunct w:val="0"/>
              <w:autoSpaceDE w:val="0"/>
              <w:autoSpaceDN w:val="0"/>
              <w:bidi w:val="0"/>
              <w:adjustRightInd/>
              <w:snapToGrid/>
              <w:spacing w:line="280"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持续时间</w:t>
            </w:r>
          </w:p>
        </w:tc>
        <w:tc>
          <w:tcPr>
            <w:tcW w:w="6495"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both"/>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5天</w:t>
            </w:r>
            <w:r>
              <w:rPr>
                <w:rFonts w:hint="eastAsia" w:ascii="Times New Roman" w:hAnsi="Times New Roman" w:cs="Times New Roman" w:eastAsiaTheme="minorEastAsia"/>
                <w:color w:val="000000" w:themeColor="text1"/>
                <w:spacing w:val="7"/>
                <w:sz w:val="20"/>
                <w:szCs w:val="20"/>
                <w:lang w:eastAsia="zh-CN"/>
                <w14:textFill>
                  <w14:solidFill>
                    <w14:schemeClr w14:val="tx1"/>
                  </w14:solidFill>
                </w14:textFill>
              </w:rPr>
              <w:t>以下</w:t>
            </w:r>
          </w:p>
        </w:tc>
        <w:tc>
          <w:tcPr>
            <w:tcW w:w="124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9"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p>
        </w:tc>
        <w:tc>
          <w:tcPr>
            <w:tcW w:w="6495"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both"/>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5天以上10天</w:t>
            </w:r>
            <w:r>
              <w:rPr>
                <w:rFonts w:hint="eastAsia" w:ascii="Times New Roman" w:hAnsi="Times New Roman" w:cs="Times New Roman" w:eastAsiaTheme="minorEastAsia"/>
                <w:color w:val="000000" w:themeColor="text1"/>
                <w:spacing w:val="7"/>
                <w:sz w:val="20"/>
                <w:szCs w:val="20"/>
                <w:lang w:eastAsia="zh-CN"/>
                <w14:textFill>
                  <w14:solidFill>
                    <w14:schemeClr w14:val="tx1"/>
                  </w14:solidFill>
                </w14:textFill>
              </w:rPr>
              <w:t>以下</w:t>
            </w:r>
          </w:p>
        </w:tc>
        <w:tc>
          <w:tcPr>
            <w:tcW w:w="124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9"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p>
        </w:tc>
        <w:tc>
          <w:tcPr>
            <w:tcW w:w="6495"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both"/>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10天以上20天</w:t>
            </w:r>
            <w:r>
              <w:rPr>
                <w:rFonts w:hint="eastAsia" w:ascii="Times New Roman" w:hAnsi="Times New Roman" w:cs="Times New Roman" w:eastAsiaTheme="minorEastAsia"/>
                <w:color w:val="000000" w:themeColor="text1"/>
                <w:spacing w:val="7"/>
                <w:sz w:val="20"/>
                <w:szCs w:val="20"/>
                <w:lang w:eastAsia="zh-CN"/>
                <w14:textFill>
                  <w14:solidFill>
                    <w14:schemeClr w14:val="tx1"/>
                  </w14:solidFill>
                </w14:textFill>
              </w:rPr>
              <w:t>以下</w:t>
            </w:r>
          </w:p>
        </w:tc>
        <w:tc>
          <w:tcPr>
            <w:tcW w:w="124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9"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p>
        </w:tc>
        <w:tc>
          <w:tcPr>
            <w:tcW w:w="6495"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both"/>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20天以上1个月</w:t>
            </w:r>
            <w:r>
              <w:rPr>
                <w:rFonts w:hint="eastAsia" w:ascii="Times New Roman" w:hAnsi="Times New Roman" w:cs="Times New Roman" w:eastAsiaTheme="minorEastAsia"/>
                <w:color w:val="000000" w:themeColor="text1"/>
                <w:spacing w:val="7"/>
                <w:sz w:val="20"/>
                <w:szCs w:val="20"/>
                <w:lang w:eastAsia="zh-CN"/>
                <w14:textFill>
                  <w14:solidFill>
                    <w14:schemeClr w14:val="tx1"/>
                  </w14:solidFill>
                </w14:textFill>
              </w:rPr>
              <w:t>以下</w:t>
            </w:r>
          </w:p>
        </w:tc>
        <w:tc>
          <w:tcPr>
            <w:tcW w:w="124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9"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p>
        </w:tc>
        <w:tc>
          <w:tcPr>
            <w:tcW w:w="6495"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both"/>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1个月以上</w:t>
            </w:r>
          </w:p>
        </w:tc>
        <w:tc>
          <w:tcPr>
            <w:tcW w:w="124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9" w:type="dxa"/>
            <w:vMerge w:val="restart"/>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超标时段</w:t>
            </w:r>
          </w:p>
        </w:tc>
        <w:tc>
          <w:tcPr>
            <w:tcW w:w="6495"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both"/>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6:00—22:00</w:t>
            </w:r>
          </w:p>
        </w:tc>
        <w:tc>
          <w:tcPr>
            <w:tcW w:w="124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9"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p>
        </w:tc>
        <w:tc>
          <w:tcPr>
            <w:tcW w:w="6495"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both"/>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22:00—次日6:00</w:t>
            </w:r>
          </w:p>
        </w:tc>
        <w:tc>
          <w:tcPr>
            <w:tcW w:w="124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4</w:t>
            </w:r>
          </w:p>
        </w:tc>
      </w:tr>
    </w:tbl>
    <w:p>
      <w:pPr>
        <w:rPr>
          <w:rFonts w:ascii="Times New Roman" w:hAnsi="Times New Roman" w:eastAsia="方正楷体_GBK" w:cs="Times New Roman"/>
          <w:color w:val="000000" w:themeColor="text1"/>
          <w:sz w:val="32"/>
          <w:szCs w:val="32"/>
          <w:lang w:eastAsia="zh-CN"/>
          <w14:textFill>
            <w14:solidFill>
              <w14:schemeClr w14:val="tx1"/>
            </w14:solidFill>
          </w14:textFill>
        </w:rPr>
      </w:pPr>
      <w:bookmarkStart w:id="1291" w:name="bookmark358"/>
      <w:bookmarkEnd w:id="1291"/>
      <w:bookmarkStart w:id="1292" w:name="_Toc18620"/>
      <w:bookmarkStart w:id="1293" w:name="_Toc30723"/>
      <w:bookmarkStart w:id="1294" w:name="_Toc26368"/>
      <w:r>
        <w:rPr>
          <w:rFonts w:ascii="Times New Roman" w:hAnsi="Times New Roman" w:eastAsia="方正楷体_GBK" w:cs="Times New Roman"/>
          <w:color w:val="000000" w:themeColor="text1"/>
          <w:sz w:val="32"/>
          <w:szCs w:val="32"/>
          <w:lang w:eastAsia="zh-CN"/>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val="0"/>
        <w:snapToGrid w:val="0"/>
        <w:spacing w:before="152" w:beforeLines="50" w:line="560" w:lineRule="exact"/>
        <w:ind w:firstLine="640" w:firstLineChars="200"/>
        <w:jc w:val="both"/>
        <w:textAlignment w:val="baseline"/>
        <w:outlineLvl w:val="1"/>
        <w:rPr>
          <w:rFonts w:ascii="Times New Roman" w:hAnsi="Times New Roman" w:eastAsia="方正楷体_GBK" w:cs="Times New Roman"/>
          <w:color w:val="000000" w:themeColor="text1"/>
          <w:sz w:val="32"/>
          <w:szCs w:val="32"/>
          <w:lang w:eastAsia="zh-CN"/>
          <w14:textFill>
            <w14:solidFill>
              <w14:schemeClr w14:val="tx1"/>
            </w14:solidFill>
          </w14:textFill>
        </w:rPr>
      </w:pPr>
      <w:bookmarkStart w:id="1295" w:name="_Toc8705"/>
      <w:r>
        <w:rPr>
          <w:rFonts w:ascii="Times New Roman" w:hAnsi="Times New Roman" w:eastAsia="方正楷体_GBK" w:cs="Times New Roman"/>
          <w:color w:val="000000" w:themeColor="text1"/>
          <w:sz w:val="32"/>
          <w:szCs w:val="32"/>
          <w:lang w:eastAsia="zh-CN"/>
          <w14:textFill>
            <w14:solidFill>
              <w14:schemeClr w14:val="tx1"/>
            </w14:solidFill>
          </w14:textFill>
        </w:rPr>
        <w:t>（十二）其他环境违法行为</w:t>
      </w:r>
      <w:bookmarkEnd w:id="1292"/>
      <w:bookmarkEnd w:id="1293"/>
      <w:bookmarkEnd w:id="1294"/>
      <w:bookmarkEnd w:id="1295"/>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outlineLvl w:val="2"/>
        <w:rPr>
          <w:rFonts w:ascii="Times New Roman" w:hAnsi="Times New Roman" w:eastAsia="方正仿宋_GBK" w:cs="Times New Roman"/>
          <w:color w:val="000000" w:themeColor="text1"/>
          <w:sz w:val="32"/>
          <w:szCs w:val="32"/>
          <w:lang w:eastAsia="zh-CN"/>
          <w14:textFill>
            <w14:solidFill>
              <w14:schemeClr w14:val="tx1"/>
            </w14:solidFill>
          </w14:textFill>
        </w:rPr>
      </w:pPr>
      <w:bookmarkStart w:id="1296" w:name="_Toc13292"/>
      <w:bookmarkStart w:id="1297" w:name="_Toc2590"/>
      <w:bookmarkStart w:id="1298" w:name="_Toc27595"/>
      <w:bookmarkStart w:id="1299" w:name="_Toc26753"/>
      <w:bookmarkStart w:id="1300" w:name="_Toc32676"/>
      <w:bookmarkStart w:id="1301" w:name="_Toc31772"/>
      <w:r>
        <w:rPr>
          <w:rFonts w:ascii="Times New Roman" w:hAnsi="Times New Roman" w:eastAsia="方正仿宋_GBK" w:cs="Times New Roman"/>
          <w:color w:val="000000" w:themeColor="text1"/>
          <w:sz w:val="32"/>
          <w:szCs w:val="32"/>
          <w:lang w:eastAsia="zh-CN"/>
          <w14:textFill>
            <w14:solidFill>
              <w14:schemeClr w14:val="tx1"/>
            </w14:solidFill>
          </w14:textFill>
        </w:rPr>
        <w:t>1</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ascii="Times New Roman" w:hAnsi="Times New Roman" w:eastAsia="方正仿宋_GBK" w:cs="Times New Roman"/>
          <w:color w:val="000000" w:themeColor="text1"/>
          <w:sz w:val="32"/>
          <w:szCs w:val="32"/>
          <w:lang w:eastAsia="zh-CN"/>
          <w14:textFill>
            <w14:solidFill>
              <w14:schemeClr w14:val="tx1"/>
            </w14:solidFill>
          </w14:textFill>
        </w:rPr>
        <w:t>未按照规定公布能源消耗或者重点污染物产生、排放情况的行为</w:t>
      </w:r>
      <w:bookmarkEnd w:id="1296"/>
      <w:bookmarkEnd w:id="1297"/>
      <w:bookmarkEnd w:id="1298"/>
      <w:bookmarkEnd w:id="1299"/>
      <w:bookmarkEnd w:id="1300"/>
      <w:bookmarkEnd w:id="1301"/>
    </w:p>
    <w:tbl>
      <w:tblPr>
        <w:tblStyle w:val="19"/>
        <w:tblW w:w="9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89"/>
        <w:gridCol w:w="6495"/>
        <w:gridCol w:w="1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289" w:type="dxa"/>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val="0"/>
              <w:autoSpaceDN w:val="0"/>
              <w:bidi w:val="0"/>
              <w:spacing w:line="310" w:lineRule="exact"/>
              <w:jc w:val="center"/>
              <w:textAlignment w:val="center"/>
              <w:rPr>
                <w:rFonts w:ascii="宋体" w:hAnsi="宋体" w:eastAsia="宋体" w:cs="宋体"/>
                <w:color w:val="000000" w:themeColor="text1"/>
                <w:sz w:val="20"/>
                <w:szCs w:val="20"/>
                <w14:textFill>
                  <w14:solidFill>
                    <w14:schemeClr w14:val="tx1"/>
                  </w14:solidFill>
                </w14:textFill>
              </w:rPr>
            </w:pPr>
            <w:bookmarkStart w:id="1302" w:name="_Toc19196"/>
            <w:bookmarkStart w:id="1303" w:name="_Toc18212"/>
            <w:bookmarkStart w:id="1304" w:name="_Toc21169"/>
            <w:bookmarkStart w:id="1305" w:name="_Toc26940"/>
            <w:r>
              <w:rPr>
                <w:rFonts w:hint="eastAsia" w:ascii="宋体" w:hAnsi="宋体" w:eastAsia="宋体" w:cs="宋体"/>
                <w:color w:val="000000" w:themeColor="text1"/>
                <w:sz w:val="20"/>
                <w:szCs w:val="20"/>
                <w:lang w:eastAsia="zh-CN" w:bidi="ar"/>
                <w14:textFill>
                  <w14:solidFill>
                    <w14:schemeClr w14:val="tx1"/>
                  </w14:solidFill>
                </w14:textFill>
              </w:rPr>
              <w:t>违反条款</w:t>
            </w:r>
          </w:p>
        </w:tc>
        <w:tc>
          <w:tcPr>
            <w:tcW w:w="7742" w:type="dxa"/>
            <w:gridSpan w:val="2"/>
            <w:shd w:val="clear" w:color="auto" w:fill="auto"/>
            <w:tcMar>
              <w:top w:w="0" w:type="dxa"/>
              <w:left w:w="57" w:type="dxa"/>
              <w:bottom w:w="0" w:type="dxa"/>
              <w:right w:w="57" w:type="dxa"/>
            </w:tcMar>
            <w:vAlign w:val="center"/>
          </w:tcPr>
          <w:p>
            <w:pPr>
              <w:pStyle w:val="29"/>
              <w:keepNext w:val="0"/>
              <w:keepLines w:val="0"/>
              <w:pageBreakBefore w:val="0"/>
              <w:kinsoku/>
              <w:wordWrap/>
              <w:overflowPunct/>
              <w:topLinePunct w:val="0"/>
              <w:autoSpaceDE w:val="0"/>
              <w:autoSpaceDN w:val="0"/>
              <w:bidi w:val="0"/>
              <w:spacing w:line="310" w:lineRule="exact"/>
              <w:ind w:left="0" w:right="0" w:rightChars="0" w:firstLine="0"/>
              <w:rPr>
                <w:rFonts w:ascii="Times New Roman" w:hAnsi="Times New Roman" w:cs="Times New Roman"/>
                <w:color w:val="000000" w:themeColor="text1"/>
                <w:lang w:eastAsia="zh-CN"/>
                <w14:textFill>
                  <w14:solidFill>
                    <w14:schemeClr w14:val="tx1"/>
                  </w14:solidFill>
                </w14:textFill>
              </w:rPr>
            </w:pPr>
            <w:r>
              <w:rPr>
                <w:rFonts w:hint="eastAsia" w:ascii="Times New Roman" w:hAnsi="Times New Roman" w:cs="Times New Roman"/>
                <w:color w:val="000000" w:themeColor="text1"/>
                <w:lang w:eastAsia="zh-CN"/>
                <w14:textFill>
                  <w14:solidFill>
                    <w14:schemeClr w14:val="tx1"/>
                  </w14:solidFill>
                </w14:textFill>
              </w:rPr>
              <w:t>《中华人民共和国清洁生产促进法》（</w:t>
            </w:r>
            <w:r>
              <w:rPr>
                <w:rFonts w:ascii="Times New Roman" w:hAnsi="Times New Roman" w:cs="Times New Roman"/>
                <w:color w:val="000000" w:themeColor="text1"/>
                <w:lang w:eastAsia="zh-CN"/>
                <w14:textFill>
                  <w14:solidFill>
                    <w14:schemeClr w14:val="tx1"/>
                  </w14:solidFill>
                </w14:textFill>
              </w:rPr>
              <w:t>2012</w:t>
            </w:r>
            <w:r>
              <w:rPr>
                <w:rFonts w:hint="eastAsia" w:ascii="Times New Roman" w:hAnsi="Times New Roman" w:cs="Times New Roman"/>
                <w:color w:val="000000" w:themeColor="text1"/>
                <w:lang w:eastAsia="zh-CN"/>
                <w14:textFill>
                  <w14:solidFill>
                    <w14:schemeClr w14:val="tx1"/>
                  </w14:solidFill>
                </w14:textFill>
              </w:rPr>
              <w:t>年修正）第十七条 省、自治区、直辖市人民政府负责清洁生产综合协调的部门、环境保护部门，根据促进清洁生产工作的需要，在本地区主要媒体上公布未达到能源消耗控制指标、重点污染物排放控制指标的企业的名单，为公众监督企业实施清洁生产提供依据。</w:t>
            </w:r>
          </w:p>
          <w:p>
            <w:pPr>
              <w:pStyle w:val="29"/>
              <w:keepNext w:val="0"/>
              <w:keepLines w:val="0"/>
              <w:pageBreakBefore w:val="0"/>
              <w:kinsoku/>
              <w:wordWrap/>
              <w:overflowPunct/>
              <w:topLinePunct w:val="0"/>
              <w:autoSpaceDE w:val="0"/>
              <w:autoSpaceDN w:val="0"/>
              <w:bidi w:val="0"/>
              <w:spacing w:line="310" w:lineRule="exact"/>
              <w:ind w:left="0" w:right="0" w:rightChars="0" w:firstLine="0"/>
              <w:rPr>
                <w:rFonts w:ascii="Times New Roman" w:hAnsi="Times New Roman" w:cs="Times New Roman"/>
                <w:color w:val="000000" w:themeColor="text1"/>
                <w:lang w:eastAsia="zh-CN"/>
                <w14:textFill>
                  <w14:solidFill>
                    <w14:schemeClr w14:val="tx1"/>
                  </w14:solidFill>
                </w14:textFill>
              </w:rPr>
            </w:pPr>
            <w:r>
              <w:rPr>
                <w:rFonts w:hint="eastAsia" w:ascii="Times New Roman" w:hAnsi="Times New Roman" w:cs="Times New Roman"/>
                <w:color w:val="000000" w:themeColor="text1"/>
                <w:lang w:eastAsia="zh-CN"/>
                <w14:textFill>
                  <w14:solidFill>
                    <w14:schemeClr w14:val="tx1"/>
                  </w14:solidFill>
                </w14:textFill>
              </w:rPr>
              <w:t>列入前款规定名单的企业，应当按照国务院清洁生产综合协调部门、环境保护部门的规定公布能源消耗或者重点污染物产生、排放情况，接受公众监督。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1289" w:type="dxa"/>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val="0"/>
              <w:autoSpaceDN w:val="0"/>
              <w:bidi w:val="0"/>
              <w:spacing w:line="310" w:lineRule="exact"/>
              <w:jc w:val="center"/>
              <w:textAlignment w:val="center"/>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lang w:eastAsia="zh-CN" w:bidi="ar"/>
                <w14:textFill>
                  <w14:solidFill>
                    <w14:schemeClr w14:val="tx1"/>
                  </w14:solidFill>
                </w14:textFill>
              </w:rPr>
              <w:t>处罚依据</w:t>
            </w:r>
          </w:p>
        </w:tc>
        <w:tc>
          <w:tcPr>
            <w:tcW w:w="7742" w:type="dxa"/>
            <w:gridSpan w:val="2"/>
            <w:shd w:val="clear" w:color="auto" w:fill="auto"/>
            <w:tcMar>
              <w:top w:w="0" w:type="dxa"/>
              <w:left w:w="57" w:type="dxa"/>
              <w:bottom w:w="0" w:type="dxa"/>
              <w:right w:w="57" w:type="dxa"/>
            </w:tcMar>
            <w:vAlign w:val="center"/>
          </w:tcPr>
          <w:p>
            <w:pPr>
              <w:pStyle w:val="29"/>
              <w:keepNext w:val="0"/>
              <w:keepLines w:val="0"/>
              <w:pageBreakBefore w:val="0"/>
              <w:kinsoku/>
              <w:wordWrap/>
              <w:overflowPunct/>
              <w:topLinePunct w:val="0"/>
              <w:autoSpaceDE w:val="0"/>
              <w:autoSpaceDN w:val="0"/>
              <w:bidi w:val="0"/>
              <w:spacing w:line="310" w:lineRule="exact"/>
              <w:ind w:left="0" w:right="0" w:rightChars="0" w:firstLine="0"/>
              <w:rPr>
                <w:rFonts w:ascii="Times New Roman" w:hAnsi="Times New Roman" w:cs="Times New Roman"/>
                <w:color w:val="000000" w:themeColor="text1"/>
                <w:lang w:eastAsia="zh-CN"/>
                <w14:textFill>
                  <w14:solidFill>
                    <w14:schemeClr w14:val="tx1"/>
                  </w14:solidFill>
                </w14:textFill>
              </w:rPr>
            </w:pPr>
            <w:r>
              <w:rPr>
                <w:rFonts w:hint="eastAsia" w:ascii="Times New Roman" w:hAnsi="Times New Roman" w:cs="Times New Roman"/>
                <w:color w:val="000000" w:themeColor="text1"/>
                <w:lang w:eastAsia="zh-CN"/>
                <w14:textFill>
                  <w14:solidFill>
                    <w14:schemeClr w14:val="tx1"/>
                  </w14:solidFill>
                </w14:textFill>
              </w:rPr>
              <w:t>《中华人民共和国清洁生产促进法》（</w:t>
            </w:r>
            <w:r>
              <w:rPr>
                <w:rFonts w:ascii="Times New Roman" w:hAnsi="Times New Roman" w:cs="Times New Roman"/>
                <w:color w:val="000000" w:themeColor="text1"/>
                <w:lang w:eastAsia="zh-CN"/>
                <w14:textFill>
                  <w14:solidFill>
                    <w14:schemeClr w14:val="tx1"/>
                  </w14:solidFill>
                </w14:textFill>
              </w:rPr>
              <w:t>2012</w:t>
            </w:r>
            <w:r>
              <w:rPr>
                <w:rFonts w:hint="eastAsia" w:ascii="Times New Roman" w:hAnsi="Times New Roman" w:cs="Times New Roman"/>
                <w:color w:val="000000" w:themeColor="text1"/>
                <w:lang w:eastAsia="zh-CN"/>
                <w14:textFill>
                  <w14:solidFill>
                    <w14:schemeClr w14:val="tx1"/>
                  </w14:solidFill>
                </w14:textFill>
              </w:rPr>
              <w:t>年修正）第三十六条 违反本法第十七条第二款规定，未按照规定公布能源消耗或者重点污染物产生、排放情况的，由县级以上地方人民政府负责清洁生产综合协调的部门、环境保护部门按照职责分工责令公布，可以处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1289" w:type="dxa"/>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val="0"/>
              <w:autoSpaceDN w:val="0"/>
              <w:bidi w:val="0"/>
              <w:spacing w:line="310" w:lineRule="exact"/>
              <w:jc w:val="center"/>
              <w:textAlignment w:val="center"/>
              <w:rPr>
                <w:rFonts w:ascii="宋体" w:hAnsi="宋体" w:eastAsia="宋体" w:cs="宋体"/>
                <w:b/>
                <w:bCs/>
                <w:color w:val="000000" w:themeColor="text1"/>
                <w:sz w:val="20"/>
                <w:szCs w:val="20"/>
                <w14:textFill>
                  <w14:solidFill>
                    <w14:schemeClr w14:val="tx1"/>
                  </w14:solidFill>
                </w14:textFill>
              </w:rPr>
            </w:pPr>
            <w:r>
              <w:rPr>
                <w:rFonts w:hint="eastAsia" w:ascii="宋体" w:hAnsi="宋体" w:eastAsia="宋体" w:cs="宋体"/>
                <w:b/>
                <w:bCs/>
                <w:color w:val="000000" w:themeColor="text1"/>
                <w:sz w:val="20"/>
                <w:szCs w:val="20"/>
                <w:lang w:eastAsia="zh-CN" w:bidi="ar"/>
                <w14:textFill>
                  <w14:solidFill>
                    <w14:schemeClr w14:val="tx1"/>
                  </w14:solidFill>
                </w14:textFill>
              </w:rPr>
              <w:t>裁量因素</w:t>
            </w:r>
          </w:p>
        </w:tc>
        <w:tc>
          <w:tcPr>
            <w:tcW w:w="6495" w:type="dxa"/>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val="0"/>
              <w:autoSpaceDN w:val="0"/>
              <w:bidi w:val="0"/>
              <w:spacing w:line="310" w:lineRule="exact"/>
              <w:jc w:val="center"/>
              <w:textAlignment w:val="center"/>
              <w:rPr>
                <w:rFonts w:ascii="宋体" w:hAnsi="宋体" w:eastAsia="宋体" w:cs="宋体"/>
                <w:b/>
                <w:bCs/>
                <w:color w:val="000000" w:themeColor="text1"/>
                <w:sz w:val="20"/>
                <w:szCs w:val="20"/>
                <w14:textFill>
                  <w14:solidFill>
                    <w14:schemeClr w14:val="tx1"/>
                  </w14:solidFill>
                </w14:textFill>
              </w:rPr>
            </w:pPr>
            <w:r>
              <w:rPr>
                <w:rFonts w:hint="eastAsia" w:ascii="宋体" w:hAnsi="宋体" w:eastAsia="宋体" w:cs="宋体"/>
                <w:b/>
                <w:bCs/>
                <w:color w:val="000000" w:themeColor="text1"/>
                <w:sz w:val="20"/>
                <w:szCs w:val="20"/>
                <w:lang w:eastAsia="zh-CN" w:bidi="ar"/>
                <w14:textFill>
                  <w14:solidFill>
                    <w14:schemeClr w14:val="tx1"/>
                  </w14:solidFill>
                </w14:textFill>
              </w:rPr>
              <w:t>裁量因子</w:t>
            </w:r>
          </w:p>
        </w:tc>
        <w:tc>
          <w:tcPr>
            <w:tcW w:w="1247" w:type="dxa"/>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val="0"/>
              <w:autoSpaceDN w:val="0"/>
              <w:bidi w:val="0"/>
              <w:spacing w:line="310" w:lineRule="exact"/>
              <w:jc w:val="center"/>
              <w:textAlignment w:val="center"/>
              <w:rPr>
                <w:rFonts w:ascii="宋体" w:hAnsi="宋体" w:eastAsia="宋体" w:cs="宋体"/>
                <w:b/>
                <w:bCs/>
                <w:color w:val="000000" w:themeColor="text1"/>
                <w:sz w:val="20"/>
                <w:szCs w:val="20"/>
                <w14:textFill>
                  <w14:solidFill>
                    <w14:schemeClr w14:val="tx1"/>
                  </w14:solidFill>
                </w14:textFill>
              </w:rPr>
            </w:pPr>
            <w:r>
              <w:rPr>
                <w:rFonts w:hint="eastAsia" w:ascii="宋体" w:hAnsi="宋体" w:eastAsia="宋体" w:cs="宋体"/>
                <w:b/>
                <w:bCs/>
                <w:color w:val="000000" w:themeColor="text1"/>
                <w:sz w:val="20"/>
                <w:szCs w:val="20"/>
                <w:lang w:eastAsia="zh-CN" w:bidi="ar"/>
                <w14:textFill>
                  <w14:solidFill>
                    <w14:schemeClr w14:val="tx1"/>
                  </w14:solidFill>
                </w14:textFill>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289" w:type="dxa"/>
            <w:vMerge w:val="restart"/>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10" w:lineRule="exact"/>
              <w:jc w:val="center"/>
              <w:rPr>
                <w:rFonts w:ascii="Times New Roman" w:hAnsi="Times New Roman" w:cs="Times New Roman" w:eastAsiaTheme="minorEastAsia"/>
                <w:color w:val="000000" w:themeColor="text1"/>
                <w:spacing w:val="7"/>
                <w:sz w:val="20"/>
                <w:szCs w:val="20"/>
                <w14:textFill>
                  <w14:solidFill>
                    <w14:schemeClr w14:val="tx1"/>
                  </w14:solidFill>
                </w14:textFill>
              </w:rPr>
            </w:pPr>
            <w:r>
              <w:rPr>
                <w:rFonts w:hint="eastAsia" w:ascii="Times New Roman" w:hAnsi="Times New Roman" w:cs="Times New Roman" w:eastAsiaTheme="minorEastAsia"/>
                <w:color w:val="000000" w:themeColor="text1"/>
                <w:spacing w:val="7"/>
                <w:sz w:val="20"/>
                <w:szCs w:val="20"/>
                <w14:textFill>
                  <w14:solidFill>
                    <w14:schemeClr w14:val="tx1"/>
                  </w14:solidFill>
                </w14:textFill>
              </w:rPr>
              <w:t>违法事实</w:t>
            </w:r>
          </w:p>
        </w:tc>
        <w:tc>
          <w:tcPr>
            <w:tcW w:w="6495" w:type="dxa"/>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val="0"/>
              <w:autoSpaceDN w:val="0"/>
              <w:bidi w:val="0"/>
              <w:spacing w:line="310" w:lineRule="exact"/>
              <w:jc w:val="both"/>
              <w:textAlignment w:val="center"/>
              <w:rPr>
                <w:rFonts w:ascii="Times New Roman" w:hAnsi="Times New Roman" w:eastAsia="宋体" w:cs="Times New Roman"/>
                <w:color w:val="000000" w:themeColor="text1"/>
                <w:sz w:val="20"/>
                <w:szCs w:val="20"/>
                <w:lang w:eastAsia="zh-CN" w:bidi="ar"/>
                <w14:textFill>
                  <w14:solidFill>
                    <w14:schemeClr w14:val="tx1"/>
                  </w14:solidFill>
                </w14:textFill>
              </w:rPr>
            </w:pPr>
            <w:r>
              <w:rPr>
                <w:rFonts w:hint="eastAsia" w:ascii="Times New Roman" w:hAnsi="Times New Roman" w:eastAsia="宋体" w:cs="Times New Roman"/>
                <w:color w:val="000000" w:themeColor="text1"/>
                <w:sz w:val="20"/>
                <w:szCs w:val="20"/>
                <w:lang w:eastAsia="zh-CN" w:bidi="ar"/>
                <w14:textFill>
                  <w14:solidFill>
                    <w14:schemeClr w14:val="tx1"/>
                  </w14:solidFill>
                </w14:textFill>
              </w:rPr>
              <w:t>未及时公布或公布的内容不符合规范的</w:t>
            </w:r>
          </w:p>
        </w:tc>
        <w:tc>
          <w:tcPr>
            <w:tcW w:w="1247" w:type="dxa"/>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val="0"/>
              <w:autoSpaceDN w:val="0"/>
              <w:bidi w:val="0"/>
              <w:spacing w:line="310" w:lineRule="exact"/>
              <w:jc w:val="center"/>
              <w:textAlignment w:val="center"/>
              <w:rPr>
                <w:rFonts w:ascii="Times New Roman" w:hAnsi="Times New Roman" w:eastAsia="等线" w:cs="Times New Roman"/>
                <w:color w:val="000000" w:themeColor="text1"/>
                <w:sz w:val="20"/>
                <w:szCs w:val="20"/>
                <w14:textFill>
                  <w14:solidFill>
                    <w14:schemeClr w14:val="tx1"/>
                  </w14:solidFill>
                </w14:textFill>
              </w:rPr>
            </w:pPr>
            <w:r>
              <w:rPr>
                <w:rFonts w:ascii="Times New Roman" w:hAnsi="Times New Roman" w:eastAsia="等线" w:cs="Times New Roman"/>
                <w:color w:val="000000" w:themeColor="text1"/>
                <w:sz w:val="20"/>
                <w:szCs w:val="20"/>
                <w:lang w:eastAsia="zh-CN" w:bidi="ar"/>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289" w:type="dxa"/>
            <w:vMerge w:val="continue"/>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10" w:lineRule="exact"/>
              <w:jc w:val="center"/>
              <w:rPr>
                <w:rFonts w:ascii="Times New Roman" w:hAnsi="Times New Roman" w:cs="Times New Roman" w:eastAsiaTheme="minorEastAsia"/>
                <w:color w:val="000000" w:themeColor="text1"/>
                <w:spacing w:val="7"/>
                <w:sz w:val="20"/>
                <w:szCs w:val="20"/>
                <w14:textFill>
                  <w14:solidFill>
                    <w14:schemeClr w14:val="tx1"/>
                  </w14:solidFill>
                </w14:textFill>
              </w:rPr>
            </w:pPr>
          </w:p>
        </w:tc>
        <w:tc>
          <w:tcPr>
            <w:tcW w:w="6495" w:type="dxa"/>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val="0"/>
              <w:autoSpaceDN w:val="0"/>
              <w:bidi w:val="0"/>
              <w:spacing w:line="310" w:lineRule="exact"/>
              <w:jc w:val="both"/>
              <w:textAlignment w:val="center"/>
              <w:rPr>
                <w:rFonts w:ascii="Times New Roman" w:hAnsi="Times New Roman" w:eastAsia="宋体" w:cs="Times New Roman"/>
                <w:color w:val="000000" w:themeColor="text1"/>
                <w:sz w:val="20"/>
                <w:szCs w:val="20"/>
                <w:lang w:eastAsia="zh-CN" w:bidi="ar"/>
                <w14:textFill>
                  <w14:solidFill>
                    <w14:schemeClr w14:val="tx1"/>
                  </w14:solidFill>
                </w14:textFill>
              </w:rPr>
            </w:pPr>
            <w:r>
              <w:rPr>
                <w:rFonts w:hint="eastAsia" w:ascii="Times New Roman" w:hAnsi="Times New Roman" w:eastAsia="宋体" w:cs="Times New Roman"/>
                <w:color w:val="000000" w:themeColor="text1"/>
                <w:sz w:val="20"/>
                <w:szCs w:val="20"/>
                <w:lang w:eastAsia="zh-CN" w:bidi="ar"/>
                <w14:textFill>
                  <w14:solidFill>
                    <w14:schemeClr w14:val="tx1"/>
                  </w14:solidFill>
                </w14:textFill>
              </w:rPr>
              <w:t>未公布或公布内容不真实的</w:t>
            </w:r>
          </w:p>
        </w:tc>
        <w:tc>
          <w:tcPr>
            <w:tcW w:w="1247" w:type="dxa"/>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val="0"/>
              <w:autoSpaceDN w:val="0"/>
              <w:bidi w:val="0"/>
              <w:spacing w:line="310" w:lineRule="exact"/>
              <w:jc w:val="center"/>
              <w:textAlignment w:val="center"/>
              <w:rPr>
                <w:rFonts w:ascii="Times New Roman" w:hAnsi="Times New Roman" w:eastAsia="等线" w:cs="Times New Roman"/>
                <w:color w:val="000000" w:themeColor="text1"/>
                <w:sz w:val="20"/>
                <w:szCs w:val="20"/>
                <w14:textFill>
                  <w14:solidFill>
                    <w14:schemeClr w14:val="tx1"/>
                  </w14:solidFill>
                </w14:textFill>
              </w:rPr>
            </w:pPr>
            <w:r>
              <w:rPr>
                <w:rFonts w:ascii="Times New Roman" w:hAnsi="Times New Roman" w:eastAsia="等线" w:cs="Times New Roman"/>
                <w:color w:val="000000" w:themeColor="text1"/>
                <w:sz w:val="20"/>
                <w:szCs w:val="20"/>
                <w:lang w:eastAsia="zh-CN" w:bidi="ar"/>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1289" w:type="dxa"/>
            <w:vMerge w:val="continue"/>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10" w:lineRule="exact"/>
              <w:jc w:val="center"/>
              <w:rPr>
                <w:rFonts w:ascii="Times New Roman" w:hAnsi="Times New Roman" w:cs="Times New Roman" w:eastAsiaTheme="minorEastAsia"/>
                <w:color w:val="000000" w:themeColor="text1"/>
                <w:spacing w:val="7"/>
                <w:sz w:val="20"/>
                <w:szCs w:val="20"/>
                <w14:textFill>
                  <w14:solidFill>
                    <w14:schemeClr w14:val="tx1"/>
                  </w14:solidFill>
                </w14:textFill>
              </w:rPr>
            </w:pPr>
          </w:p>
        </w:tc>
        <w:tc>
          <w:tcPr>
            <w:tcW w:w="6495" w:type="dxa"/>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val="0"/>
              <w:autoSpaceDN w:val="0"/>
              <w:bidi w:val="0"/>
              <w:spacing w:line="310" w:lineRule="exact"/>
              <w:jc w:val="both"/>
              <w:textAlignment w:val="center"/>
              <w:rPr>
                <w:rFonts w:ascii="Times New Roman" w:hAnsi="Times New Roman" w:eastAsia="宋体" w:cs="Times New Roman"/>
                <w:color w:val="000000" w:themeColor="text1"/>
                <w:sz w:val="20"/>
                <w:szCs w:val="20"/>
                <w:lang w:eastAsia="zh-CN" w:bidi="ar"/>
                <w14:textFill>
                  <w14:solidFill>
                    <w14:schemeClr w14:val="tx1"/>
                  </w14:solidFill>
                </w14:textFill>
              </w:rPr>
            </w:pPr>
            <w:r>
              <w:rPr>
                <w:rFonts w:hint="eastAsia" w:ascii="Times New Roman" w:hAnsi="Times New Roman" w:eastAsia="宋体" w:cs="Times New Roman"/>
                <w:color w:val="000000" w:themeColor="text1"/>
                <w:sz w:val="20"/>
                <w:szCs w:val="20"/>
                <w:lang w:eastAsia="zh-CN" w:bidi="ar"/>
                <w14:textFill>
                  <w14:solidFill>
                    <w14:schemeClr w14:val="tx1"/>
                  </w14:solidFill>
                </w14:textFill>
              </w:rPr>
              <w:t>拒绝公布的</w:t>
            </w:r>
          </w:p>
        </w:tc>
        <w:tc>
          <w:tcPr>
            <w:tcW w:w="1247" w:type="dxa"/>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val="0"/>
              <w:autoSpaceDN w:val="0"/>
              <w:bidi w:val="0"/>
              <w:spacing w:line="310" w:lineRule="exact"/>
              <w:jc w:val="center"/>
              <w:textAlignment w:val="center"/>
              <w:rPr>
                <w:rFonts w:ascii="Times New Roman" w:hAnsi="Times New Roman" w:eastAsia="等线" w:cs="Times New Roman"/>
                <w:color w:val="000000" w:themeColor="text1"/>
                <w:sz w:val="20"/>
                <w:szCs w:val="20"/>
                <w14:textFill>
                  <w14:solidFill>
                    <w14:schemeClr w14:val="tx1"/>
                  </w14:solidFill>
                </w14:textFill>
              </w:rPr>
            </w:pPr>
            <w:r>
              <w:rPr>
                <w:rFonts w:ascii="Times New Roman" w:hAnsi="Times New Roman" w:eastAsia="等线" w:cs="Times New Roman"/>
                <w:color w:val="000000" w:themeColor="text1"/>
                <w:sz w:val="20"/>
                <w:szCs w:val="20"/>
                <w:lang w:eastAsia="zh-CN" w:bidi="ar"/>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1289" w:type="dxa"/>
            <w:vMerge w:val="restart"/>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10" w:lineRule="exact"/>
              <w:jc w:val="center"/>
              <w:rPr>
                <w:rFonts w:hint="eastAsia" w:ascii="Times New Roman" w:hAnsi="Times New Roman" w:cs="Times New Roman" w:eastAsiaTheme="minorEastAsia"/>
                <w:color w:val="000000" w:themeColor="text1"/>
                <w:spacing w:val="7"/>
                <w:sz w:val="20"/>
                <w:szCs w:val="20"/>
                <w14:textFill>
                  <w14:solidFill>
                    <w14:schemeClr w14:val="tx1"/>
                  </w14:solidFill>
                </w14:textFill>
              </w:rPr>
            </w:pPr>
            <w:r>
              <w:rPr>
                <w:rFonts w:hint="eastAsia" w:ascii="Times New Roman" w:hAnsi="Times New Roman" w:cs="Times New Roman" w:eastAsiaTheme="minorEastAsia"/>
                <w:color w:val="000000" w:themeColor="text1"/>
                <w:spacing w:val="7"/>
                <w:sz w:val="20"/>
                <w:szCs w:val="20"/>
                <w14:textFill>
                  <w14:solidFill>
                    <w14:schemeClr w14:val="tx1"/>
                  </w14:solidFill>
                </w14:textFill>
              </w:rPr>
              <w:t>违法行为</w:t>
            </w:r>
          </w:p>
          <w:p>
            <w:pPr>
              <w:keepNext w:val="0"/>
              <w:keepLines w:val="0"/>
              <w:pageBreakBefore w:val="0"/>
              <w:widowControl w:val="0"/>
              <w:kinsoku/>
              <w:wordWrap/>
              <w:overflowPunct/>
              <w:topLinePunct w:val="0"/>
              <w:autoSpaceDE w:val="0"/>
              <w:autoSpaceDN w:val="0"/>
              <w:bidi w:val="0"/>
              <w:adjustRightInd/>
              <w:snapToGrid/>
              <w:spacing w:line="310" w:lineRule="exact"/>
              <w:jc w:val="center"/>
              <w:rPr>
                <w:rFonts w:ascii="Times New Roman" w:hAnsi="Times New Roman" w:cs="Times New Roman" w:eastAsiaTheme="minorEastAsia"/>
                <w:color w:val="000000" w:themeColor="text1"/>
                <w:spacing w:val="7"/>
                <w:sz w:val="20"/>
                <w:szCs w:val="20"/>
                <w14:textFill>
                  <w14:solidFill>
                    <w14:schemeClr w14:val="tx1"/>
                  </w14:solidFill>
                </w14:textFill>
              </w:rPr>
            </w:pPr>
            <w:r>
              <w:rPr>
                <w:rFonts w:hint="eastAsia" w:ascii="Times New Roman" w:hAnsi="Times New Roman" w:cs="Times New Roman" w:eastAsiaTheme="minorEastAsia"/>
                <w:color w:val="000000" w:themeColor="text1"/>
                <w:spacing w:val="7"/>
                <w:sz w:val="20"/>
                <w:szCs w:val="20"/>
                <w14:textFill>
                  <w14:solidFill>
                    <w14:schemeClr w14:val="tx1"/>
                  </w14:solidFill>
                </w14:textFill>
              </w:rPr>
              <w:t>持续时间</w:t>
            </w:r>
          </w:p>
        </w:tc>
        <w:tc>
          <w:tcPr>
            <w:tcW w:w="6495" w:type="dxa"/>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val="0"/>
              <w:autoSpaceDN w:val="0"/>
              <w:bidi w:val="0"/>
              <w:spacing w:line="310" w:lineRule="exact"/>
              <w:jc w:val="both"/>
              <w:textAlignment w:val="center"/>
              <w:rPr>
                <w:rFonts w:ascii="Times New Roman" w:hAnsi="Times New Roman" w:eastAsia="宋体" w:cs="Times New Roman"/>
                <w:color w:val="000000" w:themeColor="text1"/>
                <w:sz w:val="20"/>
                <w:szCs w:val="20"/>
                <w:lang w:eastAsia="zh-CN" w:bidi="ar"/>
                <w14:textFill>
                  <w14:solidFill>
                    <w14:schemeClr w14:val="tx1"/>
                  </w14:solidFill>
                </w14:textFill>
              </w:rPr>
            </w:pPr>
            <w:r>
              <w:rPr>
                <w:rFonts w:ascii="Times New Roman" w:hAnsi="Times New Roman" w:eastAsia="宋体" w:cs="Times New Roman"/>
                <w:color w:val="000000" w:themeColor="text1"/>
                <w:sz w:val="20"/>
                <w:szCs w:val="20"/>
                <w:lang w:eastAsia="zh-CN" w:bidi="ar"/>
                <w14:textFill>
                  <w14:solidFill>
                    <w14:schemeClr w14:val="tx1"/>
                  </w14:solidFill>
                </w14:textFill>
              </w:rPr>
              <w:t>1</w:t>
            </w:r>
            <w:r>
              <w:rPr>
                <w:rFonts w:hint="eastAsia" w:ascii="Times New Roman" w:hAnsi="Times New Roman" w:eastAsia="宋体" w:cs="Times New Roman"/>
                <w:color w:val="000000" w:themeColor="text1"/>
                <w:sz w:val="20"/>
                <w:szCs w:val="20"/>
                <w:lang w:eastAsia="zh-CN" w:bidi="ar"/>
                <w14:textFill>
                  <w14:solidFill>
                    <w14:schemeClr w14:val="tx1"/>
                  </w14:solidFill>
                </w14:textFill>
              </w:rPr>
              <w:t>个月</w:t>
            </w:r>
            <w:r>
              <w:rPr>
                <w:rFonts w:hint="eastAsia" w:ascii="Times New Roman" w:hAnsi="Times New Roman" w:cs="Times New Roman" w:eastAsiaTheme="minorEastAsia"/>
                <w:color w:val="000000" w:themeColor="text1"/>
                <w:spacing w:val="7"/>
                <w:sz w:val="20"/>
                <w:szCs w:val="20"/>
                <w:lang w:eastAsia="zh-CN"/>
                <w14:textFill>
                  <w14:solidFill>
                    <w14:schemeClr w14:val="tx1"/>
                  </w14:solidFill>
                </w14:textFill>
              </w:rPr>
              <w:t>以下</w:t>
            </w:r>
          </w:p>
        </w:tc>
        <w:tc>
          <w:tcPr>
            <w:tcW w:w="1247" w:type="dxa"/>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val="0"/>
              <w:autoSpaceDN w:val="0"/>
              <w:bidi w:val="0"/>
              <w:spacing w:line="310" w:lineRule="exact"/>
              <w:jc w:val="center"/>
              <w:textAlignment w:val="center"/>
              <w:rPr>
                <w:rFonts w:ascii="Times New Roman" w:hAnsi="Times New Roman" w:eastAsia="等线" w:cs="Times New Roman"/>
                <w:color w:val="000000" w:themeColor="text1"/>
                <w:sz w:val="20"/>
                <w:szCs w:val="20"/>
                <w14:textFill>
                  <w14:solidFill>
                    <w14:schemeClr w14:val="tx1"/>
                  </w14:solidFill>
                </w14:textFill>
              </w:rPr>
            </w:pPr>
            <w:r>
              <w:rPr>
                <w:rFonts w:ascii="Times New Roman" w:hAnsi="Times New Roman" w:eastAsia="等线" w:cs="Times New Roman"/>
                <w:color w:val="000000" w:themeColor="text1"/>
                <w:sz w:val="20"/>
                <w:szCs w:val="20"/>
                <w:lang w:eastAsia="zh-CN" w:bidi="ar"/>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289" w:type="dxa"/>
            <w:vMerge w:val="continue"/>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10" w:lineRule="exact"/>
              <w:jc w:val="center"/>
              <w:rPr>
                <w:rFonts w:ascii="Times New Roman" w:hAnsi="Times New Roman" w:cs="Times New Roman" w:eastAsiaTheme="minorEastAsia"/>
                <w:color w:val="000000" w:themeColor="text1"/>
                <w:spacing w:val="7"/>
                <w:sz w:val="20"/>
                <w:szCs w:val="20"/>
                <w14:textFill>
                  <w14:solidFill>
                    <w14:schemeClr w14:val="tx1"/>
                  </w14:solidFill>
                </w14:textFill>
              </w:rPr>
            </w:pPr>
          </w:p>
        </w:tc>
        <w:tc>
          <w:tcPr>
            <w:tcW w:w="6495" w:type="dxa"/>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val="0"/>
              <w:autoSpaceDN w:val="0"/>
              <w:bidi w:val="0"/>
              <w:spacing w:line="310" w:lineRule="exact"/>
              <w:jc w:val="both"/>
              <w:textAlignment w:val="center"/>
              <w:rPr>
                <w:rFonts w:ascii="Times New Roman" w:hAnsi="Times New Roman" w:eastAsia="宋体" w:cs="Times New Roman"/>
                <w:color w:val="000000" w:themeColor="text1"/>
                <w:sz w:val="20"/>
                <w:szCs w:val="20"/>
                <w:lang w:eastAsia="zh-CN" w:bidi="ar"/>
                <w14:textFill>
                  <w14:solidFill>
                    <w14:schemeClr w14:val="tx1"/>
                  </w14:solidFill>
                </w14:textFill>
              </w:rPr>
            </w:pPr>
            <w:r>
              <w:rPr>
                <w:rFonts w:ascii="Times New Roman" w:hAnsi="Times New Roman" w:eastAsia="宋体" w:cs="Times New Roman"/>
                <w:color w:val="000000" w:themeColor="text1"/>
                <w:sz w:val="20"/>
                <w:szCs w:val="20"/>
                <w:lang w:eastAsia="zh-CN" w:bidi="ar"/>
                <w14:textFill>
                  <w14:solidFill>
                    <w14:schemeClr w14:val="tx1"/>
                  </w14:solidFill>
                </w14:textFill>
              </w:rPr>
              <w:t>1</w:t>
            </w:r>
            <w:r>
              <w:rPr>
                <w:rFonts w:hint="eastAsia" w:ascii="Times New Roman" w:hAnsi="Times New Roman" w:eastAsia="宋体" w:cs="Times New Roman"/>
                <w:color w:val="000000" w:themeColor="text1"/>
                <w:sz w:val="20"/>
                <w:szCs w:val="20"/>
                <w:lang w:eastAsia="zh-CN" w:bidi="ar"/>
                <w14:textFill>
                  <w14:solidFill>
                    <w14:schemeClr w14:val="tx1"/>
                  </w14:solidFill>
                </w14:textFill>
              </w:rPr>
              <w:t>个月以上</w:t>
            </w:r>
            <w:r>
              <w:rPr>
                <w:rFonts w:ascii="Times New Roman" w:hAnsi="Times New Roman" w:eastAsia="宋体" w:cs="Times New Roman"/>
                <w:color w:val="000000" w:themeColor="text1"/>
                <w:sz w:val="20"/>
                <w:szCs w:val="20"/>
                <w:lang w:eastAsia="zh-CN" w:bidi="ar"/>
                <w14:textFill>
                  <w14:solidFill>
                    <w14:schemeClr w14:val="tx1"/>
                  </w14:solidFill>
                </w14:textFill>
              </w:rPr>
              <w:t>3</w:t>
            </w:r>
            <w:r>
              <w:rPr>
                <w:rFonts w:hint="eastAsia" w:ascii="Times New Roman" w:hAnsi="Times New Roman" w:eastAsia="宋体" w:cs="Times New Roman"/>
                <w:color w:val="000000" w:themeColor="text1"/>
                <w:sz w:val="20"/>
                <w:szCs w:val="20"/>
                <w:lang w:eastAsia="zh-CN" w:bidi="ar"/>
                <w14:textFill>
                  <w14:solidFill>
                    <w14:schemeClr w14:val="tx1"/>
                  </w14:solidFill>
                </w14:textFill>
              </w:rPr>
              <w:t>个月</w:t>
            </w:r>
            <w:r>
              <w:rPr>
                <w:rFonts w:hint="eastAsia" w:ascii="Times New Roman" w:hAnsi="Times New Roman" w:cs="Times New Roman" w:eastAsiaTheme="minorEastAsia"/>
                <w:color w:val="000000" w:themeColor="text1"/>
                <w:spacing w:val="7"/>
                <w:sz w:val="20"/>
                <w:szCs w:val="20"/>
                <w:lang w:eastAsia="zh-CN"/>
                <w14:textFill>
                  <w14:solidFill>
                    <w14:schemeClr w14:val="tx1"/>
                  </w14:solidFill>
                </w14:textFill>
              </w:rPr>
              <w:t>以下</w:t>
            </w:r>
          </w:p>
        </w:tc>
        <w:tc>
          <w:tcPr>
            <w:tcW w:w="1247" w:type="dxa"/>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val="0"/>
              <w:autoSpaceDN w:val="0"/>
              <w:bidi w:val="0"/>
              <w:spacing w:line="310" w:lineRule="exact"/>
              <w:jc w:val="center"/>
              <w:textAlignment w:val="center"/>
              <w:rPr>
                <w:rFonts w:ascii="Times New Roman" w:hAnsi="Times New Roman" w:eastAsia="等线" w:cs="Times New Roman"/>
                <w:color w:val="000000" w:themeColor="text1"/>
                <w:sz w:val="20"/>
                <w:szCs w:val="20"/>
                <w14:textFill>
                  <w14:solidFill>
                    <w14:schemeClr w14:val="tx1"/>
                  </w14:solidFill>
                </w14:textFill>
              </w:rPr>
            </w:pPr>
            <w:r>
              <w:rPr>
                <w:rFonts w:ascii="Times New Roman" w:hAnsi="Times New Roman" w:eastAsia="等线" w:cs="Times New Roman"/>
                <w:color w:val="000000" w:themeColor="text1"/>
                <w:sz w:val="20"/>
                <w:szCs w:val="20"/>
                <w:lang w:eastAsia="zh-CN" w:bidi="ar"/>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289" w:type="dxa"/>
            <w:vMerge w:val="continue"/>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10" w:lineRule="exact"/>
              <w:jc w:val="center"/>
              <w:rPr>
                <w:rFonts w:ascii="Times New Roman" w:hAnsi="Times New Roman" w:cs="Times New Roman" w:eastAsiaTheme="minorEastAsia"/>
                <w:color w:val="000000" w:themeColor="text1"/>
                <w:spacing w:val="7"/>
                <w:sz w:val="20"/>
                <w:szCs w:val="20"/>
                <w14:textFill>
                  <w14:solidFill>
                    <w14:schemeClr w14:val="tx1"/>
                  </w14:solidFill>
                </w14:textFill>
              </w:rPr>
            </w:pPr>
          </w:p>
        </w:tc>
        <w:tc>
          <w:tcPr>
            <w:tcW w:w="6495" w:type="dxa"/>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val="0"/>
              <w:autoSpaceDN w:val="0"/>
              <w:bidi w:val="0"/>
              <w:spacing w:line="310" w:lineRule="exact"/>
              <w:jc w:val="both"/>
              <w:textAlignment w:val="center"/>
              <w:rPr>
                <w:rFonts w:ascii="Times New Roman" w:hAnsi="Times New Roman" w:eastAsia="宋体" w:cs="Times New Roman"/>
                <w:color w:val="000000" w:themeColor="text1"/>
                <w:sz w:val="20"/>
                <w:szCs w:val="20"/>
                <w:lang w:eastAsia="zh-CN" w:bidi="ar"/>
                <w14:textFill>
                  <w14:solidFill>
                    <w14:schemeClr w14:val="tx1"/>
                  </w14:solidFill>
                </w14:textFill>
              </w:rPr>
            </w:pPr>
            <w:r>
              <w:rPr>
                <w:rFonts w:ascii="Times New Roman" w:hAnsi="Times New Roman" w:eastAsia="宋体" w:cs="Times New Roman"/>
                <w:color w:val="000000" w:themeColor="text1"/>
                <w:sz w:val="20"/>
                <w:szCs w:val="20"/>
                <w:lang w:eastAsia="zh-CN" w:bidi="ar"/>
                <w14:textFill>
                  <w14:solidFill>
                    <w14:schemeClr w14:val="tx1"/>
                  </w14:solidFill>
                </w14:textFill>
              </w:rPr>
              <w:t>3</w:t>
            </w:r>
            <w:r>
              <w:rPr>
                <w:rFonts w:hint="eastAsia" w:ascii="Times New Roman" w:hAnsi="Times New Roman" w:eastAsia="宋体" w:cs="Times New Roman"/>
                <w:color w:val="000000" w:themeColor="text1"/>
                <w:sz w:val="20"/>
                <w:szCs w:val="20"/>
                <w:lang w:eastAsia="zh-CN" w:bidi="ar"/>
                <w14:textFill>
                  <w14:solidFill>
                    <w14:schemeClr w14:val="tx1"/>
                  </w14:solidFill>
                </w14:textFill>
              </w:rPr>
              <w:t>个月以上</w:t>
            </w:r>
          </w:p>
        </w:tc>
        <w:tc>
          <w:tcPr>
            <w:tcW w:w="1247" w:type="dxa"/>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val="0"/>
              <w:autoSpaceDN w:val="0"/>
              <w:bidi w:val="0"/>
              <w:spacing w:line="310" w:lineRule="exact"/>
              <w:jc w:val="center"/>
              <w:textAlignment w:val="center"/>
              <w:rPr>
                <w:rFonts w:ascii="Times New Roman" w:hAnsi="Times New Roman" w:eastAsia="等线" w:cs="Times New Roman"/>
                <w:color w:val="000000" w:themeColor="text1"/>
                <w:sz w:val="20"/>
                <w:szCs w:val="20"/>
                <w14:textFill>
                  <w14:solidFill>
                    <w14:schemeClr w14:val="tx1"/>
                  </w14:solidFill>
                </w14:textFill>
              </w:rPr>
            </w:pPr>
            <w:r>
              <w:rPr>
                <w:rFonts w:ascii="Times New Roman" w:hAnsi="Times New Roman" w:eastAsia="等线" w:cs="Times New Roman"/>
                <w:color w:val="000000" w:themeColor="text1"/>
                <w:sz w:val="20"/>
                <w:szCs w:val="20"/>
                <w:lang w:eastAsia="zh-CN" w:bidi="ar"/>
                <w14:textFill>
                  <w14:solidFill>
                    <w14:schemeClr w14:val="tx1"/>
                  </w14:solidFill>
                </w14:textFill>
              </w:rPr>
              <w:t>5</w:t>
            </w:r>
          </w:p>
        </w:tc>
      </w:tr>
    </w:tbl>
    <w:p>
      <w:pPr>
        <w:keepNext w:val="0"/>
        <w:keepLines w:val="0"/>
        <w:pageBreakBefore w:val="0"/>
        <w:widowControl w:val="0"/>
        <w:kinsoku/>
        <w:wordWrap/>
        <w:overflowPunct/>
        <w:topLinePunct w:val="0"/>
        <w:autoSpaceDE/>
        <w:autoSpaceDN/>
        <w:bidi w:val="0"/>
        <w:adjustRightInd/>
        <w:snapToGrid/>
        <w:spacing w:before="152" w:beforeLines="50" w:line="560" w:lineRule="exact"/>
        <w:ind w:firstLine="640" w:firstLineChars="200"/>
        <w:jc w:val="both"/>
        <w:textAlignment w:val="baseline"/>
        <w:outlineLvl w:val="2"/>
        <w:rPr>
          <w:rFonts w:ascii="Times New Roman" w:hAnsi="Times New Roman" w:eastAsia="方正仿宋_GBK" w:cs="Times New Roman"/>
          <w:color w:val="000000" w:themeColor="text1"/>
          <w:sz w:val="32"/>
          <w:szCs w:val="32"/>
          <w:lang w:eastAsia="zh-CN"/>
          <w14:textFill>
            <w14:solidFill>
              <w14:schemeClr w14:val="tx1"/>
            </w14:solidFill>
          </w14:textFill>
        </w:rPr>
      </w:pPr>
      <w:bookmarkStart w:id="1306" w:name="_Toc19254"/>
      <w:bookmarkStart w:id="1307" w:name="_Toc9184"/>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2.</w:t>
      </w:r>
      <w:r>
        <w:rPr>
          <w:rFonts w:ascii="Times New Roman" w:hAnsi="Times New Roman" w:eastAsia="方正仿宋_GBK" w:cs="Times New Roman"/>
          <w:color w:val="000000" w:themeColor="text1"/>
          <w:sz w:val="32"/>
          <w:szCs w:val="32"/>
          <w:lang w:eastAsia="zh-CN"/>
          <w14:textFill>
            <w14:solidFill>
              <w14:schemeClr w14:val="tx1"/>
            </w14:solidFill>
          </w14:textFill>
        </w:rPr>
        <w:t>不实施强制性清洁生产审核或者在清洁生产审核中弄虚作假的，或者实施强制性清洁生产审核的企业不报告或者不如实报告审核结果的行为</w:t>
      </w:r>
      <w:bookmarkEnd w:id="1302"/>
      <w:bookmarkEnd w:id="1303"/>
      <w:bookmarkEnd w:id="1304"/>
      <w:bookmarkEnd w:id="1305"/>
      <w:bookmarkEnd w:id="1306"/>
      <w:bookmarkEnd w:id="1307"/>
    </w:p>
    <w:tbl>
      <w:tblPr>
        <w:tblStyle w:val="30"/>
        <w:tblW w:w="9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91"/>
        <w:gridCol w:w="6493"/>
        <w:gridCol w:w="1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91"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10"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违反条款</w:t>
            </w:r>
          </w:p>
        </w:tc>
        <w:tc>
          <w:tcPr>
            <w:tcW w:w="7740"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《中华人民共和国清洁生产促进法》（2012年修正）第二十七条第二款、第四款 有下列情形之一的企业，应当实施强制性清洁生产审核：</w:t>
            </w:r>
          </w:p>
          <w:p>
            <w:pPr>
              <w:pStyle w:val="29"/>
              <w:keepNext w:val="0"/>
              <w:keepLines w:val="0"/>
              <w:pageBreakBefore w:val="0"/>
              <w:widowControl w:val="0"/>
              <w:kinsoku/>
              <w:wordWrap/>
              <w:overflowPunct/>
              <w:topLinePunct w:val="0"/>
              <w:autoSpaceDE w:val="0"/>
              <w:autoSpaceDN w:val="0"/>
              <w:bidi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（一）污染物排放超过国家或者地方规定的排放标准，或者虽未超过国家或者地方规定的排放标准，但超过重点污染物排放总量控制指标的；</w:t>
            </w:r>
          </w:p>
          <w:p>
            <w:pPr>
              <w:pStyle w:val="29"/>
              <w:keepNext w:val="0"/>
              <w:keepLines w:val="0"/>
              <w:pageBreakBefore w:val="0"/>
              <w:widowControl w:val="0"/>
              <w:kinsoku/>
              <w:wordWrap/>
              <w:overflowPunct/>
              <w:topLinePunct w:val="0"/>
              <w:autoSpaceDE w:val="0"/>
              <w:autoSpaceDN w:val="0"/>
              <w:bidi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（二）超过单位产品能源消耗限额标准构成高耗能的；</w:t>
            </w:r>
          </w:p>
          <w:p>
            <w:pPr>
              <w:pStyle w:val="29"/>
              <w:keepNext w:val="0"/>
              <w:keepLines w:val="0"/>
              <w:pageBreakBefore w:val="0"/>
              <w:widowControl w:val="0"/>
              <w:kinsoku/>
              <w:wordWrap/>
              <w:overflowPunct/>
              <w:topLinePunct w:val="0"/>
              <w:autoSpaceDE w:val="0"/>
              <w:autoSpaceDN w:val="0"/>
              <w:bidi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（三）使用有毒、有害原料进行生产或者在生产中排放有毒、有害物质的。</w:t>
            </w:r>
          </w:p>
          <w:p>
            <w:pPr>
              <w:pStyle w:val="29"/>
              <w:keepNext w:val="0"/>
              <w:keepLines w:val="0"/>
              <w:pageBreakBefore w:val="0"/>
              <w:widowControl w:val="0"/>
              <w:kinsoku/>
              <w:wordWrap/>
              <w:overflowPunct/>
              <w:topLinePunct w:val="0"/>
              <w:autoSpaceDE w:val="0"/>
              <w:autoSpaceDN w:val="0"/>
              <w:bidi w:val="0"/>
              <w:spacing w:line="310" w:lineRule="exact"/>
              <w:ind w:left="0" w:right="0" w:rightChars="0" w:firstLine="0"/>
              <w:textAlignment w:val="baseline"/>
              <w:rPr>
                <w:rFonts w:ascii="Times New Roman" w:hAnsi="Times New Roman" w:cs="Times New Roman" w:eastAsiaTheme="minorEastAsia"/>
                <w:color w:val="000000" w:themeColor="text1"/>
                <w:spacing w:val="7"/>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实施强制性清洁生产审核的企业，应当将审核结果向所在地县级以上地方人民政府负责清洁生产综合协调的部门、环境保护部门报告，并在本地区主要媒体上公布，接受公众监督，但涉及商业秘密的除外。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91"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10"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处罚依据</w:t>
            </w:r>
          </w:p>
        </w:tc>
        <w:tc>
          <w:tcPr>
            <w:tcW w:w="7740" w:type="dxa"/>
            <w:gridSpan w:val="2"/>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spacing w:line="310" w:lineRule="exact"/>
              <w:jc w:val="both"/>
              <w:textAlignment w:val="baseline"/>
              <w:rPr>
                <w:rFonts w:ascii="Times New Roman" w:hAnsi="Times New Roman" w:cs="Times New Roman" w:eastAsiaTheme="minorEastAsia"/>
                <w:color w:val="000000" w:themeColor="text1"/>
                <w:spacing w:val="7"/>
                <w:sz w:val="20"/>
                <w:szCs w:val="20"/>
                <w:lang w:eastAsia="zh-CN"/>
                <w14:textFill>
                  <w14:solidFill>
                    <w14:schemeClr w14:val="tx1"/>
                  </w14:solidFill>
                </w14:textFill>
              </w:rPr>
            </w:pPr>
            <w:r>
              <w:rPr>
                <w:rFonts w:ascii="Times New Roman" w:hAnsi="Times New Roman" w:eastAsia="宋体" w:cs="Times New Roman"/>
                <w:color w:val="000000" w:themeColor="text1"/>
                <w:sz w:val="20"/>
                <w:szCs w:val="20"/>
                <w:lang w:eastAsia="zh-CN"/>
                <w14:textFill>
                  <w14:solidFill>
                    <w14:schemeClr w14:val="tx1"/>
                  </w14:solidFill>
                </w14:textFill>
              </w:rPr>
              <w:t>《中华人民共和国清洁生产促进法》（2012年修正）第三十九条 违反本法第二十七条第二款、第四款规定，不实施强制性清洁生产审核或者在清洁生产审核中弄虚作假的，或者实施强制性清洁生产审核的企业不报告或者不如实报告审核结果的，由县级以上地方人民政府负责清洁生产综合协调的部门、环境保护部门按照职责分工责令限期改正；拒不改正的，处以五万元以上五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91"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spacing w:line="310" w:lineRule="exact"/>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裁量因素</w:t>
            </w:r>
          </w:p>
        </w:tc>
        <w:tc>
          <w:tcPr>
            <w:tcW w:w="649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spacing w:line="310" w:lineRule="exact"/>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裁量因子</w:t>
            </w:r>
          </w:p>
        </w:tc>
        <w:tc>
          <w:tcPr>
            <w:tcW w:w="124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spacing w:line="310" w:lineRule="exact"/>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91" w:type="dxa"/>
            <w:vMerge w:val="restart"/>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10"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违法事实</w:t>
            </w:r>
          </w:p>
        </w:tc>
        <w:tc>
          <w:tcPr>
            <w:tcW w:w="649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hint="eastAsia" w:ascii="Times New Roman" w:hAnsi="Times New Roman" w:cs="Times New Roman"/>
                <w:color w:val="000000" w:themeColor="text1"/>
                <w:lang w:eastAsia="zh-CN"/>
                <w14:textFill>
                  <w14:solidFill>
                    <w14:schemeClr w14:val="tx1"/>
                  </w14:solidFill>
                </w14:textFill>
              </w:rPr>
              <w:t>已</w:t>
            </w:r>
            <w:r>
              <w:rPr>
                <w:rFonts w:ascii="Times New Roman" w:hAnsi="Times New Roman" w:cs="Times New Roman"/>
                <w:color w:val="000000" w:themeColor="text1"/>
                <w:lang w:eastAsia="zh-CN"/>
                <w14:textFill>
                  <w14:solidFill>
                    <w14:schemeClr w14:val="tx1"/>
                  </w14:solidFill>
                </w14:textFill>
              </w:rPr>
              <w:t>实施强制性清洁生产审核或报告审核结果，但不规范</w:t>
            </w:r>
            <w:r>
              <w:rPr>
                <w:rFonts w:hint="eastAsia" w:ascii="Times New Roman" w:hAnsi="Times New Roman" w:cs="Times New Roman"/>
                <w:color w:val="000000" w:themeColor="text1"/>
                <w:lang w:eastAsia="zh-CN"/>
                <w14:textFill>
                  <w14:solidFill>
                    <w14:schemeClr w14:val="tx1"/>
                  </w14:solidFill>
                </w14:textFill>
              </w:rPr>
              <w:t>的</w:t>
            </w:r>
          </w:p>
        </w:tc>
        <w:tc>
          <w:tcPr>
            <w:tcW w:w="124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spacing w:line="310" w:lineRule="exact"/>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91"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10"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p>
        </w:tc>
        <w:tc>
          <w:tcPr>
            <w:tcW w:w="649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未实施清洁生产审核或</w:t>
            </w:r>
            <w:r>
              <w:rPr>
                <w:rFonts w:hint="eastAsia" w:ascii="Times New Roman" w:hAnsi="Times New Roman" w:cs="Times New Roman"/>
                <w:color w:val="000000" w:themeColor="text1"/>
                <w:lang w:eastAsia="zh-CN"/>
                <w14:textFill>
                  <w14:solidFill>
                    <w14:schemeClr w14:val="tx1"/>
                  </w14:solidFill>
                </w14:textFill>
              </w:rPr>
              <w:t>未</w:t>
            </w:r>
            <w:r>
              <w:rPr>
                <w:rFonts w:ascii="Times New Roman" w:hAnsi="Times New Roman" w:cs="Times New Roman"/>
                <w:color w:val="000000" w:themeColor="text1"/>
                <w:lang w:eastAsia="zh-CN"/>
                <w14:textFill>
                  <w14:solidFill>
                    <w14:schemeClr w14:val="tx1"/>
                  </w14:solidFill>
                </w14:textFill>
              </w:rPr>
              <w:t>报告审核结果</w:t>
            </w:r>
            <w:r>
              <w:rPr>
                <w:rFonts w:hint="eastAsia" w:ascii="Times New Roman" w:hAnsi="Times New Roman" w:cs="Times New Roman"/>
                <w:color w:val="000000" w:themeColor="text1"/>
                <w:lang w:eastAsia="zh-CN"/>
                <w14:textFill>
                  <w14:solidFill>
                    <w14:schemeClr w14:val="tx1"/>
                  </w14:solidFill>
                </w14:textFill>
              </w:rPr>
              <w:t>的</w:t>
            </w:r>
          </w:p>
        </w:tc>
        <w:tc>
          <w:tcPr>
            <w:tcW w:w="124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spacing w:line="310" w:lineRule="exact"/>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91"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10"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p>
        </w:tc>
        <w:tc>
          <w:tcPr>
            <w:tcW w:w="649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在清洁生产审核中弄虚作假，或者不如实报告审核结果</w:t>
            </w:r>
            <w:r>
              <w:rPr>
                <w:rFonts w:hint="eastAsia" w:ascii="Times New Roman" w:hAnsi="Times New Roman" w:cs="Times New Roman"/>
                <w:color w:val="000000" w:themeColor="text1"/>
                <w:lang w:eastAsia="zh-CN"/>
                <w14:textFill>
                  <w14:solidFill>
                    <w14:schemeClr w14:val="tx1"/>
                  </w14:solidFill>
                </w14:textFill>
              </w:rPr>
              <w:t>的</w:t>
            </w:r>
          </w:p>
        </w:tc>
        <w:tc>
          <w:tcPr>
            <w:tcW w:w="124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spacing w:line="310" w:lineRule="exact"/>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pacing w:val="1"/>
                <w:sz w:val="20"/>
                <w:szCs w:val="20"/>
                <w14:textFill>
                  <w14:solidFill>
                    <w14:schemeClr w14:val="tx1"/>
                  </w14:solidFill>
                </w14:textFill>
              </w:rPr>
              <w:t>4</w:t>
            </w:r>
          </w:p>
        </w:tc>
      </w:tr>
    </w:tbl>
    <w:p>
      <w:pPr>
        <w:keepNext w:val="0"/>
        <w:keepLines w:val="0"/>
        <w:pageBreakBefore w:val="0"/>
        <w:widowControl w:val="0"/>
        <w:kinsoku/>
        <w:wordWrap/>
        <w:overflowPunct/>
        <w:topLinePunct w:val="0"/>
        <w:autoSpaceDE/>
        <w:autoSpaceDN/>
        <w:bidi w:val="0"/>
        <w:adjustRightInd/>
        <w:snapToGrid/>
        <w:spacing w:before="152" w:beforeLines="50" w:line="560" w:lineRule="exact"/>
        <w:ind w:firstLine="640" w:firstLineChars="200"/>
        <w:jc w:val="both"/>
        <w:textAlignment w:val="baseline"/>
        <w:outlineLvl w:val="2"/>
        <w:rPr>
          <w:rFonts w:ascii="Times New Roman" w:hAnsi="Times New Roman" w:eastAsia="方正仿宋_GBK" w:cs="Times New Roman"/>
          <w:color w:val="000000" w:themeColor="text1"/>
          <w:sz w:val="32"/>
          <w:szCs w:val="32"/>
          <w:lang w:eastAsia="zh-CN"/>
          <w14:textFill>
            <w14:solidFill>
              <w14:schemeClr w14:val="tx1"/>
            </w14:solidFill>
          </w14:textFill>
        </w:rPr>
      </w:pPr>
      <w:bookmarkStart w:id="1308" w:name="_Toc20339"/>
      <w:bookmarkStart w:id="1309" w:name="_Toc3554"/>
      <w:bookmarkStart w:id="1310" w:name="_Toc12645"/>
      <w:bookmarkStart w:id="1311" w:name="_Toc5660"/>
      <w:bookmarkStart w:id="1312" w:name="_Toc16704"/>
      <w:bookmarkStart w:id="1313" w:name="_Toc27774"/>
      <w:r>
        <w:rPr>
          <w:rFonts w:ascii="Times New Roman" w:hAnsi="Times New Roman" w:eastAsia="方正仿宋_GBK" w:cs="Times New Roman"/>
          <w:color w:val="000000" w:themeColor="text1"/>
          <w:sz w:val="32"/>
          <w:szCs w:val="32"/>
          <w:lang w:eastAsia="zh-CN"/>
          <w14:textFill>
            <w14:solidFill>
              <w14:schemeClr w14:val="tx1"/>
            </w14:solidFill>
          </w14:textFill>
        </w:rPr>
        <w:t>3</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ascii="Times New Roman" w:hAnsi="Times New Roman" w:eastAsia="方正仿宋_GBK" w:cs="Times New Roman"/>
          <w:color w:val="000000" w:themeColor="text1"/>
          <w:sz w:val="32"/>
          <w:szCs w:val="32"/>
          <w:lang w:eastAsia="zh-CN"/>
          <w14:textFill>
            <w14:solidFill>
              <w14:schemeClr w14:val="tx1"/>
            </w14:solidFill>
          </w14:textFill>
        </w:rPr>
        <w:t>在禁止养殖区域内建设畜禽养殖场、养殖小区的行为</w:t>
      </w:r>
      <w:bookmarkEnd w:id="1308"/>
      <w:bookmarkEnd w:id="1309"/>
      <w:bookmarkEnd w:id="1310"/>
      <w:bookmarkEnd w:id="1311"/>
      <w:bookmarkEnd w:id="1312"/>
      <w:bookmarkEnd w:id="1313"/>
    </w:p>
    <w:tbl>
      <w:tblPr>
        <w:tblStyle w:val="30"/>
        <w:tblW w:w="9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89"/>
        <w:gridCol w:w="6477"/>
        <w:gridCol w:w="1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 w:hRule="atLeast"/>
        </w:trPr>
        <w:tc>
          <w:tcPr>
            <w:tcW w:w="128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282"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违反条款</w:t>
            </w:r>
          </w:p>
        </w:tc>
        <w:tc>
          <w:tcPr>
            <w:tcW w:w="7742"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spacing w:line="282"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《畜禽规模养殖污染防治条例》（国务院令〔2013〕第643号）第十一条 禁止在下列区域内建设畜禽养殖场、养殖小区：</w:t>
            </w:r>
          </w:p>
          <w:p>
            <w:pPr>
              <w:pStyle w:val="29"/>
              <w:keepNext w:val="0"/>
              <w:keepLines w:val="0"/>
              <w:pageBreakBefore w:val="0"/>
              <w:widowControl w:val="0"/>
              <w:kinsoku/>
              <w:wordWrap/>
              <w:overflowPunct/>
              <w:topLinePunct w:val="0"/>
              <w:autoSpaceDE w:val="0"/>
              <w:autoSpaceDN w:val="0"/>
              <w:bidi w:val="0"/>
              <w:spacing w:line="282"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（一）饮用水水源保护区，风景名胜区；</w:t>
            </w:r>
          </w:p>
          <w:p>
            <w:pPr>
              <w:pStyle w:val="29"/>
              <w:keepNext w:val="0"/>
              <w:keepLines w:val="0"/>
              <w:pageBreakBefore w:val="0"/>
              <w:widowControl w:val="0"/>
              <w:kinsoku/>
              <w:wordWrap/>
              <w:overflowPunct/>
              <w:topLinePunct w:val="0"/>
              <w:autoSpaceDE w:val="0"/>
              <w:autoSpaceDN w:val="0"/>
              <w:bidi w:val="0"/>
              <w:spacing w:line="282"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（二）自然保护区的核心区和缓冲区；</w:t>
            </w:r>
          </w:p>
          <w:p>
            <w:pPr>
              <w:pStyle w:val="29"/>
              <w:keepNext w:val="0"/>
              <w:keepLines w:val="0"/>
              <w:pageBreakBefore w:val="0"/>
              <w:widowControl w:val="0"/>
              <w:kinsoku/>
              <w:wordWrap/>
              <w:overflowPunct/>
              <w:topLinePunct w:val="0"/>
              <w:autoSpaceDE w:val="0"/>
              <w:autoSpaceDN w:val="0"/>
              <w:bidi w:val="0"/>
              <w:spacing w:line="282"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（三）城镇居民区、文化教育科学研究区等人口集中区域；</w:t>
            </w:r>
          </w:p>
          <w:p>
            <w:pPr>
              <w:pStyle w:val="29"/>
              <w:keepNext w:val="0"/>
              <w:keepLines w:val="0"/>
              <w:pageBreakBefore w:val="0"/>
              <w:widowControl w:val="0"/>
              <w:kinsoku/>
              <w:wordWrap/>
              <w:overflowPunct/>
              <w:topLinePunct w:val="0"/>
              <w:autoSpaceDE w:val="0"/>
              <w:autoSpaceDN w:val="0"/>
              <w:bidi w:val="0"/>
              <w:spacing w:line="282"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（四）法律、法规规定的其他禁止养殖区域。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128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282"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处罚依据</w:t>
            </w:r>
          </w:p>
        </w:tc>
        <w:tc>
          <w:tcPr>
            <w:tcW w:w="7742"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spacing w:line="282"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《畜禽规模养殖污染防治条例》（国务院令〔2013〕第643号）第三十七条 违反本条例规定，在禁止养殖区域内建设畜禽养殖场、养殖小区的，由县级以上地方人民政府环境保护主管部门责令停止违法行为；拒不停止违法行为的，处3万元以上10万元以下的罚款，并报县级以上人民政府责令拆除或者关闭。在饮用水水源保护区建设畜禽养殖场、养殖小区的，由县级以上地方人民政府环境保护主管部门责令停止违法行为，处10万元以上50万元以下的罚款，并报经有批准权的人民政府批准，责令拆除或者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128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spacing w:line="282" w:lineRule="exact"/>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裁量因素</w:t>
            </w:r>
          </w:p>
        </w:tc>
        <w:tc>
          <w:tcPr>
            <w:tcW w:w="647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spacing w:line="282" w:lineRule="exact"/>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裁量因子</w:t>
            </w:r>
          </w:p>
        </w:tc>
        <w:tc>
          <w:tcPr>
            <w:tcW w:w="1265"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spacing w:line="282" w:lineRule="exact"/>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1289" w:type="dxa"/>
            <w:vMerge w:val="restart"/>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282"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违法事实</w:t>
            </w:r>
          </w:p>
        </w:tc>
        <w:tc>
          <w:tcPr>
            <w:tcW w:w="6477"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spacing w:line="282"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在禁止养殖区域内建设畜禽养殖场、养殖小区，尚未投入生产的</w:t>
            </w:r>
          </w:p>
        </w:tc>
        <w:tc>
          <w:tcPr>
            <w:tcW w:w="1265"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spacing w:line="282" w:lineRule="exact"/>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1289"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282"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p>
        </w:tc>
        <w:tc>
          <w:tcPr>
            <w:tcW w:w="6477"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spacing w:line="282"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在禁止养殖区域内建设畜禽养殖场、养殖小区，年出栏生猪1000头</w:t>
            </w:r>
            <w:r>
              <w:rPr>
                <w:rFonts w:hint="eastAsia" w:ascii="Times New Roman" w:hAnsi="Times New Roman" w:cs="Times New Roman"/>
                <w:color w:val="000000" w:themeColor="text1"/>
                <w:lang w:eastAsia="zh-CN"/>
                <w14:textFill>
                  <w14:solidFill>
                    <w14:schemeClr w14:val="tx1"/>
                  </w14:solidFill>
                </w14:textFill>
              </w:rPr>
              <w:t>以下</w:t>
            </w:r>
            <w:r>
              <w:rPr>
                <w:rFonts w:ascii="Times New Roman" w:hAnsi="Times New Roman" w:cs="Times New Roman"/>
                <w:color w:val="000000" w:themeColor="text1"/>
                <w:lang w:eastAsia="zh-CN"/>
                <w14:textFill>
                  <w14:solidFill>
                    <w14:schemeClr w14:val="tx1"/>
                  </w14:solidFill>
                </w14:textFill>
              </w:rPr>
              <w:t>（其他畜禽种类养殖折合成猪的养殖规模）的</w:t>
            </w:r>
          </w:p>
        </w:tc>
        <w:tc>
          <w:tcPr>
            <w:tcW w:w="1265"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spacing w:line="282" w:lineRule="exact"/>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1289"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282"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p>
        </w:tc>
        <w:tc>
          <w:tcPr>
            <w:tcW w:w="6477"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spacing w:line="282"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在禁止养殖区域内建设畜禽养殖场、养殖小区，年出栏生猪1000头以上2000头</w:t>
            </w:r>
            <w:r>
              <w:rPr>
                <w:rFonts w:hint="eastAsia" w:ascii="Times New Roman" w:hAnsi="Times New Roman" w:cs="Times New Roman"/>
                <w:color w:val="000000" w:themeColor="text1"/>
                <w:lang w:eastAsia="zh-CN"/>
                <w14:textFill>
                  <w14:solidFill>
                    <w14:schemeClr w14:val="tx1"/>
                  </w14:solidFill>
                </w14:textFill>
              </w:rPr>
              <w:t>以下</w:t>
            </w:r>
            <w:r>
              <w:rPr>
                <w:rFonts w:ascii="Times New Roman" w:hAnsi="Times New Roman" w:cs="Times New Roman"/>
                <w:color w:val="000000" w:themeColor="text1"/>
                <w:lang w:eastAsia="zh-CN"/>
                <w14:textFill>
                  <w14:solidFill>
                    <w14:schemeClr w14:val="tx1"/>
                  </w14:solidFill>
                </w14:textFill>
              </w:rPr>
              <w:t>（其他畜禽种类养殖折合成猪的养殖规模）的</w:t>
            </w:r>
          </w:p>
        </w:tc>
        <w:tc>
          <w:tcPr>
            <w:tcW w:w="1265"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spacing w:line="282" w:lineRule="exact"/>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1289"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282"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p>
        </w:tc>
        <w:tc>
          <w:tcPr>
            <w:tcW w:w="6477"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spacing w:line="282"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在禁止养殖区域内建设畜禽养殖场、养殖小区，年出栏生猪2000头以上（其他畜禽种类养殖折合成猪的养殖规模）的</w:t>
            </w:r>
          </w:p>
        </w:tc>
        <w:tc>
          <w:tcPr>
            <w:tcW w:w="1265"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spacing w:line="282" w:lineRule="exact"/>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1289" w:type="dxa"/>
            <w:vMerge w:val="restart"/>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282" w:lineRule="exact"/>
              <w:jc w:val="center"/>
              <w:textAlignment w:val="baseline"/>
              <w:rPr>
                <w:rFonts w:hint="eastAsia" w:ascii="Times New Roman" w:hAnsi="Times New Roman" w:cs="Times New Roman" w:eastAsiaTheme="minorEastAsia"/>
                <w:color w:val="000000" w:themeColor="text1"/>
                <w:spacing w:val="7"/>
                <w:sz w:val="20"/>
                <w:szCs w:val="20"/>
                <w:lang w:eastAsia="zh-CN"/>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污染治理</w:t>
            </w:r>
          </w:p>
          <w:p>
            <w:pPr>
              <w:keepNext w:val="0"/>
              <w:keepLines w:val="0"/>
              <w:pageBreakBefore w:val="0"/>
              <w:widowControl w:val="0"/>
              <w:kinsoku/>
              <w:wordWrap/>
              <w:overflowPunct/>
              <w:topLinePunct w:val="0"/>
              <w:autoSpaceDE w:val="0"/>
              <w:autoSpaceDN w:val="0"/>
              <w:bidi w:val="0"/>
              <w:adjustRightInd/>
              <w:snapToGrid/>
              <w:spacing w:line="282"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措施</w:t>
            </w:r>
          </w:p>
        </w:tc>
        <w:tc>
          <w:tcPr>
            <w:tcW w:w="6477"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spacing w:line="282"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污染</w:t>
            </w:r>
            <w:r>
              <w:rPr>
                <w:rFonts w:hint="eastAsia" w:ascii="Times New Roman" w:hAnsi="Times New Roman" w:cs="Times New Roman"/>
                <w:color w:val="000000" w:themeColor="text1"/>
                <w:lang w:eastAsia="zh-CN"/>
                <w14:textFill>
                  <w14:solidFill>
                    <w14:schemeClr w14:val="tx1"/>
                  </w14:solidFill>
                </w14:textFill>
              </w:rPr>
              <w:t>治理</w:t>
            </w:r>
            <w:r>
              <w:rPr>
                <w:rFonts w:ascii="Times New Roman" w:hAnsi="Times New Roman" w:cs="Times New Roman"/>
                <w:color w:val="000000" w:themeColor="text1"/>
                <w:lang w:eastAsia="zh-CN"/>
                <w14:textFill>
                  <w14:solidFill>
                    <w14:schemeClr w14:val="tx1"/>
                  </w14:solidFill>
                </w14:textFill>
              </w:rPr>
              <w:t>设施已建成并投入使用的</w:t>
            </w:r>
          </w:p>
        </w:tc>
        <w:tc>
          <w:tcPr>
            <w:tcW w:w="1265"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spacing w:line="282" w:lineRule="exact"/>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1289"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282"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p>
        </w:tc>
        <w:tc>
          <w:tcPr>
            <w:tcW w:w="6477"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spacing w:line="282"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污染</w:t>
            </w:r>
            <w:r>
              <w:rPr>
                <w:rFonts w:hint="eastAsia" w:ascii="Times New Roman" w:hAnsi="Times New Roman" w:cs="Times New Roman"/>
                <w:color w:val="000000" w:themeColor="text1"/>
                <w:lang w:eastAsia="zh-CN"/>
                <w14:textFill>
                  <w14:solidFill>
                    <w14:schemeClr w14:val="tx1"/>
                  </w14:solidFill>
                </w14:textFill>
              </w:rPr>
              <w:t>治理</w:t>
            </w:r>
            <w:r>
              <w:rPr>
                <w:rFonts w:ascii="Times New Roman" w:hAnsi="Times New Roman" w:cs="Times New Roman"/>
                <w:color w:val="000000" w:themeColor="text1"/>
                <w:lang w:eastAsia="zh-CN"/>
                <w14:textFill>
                  <w14:solidFill>
                    <w14:schemeClr w14:val="tx1"/>
                  </w14:solidFill>
                </w14:textFill>
              </w:rPr>
              <w:t>设施已建成，有</w:t>
            </w:r>
            <w:r>
              <w:rPr>
                <w:rFonts w:hint="eastAsia" w:ascii="Times New Roman" w:hAnsi="Times New Roman" w:cs="Times New Roman"/>
                <w:color w:val="000000" w:themeColor="text1"/>
                <w:lang w:eastAsia="zh-CN"/>
                <w14:textFill>
                  <w14:solidFill>
                    <w14:schemeClr w14:val="tx1"/>
                  </w14:solidFill>
                </w14:textFill>
              </w:rPr>
              <w:t>造成</w:t>
            </w:r>
            <w:r>
              <w:rPr>
                <w:rFonts w:ascii="Times New Roman" w:hAnsi="Times New Roman" w:cs="Times New Roman"/>
                <w:color w:val="000000" w:themeColor="text1"/>
                <w:lang w:eastAsia="zh-CN"/>
                <w14:textFill>
                  <w14:solidFill>
                    <w14:schemeClr w14:val="tx1"/>
                  </w14:solidFill>
                </w14:textFill>
              </w:rPr>
              <w:t>污染</w:t>
            </w:r>
            <w:r>
              <w:rPr>
                <w:rFonts w:hint="eastAsia" w:ascii="Times New Roman" w:hAnsi="Times New Roman" w:cs="Times New Roman"/>
                <w:color w:val="000000" w:themeColor="text1"/>
                <w:lang w:eastAsia="zh-CN"/>
                <w14:textFill>
                  <w14:solidFill>
                    <w14:schemeClr w14:val="tx1"/>
                  </w14:solidFill>
                </w14:textFill>
              </w:rPr>
              <w:t>的</w:t>
            </w:r>
          </w:p>
        </w:tc>
        <w:tc>
          <w:tcPr>
            <w:tcW w:w="1265"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spacing w:line="282" w:lineRule="exact"/>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1289"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282"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p>
        </w:tc>
        <w:tc>
          <w:tcPr>
            <w:tcW w:w="6477"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spacing w:line="282"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未建设污染</w:t>
            </w:r>
            <w:r>
              <w:rPr>
                <w:rFonts w:hint="eastAsia" w:ascii="Times New Roman" w:hAnsi="Times New Roman" w:cs="Times New Roman"/>
                <w:color w:val="000000" w:themeColor="text1"/>
                <w:lang w:eastAsia="zh-CN"/>
                <w14:textFill>
                  <w14:solidFill>
                    <w14:schemeClr w14:val="tx1"/>
                  </w14:solidFill>
                </w14:textFill>
              </w:rPr>
              <w:t>治理</w:t>
            </w:r>
            <w:r>
              <w:rPr>
                <w:rFonts w:ascii="Times New Roman" w:hAnsi="Times New Roman" w:cs="Times New Roman"/>
                <w:color w:val="000000" w:themeColor="text1"/>
                <w:lang w:eastAsia="zh-CN"/>
                <w14:textFill>
                  <w14:solidFill>
                    <w14:schemeClr w14:val="tx1"/>
                  </w14:solidFill>
                </w14:textFill>
              </w:rPr>
              <w:t>设施，造成污染</w:t>
            </w:r>
            <w:r>
              <w:rPr>
                <w:rFonts w:hint="eastAsia" w:ascii="Times New Roman" w:hAnsi="Times New Roman" w:cs="Times New Roman"/>
                <w:color w:val="000000" w:themeColor="text1"/>
                <w:lang w:eastAsia="zh-CN"/>
                <w14:textFill>
                  <w14:solidFill>
                    <w14:schemeClr w14:val="tx1"/>
                  </w14:solidFill>
                </w14:textFill>
              </w:rPr>
              <w:t>的</w:t>
            </w:r>
          </w:p>
        </w:tc>
        <w:tc>
          <w:tcPr>
            <w:tcW w:w="1265"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spacing w:line="282" w:lineRule="exact"/>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1289" w:type="dxa"/>
            <w:vMerge w:val="restart"/>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282"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hint="eastAsia" w:ascii="Times New Roman" w:hAnsi="Times New Roman" w:cs="Times New Roman" w:eastAsiaTheme="minorEastAsia"/>
                <w:color w:val="000000" w:themeColor="text1"/>
                <w:spacing w:val="7"/>
                <w:sz w:val="20"/>
                <w:szCs w:val="20"/>
                <w14:textFill>
                  <w14:solidFill>
                    <w14:schemeClr w14:val="tx1"/>
                  </w14:solidFill>
                </w14:textFill>
              </w:rPr>
              <w:t>项目</w:t>
            </w:r>
            <w:r>
              <w:rPr>
                <w:rFonts w:ascii="Times New Roman" w:hAnsi="Times New Roman" w:cs="Times New Roman" w:eastAsiaTheme="minorEastAsia"/>
                <w:color w:val="000000" w:themeColor="text1"/>
                <w:spacing w:val="7"/>
                <w:sz w:val="20"/>
                <w:szCs w:val="20"/>
                <w14:textFill>
                  <w14:solidFill>
                    <w14:schemeClr w14:val="tx1"/>
                  </w14:solidFill>
                </w14:textFill>
              </w:rPr>
              <w:t>地点</w:t>
            </w:r>
          </w:p>
        </w:tc>
        <w:tc>
          <w:tcPr>
            <w:tcW w:w="6477"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spacing w:line="282"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城镇居民区</w:t>
            </w:r>
            <w:r>
              <w:rPr>
                <w:rFonts w:hint="eastAsia" w:ascii="Times New Roman" w:hAnsi="Times New Roman" w:cs="Times New Roman"/>
                <w:color w:val="000000" w:themeColor="text1"/>
                <w:lang w:eastAsia="zh-CN"/>
                <w14:textFill>
                  <w14:solidFill>
                    <w14:schemeClr w14:val="tx1"/>
                  </w14:solidFill>
                </w14:textFill>
              </w:rPr>
              <w:t>和</w:t>
            </w:r>
            <w:r>
              <w:rPr>
                <w:rFonts w:ascii="Times New Roman" w:hAnsi="Times New Roman" w:cs="Times New Roman"/>
                <w:color w:val="000000" w:themeColor="text1"/>
                <w:lang w:eastAsia="zh-CN"/>
                <w14:textFill>
                  <w14:solidFill>
                    <w14:schemeClr w14:val="tx1"/>
                  </w14:solidFill>
                </w14:textFill>
              </w:rPr>
              <w:t>文化教育科学研究区</w:t>
            </w:r>
            <w:r>
              <w:rPr>
                <w:rFonts w:hint="eastAsia" w:ascii="Times New Roman" w:hAnsi="Times New Roman" w:cs="Times New Roman"/>
                <w:color w:val="000000" w:themeColor="text1"/>
                <w:lang w:eastAsia="zh-CN"/>
                <w14:textFill>
                  <w14:solidFill>
                    <w14:schemeClr w14:val="tx1"/>
                  </w14:solidFill>
                </w14:textFill>
              </w:rPr>
              <w:t>、依照法律法规应当划定的区域</w:t>
            </w:r>
          </w:p>
        </w:tc>
        <w:tc>
          <w:tcPr>
            <w:tcW w:w="1265"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spacing w:line="282" w:lineRule="exact"/>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1289"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282"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p>
        </w:tc>
        <w:tc>
          <w:tcPr>
            <w:tcW w:w="6477"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spacing w:line="282"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自然保护区缓冲区</w:t>
            </w:r>
            <w:r>
              <w:rPr>
                <w:rFonts w:hint="eastAsia" w:ascii="Times New Roman" w:hAnsi="Times New Roman" w:cs="Times New Roman"/>
                <w:color w:val="000000" w:themeColor="text1"/>
                <w:lang w:eastAsia="zh-CN"/>
                <w14:textFill>
                  <w14:solidFill>
                    <w14:schemeClr w14:val="tx1"/>
                  </w14:solidFill>
                </w14:textFill>
              </w:rPr>
              <w:t>、</w:t>
            </w:r>
            <w:r>
              <w:rPr>
                <w:rFonts w:ascii="Times New Roman" w:hAnsi="Times New Roman" w:cs="Times New Roman"/>
                <w:color w:val="000000" w:themeColor="text1"/>
                <w:lang w:eastAsia="zh-CN"/>
                <w14:textFill>
                  <w14:solidFill>
                    <w14:schemeClr w14:val="tx1"/>
                  </w14:solidFill>
                </w14:textFill>
              </w:rPr>
              <w:t>饮用水水源</w:t>
            </w:r>
            <w:r>
              <w:rPr>
                <w:rFonts w:hint="eastAsia" w:ascii="Times New Roman" w:hAnsi="Times New Roman" w:cs="Times New Roman"/>
                <w:color w:val="000000" w:themeColor="text1"/>
                <w:lang w:eastAsia="zh-CN"/>
                <w14:textFill>
                  <w14:solidFill>
                    <w14:schemeClr w14:val="tx1"/>
                  </w14:solidFill>
                </w14:textFill>
              </w:rPr>
              <w:t>二级保护区</w:t>
            </w:r>
          </w:p>
        </w:tc>
        <w:tc>
          <w:tcPr>
            <w:tcW w:w="1265"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spacing w:line="282" w:lineRule="exact"/>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1289"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282"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p>
        </w:tc>
        <w:tc>
          <w:tcPr>
            <w:tcW w:w="6477"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spacing w:line="282"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自然保护区核心区</w:t>
            </w:r>
            <w:r>
              <w:rPr>
                <w:rFonts w:hint="eastAsia" w:ascii="Times New Roman" w:hAnsi="Times New Roman" w:cs="Times New Roman"/>
                <w:color w:val="000000" w:themeColor="text1"/>
                <w:lang w:eastAsia="zh-CN"/>
                <w14:textFill>
                  <w14:solidFill>
                    <w14:schemeClr w14:val="tx1"/>
                  </w14:solidFill>
                </w14:textFill>
              </w:rPr>
              <w:t>、</w:t>
            </w:r>
            <w:r>
              <w:rPr>
                <w:rFonts w:ascii="Times New Roman" w:hAnsi="Times New Roman" w:cs="Times New Roman"/>
                <w:color w:val="000000" w:themeColor="text1"/>
                <w:lang w:eastAsia="zh-CN"/>
                <w14:textFill>
                  <w14:solidFill>
                    <w14:schemeClr w14:val="tx1"/>
                  </w14:solidFill>
                </w14:textFill>
              </w:rPr>
              <w:t>饮用水水源</w:t>
            </w:r>
            <w:r>
              <w:rPr>
                <w:rFonts w:hint="eastAsia" w:ascii="Times New Roman" w:hAnsi="Times New Roman" w:cs="Times New Roman"/>
                <w:color w:val="000000" w:themeColor="text1"/>
                <w:lang w:eastAsia="zh-CN"/>
                <w14:textFill>
                  <w14:solidFill>
                    <w14:schemeClr w14:val="tx1"/>
                  </w14:solidFill>
                </w14:textFill>
              </w:rPr>
              <w:t>一级保护区</w:t>
            </w:r>
            <w:r>
              <w:rPr>
                <w:rFonts w:ascii="Times New Roman" w:hAnsi="Times New Roman" w:cs="Times New Roman"/>
                <w:color w:val="000000" w:themeColor="text1"/>
                <w:lang w:eastAsia="zh-CN"/>
                <w14:textFill>
                  <w14:solidFill>
                    <w14:schemeClr w14:val="tx1"/>
                  </w14:solidFill>
                </w14:textFill>
              </w:rPr>
              <w:t>、风景名胜区</w:t>
            </w:r>
          </w:p>
        </w:tc>
        <w:tc>
          <w:tcPr>
            <w:tcW w:w="1265"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spacing w:line="282" w:lineRule="exact"/>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bl>
    <w:p>
      <w:pPr>
        <w:keepNext w:val="0"/>
        <w:keepLines w:val="0"/>
        <w:pageBreakBefore w:val="0"/>
        <w:widowControl w:val="0"/>
        <w:kinsoku/>
        <w:wordWrap/>
        <w:overflowPunct/>
        <w:topLinePunct w:val="0"/>
        <w:autoSpaceDE/>
        <w:autoSpaceDN/>
        <w:bidi w:val="0"/>
        <w:adjustRightInd/>
        <w:snapToGrid/>
        <w:spacing w:before="151" w:beforeLines="50" w:line="560" w:lineRule="exact"/>
        <w:ind w:firstLine="640" w:firstLineChars="200"/>
        <w:jc w:val="both"/>
        <w:textAlignment w:val="baseline"/>
        <w:outlineLvl w:val="2"/>
        <w:rPr>
          <w:rFonts w:ascii="Times New Roman" w:hAnsi="Times New Roman" w:eastAsia="方正仿宋_GBK" w:cs="Times New Roman"/>
          <w:color w:val="000000" w:themeColor="text1"/>
          <w:sz w:val="32"/>
          <w:szCs w:val="32"/>
          <w:highlight w:val="none"/>
          <w:lang w:eastAsia="zh-CN"/>
          <w14:textFill>
            <w14:solidFill>
              <w14:schemeClr w14:val="tx1"/>
            </w14:solidFill>
          </w14:textFill>
        </w:rPr>
      </w:pPr>
      <w:bookmarkStart w:id="1314" w:name="_Toc23484"/>
      <w:bookmarkStart w:id="1315" w:name="_Toc7720"/>
      <w:bookmarkStart w:id="1316" w:name="_Toc23576"/>
      <w:bookmarkStart w:id="1317" w:name="_Toc284"/>
      <w:r>
        <w:rPr>
          <w:rFonts w:ascii="Times New Roman" w:hAnsi="Times New Roman" w:eastAsia="方正仿宋_GBK" w:cs="Times New Roman"/>
          <w:color w:val="000000" w:themeColor="text1"/>
          <w:sz w:val="32"/>
          <w:szCs w:val="32"/>
          <w:highlight w:val="none"/>
          <w:lang w:eastAsia="zh-CN"/>
          <w14:textFill>
            <w14:solidFill>
              <w14:schemeClr w14:val="tx1"/>
            </w14:solidFill>
          </w14:textFill>
        </w:rPr>
        <w:t>4</w:t>
      </w: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w:t>
      </w:r>
      <w:r>
        <w:rPr>
          <w:rFonts w:ascii="Times New Roman" w:hAnsi="Times New Roman" w:eastAsia="方正仿宋_GBK" w:cs="Times New Roman"/>
          <w:color w:val="000000" w:themeColor="text1"/>
          <w:sz w:val="32"/>
          <w:szCs w:val="32"/>
          <w:highlight w:val="none"/>
          <w:lang w:eastAsia="zh-CN"/>
          <w14:textFill>
            <w14:solidFill>
              <w14:schemeClr w14:val="tx1"/>
            </w14:solidFill>
          </w14:textFill>
        </w:rPr>
        <w:t>消耗臭氧层物质的生产单位超出生产配额许可证规定的品种、数量、期限生产消耗臭氧层物质的行为</w:t>
      </w:r>
      <w:bookmarkEnd w:id="1314"/>
      <w:bookmarkEnd w:id="1315"/>
      <w:bookmarkEnd w:id="1316"/>
      <w:bookmarkEnd w:id="1317"/>
    </w:p>
    <w:tbl>
      <w:tblPr>
        <w:tblStyle w:val="30"/>
        <w:tblW w:w="9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90"/>
        <w:gridCol w:w="6513"/>
        <w:gridCol w:w="1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10"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违反条款</w:t>
            </w:r>
          </w:p>
        </w:tc>
        <w:tc>
          <w:tcPr>
            <w:tcW w:w="7741"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《消耗臭氧层物质管理条例》（20</w:t>
            </w:r>
            <w:r>
              <w:rPr>
                <w:rFonts w:hint="eastAsia" w:ascii="Times New Roman" w:hAnsi="Times New Roman" w:cs="Times New Roman"/>
                <w:color w:val="000000" w:themeColor="text1"/>
                <w:lang w:val="en-US" w:eastAsia="zh-CN"/>
                <w14:textFill>
                  <w14:solidFill>
                    <w14:schemeClr w14:val="tx1"/>
                  </w14:solidFill>
                </w14:textFill>
              </w:rPr>
              <w:t>23</w:t>
            </w:r>
            <w:r>
              <w:rPr>
                <w:rFonts w:ascii="Times New Roman" w:hAnsi="Times New Roman" w:cs="Times New Roman"/>
                <w:color w:val="000000" w:themeColor="text1"/>
                <w:lang w:eastAsia="zh-CN"/>
                <w14:textFill>
                  <w14:solidFill>
                    <w14:schemeClr w14:val="tx1"/>
                  </w14:solidFill>
                </w14:textFill>
              </w:rPr>
              <w:t>年修订）第十五条第一款 消耗臭氧层物质的生产单位不得超出生产配额许可证规定的品种、数量、期限生产消耗臭氧层物质，不得超出生产配额许可证规定的用途生产、销售消耗臭氧层物质。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10"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处罚依据</w:t>
            </w:r>
          </w:p>
        </w:tc>
        <w:tc>
          <w:tcPr>
            <w:tcW w:w="7741"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《消耗臭氧层物质管理条例》（20</w:t>
            </w:r>
            <w:r>
              <w:rPr>
                <w:rFonts w:hint="eastAsia" w:ascii="Times New Roman" w:hAnsi="Times New Roman" w:cs="Times New Roman"/>
                <w:color w:val="000000" w:themeColor="text1"/>
                <w:lang w:val="en-US" w:eastAsia="zh-CN"/>
                <w14:textFill>
                  <w14:solidFill>
                    <w14:schemeClr w14:val="tx1"/>
                  </w14:solidFill>
                </w14:textFill>
              </w:rPr>
              <w:t>23</w:t>
            </w:r>
            <w:r>
              <w:rPr>
                <w:rFonts w:ascii="Times New Roman" w:hAnsi="Times New Roman" w:cs="Times New Roman"/>
                <w:color w:val="000000" w:themeColor="text1"/>
                <w:lang w:eastAsia="zh-CN"/>
                <w14:textFill>
                  <w14:solidFill>
                    <w14:schemeClr w14:val="tx1"/>
                  </w14:solidFill>
                </w14:textFill>
              </w:rPr>
              <w:t>年修订）第三十</w:t>
            </w:r>
            <w:r>
              <w:rPr>
                <w:rFonts w:hint="eastAsia" w:ascii="Times New Roman" w:hAnsi="Times New Roman" w:cs="Times New Roman"/>
                <w:color w:val="000000" w:themeColor="text1"/>
                <w:lang w:eastAsia="zh-CN"/>
                <w14:textFill>
                  <w14:solidFill>
                    <w14:schemeClr w14:val="tx1"/>
                  </w14:solidFill>
                </w14:textFill>
              </w:rPr>
              <w:t>二</w:t>
            </w:r>
            <w:r>
              <w:rPr>
                <w:rFonts w:ascii="Times New Roman" w:hAnsi="Times New Roman" w:cs="Times New Roman"/>
                <w:color w:val="000000" w:themeColor="text1"/>
                <w:lang w:eastAsia="zh-CN"/>
                <w14:textFill>
                  <w14:solidFill>
                    <w14:schemeClr w14:val="tx1"/>
                  </w14:solidFill>
                </w14:textFill>
              </w:rPr>
              <w:t>条第一项</w:t>
            </w:r>
            <w:r>
              <w:rPr>
                <w:rFonts w:hint="eastAsia" w:ascii="Times New Roman" w:hAnsi="Times New Roman" w:cs="Times New Roman"/>
                <w:color w:val="000000" w:themeColor="text1"/>
                <w:lang w:eastAsia="zh-CN"/>
                <w14:textFill>
                  <w14:solidFill>
                    <w14:schemeClr w14:val="tx1"/>
                  </w14:solidFill>
                </w14:textFill>
              </w:rPr>
              <w:t xml:space="preserve"> </w:t>
            </w:r>
            <w:r>
              <w:rPr>
                <w:rFonts w:ascii="Times New Roman" w:hAnsi="Times New Roman" w:cs="Times New Roman"/>
                <w:color w:val="000000" w:themeColor="text1"/>
                <w:lang w:eastAsia="zh-CN"/>
                <w14:textFill>
                  <w14:solidFill>
                    <w14:schemeClr w14:val="tx1"/>
                  </w14:solidFill>
                </w14:textFill>
              </w:rPr>
              <w:t>消耗臭氧层物质的生产、使用单位有下列行为之一的，由所在地省、自治区、直辖市人民政府生态环境主管部门责令停止违法行为，没收违法生产、使用的消耗臭氧层物质、违法使用消耗臭氧层物质生产的产品和违法所得，并处10万元以上50万元以下的罚款，报国务院生态环境主管部门核减其生产、使用配额数量；情节严重的，并处50万元以上100万元以下的罚款，报国务院生态环境主管部门吊销其生产、使用配额许可证：</w:t>
            </w:r>
          </w:p>
          <w:p>
            <w:pPr>
              <w:pStyle w:val="29"/>
              <w:keepNext w:val="0"/>
              <w:keepLines w:val="0"/>
              <w:pageBreakBefore w:val="0"/>
              <w:widowControl w:val="0"/>
              <w:kinsoku/>
              <w:wordWrap/>
              <w:overflowPunct/>
              <w:topLinePunct w:val="0"/>
              <w:autoSpaceDE w:val="0"/>
              <w:autoSpaceDN w:val="0"/>
              <w:bidi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（一）超出生产配额许可证规定的品种、数量、期限生产消耗臭氧层物质的；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spacing w:line="310" w:lineRule="exact"/>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裁量因素</w:t>
            </w:r>
          </w:p>
        </w:tc>
        <w:tc>
          <w:tcPr>
            <w:tcW w:w="651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spacing w:line="310" w:lineRule="exact"/>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裁量因子</w:t>
            </w:r>
          </w:p>
        </w:tc>
        <w:tc>
          <w:tcPr>
            <w:tcW w:w="122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spacing w:line="310" w:lineRule="exact"/>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restart"/>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10"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消耗臭氧层物质种类</w:t>
            </w:r>
          </w:p>
        </w:tc>
        <w:tc>
          <w:tcPr>
            <w:tcW w:w="651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允许使用类物质</w:t>
            </w:r>
          </w:p>
        </w:tc>
        <w:tc>
          <w:tcPr>
            <w:tcW w:w="122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spacing w:line="310" w:lineRule="exact"/>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10"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p>
        </w:tc>
        <w:tc>
          <w:tcPr>
            <w:tcW w:w="651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过度性使用类物质</w:t>
            </w:r>
          </w:p>
        </w:tc>
        <w:tc>
          <w:tcPr>
            <w:tcW w:w="122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spacing w:line="310" w:lineRule="exact"/>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10"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p>
        </w:tc>
        <w:tc>
          <w:tcPr>
            <w:tcW w:w="651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禁止使用类物质</w:t>
            </w:r>
          </w:p>
        </w:tc>
        <w:tc>
          <w:tcPr>
            <w:tcW w:w="122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spacing w:line="310" w:lineRule="exact"/>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restart"/>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10"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消耗臭氧层物质数量</w:t>
            </w:r>
          </w:p>
        </w:tc>
        <w:tc>
          <w:tcPr>
            <w:tcW w:w="651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10千克</w:t>
            </w:r>
            <w:r>
              <w:rPr>
                <w:rFonts w:hint="eastAsia" w:ascii="Times New Roman" w:hAnsi="Times New Roman" w:cs="Times New Roman"/>
                <w:color w:val="000000" w:themeColor="text1"/>
                <w:lang w:eastAsia="zh-CN"/>
                <w14:textFill>
                  <w14:solidFill>
                    <w14:schemeClr w14:val="tx1"/>
                  </w14:solidFill>
                </w14:textFill>
              </w:rPr>
              <w:t>以下</w:t>
            </w:r>
          </w:p>
        </w:tc>
        <w:tc>
          <w:tcPr>
            <w:tcW w:w="122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spacing w:line="310" w:lineRule="exact"/>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10"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p>
        </w:tc>
        <w:tc>
          <w:tcPr>
            <w:tcW w:w="651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10千克以上100千克</w:t>
            </w:r>
            <w:r>
              <w:rPr>
                <w:rFonts w:hint="eastAsia" w:ascii="Times New Roman" w:hAnsi="Times New Roman" w:cs="Times New Roman"/>
                <w:color w:val="000000" w:themeColor="text1"/>
                <w:lang w:eastAsia="zh-CN"/>
                <w14:textFill>
                  <w14:solidFill>
                    <w14:schemeClr w14:val="tx1"/>
                  </w14:solidFill>
                </w14:textFill>
              </w:rPr>
              <w:t>以下</w:t>
            </w:r>
          </w:p>
        </w:tc>
        <w:tc>
          <w:tcPr>
            <w:tcW w:w="122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spacing w:line="310" w:lineRule="exact"/>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10"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p>
        </w:tc>
        <w:tc>
          <w:tcPr>
            <w:tcW w:w="651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100千克以上500千克</w:t>
            </w:r>
            <w:r>
              <w:rPr>
                <w:rFonts w:hint="eastAsia" w:ascii="Times New Roman" w:hAnsi="Times New Roman" w:cs="Times New Roman"/>
                <w:color w:val="000000" w:themeColor="text1"/>
                <w:lang w:eastAsia="zh-CN"/>
                <w14:textFill>
                  <w14:solidFill>
                    <w14:schemeClr w14:val="tx1"/>
                  </w14:solidFill>
                </w14:textFill>
              </w:rPr>
              <w:t>以下</w:t>
            </w:r>
          </w:p>
        </w:tc>
        <w:tc>
          <w:tcPr>
            <w:tcW w:w="122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spacing w:line="310" w:lineRule="exact"/>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10"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p>
        </w:tc>
        <w:tc>
          <w:tcPr>
            <w:tcW w:w="651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500千克以上1000千克</w:t>
            </w:r>
            <w:r>
              <w:rPr>
                <w:rFonts w:hint="eastAsia" w:ascii="Times New Roman" w:hAnsi="Times New Roman" w:cs="Times New Roman"/>
                <w:color w:val="000000" w:themeColor="text1"/>
                <w:lang w:eastAsia="zh-CN"/>
                <w14:textFill>
                  <w14:solidFill>
                    <w14:schemeClr w14:val="tx1"/>
                  </w14:solidFill>
                </w14:textFill>
              </w:rPr>
              <w:t>以下</w:t>
            </w:r>
          </w:p>
        </w:tc>
        <w:tc>
          <w:tcPr>
            <w:tcW w:w="122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spacing w:line="310" w:lineRule="exact"/>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pacing w:val="1"/>
                <w:sz w:val="20"/>
                <w:szCs w:val="20"/>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10"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p>
        </w:tc>
        <w:tc>
          <w:tcPr>
            <w:tcW w:w="651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1000千克以上</w:t>
            </w:r>
          </w:p>
        </w:tc>
        <w:tc>
          <w:tcPr>
            <w:tcW w:w="122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spacing w:line="310" w:lineRule="exact"/>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restart"/>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10"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超过许可证规定的期限时间</w:t>
            </w:r>
          </w:p>
        </w:tc>
        <w:tc>
          <w:tcPr>
            <w:tcW w:w="651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3个月</w:t>
            </w:r>
            <w:r>
              <w:rPr>
                <w:rFonts w:hint="eastAsia" w:ascii="Times New Roman" w:hAnsi="Times New Roman" w:cs="Times New Roman"/>
                <w:color w:val="000000" w:themeColor="text1"/>
                <w:lang w:eastAsia="zh-CN"/>
                <w14:textFill>
                  <w14:solidFill>
                    <w14:schemeClr w14:val="tx1"/>
                  </w14:solidFill>
                </w14:textFill>
              </w:rPr>
              <w:t>以下</w:t>
            </w:r>
          </w:p>
        </w:tc>
        <w:tc>
          <w:tcPr>
            <w:tcW w:w="122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spacing w:line="310" w:lineRule="exact"/>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10"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p>
        </w:tc>
        <w:tc>
          <w:tcPr>
            <w:tcW w:w="651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3个月以上6个月</w:t>
            </w:r>
            <w:r>
              <w:rPr>
                <w:rFonts w:hint="eastAsia" w:ascii="Times New Roman" w:hAnsi="Times New Roman" w:cs="Times New Roman"/>
                <w:color w:val="000000" w:themeColor="text1"/>
                <w:lang w:eastAsia="zh-CN"/>
                <w14:textFill>
                  <w14:solidFill>
                    <w14:schemeClr w14:val="tx1"/>
                  </w14:solidFill>
                </w14:textFill>
              </w:rPr>
              <w:t>以下</w:t>
            </w:r>
          </w:p>
        </w:tc>
        <w:tc>
          <w:tcPr>
            <w:tcW w:w="122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spacing w:line="310" w:lineRule="exact"/>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10"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p>
        </w:tc>
        <w:tc>
          <w:tcPr>
            <w:tcW w:w="6513"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6个月以上</w:t>
            </w:r>
          </w:p>
        </w:tc>
        <w:tc>
          <w:tcPr>
            <w:tcW w:w="122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spacing w:line="310" w:lineRule="exact"/>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bl>
    <w:p>
      <w:pPr>
        <w:keepNext w:val="0"/>
        <w:keepLines w:val="0"/>
        <w:pageBreakBefore w:val="0"/>
        <w:widowControl w:val="0"/>
        <w:kinsoku/>
        <w:wordWrap/>
        <w:overflowPunct/>
        <w:topLinePunct w:val="0"/>
        <w:autoSpaceDE/>
        <w:autoSpaceDN/>
        <w:bidi w:val="0"/>
        <w:adjustRightInd/>
        <w:snapToGrid/>
        <w:spacing w:before="152" w:beforeLines="50" w:line="560" w:lineRule="exact"/>
        <w:ind w:firstLine="640" w:firstLineChars="200"/>
        <w:jc w:val="both"/>
        <w:textAlignment w:val="baseline"/>
        <w:outlineLvl w:val="2"/>
        <w:rPr>
          <w:rFonts w:ascii="Times New Roman" w:hAnsi="Times New Roman" w:eastAsia="方正仿宋_GBK" w:cs="Times New Roman"/>
          <w:color w:val="000000" w:themeColor="text1"/>
          <w:sz w:val="32"/>
          <w:szCs w:val="32"/>
          <w:highlight w:val="none"/>
          <w:lang w:eastAsia="zh-CN"/>
          <w14:textFill>
            <w14:solidFill>
              <w14:schemeClr w14:val="tx1"/>
            </w14:solidFill>
          </w14:textFill>
        </w:rPr>
      </w:pPr>
      <w:bookmarkStart w:id="1318" w:name="_Toc3149"/>
      <w:bookmarkStart w:id="1319" w:name="_Toc25355"/>
      <w:bookmarkStart w:id="1320" w:name="_Toc14302"/>
      <w:bookmarkStart w:id="1321" w:name="_Toc16152"/>
      <w:r>
        <w:rPr>
          <w:rFonts w:ascii="Times New Roman" w:hAnsi="Times New Roman" w:eastAsia="方正仿宋_GBK" w:cs="Times New Roman"/>
          <w:color w:val="000000" w:themeColor="text1"/>
          <w:sz w:val="32"/>
          <w:szCs w:val="32"/>
          <w:highlight w:val="none"/>
          <w:lang w:eastAsia="zh-CN"/>
          <w14:textFill>
            <w14:solidFill>
              <w14:schemeClr w14:val="tx1"/>
            </w14:solidFill>
          </w14:textFill>
        </w:rPr>
        <w:t>5</w:t>
      </w: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w:t>
      </w:r>
      <w:r>
        <w:rPr>
          <w:rFonts w:ascii="Times New Roman" w:hAnsi="Times New Roman" w:eastAsia="方正仿宋_GBK" w:cs="Times New Roman"/>
          <w:color w:val="000000" w:themeColor="text1"/>
          <w:sz w:val="32"/>
          <w:szCs w:val="32"/>
          <w:highlight w:val="none"/>
          <w:lang w:eastAsia="zh-CN"/>
          <w14:textFill>
            <w14:solidFill>
              <w14:schemeClr w14:val="tx1"/>
            </w14:solidFill>
          </w14:textFill>
        </w:rPr>
        <w:t>消耗臭氧层物质的生产单位超出生产配额许可证规定的用途生产或者销售消耗臭氧层物质的行为</w:t>
      </w:r>
      <w:bookmarkEnd w:id="1318"/>
      <w:bookmarkEnd w:id="1319"/>
      <w:bookmarkEnd w:id="1320"/>
      <w:bookmarkEnd w:id="1321"/>
    </w:p>
    <w:tbl>
      <w:tblPr>
        <w:tblStyle w:val="30"/>
        <w:tblW w:w="9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90"/>
        <w:gridCol w:w="6529"/>
        <w:gridCol w:w="1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10"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违反条款</w:t>
            </w:r>
          </w:p>
        </w:tc>
        <w:tc>
          <w:tcPr>
            <w:tcW w:w="7741"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《消耗臭氧层物质管理条例》（20</w:t>
            </w:r>
            <w:r>
              <w:rPr>
                <w:rFonts w:hint="eastAsia" w:ascii="Times New Roman" w:hAnsi="Times New Roman" w:cs="Times New Roman"/>
                <w:color w:val="000000" w:themeColor="text1"/>
                <w:lang w:val="en-US" w:eastAsia="zh-CN"/>
                <w14:textFill>
                  <w14:solidFill>
                    <w14:schemeClr w14:val="tx1"/>
                  </w14:solidFill>
                </w14:textFill>
              </w:rPr>
              <w:t>23</w:t>
            </w:r>
            <w:r>
              <w:rPr>
                <w:rFonts w:ascii="Times New Roman" w:hAnsi="Times New Roman" w:cs="Times New Roman"/>
                <w:color w:val="000000" w:themeColor="text1"/>
                <w:lang w:eastAsia="zh-CN"/>
                <w14:textFill>
                  <w14:solidFill>
                    <w14:schemeClr w14:val="tx1"/>
                  </w14:solidFill>
                </w14:textFill>
              </w:rPr>
              <w:t>年修订）第十五条第一款 消耗臭氧层物质的生产单位不得超出生产配额许可证规定的品种、数量、期限生产消耗臭氧层物质，不得超出生产配额许可证规定的用途生产、销售消耗臭氧层物质。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10"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处罚依据</w:t>
            </w:r>
          </w:p>
        </w:tc>
        <w:tc>
          <w:tcPr>
            <w:tcW w:w="7741"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《消耗臭氧层物质管理条例》（20</w:t>
            </w:r>
            <w:r>
              <w:rPr>
                <w:rFonts w:hint="eastAsia" w:ascii="Times New Roman" w:hAnsi="Times New Roman" w:cs="Times New Roman"/>
                <w:color w:val="000000" w:themeColor="text1"/>
                <w:lang w:val="en-US" w:eastAsia="zh-CN"/>
                <w14:textFill>
                  <w14:solidFill>
                    <w14:schemeClr w14:val="tx1"/>
                  </w14:solidFill>
                </w14:textFill>
              </w:rPr>
              <w:t>23</w:t>
            </w:r>
            <w:r>
              <w:rPr>
                <w:rFonts w:ascii="Times New Roman" w:hAnsi="Times New Roman" w:cs="Times New Roman"/>
                <w:color w:val="000000" w:themeColor="text1"/>
                <w:lang w:eastAsia="zh-CN"/>
                <w14:textFill>
                  <w14:solidFill>
                    <w14:schemeClr w14:val="tx1"/>
                  </w14:solidFill>
                </w14:textFill>
              </w:rPr>
              <w:t>年修订）第三十二条</w:t>
            </w:r>
            <w:r>
              <w:rPr>
                <w:rFonts w:hint="eastAsia" w:ascii="Times New Roman" w:hAnsi="Times New Roman" w:cs="Times New Roman"/>
                <w:color w:val="000000" w:themeColor="text1"/>
                <w:lang w:eastAsia="zh-CN"/>
                <w14:textFill>
                  <w14:solidFill>
                    <w14:schemeClr w14:val="tx1"/>
                  </w14:solidFill>
                </w14:textFill>
              </w:rPr>
              <w:t>第二项</w:t>
            </w:r>
            <w:r>
              <w:rPr>
                <w:rFonts w:hint="eastAsia" w:ascii="Times New Roman" w:hAnsi="Times New Roman" w:cs="Times New Roman"/>
                <w:color w:val="000000" w:themeColor="text1"/>
                <w:lang w:val="en-US" w:eastAsia="zh-CN"/>
                <w14:textFill>
                  <w14:solidFill>
                    <w14:schemeClr w14:val="tx1"/>
                  </w14:solidFill>
                </w14:textFill>
              </w:rPr>
              <w:t xml:space="preserve"> </w:t>
            </w:r>
            <w:r>
              <w:rPr>
                <w:rFonts w:ascii="Times New Roman" w:hAnsi="Times New Roman" w:cs="Times New Roman"/>
                <w:color w:val="000000" w:themeColor="text1"/>
                <w:lang w:eastAsia="zh-CN"/>
                <w14:textFill>
                  <w14:solidFill>
                    <w14:schemeClr w14:val="tx1"/>
                  </w14:solidFill>
                </w14:textFill>
              </w:rPr>
              <w:t>消耗臭氧层物质的生产、使用单位有下列行为之一的，由所在地省、自治区、直辖市人民政府生态环境主管部门责令停止违法行为，没收违法生产、使用的消耗臭氧层物质、违法使用消耗臭氧层物质生产的产品和违法所得，并处10万元以上50万元以下的罚款，报国务院生态环境主管部门核减其生产、使用配额数量；情节严重的，并处50万元以上100万元以下的罚款，报国务院生态环境主管部门吊销其生产、使用配额许可证：</w:t>
            </w:r>
          </w:p>
          <w:p>
            <w:pPr>
              <w:pStyle w:val="29"/>
              <w:keepNext w:val="0"/>
              <w:keepLines w:val="0"/>
              <w:pageBreakBefore w:val="0"/>
              <w:widowControl w:val="0"/>
              <w:kinsoku/>
              <w:wordWrap/>
              <w:overflowPunct/>
              <w:topLinePunct w:val="0"/>
              <w:autoSpaceDE w:val="0"/>
              <w:autoSpaceDN w:val="0"/>
              <w:bidi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（二）超出生产配额许可证规定的用途生产或者销售消耗臭氧层物质的；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spacing w:line="310" w:lineRule="exact"/>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裁量因素</w:t>
            </w:r>
          </w:p>
        </w:tc>
        <w:tc>
          <w:tcPr>
            <w:tcW w:w="652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spacing w:line="310" w:lineRule="exact"/>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裁量因子</w:t>
            </w:r>
          </w:p>
        </w:tc>
        <w:tc>
          <w:tcPr>
            <w:tcW w:w="121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spacing w:line="310" w:lineRule="exact"/>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restart"/>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10"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消耗臭氧层物质种类</w:t>
            </w:r>
          </w:p>
        </w:tc>
        <w:tc>
          <w:tcPr>
            <w:tcW w:w="6529"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允许使用类物质</w:t>
            </w:r>
          </w:p>
        </w:tc>
        <w:tc>
          <w:tcPr>
            <w:tcW w:w="121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spacing w:line="310" w:lineRule="exact"/>
              <w:jc w:val="center"/>
              <w:textAlignment w:val="baseline"/>
              <w:rPr>
                <w:rFonts w:ascii="Times New Roman" w:hAnsi="Times New Roman" w:eastAsia="宋体" w:cs="Times New Roman"/>
                <w:color w:val="000000" w:themeColor="text1"/>
                <w:sz w:val="20"/>
                <w:szCs w:val="20"/>
                <w:lang w:eastAsia="zh-CN"/>
                <w14:textFill>
                  <w14:solidFill>
                    <w14:schemeClr w14:val="tx1"/>
                  </w14:solidFill>
                </w14:textFill>
              </w:rPr>
            </w:pPr>
            <w:r>
              <w:rPr>
                <w:rFonts w:ascii="Times New Roman" w:hAnsi="Times New Roman" w:eastAsia="宋体" w:cs="Times New Roman"/>
                <w:color w:val="000000" w:themeColor="text1"/>
                <w:sz w:val="20"/>
                <w:szCs w:val="20"/>
                <w:lang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10"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p>
        </w:tc>
        <w:tc>
          <w:tcPr>
            <w:tcW w:w="6529"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过度性使用类物质</w:t>
            </w:r>
          </w:p>
        </w:tc>
        <w:tc>
          <w:tcPr>
            <w:tcW w:w="121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spacing w:line="310" w:lineRule="exact"/>
              <w:jc w:val="center"/>
              <w:textAlignment w:val="baseline"/>
              <w:rPr>
                <w:rFonts w:ascii="Times New Roman" w:hAnsi="Times New Roman" w:eastAsia="宋体" w:cs="Times New Roman"/>
                <w:color w:val="000000" w:themeColor="text1"/>
                <w:sz w:val="20"/>
                <w:szCs w:val="20"/>
                <w:lang w:eastAsia="zh-CN"/>
                <w14:textFill>
                  <w14:solidFill>
                    <w14:schemeClr w14:val="tx1"/>
                  </w14:solidFill>
                </w14:textFill>
              </w:rPr>
            </w:pPr>
            <w:r>
              <w:rPr>
                <w:rFonts w:ascii="Times New Roman" w:hAnsi="Times New Roman" w:eastAsia="宋体" w:cs="Times New Roman"/>
                <w:color w:val="000000" w:themeColor="text1"/>
                <w:sz w:val="20"/>
                <w:szCs w:val="20"/>
                <w:lang w:eastAsia="zh-CN"/>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10"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p>
        </w:tc>
        <w:tc>
          <w:tcPr>
            <w:tcW w:w="6529"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禁止使用类物质</w:t>
            </w:r>
          </w:p>
        </w:tc>
        <w:tc>
          <w:tcPr>
            <w:tcW w:w="121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spacing w:line="310" w:lineRule="exact"/>
              <w:jc w:val="center"/>
              <w:textAlignment w:val="baseline"/>
              <w:rPr>
                <w:rFonts w:ascii="Times New Roman" w:hAnsi="Times New Roman" w:eastAsia="宋体" w:cs="Times New Roman"/>
                <w:color w:val="000000" w:themeColor="text1"/>
                <w:sz w:val="20"/>
                <w:szCs w:val="20"/>
                <w:lang w:eastAsia="zh-CN"/>
                <w14:textFill>
                  <w14:solidFill>
                    <w14:schemeClr w14:val="tx1"/>
                  </w14:solidFill>
                </w14:textFill>
              </w:rPr>
            </w:pPr>
            <w:r>
              <w:rPr>
                <w:rFonts w:ascii="Times New Roman" w:hAnsi="Times New Roman" w:eastAsia="宋体" w:cs="Times New Roman"/>
                <w:color w:val="000000" w:themeColor="text1"/>
                <w:sz w:val="20"/>
                <w:szCs w:val="20"/>
                <w:lang w:eastAsia="zh-CN"/>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restart"/>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10"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消耗臭氧层物质数量</w:t>
            </w:r>
          </w:p>
        </w:tc>
        <w:tc>
          <w:tcPr>
            <w:tcW w:w="6529"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10千克</w:t>
            </w:r>
            <w:r>
              <w:rPr>
                <w:rFonts w:hint="eastAsia" w:ascii="Times New Roman" w:hAnsi="Times New Roman" w:cs="Times New Roman"/>
                <w:color w:val="000000" w:themeColor="text1"/>
                <w:lang w:eastAsia="zh-CN"/>
                <w14:textFill>
                  <w14:solidFill>
                    <w14:schemeClr w14:val="tx1"/>
                  </w14:solidFill>
                </w14:textFill>
              </w:rPr>
              <w:t>以下</w:t>
            </w:r>
          </w:p>
        </w:tc>
        <w:tc>
          <w:tcPr>
            <w:tcW w:w="121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spacing w:line="310" w:lineRule="exact"/>
              <w:jc w:val="center"/>
              <w:textAlignment w:val="baseline"/>
              <w:rPr>
                <w:rFonts w:ascii="Times New Roman" w:hAnsi="Times New Roman" w:eastAsia="宋体" w:cs="Times New Roman"/>
                <w:color w:val="000000" w:themeColor="text1"/>
                <w:sz w:val="20"/>
                <w:szCs w:val="20"/>
                <w:lang w:eastAsia="zh-CN"/>
                <w14:textFill>
                  <w14:solidFill>
                    <w14:schemeClr w14:val="tx1"/>
                  </w14:solidFill>
                </w14:textFill>
              </w:rPr>
            </w:pPr>
            <w:r>
              <w:rPr>
                <w:rFonts w:ascii="Times New Roman" w:hAnsi="Times New Roman" w:eastAsia="宋体" w:cs="Times New Roman"/>
                <w:color w:val="000000" w:themeColor="text1"/>
                <w:sz w:val="20"/>
                <w:szCs w:val="20"/>
                <w:lang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10"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p>
        </w:tc>
        <w:tc>
          <w:tcPr>
            <w:tcW w:w="6529"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10千克以上100千克</w:t>
            </w:r>
            <w:r>
              <w:rPr>
                <w:rFonts w:hint="eastAsia" w:ascii="Times New Roman" w:hAnsi="Times New Roman" w:cs="Times New Roman"/>
                <w:color w:val="000000" w:themeColor="text1"/>
                <w:lang w:eastAsia="zh-CN"/>
                <w14:textFill>
                  <w14:solidFill>
                    <w14:schemeClr w14:val="tx1"/>
                  </w14:solidFill>
                </w14:textFill>
              </w:rPr>
              <w:t>以下</w:t>
            </w:r>
          </w:p>
        </w:tc>
        <w:tc>
          <w:tcPr>
            <w:tcW w:w="121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spacing w:line="310" w:lineRule="exact"/>
              <w:jc w:val="center"/>
              <w:textAlignment w:val="baseline"/>
              <w:rPr>
                <w:rFonts w:ascii="Times New Roman" w:hAnsi="Times New Roman" w:eastAsia="宋体" w:cs="Times New Roman"/>
                <w:color w:val="000000" w:themeColor="text1"/>
                <w:sz w:val="20"/>
                <w:szCs w:val="20"/>
                <w:lang w:eastAsia="zh-CN"/>
                <w14:textFill>
                  <w14:solidFill>
                    <w14:schemeClr w14:val="tx1"/>
                  </w14:solidFill>
                </w14:textFill>
              </w:rPr>
            </w:pPr>
            <w:r>
              <w:rPr>
                <w:rFonts w:ascii="Times New Roman" w:hAnsi="Times New Roman" w:eastAsia="宋体" w:cs="Times New Roman"/>
                <w:color w:val="000000" w:themeColor="text1"/>
                <w:sz w:val="20"/>
                <w:szCs w:val="20"/>
                <w:lang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10"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p>
        </w:tc>
        <w:tc>
          <w:tcPr>
            <w:tcW w:w="6529"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100千克以上500千克</w:t>
            </w:r>
            <w:r>
              <w:rPr>
                <w:rFonts w:hint="eastAsia" w:ascii="Times New Roman" w:hAnsi="Times New Roman" w:cs="Times New Roman"/>
                <w:color w:val="000000" w:themeColor="text1"/>
                <w:lang w:eastAsia="zh-CN"/>
                <w14:textFill>
                  <w14:solidFill>
                    <w14:schemeClr w14:val="tx1"/>
                  </w14:solidFill>
                </w14:textFill>
              </w:rPr>
              <w:t>以下</w:t>
            </w:r>
          </w:p>
        </w:tc>
        <w:tc>
          <w:tcPr>
            <w:tcW w:w="121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spacing w:line="310" w:lineRule="exact"/>
              <w:jc w:val="center"/>
              <w:textAlignment w:val="baseline"/>
              <w:rPr>
                <w:rFonts w:ascii="Times New Roman" w:hAnsi="Times New Roman" w:eastAsia="宋体" w:cs="Times New Roman"/>
                <w:color w:val="000000" w:themeColor="text1"/>
                <w:sz w:val="20"/>
                <w:szCs w:val="20"/>
                <w:lang w:eastAsia="zh-CN"/>
                <w14:textFill>
                  <w14:solidFill>
                    <w14:schemeClr w14:val="tx1"/>
                  </w14:solidFill>
                </w14:textFill>
              </w:rPr>
            </w:pPr>
            <w:r>
              <w:rPr>
                <w:rFonts w:ascii="Times New Roman" w:hAnsi="Times New Roman" w:eastAsia="宋体" w:cs="Times New Roman"/>
                <w:color w:val="000000" w:themeColor="text1"/>
                <w:sz w:val="20"/>
                <w:szCs w:val="20"/>
                <w:lang w:eastAsia="zh-CN"/>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10"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p>
        </w:tc>
        <w:tc>
          <w:tcPr>
            <w:tcW w:w="6529"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500千克以上1000千克</w:t>
            </w:r>
            <w:r>
              <w:rPr>
                <w:rFonts w:hint="eastAsia" w:ascii="Times New Roman" w:hAnsi="Times New Roman" w:cs="Times New Roman"/>
                <w:color w:val="000000" w:themeColor="text1"/>
                <w:lang w:eastAsia="zh-CN"/>
                <w14:textFill>
                  <w14:solidFill>
                    <w14:schemeClr w14:val="tx1"/>
                  </w14:solidFill>
                </w14:textFill>
              </w:rPr>
              <w:t>以下</w:t>
            </w:r>
          </w:p>
        </w:tc>
        <w:tc>
          <w:tcPr>
            <w:tcW w:w="121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spacing w:line="310" w:lineRule="exact"/>
              <w:jc w:val="center"/>
              <w:textAlignment w:val="baseline"/>
              <w:rPr>
                <w:rFonts w:ascii="Times New Roman" w:hAnsi="Times New Roman" w:eastAsia="宋体" w:cs="Times New Roman"/>
                <w:color w:val="000000" w:themeColor="text1"/>
                <w:sz w:val="20"/>
                <w:szCs w:val="20"/>
                <w:lang w:eastAsia="zh-CN"/>
                <w14:textFill>
                  <w14:solidFill>
                    <w14:schemeClr w14:val="tx1"/>
                  </w14:solidFill>
                </w14:textFill>
              </w:rPr>
            </w:pPr>
            <w:r>
              <w:rPr>
                <w:rFonts w:ascii="Times New Roman" w:hAnsi="Times New Roman" w:eastAsia="宋体" w:cs="Times New Roman"/>
                <w:color w:val="000000" w:themeColor="text1"/>
                <w:sz w:val="20"/>
                <w:szCs w:val="20"/>
                <w:lang w:eastAsia="zh-CN"/>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10"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p>
        </w:tc>
        <w:tc>
          <w:tcPr>
            <w:tcW w:w="6529"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1000千克以上</w:t>
            </w:r>
          </w:p>
        </w:tc>
        <w:tc>
          <w:tcPr>
            <w:tcW w:w="121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spacing w:line="310" w:lineRule="exact"/>
              <w:jc w:val="center"/>
              <w:textAlignment w:val="baseline"/>
              <w:rPr>
                <w:rFonts w:ascii="Times New Roman" w:hAnsi="Times New Roman" w:eastAsia="宋体" w:cs="Times New Roman"/>
                <w:color w:val="000000" w:themeColor="text1"/>
                <w:sz w:val="20"/>
                <w:szCs w:val="20"/>
                <w:lang w:eastAsia="zh-CN"/>
                <w14:textFill>
                  <w14:solidFill>
                    <w14:schemeClr w14:val="tx1"/>
                  </w14:solidFill>
                </w14:textFill>
              </w:rPr>
            </w:pPr>
            <w:r>
              <w:rPr>
                <w:rFonts w:ascii="Times New Roman" w:hAnsi="Times New Roman" w:eastAsia="宋体" w:cs="Times New Roman"/>
                <w:color w:val="000000" w:themeColor="text1"/>
                <w:sz w:val="20"/>
                <w:szCs w:val="20"/>
                <w:lang w:eastAsia="zh-CN"/>
                <w14:textFill>
                  <w14:solidFill>
                    <w14:schemeClr w14:val="tx1"/>
                  </w14:solidFill>
                </w14:textFill>
              </w:rPr>
              <w:t>5</w:t>
            </w:r>
          </w:p>
        </w:tc>
      </w:tr>
    </w:tbl>
    <w:p>
      <w:pPr>
        <w:rPr>
          <w:rFonts w:ascii="Times New Roman" w:hAnsi="Times New Roman" w:eastAsia="方正仿宋_GBK" w:cs="Times New Roman"/>
          <w:color w:val="000000" w:themeColor="text1"/>
          <w:sz w:val="32"/>
          <w:szCs w:val="32"/>
          <w:highlight w:val="none"/>
          <w:lang w:eastAsia="zh-CN"/>
          <w14:textFill>
            <w14:solidFill>
              <w14:schemeClr w14:val="tx1"/>
            </w14:solidFill>
          </w14:textFill>
        </w:rPr>
      </w:pPr>
      <w:bookmarkStart w:id="1322" w:name="_Toc7437"/>
      <w:bookmarkStart w:id="1323" w:name="_Toc22561"/>
      <w:bookmarkStart w:id="1324" w:name="_Toc5682"/>
      <w:r>
        <w:rPr>
          <w:rFonts w:ascii="Times New Roman" w:hAnsi="Times New Roman" w:eastAsia="方正仿宋_GBK" w:cs="Times New Roman"/>
          <w:color w:val="000000" w:themeColor="text1"/>
          <w:sz w:val="32"/>
          <w:szCs w:val="32"/>
          <w:highlight w:val="none"/>
          <w:lang w:eastAsia="zh-CN"/>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before="152" w:beforeLines="50" w:line="560" w:lineRule="exact"/>
        <w:ind w:firstLine="640" w:firstLineChars="200"/>
        <w:jc w:val="both"/>
        <w:textAlignment w:val="baseline"/>
        <w:outlineLvl w:val="2"/>
        <w:rPr>
          <w:rFonts w:ascii="Times New Roman" w:hAnsi="Times New Roman" w:eastAsia="方正仿宋_GBK" w:cs="Times New Roman"/>
          <w:color w:val="000000" w:themeColor="text1"/>
          <w:sz w:val="32"/>
          <w:szCs w:val="32"/>
          <w:highlight w:val="none"/>
          <w:lang w:eastAsia="zh-CN"/>
          <w14:textFill>
            <w14:solidFill>
              <w14:schemeClr w14:val="tx1"/>
            </w14:solidFill>
          </w14:textFill>
        </w:rPr>
      </w:pPr>
      <w:bookmarkStart w:id="1325" w:name="_Toc23510"/>
      <w:r>
        <w:rPr>
          <w:rFonts w:ascii="Times New Roman" w:hAnsi="Times New Roman" w:eastAsia="方正仿宋_GBK" w:cs="Times New Roman"/>
          <w:color w:val="000000" w:themeColor="text1"/>
          <w:sz w:val="32"/>
          <w:szCs w:val="32"/>
          <w:highlight w:val="none"/>
          <w:lang w:eastAsia="zh-CN"/>
          <w14:textFill>
            <w14:solidFill>
              <w14:schemeClr w14:val="tx1"/>
            </w14:solidFill>
          </w14:textFill>
        </w:rPr>
        <w:t>6</w:t>
      </w: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w:t>
      </w:r>
      <w:r>
        <w:rPr>
          <w:rFonts w:ascii="Times New Roman" w:hAnsi="Times New Roman" w:eastAsia="方正仿宋_GBK" w:cs="Times New Roman"/>
          <w:color w:val="000000" w:themeColor="text1"/>
          <w:sz w:val="32"/>
          <w:szCs w:val="32"/>
          <w:highlight w:val="none"/>
          <w:lang w:eastAsia="zh-CN"/>
          <w14:textFill>
            <w14:solidFill>
              <w14:schemeClr w14:val="tx1"/>
            </w14:solidFill>
          </w14:textFill>
        </w:rPr>
        <w:t>消耗臭氧层物质的生产、使用单位超出使用配额许可证规定的品种、数量、用途、期限使用消耗臭氧层物质的行为</w:t>
      </w:r>
      <w:bookmarkEnd w:id="1322"/>
      <w:bookmarkEnd w:id="1323"/>
      <w:bookmarkEnd w:id="1324"/>
      <w:bookmarkEnd w:id="1325"/>
    </w:p>
    <w:tbl>
      <w:tblPr>
        <w:tblStyle w:val="30"/>
        <w:tblW w:w="90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87"/>
        <w:gridCol w:w="6544"/>
        <w:gridCol w:w="1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8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10" w:lineRule="exact"/>
              <w:ind w:left="0" w:right="0" w:rightChars="0" w:firstLine="0"/>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违反条款</w:t>
            </w:r>
          </w:p>
        </w:tc>
        <w:tc>
          <w:tcPr>
            <w:tcW w:w="7742"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《消耗臭氧层物质管理条例》（20</w:t>
            </w:r>
            <w:r>
              <w:rPr>
                <w:rFonts w:hint="eastAsia" w:ascii="Times New Roman" w:hAnsi="Times New Roman" w:cs="Times New Roman"/>
                <w:color w:val="000000" w:themeColor="text1"/>
                <w:lang w:val="en-US" w:eastAsia="zh-CN"/>
                <w14:textFill>
                  <w14:solidFill>
                    <w14:schemeClr w14:val="tx1"/>
                  </w14:solidFill>
                </w14:textFill>
              </w:rPr>
              <w:t>23</w:t>
            </w:r>
            <w:r>
              <w:rPr>
                <w:rFonts w:ascii="Times New Roman" w:hAnsi="Times New Roman" w:cs="Times New Roman"/>
                <w:color w:val="000000" w:themeColor="text1"/>
                <w:lang w:eastAsia="zh-CN"/>
                <w14:textFill>
                  <w14:solidFill>
                    <w14:schemeClr w14:val="tx1"/>
                  </w14:solidFill>
                </w14:textFill>
              </w:rPr>
              <w:t>年修订）消耗臭氧层物质的生产单位第十六条第一款 依照本条例规定领取使用配额许可证的单位，不得超出使用配额许可证规定的品种、用途、数量、期限使用消耗臭氧层物质。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8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10" w:lineRule="exact"/>
              <w:ind w:left="0" w:right="0" w:rightChars="0" w:firstLine="0"/>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处罚依据</w:t>
            </w:r>
          </w:p>
        </w:tc>
        <w:tc>
          <w:tcPr>
            <w:tcW w:w="7742"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《消耗臭氧层物质管理条例》（20</w:t>
            </w:r>
            <w:r>
              <w:rPr>
                <w:rFonts w:hint="eastAsia" w:ascii="Times New Roman" w:hAnsi="Times New Roman" w:cs="Times New Roman"/>
                <w:color w:val="000000" w:themeColor="text1"/>
                <w:lang w:val="en-US" w:eastAsia="zh-CN"/>
                <w14:textFill>
                  <w14:solidFill>
                    <w14:schemeClr w14:val="tx1"/>
                  </w14:solidFill>
                </w14:textFill>
              </w:rPr>
              <w:t>23</w:t>
            </w:r>
            <w:r>
              <w:rPr>
                <w:rFonts w:ascii="Times New Roman" w:hAnsi="Times New Roman" w:cs="Times New Roman"/>
                <w:color w:val="000000" w:themeColor="text1"/>
                <w:lang w:eastAsia="zh-CN"/>
                <w14:textFill>
                  <w14:solidFill>
                    <w14:schemeClr w14:val="tx1"/>
                  </w14:solidFill>
                </w14:textFill>
              </w:rPr>
              <w:t>年修订）第三十</w:t>
            </w:r>
            <w:r>
              <w:rPr>
                <w:rFonts w:hint="eastAsia" w:ascii="Times New Roman" w:hAnsi="Times New Roman" w:cs="Times New Roman"/>
                <w:color w:val="000000" w:themeColor="text1"/>
                <w:lang w:eastAsia="zh-CN"/>
                <w14:textFill>
                  <w14:solidFill>
                    <w14:schemeClr w14:val="tx1"/>
                  </w14:solidFill>
                </w14:textFill>
              </w:rPr>
              <w:t>二</w:t>
            </w:r>
            <w:r>
              <w:rPr>
                <w:rFonts w:ascii="Times New Roman" w:hAnsi="Times New Roman" w:cs="Times New Roman"/>
                <w:color w:val="000000" w:themeColor="text1"/>
                <w:lang w:eastAsia="zh-CN"/>
                <w14:textFill>
                  <w14:solidFill>
                    <w14:schemeClr w14:val="tx1"/>
                  </w14:solidFill>
                </w14:textFill>
              </w:rPr>
              <w:t>条第三项 消耗臭氧层物质的生产、使用单位有下列行为之一的，由所在地省、自治区、直辖市人民政府生态环境主管部门责令停止违法行为，没收违法生产、使用的消耗臭氧层物质、违法使用消耗臭氧层物质生产的产品和违法所得，并处10万元以上50万元以下的罚款，报国务院生态环境主管部门核减其生产、使用配额数量；情节严重的，并处50万元以上100万元以下的罚款，报国务院生态环境主管部门吊销其生产、使用配额许可证：</w:t>
            </w:r>
          </w:p>
          <w:p>
            <w:pPr>
              <w:pStyle w:val="29"/>
              <w:keepNext w:val="0"/>
              <w:keepLines w:val="0"/>
              <w:pageBreakBefore w:val="0"/>
              <w:widowControl w:val="0"/>
              <w:kinsoku/>
              <w:wordWrap/>
              <w:overflowPunct/>
              <w:topLinePunct w:val="0"/>
              <w:autoSpaceDE w:val="0"/>
              <w:autoSpaceDN w:val="0"/>
              <w:bidi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（三）</w:t>
            </w:r>
            <w:r>
              <w:rPr>
                <w:rFonts w:hint="eastAsia" w:ascii="Times New Roman" w:hAnsi="Times New Roman" w:cs="Times New Roman"/>
                <w:color w:val="000000" w:themeColor="text1"/>
                <w:lang w:eastAsia="zh-CN"/>
                <w14:textFill>
                  <w14:solidFill>
                    <w14:schemeClr w14:val="tx1"/>
                  </w14:solidFill>
                </w14:textFill>
              </w:rPr>
              <w:t>超出使用配额许可证规定的品种、数量、用途、期限使用消耗臭氧层物质的。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8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spacing w:line="31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裁量因素</w:t>
            </w:r>
          </w:p>
        </w:tc>
        <w:tc>
          <w:tcPr>
            <w:tcW w:w="6544"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spacing w:line="31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裁量因子</w:t>
            </w:r>
          </w:p>
        </w:tc>
        <w:tc>
          <w:tcPr>
            <w:tcW w:w="119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spacing w:line="31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87" w:type="dxa"/>
            <w:vMerge w:val="restart"/>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10" w:lineRule="exact"/>
              <w:ind w:left="0" w:right="0" w:rightChars="0" w:firstLine="0"/>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消耗臭氧层物质种类</w:t>
            </w:r>
          </w:p>
        </w:tc>
        <w:tc>
          <w:tcPr>
            <w:tcW w:w="6544"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spacing w:line="31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允许使用类物质</w:t>
            </w:r>
          </w:p>
        </w:tc>
        <w:tc>
          <w:tcPr>
            <w:tcW w:w="119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87"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10" w:lineRule="exact"/>
              <w:ind w:left="0" w:right="0" w:rightChars="0" w:firstLine="0"/>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p>
        </w:tc>
        <w:tc>
          <w:tcPr>
            <w:tcW w:w="6544"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spacing w:line="31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过度性使用类物质</w:t>
            </w:r>
          </w:p>
        </w:tc>
        <w:tc>
          <w:tcPr>
            <w:tcW w:w="119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87"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10" w:lineRule="exact"/>
              <w:ind w:left="0" w:right="0" w:rightChars="0" w:firstLine="0"/>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p>
        </w:tc>
        <w:tc>
          <w:tcPr>
            <w:tcW w:w="6544"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spacing w:line="31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禁止使用类物质</w:t>
            </w:r>
          </w:p>
        </w:tc>
        <w:tc>
          <w:tcPr>
            <w:tcW w:w="119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87" w:type="dxa"/>
            <w:vMerge w:val="restart"/>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10" w:lineRule="exact"/>
              <w:ind w:left="0" w:right="0" w:rightChars="0" w:firstLine="0"/>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消耗臭氧层物质数量</w:t>
            </w:r>
          </w:p>
        </w:tc>
        <w:tc>
          <w:tcPr>
            <w:tcW w:w="6544"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14:textFill>
                  <w14:solidFill>
                    <w14:schemeClr w14:val="tx1"/>
                  </w14:solidFill>
                </w14:textFill>
              </w:rPr>
              <w:t>10千克</w:t>
            </w:r>
            <w:r>
              <w:rPr>
                <w:rFonts w:hint="eastAsia" w:ascii="Times New Roman" w:hAnsi="Times New Roman" w:cs="Times New Roman"/>
                <w:color w:val="000000" w:themeColor="text1"/>
                <w:lang w:eastAsia="zh-CN"/>
                <w14:textFill>
                  <w14:solidFill>
                    <w14:schemeClr w14:val="tx1"/>
                  </w14:solidFill>
                </w14:textFill>
              </w:rPr>
              <w:t>以下</w:t>
            </w:r>
          </w:p>
        </w:tc>
        <w:tc>
          <w:tcPr>
            <w:tcW w:w="119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87"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10" w:lineRule="exact"/>
              <w:ind w:left="0" w:right="0" w:rightChars="0" w:firstLine="0"/>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p>
        </w:tc>
        <w:tc>
          <w:tcPr>
            <w:tcW w:w="6544"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spacing w:line="31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10千克以上100千克</w:t>
            </w:r>
            <w:r>
              <w:rPr>
                <w:rFonts w:hint="eastAsia" w:ascii="Times New Roman" w:hAnsi="Times New Roman" w:cs="Times New Roman"/>
                <w:color w:val="000000" w:themeColor="text1"/>
                <w:lang w:eastAsia="zh-CN"/>
                <w14:textFill>
                  <w14:solidFill>
                    <w14:schemeClr w14:val="tx1"/>
                  </w14:solidFill>
                </w14:textFill>
              </w:rPr>
              <w:t>以下</w:t>
            </w:r>
          </w:p>
        </w:tc>
        <w:tc>
          <w:tcPr>
            <w:tcW w:w="119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87"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10" w:lineRule="exact"/>
              <w:ind w:left="0" w:right="0" w:rightChars="0" w:firstLine="0"/>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p>
        </w:tc>
        <w:tc>
          <w:tcPr>
            <w:tcW w:w="6544"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spacing w:line="31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100千克以上500千克</w:t>
            </w:r>
            <w:r>
              <w:rPr>
                <w:rFonts w:hint="eastAsia" w:ascii="Times New Roman" w:hAnsi="Times New Roman" w:cs="Times New Roman"/>
                <w:color w:val="000000" w:themeColor="text1"/>
                <w:lang w:eastAsia="zh-CN"/>
                <w14:textFill>
                  <w14:solidFill>
                    <w14:schemeClr w14:val="tx1"/>
                  </w14:solidFill>
                </w14:textFill>
              </w:rPr>
              <w:t>以下</w:t>
            </w:r>
          </w:p>
        </w:tc>
        <w:tc>
          <w:tcPr>
            <w:tcW w:w="119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87"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10" w:lineRule="exact"/>
              <w:ind w:left="0" w:right="0" w:rightChars="0" w:firstLine="0"/>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p>
        </w:tc>
        <w:tc>
          <w:tcPr>
            <w:tcW w:w="6544"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spacing w:line="31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500千克以上1000千克</w:t>
            </w:r>
            <w:r>
              <w:rPr>
                <w:rFonts w:hint="eastAsia" w:ascii="Times New Roman" w:hAnsi="Times New Roman" w:cs="Times New Roman"/>
                <w:color w:val="000000" w:themeColor="text1"/>
                <w:lang w:eastAsia="zh-CN"/>
                <w14:textFill>
                  <w14:solidFill>
                    <w14:schemeClr w14:val="tx1"/>
                  </w14:solidFill>
                </w14:textFill>
              </w:rPr>
              <w:t>以下</w:t>
            </w:r>
          </w:p>
        </w:tc>
        <w:tc>
          <w:tcPr>
            <w:tcW w:w="119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pacing w:val="1"/>
                <w:sz w:val="20"/>
                <w:szCs w:val="20"/>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87"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10" w:lineRule="exact"/>
              <w:ind w:left="0" w:right="0" w:rightChars="0" w:firstLine="0"/>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p>
        </w:tc>
        <w:tc>
          <w:tcPr>
            <w:tcW w:w="6544"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spacing w:line="31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1000千克以上</w:t>
            </w:r>
          </w:p>
        </w:tc>
        <w:tc>
          <w:tcPr>
            <w:tcW w:w="119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87" w:type="dxa"/>
            <w:vMerge w:val="restart"/>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10" w:lineRule="exact"/>
              <w:ind w:left="0" w:right="0" w:rightChars="0" w:firstLine="0"/>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超过许可证规定的期限时间</w:t>
            </w:r>
          </w:p>
        </w:tc>
        <w:tc>
          <w:tcPr>
            <w:tcW w:w="6544"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spacing w:line="31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3个月</w:t>
            </w:r>
            <w:r>
              <w:rPr>
                <w:rFonts w:hint="eastAsia" w:ascii="Times New Roman" w:hAnsi="Times New Roman" w:cs="Times New Roman"/>
                <w:color w:val="000000" w:themeColor="text1"/>
                <w:lang w:eastAsia="zh-CN"/>
                <w14:textFill>
                  <w14:solidFill>
                    <w14:schemeClr w14:val="tx1"/>
                  </w14:solidFill>
                </w14:textFill>
              </w:rPr>
              <w:t>以下</w:t>
            </w:r>
          </w:p>
        </w:tc>
        <w:tc>
          <w:tcPr>
            <w:tcW w:w="119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87"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44"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spacing w:line="31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3个月以上6个月</w:t>
            </w:r>
            <w:r>
              <w:rPr>
                <w:rFonts w:hint="eastAsia" w:ascii="Times New Roman" w:hAnsi="Times New Roman" w:cs="Times New Roman"/>
                <w:color w:val="000000" w:themeColor="text1"/>
                <w:lang w:eastAsia="zh-CN"/>
                <w14:textFill>
                  <w14:solidFill>
                    <w14:schemeClr w14:val="tx1"/>
                  </w14:solidFill>
                </w14:textFill>
              </w:rPr>
              <w:t>以下</w:t>
            </w:r>
          </w:p>
        </w:tc>
        <w:tc>
          <w:tcPr>
            <w:tcW w:w="119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87"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6544"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spacing w:line="31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6个月以上</w:t>
            </w:r>
          </w:p>
        </w:tc>
        <w:tc>
          <w:tcPr>
            <w:tcW w:w="119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bl>
    <w:p>
      <w:pPr>
        <w:keepNext w:val="0"/>
        <w:keepLines w:val="0"/>
        <w:pageBreakBefore w:val="0"/>
        <w:widowControl w:val="0"/>
        <w:kinsoku/>
        <w:wordWrap/>
        <w:overflowPunct/>
        <w:topLinePunct w:val="0"/>
        <w:autoSpaceDE/>
        <w:autoSpaceDN/>
        <w:bidi w:val="0"/>
        <w:adjustRightInd/>
        <w:snapToGrid/>
        <w:spacing w:before="152" w:beforeLines="50" w:line="560" w:lineRule="exact"/>
        <w:ind w:firstLine="640" w:firstLineChars="200"/>
        <w:jc w:val="both"/>
        <w:textAlignment w:val="baseline"/>
        <w:outlineLvl w:val="2"/>
        <w:rPr>
          <w:rFonts w:ascii="Times New Roman" w:hAnsi="Times New Roman" w:eastAsia="方正仿宋_GBK" w:cs="Times New Roman"/>
          <w:color w:val="000000" w:themeColor="text1"/>
          <w:sz w:val="32"/>
          <w:szCs w:val="32"/>
          <w:highlight w:val="none"/>
          <w:lang w:eastAsia="zh-CN"/>
          <w14:textFill>
            <w14:solidFill>
              <w14:schemeClr w14:val="tx1"/>
            </w14:solidFill>
          </w14:textFill>
        </w:rPr>
      </w:pPr>
      <w:bookmarkStart w:id="1326" w:name="_Toc16868"/>
      <w:bookmarkStart w:id="1327" w:name="_Toc4812"/>
      <w:bookmarkStart w:id="1328" w:name="_Toc10596"/>
      <w:bookmarkStart w:id="1329" w:name="_Toc131"/>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7.</w:t>
      </w:r>
      <w:r>
        <w:rPr>
          <w:rFonts w:ascii="Times New Roman" w:hAnsi="Times New Roman" w:eastAsia="方正仿宋_GBK" w:cs="Times New Roman"/>
          <w:color w:val="000000" w:themeColor="text1"/>
          <w:sz w:val="32"/>
          <w:szCs w:val="32"/>
          <w:highlight w:val="none"/>
          <w:lang w:eastAsia="zh-CN"/>
          <w14:textFill>
            <w14:solidFill>
              <w14:schemeClr w14:val="tx1"/>
            </w14:solidFill>
          </w14:textFill>
        </w:rPr>
        <w:t>从事消耗臭氧层物质经营活动的单位，以及从事含消耗臭氧层物质经营活动的单位应当备案而未备案的行为</w:t>
      </w:r>
      <w:bookmarkEnd w:id="1326"/>
      <w:bookmarkEnd w:id="1327"/>
      <w:bookmarkEnd w:id="1328"/>
      <w:bookmarkEnd w:id="1329"/>
    </w:p>
    <w:tbl>
      <w:tblPr>
        <w:tblStyle w:val="30"/>
        <w:tblW w:w="90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87"/>
        <w:gridCol w:w="6544"/>
        <w:gridCol w:w="1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5" w:hRule="atLeast"/>
          <w:jc w:val="center"/>
        </w:trPr>
        <w:tc>
          <w:tcPr>
            <w:tcW w:w="128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16"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bookmarkStart w:id="1330" w:name="_Toc21177"/>
            <w:bookmarkStart w:id="1331" w:name="_Toc9609"/>
            <w:r>
              <w:rPr>
                <w:rFonts w:ascii="Times New Roman" w:hAnsi="Times New Roman" w:cs="Times New Roman" w:eastAsiaTheme="minorEastAsia"/>
                <w:color w:val="000000" w:themeColor="text1"/>
                <w:spacing w:val="7"/>
                <w:sz w:val="20"/>
                <w:szCs w:val="20"/>
                <w14:textFill>
                  <w14:solidFill>
                    <w14:schemeClr w14:val="tx1"/>
                  </w14:solidFill>
                </w14:textFill>
              </w:rPr>
              <w:t>违反条款</w:t>
            </w:r>
          </w:p>
        </w:tc>
        <w:tc>
          <w:tcPr>
            <w:tcW w:w="7742"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《消耗臭氧层物质管理条例》（20</w:t>
            </w:r>
            <w:r>
              <w:rPr>
                <w:rFonts w:hint="eastAsia" w:ascii="Times New Roman" w:hAnsi="Times New Roman" w:cs="Times New Roman"/>
                <w:color w:val="000000" w:themeColor="text1"/>
                <w:lang w:val="en-US" w:eastAsia="zh-CN"/>
                <w14:textFill>
                  <w14:solidFill>
                    <w14:schemeClr w14:val="tx1"/>
                  </w14:solidFill>
                </w14:textFill>
              </w:rPr>
              <w:t>23</w:t>
            </w:r>
            <w:r>
              <w:rPr>
                <w:rFonts w:ascii="Times New Roman" w:hAnsi="Times New Roman" w:cs="Times New Roman"/>
                <w:color w:val="000000" w:themeColor="text1"/>
                <w:lang w:eastAsia="zh-CN"/>
                <w14:textFill>
                  <w14:solidFill>
                    <w14:schemeClr w14:val="tx1"/>
                  </w14:solidFill>
                </w14:textFill>
              </w:rPr>
              <w:t>年修订）第十七条</w:t>
            </w:r>
            <w:r>
              <w:rPr>
                <w:rFonts w:hint="eastAsia" w:ascii="Times New Roman" w:hAnsi="Times New Roman" w:cs="Times New Roman"/>
                <w:color w:val="000000" w:themeColor="text1"/>
                <w:lang w:val="en-US" w:eastAsia="zh-CN"/>
                <w14:textFill>
                  <w14:solidFill>
                    <w14:schemeClr w14:val="tx1"/>
                  </w14:solidFill>
                </w14:textFill>
              </w:rPr>
              <w:t xml:space="preserve"> </w:t>
            </w:r>
            <w:r>
              <w:rPr>
                <w:rFonts w:ascii="Times New Roman" w:hAnsi="Times New Roman" w:cs="Times New Roman"/>
                <w:color w:val="000000" w:themeColor="text1"/>
                <w:lang w:eastAsia="zh-CN"/>
                <w14:textFill>
                  <w14:solidFill>
                    <w14:schemeClr w14:val="tx1"/>
                  </w14:solidFill>
                </w14:textFill>
              </w:rPr>
              <w:t>下列单位应当按照国务院生态环境主管部门的规定办理备案手续：</w:t>
            </w:r>
          </w:p>
          <w:p>
            <w:pPr>
              <w:pStyle w:val="29"/>
              <w:keepNext w:val="0"/>
              <w:keepLines w:val="0"/>
              <w:pageBreakBefore w:val="0"/>
              <w:widowControl w:val="0"/>
              <w:kinsoku/>
              <w:wordWrap/>
              <w:overflowPunct/>
              <w:topLinePunct w:val="0"/>
              <w:autoSpaceDE w:val="0"/>
              <w:autoSpaceDN w:val="0"/>
              <w:bidi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（一）消耗臭氧层物质的销售单位；</w:t>
            </w:r>
          </w:p>
          <w:p>
            <w:pPr>
              <w:pStyle w:val="29"/>
              <w:keepNext w:val="0"/>
              <w:keepLines w:val="0"/>
              <w:pageBreakBefore w:val="0"/>
              <w:widowControl w:val="0"/>
              <w:kinsoku/>
              <w:wordWrap/>
              <w:overflowPunct/>
              <w:topLinePunct w:val="0"/>
              <w:autoSpaceDE w:val="0"/>
              <w:autoSpaceDN w:val="0"/>
              <w:bidi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（二）从事含消耗臭氧层物质的制冷设备、制冷系统或者灭火系统的维修、报废处理等经营活动的单位；</w:t>
            </w:r>
          </w:p>
          <w:p>
            <w:pPr>
              <w:pStyle w:val="29"/>
              <w:keepNext w:val="0"/>
              <w:keepLines w:val="0"/>
              <w:pageBreakBefore w:val="0"/>
              <w:widowControl w:val="0"/>
              <w:kinsoku/>
              <w:wordWrap/>
              <w:overflowPunct/>
              <w:topLinePunct w:val="0"/>
              <w:autoSpaceDE w:val="0"/>
              <w:autoSpaceDN w:val="0"/>
              <w:bidi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（三）从事消耗臭氧层物质回收、再生利用或者销毁等经营活动的单位；</w:t>
            </w:r>
          </w:p>
          <w:p>
            <w:pPr>
              <w:pStyle w:val="29"/>
              <w:keepNext w:val="0"/>
              <w:keepLines w:val="0"/>
              <w:pageBreakBefore w:val="0"/>
              <w:widowControl w:val="0"/>
              <w:kinsoku/>
              <w:wordWrap/>
              <w:overflowPunct/>
              <w:topLinePunct w:val="0"/>
              <w:autoSpaceDE w:val="0"/>
              <w:autoSpaceDN w:val="0"/>
              <w:bidi w:val="0"/>
              <w:spacing w:line="30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（四）国务院生态环境主管部门规定的不需要申请领取使用配额许可证的消耗臭氧层物质的使用单位。</w:t>
            </w:r>
          </w:p>
          <w:p>
            <w:pPr>
              <w:pStyle w:val="29"/>
              <w:keepNext w:val="0"/>
              <w:keepLines w:val="0"/>
              <w:pageBreakBefore w:val="0"/>
              <w:widowControl w:val="0"/>
              <w:kinsoku/>
              <w:wordWrap/>
              <w:overflowPunct/>
              <w:topLinePunct w:val="0"/>
              <w:autoSpaceDE w:val="0"/>
              <w:autoSpaceDN w:val="0"/>
              <w:bidi w:val="0"/>
              <w:spacing w:line="300" w:lineRule="exact"/>
              <w:ind w:left="0" w:right="0" w:rightChars="0" w:firstLine="0"/>
              <w:textAlignment w:val="baseline"/>
              <w:rPr>
                <w:rFonts w:ascii="Times New Roman" w:hAnsi="Times New Roman" w:cs="Times New Roman" w:eastAsiaTheme="minorEastAsia"/>
                <w:color w:val="000000" w:themeColor="text1"/>
                <w:spacing w:val="7"/>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前款第（一）项、第（二）项、第（四）项规定的单位向所在地设区的市级人民政府生态环境主管部门备案，第（三）项规定的单位向所在地省、自治区、直辖市人民政府生态环境主管部门备案。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16"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处罚依据</w:t>
            </w:r>
          </w:p>
        </w:tc>
        <w:tc>
          <w:tcPr>
            <w:tcW w:w="7742"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spacing w:line="316"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《消耗臭氧层物质管理条例》（20</w:t>
            </w:r>
            <w:r>
              <w:rPr>
                <w:rFonts w:hint="eastAsia" w:ascii="Times New Roman" w:hAnsi="Times New Roman" w:cs="Times New Roman"/>
                <w:color w:val="000000" w:themeColor="text1"/>
                <w:lang w:val="en-US" w:eastAsia="zh-CN"/>
                <w14:textFill>
                  <w14:solidFill>
                    <w14:schemeClr w14:val="tx1"/>
                  </w14:solidFill>
                </w14:textFill>
              </w:rPr>
              <w:t>23</w:t>
            </w:r>
            <w:r>
              <w:rPr>
                <w:rFonts w:ascii="Times New Roman" w:hAnsi="Times New Roman" w:cs="Times New Roman"/>
                <w:color w:val="000000" w:themeColor="text1"/>
                <w:lang w:eastAsia="zh-CN"/>
                <w14:textFill>
                  <w14:solidFill>
                    <w14:schemeClr w14:val="tx1"/>
                  </w14:solidFill>
                </w14:textFill>
              </w:rPr>
              <w:t>年修订）第三十</w:t>
            </w:r>
            <w:r>
              <w:rPr>
                <w:rFonts w:hint="eastAsia" w:ascii="Times New Roman" w:hAnsi="Times New Roman" w:cs="Times New Roman"/>
                <w:color w:val="000000" w:themeColor="text1"/>
                <w:lang w:eastAsia="zh-CN"/>
                <w14:textFill>
                  <w14:solidFill>
                    <w14:schemeClr w14:val="tx1"/>
                  </w14:solidFill>
                </w14:textFill>
              </w:rPr>
              <w:t>七</w:t>
            </w:r>
            <w:r>
              <w:rPr>
                <w:rFonts w:ascii="Times New Roman" w:hAnsi="Times New Roman" w:cs="Times New Roman"/>
                <w:color w:val="000000" w:themeColor="text1"/>
                <w:lang w:eastAsia="zh-CN"/>
                <w14:textFill>
                  <w14:solidFill>
                    <w14:schemeClr w14:val="tx1"/>
                  </w14:solidFill>
                </w14:textFill>
              </w:rPr>
              <w:t>条第一项 从事消耗臭氧层物质生产、销售、使用、进出口、回收、再生利用、销毁等经营活动的单位，以及从事含消耗臭氧层物质的制冷设备、制冷系统或者灭火系统的维修、报废处理等经营活动的单位有下列行为之一的，由所在地</w:t>
            </w:r>
            <w:r>
              <w:rPr>
                <w:rFonts w:hint="eastAsia" w:ascii="Times New Roman" w:hAnsi="Times New Roman" w:cs="Times New Roman"/>
                <w:color w:val="000000" w:themeColor="text1"/>
                <w:lang w:eastAsia="zh-CN"/>
                <w14:textFill>
                  <w14:solidFill>
                    <w14:schemeClr w14:val="tx1"/>
                  </w14:solidFill>
                </w14:textFill>
              </w:rPr>
              <w:t>生态环境主管部门</w:t>
            </w:r>
            <w:r>
              <w:rPr>
                <w:rFonts w:ascii="Times New Roman" w:hAnsi="Times New Roman" w:cs="Times New Roman"/>
                <w:color w:val="000000" w:themeColor="text1"/>
                <w:lang w:eastAsia="zh-CN"/>
                <w14:textFill>
                  <w14:solidFill>
                    <w14:schemeClr w14:val="tx1"/>
                  </w14:solidFill>
                </w14:textFill>
              </w:rPr>
              <w:t>责令改正，处5000元以上2万元以下的罚款：</w:t>
            </w:r>
          </w:p>
          <w:p>
            <w:pPr>
              <w:pStyle w:val="29"/>
              <w:keepNext w:val="0"/>
              <w:keepLines w:val="0"/>
              <w:pageBreakBefore w:val="0"/>
              <w:widowControl w:val="0"/>
              <w:kinsoku/>
              <w:wordWrap/>
              <w:overflowPunct/>
              <w:topLinePunct w:val="0"/>
              <w:autoSpaceDE w:val="0"/>
              <w:autoSpaceDN w:val="0"/>
              <w:bidi w:val="0"/>
              <w:spacing w:line="316" w:lineRule="exact"/>
              <w:ind w:left="0" w:right="0" w:rightChars="0" w:firstLine="0"/>
              <w:textAlignment w:val="baseline"/>
              <w:rPr>
                <w:rFonts w:ascii="Times New Roman" w:hAnsi="Times New Roman" w:cs="Times New Roman" w:eastAsiaTheme="minorEastAsia"/>
                <w:color w:val="000000" w:themeColor="text1"/>
                <w:spacing w:val="7"/>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（一）依照本条例规定应当向</w:t>
            </w:r>
            <w:r>
              <w:rPr>
                <w:rFonts w:hint="eastAsia" w:ascii="Times New Roman" w:hAnsi="Times New Roman" w:cs="Times New Roman"/>
                <w:color w:val="000000" w:themeColor="text1"/>
                <w:lang w:eastAsia="zh-CN"/>
                <w14:textFill>
                  <w14:solidFill>
                    <w14:schemeClr w14:val="tx1"/>
                  </w14:solidFill>
                </w14:textFill>
              </w:rPr>
              <w:t>生态环境主管部门</w:t>
            </w:r>
            <w:r>
              <w:rPr>
                <w:rFonts w:ascii="Times New Roman" w:hAnsi="Times New Roman" w:cs="Times New Roman"/>
                <w:color w:val="000000" w:themeColor="text1"/>
                <w:lang w:eastAsia="zh-CN"/>
                <w14:textFill>
                  <w14:solidFill>
                    <w14:schemeClr w14:val="tx1"/>
                  </w14:solidFill>
                </w14:textFill>
              </w:rPr>
              <w:t>备案而未备案的。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7"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spacing w:line="316" w:lineRule="exact"/>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裁量因素</w:t>
            </w:r>
          </w:p>
        </w:tc>
        <w:tc>
          <w:tcPr>
            <w:tcW w:w="6544"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spacing w:line="316" w:lineRule="exact"/>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裁量因子</w:t>
            </w:r>
          </w:p>
        </w:tc>
        <w:tc>
          <w:tcPr>
            <w:tcW w:w="119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spacing w:line="316" w:lineRule="exact"/>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7" w:type="dxa"/>
            <w:vMerge w:val="restart"/>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16"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消耗臭氧层物质种类</w:t>
            </w:r>
          </w:p>
        </w:tc>
        <w:tc>
          <w:tcPr>
            <w:tcW w:w="6544"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spacing w:line="316"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允许使用类物质</w:t>
            </w:r>
          </w:p>
        </w:tc>
        <w:tc>
          <w:tcPr>
            <w:tcW w:w="119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spacing w:line="316" w:lineRule="exact"/>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7"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16"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p>
        </w:tc>
        <w:tc>
          <w:tcPr>
            <w:tcW w:w="6544"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spacing w:line="316"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过度性使用类物质</w:t>
            </w:r>
          </w:p>
        </w:tc>
        <w:tc>
          <w:tcPr>
            <w:tcW w:w="119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spacing w:line="316" w:lineRule="exact"/>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7"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16"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p>
        </w:tc>
        <w:tc>
          <w:tcPr>
            <w:tcW w:w="6544"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spacing w:line="316"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禁止使用类物质</w:t>
            </w:r>
          </w:p>
        </w:tc>
        <w:tc>
          <w:tcPr>
            <w:tcW w:w="119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spacing w:line="316" w:lineRule="exact"/>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7" w:type="dxa"/>
            <w:vMerge w:val="restart"/>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16" w:lineRule="exact"/>
              <w:jc w:val="center"/>
              <w:textAlignment w:val="baseline"/>
              <w:rPr>
                <w:rFonts w:hint="eastAsia" w:ascii="Times New Roman" w:hAnsi="Times New Roman" w:cs="Times New Roman" w:eastAsiaTheme="minorEastAsia"/>
                <w:color w:val="000000" w:themeColor="text1"/>
                <w:spacing w:val="7"/>
                <w:sz w:val="20"/>
                <w:szCs w:val="20"/>
                <w:lang w:eastAsia="zh-CN"/>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违法行为</w:t>
            </w:r>
          </w:p>
          <w:p>
            <w:pPr>
              <w:keepNext w:val="0"/>
              <w:keepLines w:val="0"/>
              <w:pageBreakBefore w:val="0"/>
              <w:widowControl w:val="0"/>
              <w:kinsoku/>
              <w:wordWrap/>
              <w:overflowPunct/>
              <w:topLinePunct w:val="0"/>
              <w:autoSpaceDE w:val="0"/>
              <w:autoSpaceDN w:val="0"/>
              <w:bidi w:val="0"/>
              <w:adjustRightInd/>
              <w:snapToGrid/>
              <w:spacing w:line="316"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持续时间</w:t>
            </w:r>
          </w:p>
        </w:tc>
        <w:tc>
          <w:tcPr>
            <w:tcW w:w="6544"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spacing w:line="316"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1个月</w:t>
            </w:r>
            <w:r>
              <w:rPr>
                <w:rFonts w:hint="eastAsia" w:ascii="Times New Roman" w:hAnsi="Times New Roman" w:cs="Times New Roman"/>
                <w:color w:val="000000" w:themeColor="text1"/>
                <w:lang w:eastAsia="zh-CN"/>
                <w14:textFill>
                  <w14:solidFill>
                    <w14:schemeClr w14:val="tx1"/>
                  </w14:solidFill>
                </w14:textFill>
              </w:rPr>
              <w:t>以下</w:t>
            </w:r>
          </w:p>
        </w:tc>
        <w:tc>
          <w:tcPr>
            <w:tcW w:w="119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spacing w:line="316" w:lineRule="exact"/>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7"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16"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p>
        </w:tc>
        <w:tc>
          <w:tcPr>
            <w:tcW w:w="6544"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spacing w:line="316"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1个月以上3个月</w:t>
            </w:r>
            <w:r>
              <w:rPr>
                <w:rFonts w:hint="eastAsia" w:ascii="Times New Roman" w:hAnsi="Times New Roman" w:cs="Times New Roman"/>
                <w:color w:val="000000" w:themeColor="text1"/>
                <w:lang w:eastAsia="zh-CN"/>
                <w14:textFill>
                  <w14:solidFill>
                    <w14:schemeClr w14:val="tx1"/>
                  </w14:solidFill>
                </w14:textFill>
              </w:rPr>
              <w:t>以下</w:t>
            </w:r>
          </w:p>
        </w:tc>
        <w:tc>
          <w:tcPr>
            <w:tcW w:w="119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spacing w:line="316" w:lineRule="exact"/>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7"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16"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p>
        </w:tc>
        <w:tc>
          <w:tcPr>
            <w:tcW w:w="6544"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spacing w:line="316"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3个月以上6个月</w:t>
            </w:r>
            <w:r>
              <w:rPr>
                <w:rFonts w:hint="eastAsia" w:ascii="Times New Roman" w:hAnsi="Times New Roman" w:cs="Times New Roman"/>
                <w:color w:val="000000" w:themeColor="text1"/>
                <w:lang w:eastAsia="zh-CN"/>
                <w14:textFill>
                  <w14:solidFill>
                    <w14:schemeClr w14:val="tx1"/>
                  </w14:solidFill>
                </w14:textFill>
              </w:rPr>
              <w:t>以下</w:t>
            </w:r>
          </w:p>
        </w:tc>
        <w:tc>
          <w:tcPr>
            <w:tcW w:w="119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spacing w:line="316" w:lineRule="exact"/>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7"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16"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p>
        </w:tc>
        <w:tc>
          <w:tcPr>
            <w:tcW w:w="6544"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spacing w:line="316"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6个月以上1年</w:t>
            </w:r>
            <w:r>
              <w:rPr>
                <w:rFonts w:hint="eastAsia" w:ascii="Times New Roman" w:hAnsi="Times New Roman" w:cs="Times New Roman"/>
                <w:color w:val="000000" w:themeColor="text1"/>
                <w:lang w:eastAsia="zh-CN"/>
                <w14:textFill>
                  <w14:solidFill>
                    <w14:schemeClr w14:val="tx1"/>
                  </w14:solidFill>
                </w14:textFill>
              </w:rPr>
              <w:t>以下</w:t>
            </w:r>
          </w:p>
        </w:tc>
        <w:tc>
          <w:tcPr>
            <w:tcW w:w="119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spacing w:line="316" w:lineRule="exact"/>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pacing w:val="1"/>
                <w:sz w:val="20"/>
                <w:szCs w:val="20"/>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87"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16"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p>
        </w:tc>
        <w:tc>
          <w:tcPr>
            <w:tcW w:w="6544"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spacing w:line="316"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1年以上</w:t>
            </w:r>
          </w:p>
        </w:tc>
        <w:tc>
          <w:tcPr>
            <w:tcW w:w="119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spacing w:line="316" w:lineRule="exact"/>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bl>
    <w:p>
      <w:pPr>
        <w:keepNext w:val="0"/>
        <w:keepLines w:val="0"/>
        <w:pageBreakBefore w:val="0"/>
        <w:widowControl w:val="0"/>
        <w:kinsoku/>
        <w:wordWrap/>
        <w:overflowPunct/>
        <w:topLinePunct w:val="0"/>
        <w:autoSpaceDE/>
        <w:autoSpaceDN/>
        <w:bidi w:val="0"/>
        <w:adjustRightInd/>
        <w:snapToGrid/>
        <w:spacing w:before="152" w:beforeLines="50" w:line="560" w:lineRule="exact"/>
        <w:ind w:firstLine="640" w:firstLineChars="200"/>
        <w:jc w:val="both"/>
        <w:textAlignment w:val="baseline"/>
        <w:outlineLvl w:val="2"/>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pPr>
      <w:bookmarkStart w:id="1332" w:name="_Toc7631"/>
      <w:bookmarkStart w:id="1333" w:name="_Toc25318"/>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8.从事消耗臭氧层物质经营活动的单位，以及从事含消耗臭氧层物质经营活动的单位未完整保存有关生产经营活动的原始资料的行为</w:t>
      </w:r>
      <w:bookmarkEnd w:id="1330"/>
      <w:bookmarkEnd w:id="1331"/>
      <w:bookmarkEnd w:id="1332"/>
      <w:bookmarkEnd w:id="1333"/>
    </w:p>
    <w:tbl>
      <w:tblPr>
        <w:tblStyle w:val="30"/>
        <w:tblW w:w="9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90"/>
        <w:gridCol w:w="6545"/>
        <w:gridCol w:w="1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10" w:lineRule="exact"/>
              <w:ind w:left="0" w:right="0" w:rightChars="0" w:firstLine="0"/>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违反条款</w:t>
            </w:r>
          </w:p>
        </w:tc>
        <w:tc>
          <w:tcPr>
            <w:tcW w:w="7741" w:type="dxa"/>
            <w:gridSpan w:val="2"/>
            <w:tcMar>
              <w:top w:w="0" w:type="dxa"/>
              <w:left w:w="57" w:type="dxa"/>
              <w:bottom w:w="0" w:type="dxa"/>
              <w:right w:w="57" w:type="dxa"/>
            </w:tcMar>
          </w:tcPr>
          <w:p>
            <w:pPr>
              <w:pStyle w:val="29"/>
              <w:keepNext w:val="0"/>
              <w:keepLines w:val="0"/>
              <w:pageBreakBefore w:val="0"/>
              <w:widowControl w:val="0"/>
              <w:kinsoku/>
              <w:wordWrap/>
              <w:overflowPunct/>
              <w:topLinePunct w:val="0"/>
              <w:autoSpaceDE w:val="0"/>
              <w:autoSpaceDN w:val="0"/>
              <w:bidi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《消耗臭氧层物质管理条例》（20</w:t>
            </w:r>
            <w:r>
              <w:rPr>
                <w:rFonts w:hint="eastAsia" w:ascii="Times New Roman" w:hAnsi="Times New Roman" w:cs="Times New Roman"/>
                <w:color w:val="000000" w:themeColor="text1"/>
                <w:lang w:val="en-US" w:eastAsia="zh-CN"/>
                <w14:textFill>
                  <w14:solidFill>
                    <w14:schemeClr w14:val="tx1"/>
                  </w14:solidFill>
                </w14:textFill>
              </w:rPr>
              <w:t>23</w:t>
            </w:r>
            <w:r>
              <w:rPr>
                <w:rFonts w:ascii="Times New Roman" w:hAnsi="Times New Roman" w:cs="Times New Roman"/>
                <w:color w:val="000000" w:themeColor="text1"/>
                <w:lang w:eastAsia="zh-CN"/>
                <w14:textFill>
                  <w14:solidFill>
                    <w14:schemeClr w14:val="tx1"/>
                  </w14:solidFill>
                </w14:textFill>
              </w:rPr>
              <w:t>年修订）第二十一条 从事消耗臭氧层物质的生产、销售、使用、回收、再生利用、销毁等经营活动的单位，以及从事含消耗臭氧层物质的制冷设备、制冷系统或者灭火系统的维修、报废处理等经营活动的单位，应当完整保存有关生产经营活动的原始资料至少3年，并按照国务院环境保护主管部门的规定报送相关数据。</w:t>
            </w:r>
          </w:p>
          <w:p>
            <w:pPr>
              <w:pStyle w:val="29"/>
              <w:keepNext w:val="0"/>
              <w:keepLines w:val="0"/>
              <w:pageBreakBefore w:val="0"/>
              <w:widowControl w:val="0"/>
              <w:kinsoku/>
              <w:wordWrap/>
              <w:overflowPunct/>
              <w:topLinePunct w:val="0"/>
              <w:autoSpaceDE w:val="0"/>
              <w:autoSpaceDN w:val="0"/>
              <w:bidi w:val="0"/>
              <w:spacing w:line="310" w:lineRule="exact"/>
              <w:ind w:left="0" w:right="0" w:rightChars="0" w:firstLine="0"/>
              <w:textAlignment w:val="baseline"/>
              <w:rPr>
                <w:rFonts w:ascii="Times New Roman" w:hAnsi="Times New Roman" w:cs="Times New Roman" w:eastAsiaTheme="minorEastAsia"/>
                <w:color w:val="000000" w:themeColor="text1"/>
                <w:spacing w:val="7"/>
                <w:lang w:eastAsia="zh-CN"/>
                <w14:textFill>
                  <w14:solidFill>
                    <w14:schemeClr w14:val="tx1"/>
                  </w14:solidFill>
                </w14:textFill>
              </w:rPr>
            </w:pPr>
            <w:r>
              <w:rPr>
                <w:rFonts w:hint="eastAsia" w:ascii="Times New Roman" w:hAnsi="Times New Roman" w:cs="Times New Roman"/>
                <w:color w:val="000000" w:themeColor="text1"/>
                <w:lang w:eastAsia="zh-CN"/>
                <w14:textFill>
                  <w14:solidFill>
                    <w14:schemeClr w14:val="tx1"/>
                  </w14:solidFill>
                </w14:textFill>
              </w:rPr>
              <w:t>生产、使用消耗臭氧层物质数量较大，以及生产过程中附带产生消耗臭氧层物质数量较大的单位，应当安装自动监测设备，与生态环境主管部门的监控设备联网，并保证监测设备正常运行，确保监测数据的真实性和准确性。具体办法由国务院生态环境主管部门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10" w:lineRule="exact"/>
              <w:ind w:left="0" w:right="0" w:rightChars="0" w:firstLine="0"/>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处罚依据</w:t>
            </w:r>
          </w:p>
        </w:tc>
        <w:tc>
          <w:tcPr>
            <w:tcW w:w="7741" w:type="dxa"/>
            <w:gridSpan w:val="2"/>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《消耗臭氧层物质管理条例》（20</w:t>
            </w:r>
            <w:r>
              <w:rPr>
                <w:rFonts w:hint="eastAsia" w:ascii="Times New Roman" w:hAnsi="Times New Roman" w:cs="Times New Roman"/>
                <w:color w:val="000000" w:themeColor="text1"/>
                <w:lang w:val="en-US" w:eastAsia="zh-CN"/>
                <w14:textFill>
                  <w14:solidFill>
                    <w14:schemeClr w14:val="tx1"/>
                  </w14:solidFill>
                </w14:textFill>
              </w:rPr>
              <w:t>23</w:t>
            </w:r>
            <w:r>
              <w:rPr>
                <w:rFonts w:ascii="Times New Roman" w:hAnsi="Times New Roman" w:cs="Times New Roman"/>
                <w:color w:val="000000" w:themeColor="text1"/>
                <w:lang w:eastAsia="zh-CN"/>
                <w14:textFill>
                  <w14:solidFill>
                    <w14:schemeClr w14:val="tx1"/>
                  </w14:solidFill>
                </w14:textFill>
              </w:rPr>
              <w:t>年修订）第三十</w:t>
            </w:r>
            <w:r>
              <w:rPr>
                <w:rFonts w:hint="eastAsia" w:ascii="Times New Roman" w:hAnsi="Times New Roman" w:cs="Times New Roman"/>
                <w:color w:val="000000" w:themeColor="text1"/>
                <w:lang w:eastAsia="zh-CN"/>
                <w14:textFill>
                  <w14:solidFill>
                    <w14:schemeClr w14:val="tx1"/>
                  </w14:solidFill>
                </w14:textFill>
              </w:rPr>
              <w:t>七</w:t>
            </w:r>
            <w:r>
              <w:rPr>
                <w:rFonts w:ascii="Times New Roman" w:hAnsi="Times New Roman" w:cs="Times New Roman"/>
                <w:color w:val="000000" w:themeColor="text1"/>
                <w:lang w:eastAsia="zh-CN"/>
                <w14:textFill>
                  <w14:solidFill>
                    <w14:schemeClr w14:val="tx1"/>
                  </w14:solidFill>
                </w14:textFill>
              </w:rPr>
              <w:t>条第二项 从事消耗臭氧层物质生产、销售、使用、进出口、回收、再生利用、销毁等经营活动的单位，以及从事含消耗臭氧层物质的制冷设备、制冷系统或者灭火系统的维修、报废处理等经营活动的单位有下列行为之一的，由</w:t>
            </w:r>
            <w:r>
              <w:rPr>
                <w:rFonts w:hint="eastAsia" w:ascii="Times New Roman" w:hAnsi="Times New Roman" w:cs="Times New Roman"/>
                <w:color w:val="000000" w:themeColor="text1"/>
                <w:lang w:eastAsia="zh-CN"/>
                <w14:textFill>
                  <w14:solidFill>
                    <w14:schemeClr w14:val="tx1"/>
                  </w14:solidFill>
                </w14:textFill>
              </w:rPr>
              <w:t>所在地生态环境主管部门</w:t>
            </w:r>
            <w:r>
              <w:rPr>
                <w:rFonts w:ascii="Times New Roman" w:hAnsi="Times New Roman" w:cs="Times New Roman"/>
                <w:color w:val="000000" w:themeColor="text1"/>
                <w:lang w:eastAsia="zh-CN"/>
                <w14:textFill>
                  <w14:solidFill>
                    <w14:schemeClr w14:val="tx1"/>
                  </w14:solidFill>
                </w14:textFill>
              </w:rPr>
              <w:t>责令改正，处5000元以上2万元以下的罚款：</w:t>
            </w:r>
          </w:p>
          <w:p>
            <w:pPr>
              <w:pStyle w:val="29"/>
              <w:keepNext w:val="0"/>
              <w:keepLines w:val="0"/>
              <w:pageBreakBefore w:val="0"/>
              <w:widowControl w:val="0"/>
              <w:kinsoku/>
              <w:wordWrap/>
              <w:overflowPunct/>
              <w:topLinePunct w:val="0"/>
              <w:autoSpaceDE w:val="0"/>
              <w:autoSpaceDN w:val="0"/>
              <w:bidi w:val="0"/>
              <w:spacing w:line="310" w:lineRule="exact"/>
              <w:ind w:left="0" w:right="0" w:rightChars="0" w:firstLine="0"/>
              <w:textAlignment w:val="baseline"/>
              <w:rPr>
                <w:rFonts w:ascii="Times New Roman" w:hAnsi="Times New Roman" w:cs="Times New Roman" w:eastAsiaTheme="minorEastAsia"/>
                <w:color w:val="000000" w:themeColor="text1"/>
                <w:spacing w:val="7"/>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（二）未按照规定完整保存有关生产经营活动的原始资料的。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spacing w:line="31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裁量因素</w:t>
            </w:r>
          </w:p>
        </w:tc>
        <w:tc>
          <w:tcPr>
            <w:tcW w:w="6545"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spacing w:line="31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裁量因子</w:t>
            </w:r>
          </w:p>
        </w:tc>
        <w:tc>
          <w:tcPr>
            <w:tcW w:w="1196"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spacing w:line="31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restart"/>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10" w:lineRule="exact"/>
              <w:ind w:left="0" w:right="0" w:rightChars="0" w:firstLine="0"/>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违法事实</w:t>
            </w:r>
          </w:p>
        </w:tc>
        <w:tc>
          <w:tcPr>
            <w:tcW w:w="6545"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spacing w:line="310" w:lineRule="exact"/>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已完整保存原始资料但不规范</w:t>
            </w:r>
          </w:p>
        </w:tc>
        <w:tc>
          <w:tcPr>
            <w:tcW w:w="1196"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10" w:lineRule="exact"/>
              <w:ind w:left="0" w:right="0" w:rightChars="0" w:firstLine="0"/>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p>
        </w:tc>
        <w:tc>
          <w:tcPr>
            <w:tcW w:w="6545"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spacing w:line="31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未完整保存原始资料</w:t>
            </w:r>
          </w:p>
        </w:tc>
        <w:tc>
          <w:tcPr>
            <w:tcW w:w="1196"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10" w:lineRule="exact"/>
              <w:ind w:left="0" w:right="0" w:rightChars="0" w:firstLine="0"/>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p>
        </w:tc>
        <w:tc>
          <w:tcPr>
            <w:tcW w:w="6545"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spacing w:line="31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未保存原始资料</w:t>
            </w:r>
          </w:p>
        </w:tc>
        <w:tc>
          <w:tcPr>
            <w:tcW w:w="1196"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pacing w:val="1"/>
                <w:sz w:val="20"/>
                <w:szCs w:val="20"/>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restart"/>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10" w:lineRule="exact"/>
              <w:ind w:left="0" w:right="0" w:rightChars="0" w:firstLine="0"/>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消耗臭氧层物质种类</w:t>
            </w:r>
          </w:p>
        </w:tc>
        <w:tc>
          <w:tcPr>
            <w:tcW w:w="6545"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spacing w:line="31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允许使用类物质</w:t>
            </w:r>
          </w:p>
        </w:tc>
        <w:tc>
          <w:tcPr>
            <w:tcW w:w="1196"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10" w:lineRule="exact"/>
              <w:ind w:left="0" w:right="0" w:rightChars="0" w:firstLine="0"/>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p>
        </w:tc>
        <w:tc>
          <w:tcPr>
            <w:tcW w:w="6545"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spacing w:line="31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过度性使用类物质</w:t>
            </w:r>
          </w:p>
        </w:tc>
        <w:tc>
          <w:tcPr>
            <w:tcW w:w="1196"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10" w:lineRule="exact"/>
              <w:ind w:left="0" w:right="0" w:rightChars="0" w:firstLine="0"/>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p>
        </w:tc>
        <w:tc>
          <w:tcPr>
            <w:tcW w:w="6545"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spacing w:line="31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禁止使用类物质</w:t>
            </w:r>
          </w:p>
        </w:tc>
        <w:tc>
          <w:tcPr>
            <w:tcW w:w="1196"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restart"/>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10" w:lineRule="exact"/>
              <w:ind w:left="0" w:right="0" w:rightChars="0" w:firstLine="0"/>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保存时间</w:t>
            </w:r>
          </w:p>
        </w:tc>
        <w:tc>
          <w:tcPr>
            <w:tcW w:w="6545"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spacing w:line="31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2年以上3年</w:t>
            </w:r>
            <w:r>
              <w:rPr>
                <w:rFonts w:hint="eastAsia" w:ascii="Times New Roman" w:hAnsi="Times New Roman" w:cs="Times New Roman"/>
                <w:color w:val="000000" w:themeColor="text1"/>
                <w:lang w:eastAsia="zh-CN"/>
                <w14:textFill>
                  <w14:solidFill>
                    <w14:schemeClr w14:val="tx1"/>
                  </w14:solidFill>
                </w14:textFill>
              </w:rPr>
              <w:t>以下</w:t>
            </w:r>
          </w:p>
        </w:tc>
        <w:tc>
          <w:tcPr>
            <w:tcW w:w="1196"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10" w:lineRule="exact"/>
              <w:ind w:left="0" w:right="0" w:rightChars="0" w:firstLine="0"/>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p>
        </w:tc>
        <w:tc>
          <w:tcPr>
            <w:tcW w:w="6545"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spacing w:line="31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1年以上2年</w:t>
            </w:r>
            <w:r>
              <w:rPr>
                <w:rFonts w:hint="eastAsia" w:ascii="Times New Roman" w:hAnsi="Times New Roman" w:cs="Times New Roman"/>
                <w:color w:val="000000" w:themeColor="text1"/>
                <w:lang w:eastAsia="zh-CN"/>
                <w14:textFill>
                  <w14:solidFill>
                    <w14:schemeClr w14:val="tx1"/>
                  </w14:solidFill>
                </w14:textFill>
              </w:rPr>
              <w:t>以下</w:t>
            </w:r>
          </w:p>
        </w:tc>
        <w:tc>
          <w:tcPr>
            <w:tcW w:w="1196"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0"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10" w:lineRule="exact"/>
              <w:ind w:left="0" w:right="0" w:rightChars="0" w:firstLine="0"/>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p>
        </w:tc>
        <w:tc>
          <w:tcPr>
            <w:tcW w:w="6545" w:type="dxa"/>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spacing w:line="310" w:lineRule="exact"/>
              <w:ind w:left="0" w:right="0" w:rightChars="0" w:firstLine="0"/>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1年</w:t>
            </w:r>
            <w:r>
              <w:rPr>
                <w:rFonts w:hint="eastAsia" w:ascii="Times New Roman" w:hAnsi="Times New Roman" w:cs="Times New Roman"/>
                <w:color w:val="000000" w:themeColor="text1"/>
                <w:lang w:eastAsia="zh-CN"/>
                <w14:textFill>
                  <w14:solidFill>
                    <w14:schemeClr w14:val="tx1"/>
                  </w14:solidFill>
                </w14:textFill>
              </w:rPr>
              <w:t>以下</w:t>
            </w:r>
          </w:p>
        </w:tc>
        <w:tc>
          <w:tcPr>
            <w:tcW w:w="1196"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spacing w:line="31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bl>
    <w:p>
      <w:pPr>
        <w:keepNext w:val="0"/>
        <w:keepLines w:val="0"/>
        <w:pageBreakBefore w:val="0"/>
        <w:widowControl w:val="0"/>
        <w:kinsoku/>
        <w:wordWrap/>
        <w:overflowPunct/>
        <w:topLinePunct w:val="0"/>
        <w:autoSpaceDE/>
        <w:autoSpaceDN/>
        <w:bidi w:val="0"/>
        <w:adjustRightInd/>
        <w:snapToGrid/>
        <w:spacing w:before="151" w:beforeLines="50" w:line="560" w:lineRule="exact"/>
        <w:ind w:firstLine="640" w:firstLineChars="200"/>
        <w:jc w:val="both"/>
        <w:textAlignment w:val="baseline"/>
        <w:outlineLvl w:val="2"/>
        <w:rPr>
          <w:rFonts w:ascii="Times New Roman" w:hAnsi="Times New Roman" w:eastAsia="方正仿宋_GBK" w:cs="Times New Roman"/>
          <w:color w:val="000000" w:themeColor="text1"/>
          <w:sz w:val="32"/>
          <w:szCs w:val="32"/>
          <w:highlight w:val="none"/>
          <w:lang w:eastAsia="zh-CN"/>
          <w14:textFill>
            <w14:solidFill>
              <w14:schemeClr w14:val="tx1"/>
            </w14:solidFill>
          </w14:textFill>
        </w:rPr>
      </w:pPr>
      <w:bookmarkStart w:id="1334" w:name="_Toc27060"/>
      <w:bookmarkStart w:id="1335" w:name="_Toc3461"/>
      <w:bookmarkStart w:id="1336" w:name="_Toc11362"/>
      <w:bookmarkStart w:id="1337" w:name="_Toc19710"/>
      <w:r>
        <w:rPr>
          <w:rFonts w:ascii="Times New Roman" w:hAnsi="Times New Roman" w:eastAsia="方正仿宋_GBK" w:cs="Times New Roman"/>
          <w:color w:val="000000" w:themeColor="text1"/>
          <w:sz w:val="32"/>
          <w:szCs w:val="32"/>
          <w:highlight w:val="none"/>
          <w:lang w:eastAsia="zh-CN"/>
          <w14:textFill>
            <w14:solidFill>
              <w14:schemeClr w14:val="tx1"/>
            </w14:solidFill>
          </w14:textFill>
        </w:rPr>
        <w:t>9</w:t>
      </w: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w:t>
      </w:r>
      <w:r>
        <w:rPr>
          <w:rFonts w:ascii="Times New Roman" w:hAnsi="Times New Roman" w:eastAsia="方正仿宋_GBK" w:cs="Times New Roman"/>
          <w:color w:val="000000" w:themeColor="text1"/>
          <w:sz w:val="32"/>
          <w:szCs w:val="32"/>
          <w:highlight w:val="none"/>
          <w:lang w:eastAsia="zh-CN"/>
          <w14:textFill>
            <w14:solidFill>
              <w14:schemeClr w14:val="tx1"/>
            </w14:solidFill>
          </w14:textFill>
        </w:rPr>
        <w:t>从事消耗臭氧层物质经营活动的单位未按时申报或者谎报、瞒报有关经营活动的数据资料的作为</w:t>
      </w:r>
      <w:bookmarkEnd w:id="1334"/>
      <w:bookmarkEnd w:id="1335"/>
      <w:bookmarkEnd w:id="1336"/>
      <w:bookmarkEnd w:id="1337"/>
    </w:p>
    <w:tbl>
      <w:tblPr>
        <w:tblStyle w:val="19"/>
        <w:tblW w:w="9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90"/>
        <w:gridCol w:w="6563"/>
        <w:gridCol w:w="1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290" w:type="dxa"/>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10" w:lineRule="exact"/>
              <w:jc w:val="center"/>
              <w:rPr>
                <w:rFonts w:ascii="Times New Roman" w:hAnsi="Times New Roman" w:cs="Times New Roman" w:eastAsiaTheme="minorEastAsia"/>
                <w:color w:val="000000" w:themeColor="text1"/>
                <w:spacing w:val="7"/>
                <w:sz w:val="20"/>
                <w:szCs w:val="20"/>
                <w14:textFill>
                  <w14:solidFill>
                    <w14:schemeClr w14:val="tx1"/>
                  </w14:solidFill>
                </w14:textFill>
              </w:rPr>
            </w:pPr>
            <w:bookmarkStart w:id="1338" w:name="_Toc13601"/>
            <w:bookmarkStart w:id="1339" w:name="_Toc31659"/>
            <w:r>
              <w:rPr>
                <w:rFonts w:hint="eastAsia" w:ascii="Times New Roman" w:hAnsi="Times New Roman" w:cs="Times New Roman" w:eastAsiaTheme="minorEastAsia"/>
                <w:color w:val="000000" w:themeColor="text1"/>
                <w:spacing w:val="7"/>
                <w:sz w:val="20"/>
                <w:szCs w:val="20"/>
                <w14:textFill>
                  <w14:solidFill>
                    <w14:schemeClr w14:val="tx1"/>
                  </w14:solidFill>
                </w14:textFill>
              </w:rPr>
              <w:t>违反条款</w:t>
            </w:r>
          </w:p>
        </w:tc>
        <w:tc>
          <w:tcPr>
            <w:tcW w:w="7741" w:type="dxa"/>
            <w:gridSpan w:val="2"/>
            <w:shd w:val="clear" w:color="auto" w:fill="auto"/>
            <w:tcMar>
              <w:top w:w="0" w:type="dxa"/>
              <w:left w:w="57" w:type="dxa"/>
              <w:bottom w:w="0" w:type="dxa"/>
              <w:right w:w="57" w:type="dxa"/>
            </w:tcMar>
            <w:vAlign w:val="center"/>
          </w:tcPr>
          <w:p>
            <w:pPr>
              <w:pStyle w:val="29"/>
              <w:keepNext w:val="0"/>
              <w:keepLines w:val="0"/>
              <w:pageBreakBefore w:val="0"/>
              <w:kinsoku/>
              <w:wordWrap/>
              <w:overflowPunct/>
              <w:topLinePunct w:val="0"/>
              <w:autoSpaceDE w:val="0"/>
              <w:autoSpaceDN w:val="0"/>
              <w:bidi w:val="0"/>
              <w:spacing w:line="310" w:lineRule="exact"/>
              <w:ind w:left="0" w:right="0" w:rightChars="0" w:firstLine="0"/>
              <w:rPr>
                <w:color w:val="000000" w:themeColor="text1"/>
                <w:lang w:eastAsia="zh-CN"/>
                <w14:textFill>
                  <w14:solidFill>
                    <w14:schemeClr w14:val="tx1"/>
                  </w14:solidFill>
                </w14:textFill>
              </w:rPr>
            </w:pPr>
            <w:r>
              <w:rPr>
                <w:rFonts w:hint="eastAsia" w:ascii="Times New Roman" w:hAnsi="Times New Roman" w:cs="Times New Roman"/>
                <w:color w:val="000000" w:themeColor="text1"/>
                <w:lang w:eastAsia="zh-CN"/>
                <w14:textFill>
                  <w14:solidFill>
                    <w14:schemeClr w14:val="tx1"/>
                  </w14:solidFill>
                </w14:textFill>
              </w:rPr>
              <w:t>《消耗臭氧层物质管理条例》（</w:t>
            </w:r>
            <w:r>
              <w:rPr>
                <w:rFonts w:ascii="Times New Roman" w:hAnsi="Times New Roman" w:cs="Times New Roman"/>
                <w:color w:val="000000" w:themeColor="text1"/>
                <w:lang w:eastAsia="zh-CN"/>
                <w14:textFill>
                  <w14:solidFill>
                    <w14:schemeClr w14:val="tx1"/>
                  </w14:solidFill>
                </w14:textFill>
              </w:rPr>
              <w:t>20</w:t>
            </w:r>
            <w:r>
              <w:rPr>
                <w:rFonts w:hint="eastAsia" w:ascii="Times New Roman" w:hAnsi="Times New Roman" w:cs="Times New Roman"/>
                <w:color w:val="000000" w:themeColor="text1"/>
                <w:lang w:val="en-US" w:eastAsia="zh-CN"/>
                <w14:textFill>
                  <w14:solidFill>
                    <w14:schemeClr w14:val="tx1"/>
                  </w14:solidFill>
                </w14:textFill>
              </w:rPr>
              <w:t>23</w:t>
            </w:r>
            <w:r>
              <w:rPr>
                <w:rFonts w:hint="eastAsia" w:ascii="Times New Roman" w:hAnsi="Times New Roman" w:cs="Times New Roman"/>
                <w:color w:val="000000" w:themeColor="text1"/>
                <w:lang w:eastAsia="zh-CN"/>
                <w14:textFill>
                  <w14:solidFill>
                    <w14:schemeClr w14:val="tx1"/>
                  </w14:solidFill>
                </w14:textFill>
              </w:rPr>
              <w:t>年修订）第二十条 从事消耗臭氧层物质的生产、销售、使用、回收、再生利用、销毁等经营活动的单位，以及从事含消耗臭氧层物质的制冷设备、制冷系统或者灭火系统的维修、报废处理等经营活动的单位，应当完整保存有关生产经营活动的原始资料至少</w:t>
            </w:r>
            <w:r>
              <w:rPr>
                <w:rFonts w:ascii="Times New Roman" w:hAnsi="Times New Roman" w:cs="Times New Roman"/>
                <w:color w:val="000000" w:themeColor="text1"/>
                <w:lang w:eastAsia="zh-CN"/>
                <w14:textFill>
                  <w14:solidFill>
                    <w14:schemeClr w14:val="tx1"/>
                  </w14:solidFill>
                </w14:textFill>
              </w:rPr>
              <w:t>3</w:t>
            </w:r>
            <w:r>
              <w:rPr>
                <w:rFonts w:hint="eastAsia" w:ascii="Times New Roman" w:hAnsi="Times New Roman" w:cs="Times New Roman"/>
                <w:color w:val="000000" w:themeColor="text1"/>
                <w:lang w:eastAsia="zh-CN"/>
                <w14:textFill>
                  <w14:solidFill>
                    <w14:schemeClr w14:val="tx1"/>
                  </w14:solidFill>
                </w14:textFill>
              </w:rPr>
              <w:t>年，并按照国务院生态环境主管部门的规定报送相关数据。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290" w:type="dxa"/>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10" w:lineRule="exact"/>
              <w:jc w:val="center"/>
              <w:rPr>
                <w:rFonts w:ascii="Times New Roman" w:hAnsi="Times New Roman" w:cs="Times New Roman" w:eastAsiaTheme="minorEastAsia"/>
                <w:color w:val="000000" w:themeColor="text1"/>
                <w:spacing w:val="7"/>
                <w:sz w:val="20"/>
                <w:szCs w:val="20"/>
                <w14:textFill>
                  <w14:solidFill>
                    <w14:schemeClr w14:val="tx1"/>
                  </w14:solidFill>
                </w14:textFill>
              </w:rPr>
            </w:pPr>
            <w:r>
              <w:rPr>
                <w:rFonts w:hint="eastAsia" w:ascii="Times New Roman" w:hAnsi="Times New Roman" w:cs="Times New Roman" w:eastAsiaTheme="minorEastAsia"/>
                <w:color w:val="000000" w:themeColor="text1"/>
                <w:spacing w:val="7"/>
                <w:sz w:val="20"/>
                <w:szCs w:val="20"/>
                <w14:textFill>
                  <w14:solidFill>
                    <w14:schemeClr w14:val="tx1"/>
                  </w14:solidFill>
                </w14:textFill>
              </w:rPr>
              <w:t>处罚依据</w:t>
            </w:r>
          </w:p>
        </w:tc>
        <w:tc>
          <w:tcPr>
            <w:tcW w:w="7741" w:type="dxa"/>
            <w:gridSpan w:val="2"/>
            <w:shd w:val="clear" w:color="auto" w:fill="auto"/>
            <w:tcMar>
              <w:top w:w="0" w:type="dxa"/>
              <w:left w:w="57" w:type="dxa"/>
              <w:bottom w:w="0" w:type="dxa"/>
              <w:right w:w="57" w:type="dxa"/>
            </w:tcMar>
            <w:vAlign w:val="center"/>
          </w:tcPr>
          <w:p>
            <w:pPr>
              <w:pStyle w:val="29"/>
              <w:keepNext w:val="0"/>
              <w:keepLines w:val="0"/>
              <w:pageBreakBefore w:val="0"/>
              <w:kinsoku/>
              <w:wordWrap/>
              <w:overflowPunct/>
              <w:topLinePunct w:val="0"/>
              <w:autoSpaceDE w:val="0"/>
              <w:autoSpaceDN w:val="0"/>
              <w:bidi w:val="0"/>
              <w:spacing w:line="310" w:lineRule="exact"/>
              <w:ind w:left="0" w:right="0" w:rightChars="0" w:firstLine="0"/>
              <w:rPr>
                <w:rFonts w:ascii="Times New Roman" w:hAnsi="Times New Roman" w:cs="Times New Roman"/>
                <w:color w:val="000000" w:themeColor="text1"/>
                <w:lang w:eastAsia="zh-CN"/>
                <w14:textFill>
                  <w14:solidFill>
                    <w14:schemeClr w14:val="tx1"/>
                  </w14:solidFill>
                </w14:textFill>
              </w:rPr>
            </w:pPr>
            <w:r>
              <w:rPr>
                <w:rFonts w:hint="eastAsia" w:ascii="Times New Roman" w:hAnsi="Times New Roman" w:cs="Times New Roman"/>
                <w:color w:val="000000" w:themeColor="text1"/>
                <w:lang w:eastAsia="zh-CN"/>
                <w14:textFill>
                  <w14:solidFill>
                    <w14:schemeClr w14:val="tx1"/>
                  </w14:solidFill>
                </w14:textFill>
              </w:rPr>
              <w:t>《消耗臭氧层物质管理条例》（</w:t>
            </w:r>
            <w:r>
              <w:rPr>
                <w:rFonts w:ascii="Times New Roman" w:hAnsi="Times New Roman" w:cs="Times New Roman"/>
                <w:color w:val="000000" w:themeColor="text1"/>
                <w:lang w:eastAsia="zh-CN"/>
                <w14:textFill>
                  <w14:solidFill>
                    <w14:schemeClr w14:val="tx1"/>
                  </w14:solidFill>
                </w14:textFill>
              </w:rPr>
              <w:t>20</w:t>
            </w:r>
            <w:r>
              <w:rPr>
                <w:rFonts w:hint="eastAsia" w:ascii="Times New Roman" w:hAnsi="Times New Roman" w:cs="Times New Roman"/>
                <w:color w:val="000000" w:themeColor="text1"/>
                <w:lang w:val="en-US" w:eastAsia="zh-CN"/>
                <w14:textFill>
                  <w14:solidFill>
                    <w14:schemeClr w14:val="tx1"/>
                  </w14:solidFill>
                </w14:textFill>
              </w:rPr>
              <w:t>23</w:t>
            </w:r>
            <w:r>
              <w:rPr>
                <w:rFonts w:hint="eastAsia" w:ascii="Times New Roman" w:hAnsi="Times New Roman" w:cs="Times New Roman"/>
                <w:color w:val="000000" w:themeColor="text1"/>
                <w:lang w:eastAsia="zh-CN"/>
                <w14:textFill>
                  <w14:solidFill>
                    <w14:schemeClr w14:val="tx1"/>
                  </w14:solidFill>
                </w14:textFill>
              </w:rPr>
              <w:t>年修订）第三十七条第三项 从事消耗臭氧层物质生产、销售、使用、进出口、回收、再生利用、销毁等经营活动的单位，以及从事含消耗臭氧层物质的制冷设备、制冷系统或者灭火系统的维修、报废处理等经营活动的单位有下列行为之一的，由所在地生态环境主管部门责令改正，处</w:t>
            </w:r>
            <w:r>
              <w:rPr>
                <w:rFonts w:ascii="Times New Roman" w:hAnsi="Times New Roman" w:cs="Times New Roman"/>
                <w:color w:val="000000" w:themeColor="text1"/>
                <w:lang w:eastAsia="zh-CN"/>
                <w14:textFill>
                  <w14:solidFill>
                    <w14:schemeClr w14:val="tx1"/>
                  </w14:solidFill>
                </w14:textFill>
              </w:rPr>
              <w:t>5000</w:t>
            </w:r>
            <w:r>
              <w:rPr>
                <w:rFonts w:hint="eastAsia" w:ascii="Times New Roman" w:hAnsi="Times New Roman" w:cs="Times New Roman"/>
                <w:color w:val="000000" w:themeColor="text1"/>
                <w:lang w:eastAsia="zh-CN"/>
                <w14:textFill>
                  <w14:solidFill>
                    <w14:schemeClr w14:val="tx1"/>
                  </w14:solidFill>
                </w14:textFill>
              </w:rPr>
              <w:t>元以上</w:t>
            </w:r>
            <w:r>
              <w:rPr>
                <w:rFonts w:ascii="Times New Roman" w:hAnsi="Times New Roman" w:cs="Times New Roman"/>
                <w:color w:val="000000" w:themeColor="text1"/>
                <w:lang w:eastAsia="zh-CN"/>
                <w14:textFill>
                  <w14:solidFill>
                    <w14:schemeClr w14:val="tx1"/>
                  </w14:solidFill>
                </w14:textFill>
              </w:rPr>
              <w:t>2</w:t>
            </w:r>
            <w:r>
              <w:rPr>
                <w:rFonts w:hint="eastAsia" w:ascii="Times New Roman" w:hAnsi="Times New Roman" w:cs="Times New Roman"/>
                <w:color w:val="000000" w:themeColor="text1"/>
                <w:lang w:eastAsia="zh-CN"/>
                <w14:textFill>
                  <w14:solidFill>
                    <w14:schemeClr w14:val="tx1"/>
                  </w14:solidFill>
                </w14:textFill>
              </w:rPr>
              <w:t>万元以下的罚款：</w:t>
            </w:r>
          </w:p>
          <w:p>
            <w:pPr>
              <w:pStyle w:val="29"/>
              <w:keepNext w:val="0"/>
              <w:keepLines w:val="0"/>
              <w:pageBreakBefore w:val="0"/>
              <w:kinsoku/>
              <w:wordWrap/>
              <w:overflowPunct/>
              <w:topLinePunct w:val="0"/>
              <w:autoSpaceDE w:val="0"/>
              <w:autoSpaceDN w:val="0"/>
              <w:bidi w:val="0"/>
              <w:spacing w:line="310" w:lineRule="exact"/>
              <w:ind w:left="0" w:right="0" w:rightChars="0" w:firstLine="0"/>
              <w:rPr>
                <w:color w:val="000000" w:themeColor="text1"/>
                <w:lang w:eastAsia="zh-CN"/>
                <w14:textFill>
                  <w14:solidFill>
                    <w14:schemeClr w14:val="tx1"/>
                  </w14:solidFill>
                </w14:textFill>
              </w:rPr>
            </w:pPr>
            <w:r>
              <w:rPr>
                <w:rFonts w:hint="eastAsia" w:ascii="Times New Roman" w:hAnsi="Times New Roman" w:cs="Times New Roman"/>
                <w:color w:val="000000" w:themeColor="text1"/>
                <w:lang w:eastAsia="zh-CN"/>
                <w14:textFill>
                  <w14:solidFill>
                    <w14:schemeClr w14:val="tx1"/>
                  </w14:solidFill>
                </w14:textFill>
              </w:rPr>
              <w:t>（三）未按时申报或者谎报、瞒报有关经营活动的数据资料的。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1290" w:type="dxa"/>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val="0"/>
              <w:autoSpaceDN w:val="0"/>
              <w:bidi w:val="0"/>
              <w:spacing w:line="310" w:lineRule="exact"/>
              <w:jc w:val="center"/>
              <w:textAlignment w:val="center"/>
              <w:rPr>
                <w:rFonts w:ascii="宋体" w:hAnsi="宋体" w:eastAsia="宋体" w:cs="宋体"/>
                <w:b/>
                <w:bCs/>
                <w:color w:val="000000" w:themeColor="text1"/>
                <w:sz w:val="20"/>
                <w:szCs w:val="20"/>
                <w14:textFill>
                  <w14:solidFill>
                    <w14:schemeClr w14:val="tx1"/>
                  </w14:solidFill>
                </w14:textFill>
              </w:rPr>
            </w:pPr>
            <w:r>
              <w:rPr>
                <w:rFonts w:hint="eastAsia" w:ascii="宋体" w:hAnsi="宋体" w:eastAsia="宋体" w:cs="宋体"/>
                <w:b/>
                <w:bCs/>
                <w:color w:val="000000" w:themeColor="text1"/>
                <w:sz w:val="20"/>
                <w:szCs w:val="20"/>
                <w:lang w:eastAsia="zh-CN" w:bidi="ar"/>
                <w14:textFill>
                  <w14:solidFill>
                    <w14:schemeClr w14:val="tx1"/>
                  </w14:solidFill>
                </w14:textFill>
              </w:rPr>
              <w:t>裁量因素</w:t>
            </w:r>
          </w:p>
        </w:tc>
        <w:tc>
          <w:tcPr>
            <w:tcW w:w="6563" w:type="dxa"/>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val="0"/>
              <w:autoSpaceDN w:val="0"/>
              <w:bidi w:val="0"/>
              <w:spacing w:line="310" w:lineRule="exact"/>
              <w:jc w:val="center"/>
              <w:textAlignment w:val="center"/>
              <w:rPr>
                <w:rFonts w:ascii="宋体" w:hAnsi="宋体" w:eastAsia="宋体" w:cs="宋体"/>
                <w:b/>
                <w:bCs/>
                <w:color w:val="000000" w:themeColor="text1"/>
                <w:sz w:val="20"/>
                <w:szCs w:val="20"/>
                <w14:textFill>
                  <w14:solidFill>
                    <w14:schemeClr w14:val="tx1"/>
                  </w14:solidFill>
                </w14:textFill>
              </w:rPr>
            </w:pPr>
            <w:r>
              <w:rPr>
                <w:rFonts w:hint="eastAsia" w:ascii="宋体" w:hAnsi="宋体" w:eastAsia="宋体" w:cs="宋体"/>
                <w:b/>
                <w:bCs/>
                <w:color w:val="000000" w:themeColor="text1"/>
                <w:sz w:val="20"/>
                <w:szCs w:val="20"/>
                <w:lang w:eastAsia="zh-CN" w:bidi="ar"/>
                <w14:textFill>
                  <w14:solidFill>
                    <w14:schemeClr w14:val="tx1"/>
                  </w14:solidFill>
                </w14:textFill>
              </w:rPr>
              <w:t>裁量因子</w:t>
            </w:r>
          </w:p>
        </w:tc>
        <w:tc>
          <w:tcPr>
            <w:tcW w:w="1178" w:type="dxa"/>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val="0"/>
              <w:autoSpaceDN w:val="0"/>
              <w:bidi w:val="0"/>
              <w:spacing w:line="310" w:lineRule="exact"/>
              <w:jc w:val="center"/>
              <w:textAlignment w:val="center"/>
              <w:rPr>
                <w:rFonts w:ascii="宋体" w:hAnsi="宋体" w:eastAsia="宋体" w:cs="宋体"/>
                <w:b/>
                <w:bCs/>
                <w:color w:val="000000" w:themeColor="text1"/>
                <w:sz w:val="20"/>
                <w:szCs w:val="20"/>
                <w14:textFill>
                  <w14:solidFill>
                    <w14:schemeClr w14:val="tx1"/>
                  </w14:solidFill>
                </w14:textFill>
              </w:rPr>
            </w:pPr>
            <w:r>
              <w:rPr>
                <w:rFonts w:hint="eastAsia" w:ascii="宋体" w:hAnsi="宋体" w:eastAsia="宋体" w:cs="宋体"/>
                <w:b/>
                <w:bCs/>
                <w:color w:val="000000" w:themeColor="text1"/>
                <w:sz w:val="20"/>
                <w:szCs w:val="20"/>
                <w:lang w:eastAsia="zh-CN" w:bidi="ar"/>
                <w14:textFill>
                  <w14:solidFill>
                    <w14:schemeClr w14:val="tx1"/>
                  </w14:solidFill>
                </w14:textFill>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290" w:type="dxa"/>
            <w:vMerge w:val="restart"/>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10" w:lineRule="exact"/>
              <w:jc w:val="center"/>
              <w:rPr>
                <w:rFonts w:ascii="Times New Roman" w:hAnsi="Times New Roman" w:cs="Times New Roman" w:eastAsiaTheme="minorEastAsia"/>
                <w:color w:val="000000" w:themeColor="text1"/>
                <w:spacing w:val="7"/>
                <w:sz w:val="20"/>
                <w:szCs w:val="20"/>
                <w14:textFill>
                  <w14:solidFill>
                    <w14:schemeClr w14:val="tx1"/>
                  </w14:solidFill>
                </w14:textFill>
              </w:rPr>
            </w:pPr>
            <w:r>
              <w:rPr>
                <w:rFonts w:hint="eastAsia" w:ascii="Times New Roman" w:hAnsi="Times New Roman" w:cs="Times New Roman" w:eastAsiaTheme="minorEastAsia"/>
                <w:color w:val="000000" w:themeColor="text1"/>
                <w:spacing w:val="7"/>
                <w:sz w:val="20"/>
                <w:szCs w:val="20"/>
                <w14:textFill>
                  <w14:solidFill>
                    <w14:schemeClr w14:val="tx1"/>
                  </w14:solidFill>
                </w14:textFill>
              </w:rPr>
              <w:t>违法事实</w:t>
            </w:r>
          </w:p>
        </w:tc>
        <w:tc>
          <w:tcPr>
            <w:tcW w:w="6563" w:type="dxa"/>
            <w:shd w:val="clear" w:color="auto" w:fill="auto"/>
            <w:tcMar>
              <w:top w:w="0" w:type="dxa"/>
              <w:left w:w="57" w:type="dxa"/>
              <w:bottom w:w="0" w:type="dxa"/>
              <w:right w:w="57" w:type="dxa"/>
            </w:tcMar>
            <w:vAlign w:val="center"/>
          </w:tcPr>
          <w:p>
            <w:pPr>
              <w:pStyle w:val="29"/>
              <w:keepNext w:val="0"/>
              <w:keepLines w:val="0"/>
              <w:pageBreakBefore w:val="0"/>
              <w:kinsoku/>
              <w:wordWrap/>
              <w:overflowPunct/>
              <w:topLinePunct w:val="0"/>
              <w:autoSpaceDE w:val="0"/>
              <w:autoSpaceDN w:val="0"/>
              <w:bidi w:val="0"/>
              <w:spacing w:line="310" w:lineRule="exact"/>
              <w:ind w:left="0" w:right="0" w:rightChars="0" w:firstLine="0"/>
              <w:rPr>
                <w:rFonts w:ascii="Times New Roman" w:hAnsi="Times New Roman" w:cs="Times New Roman"/>
                <w:color w:val="000000" w:themeColor="text1"/>
                <w:lang w:eastAsia="zh-CN"/>
                <w14:textFill>
                  <w14:solidFill>
                    <w14:schemeClr w14:val="tx1"/>
                  </w14:solidFill>
                </w14:textFill>
              </w:rPr>
            </w:pPr>
            <w:r>
              <w:rPr>
                <w:rFonts w:hint="eastAsia" w:ascii="Times New Roman" w:hAnsi="Times New Roman" w:cs="Times New Roman"/>
                <w:color w:val="000000" w:themeColor="text1"/>
                <w:lang w:eastAsia="zh-CN"/>
                <w14:textFill>
                  <w14:solidFill>
                    <w14:schemeClr w14:val="tx1"/>
                  </w14:solidFill>
                </w14:textFill>
              </w:rPr>
              <w:t>未按时申报有关经营活动的数据资料的</w:t>
            </w:r>
          </w:p>
        </w:tc>
        <w:tc>
          <w:tcPr>
            <w:tcW w:w="1178" w:type="dxa"/>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val="0"/>
              <w:autoSpaceDN w:val="0"/>
              <w:bidi w:val="0"/>
              <w:spacing w:line="310" w:lineRule="exact"/>
              <w:jc w:val="center"/>
              <w:textAlignment w:val="center"/>
              <w:rPr>
                <w:rFonts w:ascii="Times New Roman" w:hAnsi="Times New Roman" w:eastAsia="等线" w:cs="Times New Roman"/>
                <w:color w:val="000000" w:themeColor="text1"/>
                <w:sz w:val="20"/>
                <w:szCs w:val="20"/>
                <w14:textFill>
                  <w14:solidFill>
                    <w14:schemeClr w14:val="tx1"/>
                  </w14:solidFill>
                </w14:textFill>
              </w:rPr>
            </w:pPr>
            <w:r>
              <w:rPr>
                <w:rFonts w:ascii="Times New Roman" w:hAnsi="Times New Roman" w:eastAsia="等线" w:cs="Times New Roman"/>
                <w:color w:val="000000" w:themeColor="text1"/>
                <w:sz w:val="20"/>
                <w:szCs w:val="20"/>
                <w:lang w:eastAsia="zh-CN" w:bidi="ar"/>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290" w:type="dxa"/>
            <w:vMerge w:val="continue"/>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10" w:lineRule="exact"/>
              <w:jc w:val="center"/>
              <w:rPr>
                <w:rFonts w:ascii="Times New Roman" w:hAnsi="Times New Roman" w:cs="Times New Roman" w:eastAsiaTheme="minorEastAsia"/>
                <w:color w:val="000000" w:themeColor="text1"/>
                <w:spacing w:val="7"/>
                <w:sz w:val="20"/>
                <w:szCs w:val="20"/>
                <w14:textFill>
                  <w14:solidFill>
                    <w14:schemeClr w14:val="tx1"/>
                  </w14:solidFill>
                </w14:textFill>
              </w:rPr>
            </w:pPr>
          </w:p>
        </w:tc>
        <w:tc>
          <w:tcPr>
            <w:tcW w:w="6563" w:type="dxa"/>
            <w:shd w:val="clear" w:color="auto" w:fill="auto"/>
            <w:tcMar>
              <w:top w:w="0" w:type="dxa"/>
              <w:left w:w="57" w:type="dxa"/>
              <w:bottom w:w="0" w:type="dxa"/>
              <w:right w:w="57" w:type="dxa"/>
            </w:tcMar>
            <w:vAlign w:val="center"/>
          </w:tcPr>
          <w:p>
            <w:pPr>
              <w:pStyle w:val="29"/>
              <w:keepNext w:val="0"/>
              <w:keepLines w:val="0"/>
              <w:pageBreakBefore w:val="0"/>
              <w:kinsoku/>
              <w:wordWrap/>
              <w:overflowPunct/>
              <w:topLinePunct w:val="0"/>
              <w:autoSpaceDE w:val="0"/>
              <w:autoSpaceDN w:val="0"/>
              <w:bidi w:val="0"/>
              <w:spacing w:line="310" w:lineRule="exact"/>
              <w:ind w:left="0" w:right="0" w:rightChars="0" w:firstLine="0"/>
              <w:rPr>
                <w:rFonts w:ascii="Times New Roman" w:hAnsi="Times New Roman" w:cs="Times New Roman"/>
                <w:color w:val="000000" w:themeColor="text1"/>
                <w:lang w:eastAsia="zh-CN"/>
                <w14:textFill>
                  <w14:solidFill>
                    <w14:schemeClr w14:val="tx1"/>
                  </w14:solidFill>
                </w14:textFill>
              </w:rPr>
            </w:pPr>
            <w:r>
              <w:rPr>
                <w:rFonts w:hint="eastAsia" w:ascii="Times New Roman" w:hAnsi="Times New Roman" w:cs="Times New Roman"/>
                <w:color w:val="000000" w:themeColor="text1"/>
                <w:lang w:eastAsia="zh-CN"/>
                <w14:textFill>
                  <w14:solidFill>
                    <w14:schemeClr w14:val="tx1"/>
                  </w14:solidFill>
                </w14:textFill>
              </w:rPr>
              <w:t>谎报、瞒报有关经营活动的数据资料的</w:t>
            </w:r>
          </w:p>
        </w:tc>
        <w:tc>
          <w:tcPr>
            <w:tcW w:w="1178" w:type="dxa"/>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val="0"/>
              <w:autoSpaceDN w:val="0"/>
              <w:bidi w:val="0"/>
              <w:spacing w:line="310" w:lineRule="exact"/>
              <w:jc w:val="center"/>
              <w:textAlignment w:val="center"/>
              <w:rPr>
                <w:rFonts w:ascii="Times New Roman" w:hAnsi="Times New Roman" w:eastAsia="等线" w:cs="Times New Roman"/>
                <w:color w:val="000000" w:themeColor="text1"/>
                <w:sz w:val="20"/>
                <w:szCs w:val="20"/>
                <w14:textFill>
                  <w14:solidFill>
                    <w14:schemeClr w14:val="tx1"/>
                  </w14:solidFill>
                </w14:textFill>
              </w:rPr>
            </w:pPr>
            <w:r>
              <w:rPr>
                <w:rFonts w:ascii="Times New Roman" w:hAnsi="Times New Roman" w:eastAsia="等线" w:cs="Times New Roman"/>
                <w:color w:val="000000" w:themeColor="text1"/>
                <w:sz w:val="20"/>
                <w:szCs w:val="20"/>
                <w:lang w:eastAsia="zh-CN" w:bidi="ar"/>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290" w:type="dxa"/>
            <w:vMerge w:val="restart"/>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10" w:lineRule="exact"/>
              <w:jc w:val="center"/>
              <w:rPr>
                <w:rFonts w:ascii="Times New Roman" w:hAnsi="Times New Roman" w:cs="Times New Roman" w:eastAsiaTheme="minorEastAsia"/>
                <w:color w:val="000000" w:themeColor="text1"/>
                <w:spacing w:val="7"/>
                <w:sz w:val="20"/>
                <w:szCs w:val="20"/>
                <w14:textFill>
                  <w14:solidFill>
                    <w14:schemeClr w14:val="tx1"/>
                  </w14:solidFill>
                </w14:textFill>
              </w:rPr>
            </w:pPr>
            <w:r>
              <w:rPr>
                <w:rFonts w:hint="eastAsia" w:ascii="Times New Roman" w:hAnsi="Times New Roman" w:cs="Times New Roman" w:eastAsiaTheme="minorEastAsia"/>
                <w:color w:val="000000" w:themeColor="text1"/>
                <w:spacing w:val="7"/>
                <w:sz w:val="20"/>
                <w:szCs w:val="20"/>
                <w14:textFill>
                  <w14:solidFill>
                    <w14:schemeClr w14:val="tx1"/>
                  </w14:solidFill>
                </w14:textFill>
              </w:rPr>
              <w:t>消耗臭氧层物质种类</w:t>
            </w:r>
          </w:p>
        </w:tc>
        <w:tc>
          <w:tcPr>
            <w:tcW w:w="6563" w:type="dxa"/>
            <w:shd w:val="clear" w:color="auto" w:fill="auto"/>
            <w:tcMar>
              <w:top w:w="0" w:type="dxa"/>
              <w:left w:w="57" w:type="dxa"/>
              <w:bottom w:w="0" w:type="dxa"/>
              <w:right w:w="57" w:type="dxa"/>
            </w:tcMar>
            <w:vAlign w:val="center"/>
          </w:tcPr>
          <w:p>
            <w:pPr>
              <w:pStyle w:val="29"/>
              <w:keepNext w:val="0"/>
              <w:keepLines w:val="0"/>
              <w:pageBreakBefore w:val="0"/>
              <w:kinsoku/>
              <w:wordWrap/>
              <w:overflowPunct/>
              <w:topLinePunct w:val="0"/>
              <w:autoSpaceDE w:val="0"/>
              <w:autoSpaceDN w:val="0"/>
              <w:bidi w:val="0"/>
              <w:spacing w:line="310" w:lineRule="exact"/>
              <w:ind w:left="0" w:right="0" w:rightChars="0" w:firstLine="0"/>
              <w:rPr>
                <w:rFonts w:ascii="Times New Roman" w:hAnsi="Times New Roman" w:cs="Times New Roman"/>
                <w:color w:val="000000" w:themeColor="text1"/>
                <w:lang w:eastAsia="zh-CN"/>
                <w14:textFill>
                  <w14:solidFill>
                    <w14:schemeClr w14:val="tx1"/>
                  </w14:solidFill>
                </w14:textFill>
              </w:rPr>
            </w:pPr>
            <w:r>
              <w:rPr>
                <w:rFonts w:hint="eastAsia" w:ascii="Times New Roman" w:hAnsi="Times New Roman" w:cs="Times New Roman"/>
                <w:color w:val="000000" w:themeColor="text1"/>
                <w:lang w:eastAsia="zh-CN"/>
                <w14:textFill>
                  <w14:solidFill>
                    <w14:schemeClr w14:val="tx1"/>
                  </w14:solidFill>
                </w14:textFill>
              </w:rPr>
              <w:t>允许使用类物质</w:t>
            </w:r>
          </w:p>
        </w:tc>
        <w:tc>
          <w:tcPr>
            <w:tcW w:w="1178" w:type="dxa"/>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val="0"/>
              <w:autoSpaceDN w:val="0"/>
              <w:bidi w:val="0"/>
              <w:spacing w:line="310" w:lineRule="exact"/>
              <w:jc w:val="center"/>
              <w:textAlignment w:val="center"/>
              <w:rPr>
                <w:rFonts w:ascii="Times New Roman" w:hAnsi="Times New Roman" w:eastAsia="等线" w:cs="Times New Roman"/>
                <w:color w:val="000000" w:themeColor="text1"/>
                <w:sz w:val="20"/>
                <w:szCs w:val="20"/>
                <w14:textFill>
                  <w14:solidFill>
                    <w14:schemeClr w14:val="tx1"/>
                  </w14:solidFill>
                </w14:textFill>
              </w:rPr>
            </w:pPr>
            <w:r>
              <w:rPr>
                <w:rFonts w:ascii="Times New Roman" w:hAnsi="Times New Roman" w:eastAsia="等线" w:cs="Times New Roman"/>
                <w:color w:val="000000" w:themeColor="text1"/>
                <w:sz w:val="20"/>
                <w:szCs w:val="20"/>
                <w:lang w:eastAsia="zh-CN" w:bidi="ar"/>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290" w:type="dxa"/>
            <w:vMerge w:val="continue"/>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10" w:lineRule="exact"/>
              <w:jc w:val="center"/>
              <w:rPr>
                <w:rFonts w:ascii="Times New Roman" w:hAnsi="Times New Roman" w:cs="Times New Roman" w:eastAsiaTheme="minorEastAsia"/>
                <w:color w:val="000000" w:themeColor="text1"/>
                <w:spacing w:val="7"/>
                <w:sz w:val="20"/>
                <w:szCs w:val="20"/>
                <w14:textFill>
                  <w14:solidFill>
                    <w14:schemeClr w14:val="tx1"/>
                  </w14:solidFill>
                </w14:textFill>
              </w:rPr>
            </w:pPr>
          </w:p>
        </w:tc>
        <w:tc>
          <w:tcPr>
            <w:tcW w:w="6563" w:type="dxa"/>
            <w:shd w:val="clear" w:color="auto" w:fill="auto"/>
            <w:tcMar>
              <w:top w:w="0" w:type="dxa"/>
              <w:left w:w="57" w:type="dxa"/>
              <w:bottom w:w="0" w:type="dxa"/>
              <w:right w:w="57" w:type="dxa"/>
            </w:tcMar>
            <w:vAlign w:val="center"/>
          </w:tcPr>
          <w:p>
            <w:pPr>
              <w:pStyle w:val="29"/>
              <w:keepNext w:val="0"/>
              <w:keepLines w:val="0"/>
              <w:pageBreakBefore w:val="0"/>
              <w:kinsoku/>
              <w:wordWrap/>
              <w:overflowPunct/>
              <w:topLinePunct w:val="0"/>
              <w:autoSpaceDE w:val="0"/>
              <w:autoSpaceDN w:val="0"/>
              <w:bidi w:val="0"/>
              <w:spacing w:line="310" w:lineRule="exact"/>
              <w:ind w:left="0" w:right="0" w:rightChars="0" w:firstLine="0"/>
              <w:rPr>
                <w:rFonts w:ascii="Times New Roman" w:hAnsi="Times New Roman" w:cs="Times New Roman"/>
                <w:color w:val="000000" w:themeColor="text1"/>
                <w:lang w:eastAsia="zh-CN"/>
                <w14:textFill>
                  <w14:solidFill>
                    <w14:schemeClr w14:val="tx1"/>
                  </w14:solidFill>
                </w14:textFill>
              </w:rPr>
            </w:pPr>
            <w:r>
              <w:rPr>
                <w:rFonts w:hint="eastAsia" w:ascii="Times New Roman" w:hAnsi="Times New Roman" w:cs="Times New Roman"/>
                <w:color w:val="000000" w:themeColor="text1"/>
                <w:lang w:eastAsia="zh-CN"/>
                <w14:textFill>
                  <w14:solidFill>
                    <w14:schemeClr w14:val="tx1"/>
                  </w14:solidFill>
                </w14:textFill>
              </w:rPr>
              <w:t>过度性使用类物质</w:t>
            </w:r>
          </w:p>
        </w:tc>
        <w:tc>
          <w:tcPr>
            <w:tcW w:w="1178" w:type="dxa"/>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val="0"/>
              <w:autoSpaceDN w:val="0"/>
              <w:bidi w:val="0"/>
              <w:spacing w:line="310" w:lineRule="exact"/>
              <w:jc w:val="center"/>
              <w:textAlignment w:val="center"/>
              <w:rPr>
                <w:rFonts w:ascii="Times New Roman" w:hAnsi="Times New Roman" w:eastAsia="等线" w:cs="Times New Roman"/>
                <w:color w:val="000000" w:themeColor="text1"/>
                <w:sz w:val="20"/>
                <w:szCs w:val="20"/>
                <w14:textFill>
                  <w14:solidFill>
                    <w14:schemeClr w14:val="tx1"/>
                  </w14:solidFill>
                </w14:textFill>
              </w:rPr>
            </w:pPr>
            <w:r>
              <w:rPr>
                <w:rFonts w:ascii="Times New Roman" w:hAnsi="Times New Roman" w:eastAsia="等线" w:cs="Times New Roman"/>
                <w:color w:val="000000" w:themeColor="text1"/>
                <w:sz w:val="20"/>
                <w:szCs w:val="20"/>
                <w:lang w:eastAsia="zh-CN" w:bidi="ar"/>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290" w:type="dxa"/>
            <w:vMerge w:val="continue"/>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snapToGrid/>
              <w:spacing w:line="310" w:lineRule="exact"/>
              <w:jc w:val="center"/>
              <w:rPr>
                <w:rFonts w:ascii="Times New Roman" w:hAnsi="Times New Roman" w:cs="Times New Roman" w:eastAsiaTheme="minorEastAsia"/>
                <w:color w:val="000000" w:themeColor="text1"/>
                <w:spacing w:val="7"/>
                <w:sz w:val="20"/>
                <w:szCs w:val="20"/>
                <w14:textFill>
                  <w14:solidFill>
                    <w14:schemeClr w14:val="tx1"/>
                  </w14:solidFill>
                </w14:textFill>
              </w:rPr>
            </w:pPr>
          </w:p>
        </w:tc>
        <w:tc>
          <w:tcPr>
            <w:tcW w:w="6563" w:type="dxa"/>
            <w:shd w:val="clear" w:color="auto" w:fill="auto"/>
            <w:tcMar>
              <w:top w:w="0" w:type="dxa"/>
              <w:left w:w="57" w:type="dxa"/>
              <w:bottom w:w="0" w:type="dxa"/>
              <w:right w:w="57" w:type="dxa"/>
            </w:tcMar>
            <w:vAlign w:val="center"/>
          </w:tcPr>
          <w:p>
            <w:pPr>
              <w:pStyle w:val="29"/>
              <w:keepNext w:val="0"/>
              <w:keepLines w:val="0"/>
              <w:pageBreakBefore w:val="0"/>
              <w:kinsoku/>
              <w:wordWrap/>
              <w:overflowPunct/>
              <w:topLinePunct w:val="0"/>
              <w:autoSpaceDE w:val="0"/>
              <w:autoSpaceDN w:val="0"/>
              <w:bidi w:val="0"/>
              <w:spacing w:line="310" w:lineRule="exact"/>
              <w:ind w:left="0" w:right="0" w:rightChars="0" w:firstLine="0"/>
              <w:rPr>
                <w:rFonts w:ascii="Times New Roman" w:hAnsi="Times New Roman" w:cs="Times New Roman"/>
                <w:color w:val="000000" w:themeColor="text1"/>
                <w:lang w:eastAsia="zh-CN"/>
                <w14:textFill>
                  <w14:solidFill>
                    <w14:schemeClr w14:val="tx1"/>
                  </w14:solidFill>
                </w14:textFill>
              </w:rPr>
            </w:pPr>
            <w:r>
              <w:rPr>
                <w:rFonts w:hint="eastAsia" w:ascii="Times New Roman" w:hAnsi="Times New Roman" w:cs="Times New Roman"/>
                <w:color w:val="000000" w:themeColor="text1"/>
                <w:lang w:eastAsia="zh-CN"/>
                <w14:textFill>
                  <w14:solidFill>
                    <w14:schemeClr w14:val="tx1"/>
                  </w14:solidFill>
                </w14:textFill>
              </w:rPr>
              <w:t>禁止使用类物质</w:t>
            </w:r>
          </w:p>
        </w:tc>
        <w:tc>
          <w:tcPr>
            <w:tcW w:w="1178" w:type="dxa"/>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val="0"/>
              <w:autoSpaceDN w:val="0"/>
              <w:bidi w:val="0"/>
              <w:spacing w:line="310" w:lineRule="exact"/>
              <w:jc w:val="center"/>
              <w:textAlignment w:val="center"/>
              <w:rPr>
                <w:rFonts w:ascii="Times New Roman" w:hAnsi="Times New Roman" w:eastAsia="等线" w:cs="Times New Roman"/>
                <w:color w:val="000000" w:themeColor="text1"/>
                <w:sz w:val="20"/>
                <w:szCs w:val="20"/>
                <w14:textFill>
                  <w14:solidFill>
                    <w14:schemeClr w14:val="tx1"/>
                  </w14:solidFill>
                </w14:textFill>
              </w:rPr>
            </w:pPr>
            <w:r>
              <w:rPr>
                <w:rFonts w:ascii="Times New Roman" w:hAnsi="Times New Roman" w:eastAsia="等线" w:cs="Times New Roman"/>
                <w:color w:val="000000" w:themeColor="text1"/>
                <w:sz w:val="20"/>
                <w:szCs w:val="20"/>
                <w:lang w:eastAsia="zh-CN" w:bidi="ar"/>
                <w14:textFill>
                  <w14:solidFill>
                    <w14:schemeClr w14:val="tx1"/>
                  </w14:solidFill>
                </w14:textFill>
              </w:rPr>
              <w:t>5</w:t>
            </w:r>
          </w:p>
        </w:tc>
      </w:tr>
    </w:tbl>
    <w:p>
      <w:pPr>
        <w:keepNext w:val="0"/>
        <w:keepLines w:val="0"/>
        <w:pageBreakBefore w:val="0"/>
        <w:widowControl w:val="0"/>
        <w:kinsoku/>
        <w:wordWrap/>
        <w:overflowPunct/>
        <w:topLinePunct w:val="0"/>
        <w:autoSpaceDE/>
        <w:autoSpaceDN/>
        <w:bidi w:val="0"/>
        <w:adjustRightInd/>
        <w:snapToGrid/>
        <w:spacing w:before="151" w:beforeLines="50" w:line="560" w:lineRule="exact"/>
        <w:ind w:firstLine="640" w:firstLineChars="200"/>
        <w:jc w:val="both"/>
        <w:textAlignment w:val="baseline"/>
        <w:outlineLvl w:val="2"/>
        <w:rPr>
          <w:rFonts w:ascii="Times New Roman" w:hAnsi="Times New Roman" w:eastAsia="方正仿宋_GBK" w:cs="Times New Roman"/>
          <w:color w:val="000000" w:themeColor="text1"/>
          <w:sz w:val="32"/>
          <w:szCs w:val="32"/>
          <w:highlight w:val="none"/>
          <w:lang w:eastAsia="zh-CN"/>
          <w14:textFill>
            <w14:solidFill>
              <w14:schemeClr w14:val="tx1"/>
            </w14:solidFill>
          </w14:textFill>
        </w:rPr>
      </w:pPr>
      <w:bookmarkStart w:id="1340" w:name="_Toc32503"/>
      <w:bookmarkStart w:id="1341" w:name="_Toc28431"/>
      <w:r>
        <w:rPr>
          <w:rFonts w:ascii="Times New Roman" w:hAnsi="Times New Roman" w:eastAsia="方正仿宋_GBK" w:cs="Times New Roman"/>
          <w:color w:val="000000" w:themeColor="text1"/>
          <w:sz w:val="32"/>
          <w:szCs w:val="32"/>
          <w:highlight w:val="none"/>
          <w:lang w:eastAsia="zh-CN"/>
          <w14:textFill>
            <w14:solidFill>
              <w14:schemeClr w14:val="tx1"/>
            </w14:solidFill>
          </w14:textFill>
        </w:rPr>
        <w:t>10</w:t>
      </w: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w:t>
      </w:r>
      <w:r>
        <w:rPr>
          <w:rFonts w:ascii="Times New Roman" w:hAnsi="Times New Roman" w:eastAsia="方正仿宋_GBK" w:cs="Times New Roman"/>
          <w:color w:val="000000" w:themeColor="text1"/>
          <w:sz w:val="32"/>
          <w:szCs w:val="32"/>
          <w:highlight w:val="none"/>
          <w:lang w:eastAsia="zh-CN"/>
          <w14:textFill>
            <w14:solidFill>
              <w14:schemeClr w14:val="tx1"/>
            </w14:solidFill>
          </w14:textFill>
        </w:rPr>
        <w:t>从事消耗臭氧层物质经营活动的单位未按照监督检查人员的要求提供必要的资料的行为</w:t>
      </w:r>
      <w:bookmarkEnd w:id="1338"/>
      <w:bookmarkEnd w:id="1339"/>
      <w:bookmarkEnd w:id="1340"/>
      <w:bookmarkEnd w:id="1341"/>
    </w:p>
    <w:tbl>
      <w:tblPr>
        <w:tblStyle w:val="30"/>
        <w:tblW w:w="9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92"/>
        <w:gridCol w:w="6576"/>
        <w:gridCol w:w="1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tcMar>
              <w:top w:w="0" w:type="dxa"/>
              <w:left w:w="57" w:type="dxa"/>
              <w:bottom w:w="0" w:type="dxa"/>
              <w:right w:w="57" w:type="dxa"/>
            </w:tcMar>
            <w:vAlign w:val="center"/>
          </w:tcPr>
          <w:p>
            <w:pPr>
              <w:keepNext w:val="0"/>
              <w:keepLines w:val="0"/>
              <w:pageBreakBefore w:val="0"/>
              <w:widowControl w:val="0"/>
              <w:kinsoku/>
              <w:wordWrap/>
              <w:topLinePunct w:val="0"/>
              <w:autoSpaceDE w:val="0"/>
              <w:autoSpaceDN w:val="0"/>
              <w:bidi w:val="0"/>
              <w:adjustRightInd/>
              <w:snapToGrid/>
              <w:spacing w:line="300"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违反条款</w:t>
            </w:r>
          </w:p>
        </w:tc>
        <w:tc>
          <w:tcPr>
            <w:tcW w:w="7739" w:type="dxa"/>
            <w:gridSpan w:val="2"/>
            <w:tcMar>
              <w:top w:w="0" w:type="dxa"/>
              <w:left w:w="57" w:type="dxa"/>
              <w:bottom w:w="0" w:type="dxa"/>
              <w:right w:w="57" w:type="dxa"/>
            </w:tcMar>
            <w:vAlign w:val="center"/>
          </w:tcPr>
          <w:p>
            <w:pPr>
              <w:pStyle w:val="29"/>
              <w:keepNext w:val="0"/>
              <w:keepLines w:val="0"/>
              <w:pageBreakBefore w:val="0"/>
              <w:widowControl w:val="0"/>
              <w:kinsoku/>
              <w:wordWrap/>
              <w:topLinePunct w:val="0"/>
              <w:autoSpaceDE w:val="0"/>
              <w:autoSpaceDN w:val="0"/>
              <w:bidi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《消耗臭氧层物质管理条例》（20</w:t>
            </w:r>
            <w:r>
              <w:rPr>
                <w:rFonts w:hint="eastAsia" w:ascii="Times New Roman" w:hAnsi="Times New Roman" w:cs="Times New Roman"/>
                <w:color w:val="000000" w:themeColor="text1"/>
                <w:lang w:val="en-US" w:eastAsia="zh-CN"/>
                <w14:textFill>
                  <w14:solidFill>
                    <w14:schemeClr w14:val="tx1"/>
                  </w14:solidFill>
                </w14:textFill>
              </w:rPr>
              <w:t>23</w:t>
            </w:r>
            <w:r>
              <w:rPr>
                <w:rFonts w:ascii="Times New Roman" w:hAnsi="Times New Roman" w:cs="Times New Roman"/>
                <w:color w:val="000000" w:themeColor="text1"/>
                <w:lang w:eastAsia="zh-CN"/>
                <w14:textFill>
                  <w14:solidFill>
                    <w14:schemeClr w14:val="tx1"/>
                  </w14:solidFill>
                </w14:textFill>
              </w:rPr>
              <w:t>年修订）第二十</w:t>
            </w:r>
            <w:r>
              <w:rPr>
                <w:rFonts w:hint="eastAsia" w:ascii="Times New Roman" w:hAnsi="Times New Roman" w:cs="Times New Roman"/>
                <w:color w:val="000000" w:themeColor="text1"/>
                <w:lang w:eastAsia="zh-CN"/>
                <w14:textFill>
                  <w14:solidFill>
                    <w14:schemeClr w14:val="tx1"/>
                  </w14:solidFill>
                </w14:textFill>
              </w:rPr>
              <w:t>五</w:t>
            </w:r>
            <w:r>
              <w:rPr>
                <w:rFonts w:ascii="Times New Roman" w:hAnsi="Times New Roman" w:cs="Times New Roman"/>
                <w:color w:val="000000" w:themeColor="text1"/>
                <w:lang w:eastAsia="zh-CN"/>
                <w14:textFill>
                  <w14:solidFill>
                    <w14:schemeClr w14:val="tx1"/>
                  </w14:solidFill>
                </w14:textFill>
              </w:rPr>
              <w:t>条第二款 被检查单位应当予以配合，如实反映情况，提供必要资料，不得拒绝和阻碍。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tcMar>
              <w:top w:w="0" w:type="dxa"/>
              <w:left w:w="57" w:type="dxa"/>
              <w:bottom w:w="0" w:type="dxa"/>
              <w:right w:w="57" w:type="dxa"/>
            </w:tcMar>
            <w:vAlign w:val="center"/>
          </w:tcPr>
          <w:p>
            <w:pPr>
              <w:keepNext w:val="0"/>
              <w:keepLines w:val="0"/>
              <w:pageBreakBefore w:val="0"/>
              <w:widowControl w:val="0"/>
              <w:kinsoku/>
              <w:wordWrap/>
              <w:topLinePunct w:val="0"/>
              <w:autoSpaceDE w:val="0"/>
              <w:autoSpaceDN w:val="0"/>
              <w:bidi w:val="0"/>
              <w:adjustRightInd/>
              <w:snapToGrid/>
              <w:spacing w:line="300"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处罚依据</w:t>
            </w:r>
          </w:p>
        </w:tc>
        <w:tc>
          <w:tcPr>
            <w:tcW w:w="7739" w:type="dxa"/>
            <w:gridSpan w:val="2"/>
            <w:tcMar>
              <w:top w:w="0" w:type="dxa"/>
              <w:left w:w="57" w:type="dxa"/>
              <w:bottom w:w="0" w:type="dxa"/>
              <w:right w:w="57" w:type="dxa"/>
            </w:tcMar>
            <w:vAlign w:val="center"/>
          </w:tcPr>
          <w:p>
            <w:pPr>
              <w:pStyle w:val="29"/>
              <w:keepNext w:val="0"/>
              <w:keepLines w:val="0"/>
              <w:pageBreakBefore w:val="0"/>
              <w:widowControl w:val="0"/>
              <w:kinsoku/>
              <w:wordWrap/>
              <w:topLinePunct w:val="0"/>
              <w:autoSpaceDE w:val="0"/>
              <w:autoSpaceDN w:val="0"/>
              <w:bidi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《消耗臭氧层物质管理条例》（20</w:t>
            </w:r>
            <w:r>
              <w:rPr>
                <w:rFonts w:hint="eastAsia" w:ascii="Times New Roman" w:hAnsi="Times New Roman" w:cs="Times New Roman"/>
                <w:color w:val="000000" w:themeColor="text1"/>
                <w:lang w:val="en-US" w:eastAsia="zh-CN"/>
                <w14:textFill>
                  <w14:solidFill>
                    <w14:schemeClr w14:val="tx1"/>
                  </w14:solidFill>
                </w14:textFill>
              </w:rPr>
              <w:t>23</w:t>
            </w:r>
            <w:r>
              <w:rPr>
                <w:rFonts w:ascii="Times New Roman" w:hAnsi="Times New Roman" w:cs="Times New Roman"/>
                <w:color w:val="000000" w:themeColor="text1"/>
                <w:lang w:eastAsia="zh-CN"/>
                <w14:textFill>
                  <w14:solidFill>
                    <w14:schemeClr w14:val="tx1"/>
                  </w14:solidFill>
                </w14:textFill>
              </w:rPr>
              <w:t>年修订）第三十</w:t>
            </w:r>
            <w:r>
              <w:rPr>
                <w:rFonts w:hint="eastAsia" w:ascii="Times New Roman" w:hAnsi="Times New Roman" w:cs="Times New Roman"/>
                <w:color w:val="000000" w:themeColor="text1"/>
                <w:lang w:eastAsia="zh-CN"/>
                <w14:textFill>
                  <w14:solidFill>
                    <w14:schemeClr w14:val="tx1"/>
                  </w14:solidFill>
                </w14:textFill>
              </w:rPr>
              <w:t>七</w:t>
            </w:r>
            <w:r>
              <w:rPr>
                <w:rFonts w:ascii="Times New Roman" w:hAnsi="Times New Roman" w:cs="Times New Roman"/>
                <w:color w:val="000000" w:themeColor="text1"/>
                <w:lang w:eastAsia="zh-CN"/>
                <w14:textFill>
                  <w14:solidFill>
                    <w14:schemeClr w14:val="tx1"/>
                  </w14:solidFill>
                </w14:textFill>
              </w:rPr>
              <w:t>条第四项 从事消耗臭氧层物质生产、销售、使用、进出口、回收、再生利用、销毁等经营活动的单位，以及从事含消耗臭氧层物质的制冷设备、制冷系统或者灭火系统的维修、报废处理等经营活动的单位有下列行为之一的，由</w:t>
            </w:r>
            <w:r>
              <w:rPr>
                <w:rFonts w:hint="eastAsia" w:ascii="Times New Roman" w:hAnsi="Times New Roman" w:cs="Times New Roman"/>
                <w:color w:val="000000" w:themeColor="text1"/>
                <w:lang w:eastAsia="zh-CN"/>
                <w14:textFill>
                  <w14:solidFill>
                    <w14:schemeClr w14:val="tx1"/>
                  </w14:solidFill>
                </w14:textFill>
              </w:rPr>
              <w:t>所在地生态环境主管部门</w:t>
            </w:r>
            <w:r>
              <w:rPr>
                <w:rFonts w:ascii="Times New Roman" w:hAnsi="Times New Roman" w:cs="Times New Roman"/>
                <w:color w:val="000000" w:themeColor="text1"/>
                <w:lang w:eastAsia="zh-CN"/>
                <w14:textFill>
                  <w14:solidFill>
                    <w14:schemeClr w14:val="tx1"/>
                  </w14:solidFill>
                </w14:textFill>
              </w:rPr>
              <w:t>责令改正，处5000元以上2万元以下的罚款：</w:t>
            </w:r>
          </w:p>
          <w:p>
            <w:pPr>
              <w:pStyle w:val="29"/>
              <w:keepNext w:val="0"/>
              <w:keepLines w:val="0"/>
              <w:pageBreakBefore w:val="0"/>
              <w:widowControl w:val="0"/>
              <w:kinsoku/>
              <w:wordWrap/>
              <w:topLinePunct w:val="0"/>
              <w:autoSpaceDE w:val="0"/>
              <w:autoSpaceDN w:val="0"/>
              <w:bidi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（四）未按照监督检查人员的要求提供必要的资料的。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tcMar>
              <w:top w:w="0" w:type="dxa"/>
              <w:left w:w="57" w:type="dxa"/>
              <w:bottom w:w="0" w:type="dxa"/>
              <w:right w:w="57" w:type="dxa"/>
            </w:tcMar>
            <w:vAlign w:val="center"/>
          </w:tcPr>
          <w:p>
            <w:pPr>
              <w:keepNext w:val="0"/>
              <w:keepLines w:val="0"/>
              <w:pageBreakBefore w:val="0"/>
              <w:widowControl w:val="0"/>
              <w:kinsoku/>
              <w:wordWrap/>
              <w:overflowPunct w:val="0"/>
              <w:topLinePunct w:val="0"/>
              <w:autoSpaceDE w:val="0"/>
              <w:autoSpaceDN w:val="0"/>
              <w:bidi w:val="0"/>
              <w:spacing w:line="300" w:lineRule="exact"/>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裁量因素</w:t>
            </w:r>
          </w:p>
        </w:tc>
        <w:tc>
          <w:tcPr>
            <w:tcW w:w="6576" w:type="dxa"/>
            <w:tcMar>
              <w:top w:w="0" w:type="dxa"/>
              <w:left w:w="57" w:type="dxa"/>
              <w:bottom w:w="0" w:type="dxa"/>
              <w:right w:w="57" w:type="dxa"/>
            </w:tcMar>
            <w:vAlign w:val="center"/>
          </w:tcPr>
          <w:p>
            <w:pPr>
              <w:keepNext w:val="0"/>
              <w:keepLines w:val="0"/>
              <w:pageBreakBefore w:val="0"/>
              <w:widowControl w:val="0"/>
              <w:kinsoku/>
              <w:wordWrap/>
              <w:overflowPunct w:val="0"/>
              <w:topLinePunct w:val="0"/>
              <w:autoSpaceDE w:val="0"/>
              <w:autoSpaceDN w:val="0"/>
              <w:bidi w:val="0"/>
              <w:spacing w:line="300" w:lineRule="exact"/>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裁量因子</w:t>
            </w:r>
          </w:p>
        </w:tc>
        <w:tc>
          <w:tcPr>
            <w:tcW w:w="1163" w:type="dxa"/>
            <w:tcMar>
              <w:top w:w="0" w:type="dxa"/>
              <w:left w:w="57" w:type="dxa"/>
              <w:bottom w:w="0" w:type="dxa"/>
              <w:right w:w="57" w:type="dxa"/>
            </w:tcMar>
            <w:vAlign w:val="center"/>
          </w:tcPr>
          <w:p>
            <w:pPr>
              <w:keepNext w:val="0"/>
              <w:keepLines w:val="0"/>
              <w:pageBreakBefore w:val="0"/>
              <w:widowControl w:val="0"/>
              <w:kinsoku/>
              <w:wordWrap/>
              <w:overflowPunct w:val="0"/>
              <w:topLinePunct w:val="0"/>
              <w:autoSpaceDE w:val="0"/>
              <w:autoSpaceDN w:val="0"/>
              <w:bidi w:val="0"/>
              <w:spacing w:line="300" w:lineRule="exact"/>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restart"/>
            <w:tcMar>
              <w:top w:w="0" w:type="dxa"/>
              <w:left w:w="57" w:type="dxa"/>
              <w:bottom w:w="0" w:type="dxa"/>
              <w:right w:w="57" w:type="dxa"/>
            </w:tcMar>
            <w:vAlign w:val="center"/>
          </w:tcPr>
          <w:p>
            <w:pPr>
              <w:keepNext w:val="0"/>
              <w:keepLines w:val="0"/>
              <w:pageBreakBefore w:val="0"/>
              <w:widowControl w:val="0"/>
              <w:kinsoku/>
              <w:wordWrap/>
              <w:topLinePunct w:val="0"/>
              <w:autoSpaceDE w:val="0"/>
              <w:autoSpaceDN w:val="0"/>
              <w:bidi w:val="0"/>
              <w:adjustRightInd/>
              <w:snapToGrid/>
              <w:spacing w:line="300"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违法事实</w:t>
            </w:r>
          </w:p>
        </w:tc>
        <w:tc>
          <w:tcPr>
            <w:tcW w:w="6576" w:type="dxa"/>
            <w:tcMar>
              <w:top w:w="0" w:type="dxa"/>
              <w:left w:w="57" w:type="dxa"/>
              <w:bottom w:w="0" w:type="dxa"/>
              <w:right w:w="57" w:type="dxa"/>
            </w:tcMar>
            <w:vAlign w:val="center"/>
          </w:tcPr>
          <w:p>
            <w:pPr>
              <w:pStyle w:val="29"/>
              <w:keepNext w:val="0"/>
              <w:keepLines w:val="0"/>
              <w:pageBreakBefore w:val="0"/>
              <w:widowControl w:val="0"/>
              <w:kinsoku/>
              <w:wordWrap/>
              <w:topLinePunct w:val="0"/>
              <w:autoSpaceDE w:val="0"/>
              <w:autoSpaceDN w:val="0"/>
              <w:bidi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提供资料不齐全的</w:t>
            </w:r>
          </w:p>
        </w:tc>
        <w:tc>
          <w:tcPr>
            <w:tcW w:w="1163" w:type="dxa"/>
            <w:tcMar>
              <w:top w:w="0" w:type="dxa"/>
              <w:left w:w="57" w:type="dxa"/>
              <w:bottom w:w="0" w:type="dxa"/>
              <w:right w:w="57" w:type="dxa"/>
            </w:tcMar>
            <w:vAlign w:val="center"/>
          </w:tcPr>
          <w:p>
            <w:pPr>
              <w:keepNext w:val="0"/>
              <w:keepLines w:val="0"/>
              <w:pageBreakBefore w:val="0"/>
              <w:widowControl w:val="0"/>
              <w:kinsoku/>
              <w:wordWrap/>
              <w:overflowPunct w:val="0"/>
              <w:topLinePunct w:val="0"/>
              <w:autoSpaceDE w:val="0"/>
              <w:autoSpaceDN w:val="0"/>
              <w:bidi w:val="0"/>
              <w:spacing w:line="300" w:lineRule="exact"/>
              <w:jc w:val="center"/>
              <w:textAlignment w:val="baseline"/>
              <w:rPr>
                <w:rFonts w:ascii="Times New Roman" w:hAnsi="Times New Roman" w:eastAsia="宋体" w:cs="Times New Roman"/>
                <w:color w:val="000000" w:themeColor="text1"/>
                <w:sz w:val="20"/>
                <w:szCs w:val="20"/>
                <w:lang w:eastAsia="zh-CN"/>
                <w14:textFill>
                  <w14:solidFill>
                    <w14:schemeClr w14:val="tx1"/>
                  </w14:solidFill>
                </w14:textFill>
              </w:rPr>
            </w:pPr>
            <w:r>
              <w:rPr>
                <w:rFonts w:ascii="Times New Roman" w:hAnsi="Times New Roman" w:eastAsia="宋体" w:cs="Times New Roman"/>
                <w:color w:val="000000" w:themeColor="text1"/>
                <w:sz w:val="20"/>
                <w:szCs w:val="20"/>
                <w:lang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topLinePunct w:val="0"/>
              <w:autoSpaceDE w:val="0"/>
              <w:autoSpaceDN w:val="0"/>
              <w:bidi w:val="0"/>
              <w:adjustRightInd/>
              <w:snapToGrid/>
              <w:spacing w:line="300"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p>
        </w:tc>
        <w:tc>
          <w:tcPr>
            <w:tcW w:w="6576" w:type="dxa"/>
            <w:tcMar>
              <w:top w:w="0" w:type="dxa"/>
              <w:left w:w="57" w:type="dxa"/>
              <w:bottom w:w="0" w:type="dxa"/>
              <w:right w:w="57" w:type="dxa"/>
            </w:tcMar>
            <w:vAlign w:val="center"/>
          </w:tcPr>
          <w:p>
            <w:pPr>
              <w:pStyle w:val="29"/>
              <w:keepNext w:val="0"/>
              <w:keepLines w:val="0"/>
              <w:pageBreakBefore w:val="0"/>
              <w:widowControl w:val="0"/>
              <w:kinsoku/>
              <w:wordWrap/>
              <w:topLinePunct w:val="0"/>
              <w:autoSpaceDE w:val="0"/>
              <w:autoSpaceDN w:val="0"/>
              <w:bidi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提供虚假信息的</w:t>
            </w:r>
          </w:p>
        </w:tc>
        <w:tc>
          <w:tcPr>
            <w:tcW w:w="1163" w:type="dxa"/>
            <w:tcMar>
              <w:top w:w="0" w:type="dxa"/>
              <w:left w:w="57" w:type="dxa"/>
              <w:bottom w:w="0" w:type="dxa"/>
              <w:right w:w="57" w:type="dxa"/>
            </w:tcMar>
            <w:vAlign w:val="center"/>
          </w:tcPr>
          <w:p>
            <w:pPr>
              <w:keepNext w:val="0"/>
              <w:keepLines w:val="0"/>
              <w:pageBreakBefore w:val="0"/>
              <w:widowControl w:val="0"/>
              <w:kinsoku/>
              <w:wordWrap/>
              <w:overflowPunct w:val="0"/>
              <w:topLinePunct w:val="0"/>
              <w:autoSpaceDE w:val="0"/>
              <w:autoSpaceDN w:val="0"/>
              <w:bidi w:val="0"/>
              <w:spacing w:line="300" w:lineRule="exact"/>
              <w:jc w:val="center"/>
              <w:textAlignment w:val="baseline"/>
              <w:rPr>
                <w:rFonts w:ascii="Times New Roman" w:hAnsi="Times New Roman" w:eastAsia="宋体" w:cs="Times New Roman"/>
                <w:color w:val="000000" w:themeColor="text1"/>
                <w:sz w:val="20"/>
                <w:szCs w:val="20"/>
                <w:lang w:eastAsia="zh-CN"/>
                <w14:textFill>
                  <w14:solidFill>
                    <w14:schemeClr w14:val="tx1"/>
                  </w14:solidFill>
                </w14:textFill>
              </w:rPr>
            </w:pPr>
            <w:r>
              <w:rPr>
                <w:rFonts w:ascii="Times New Roman" w:hAnsi="Times New Roman" w:eastAsia="宋体" w:cs="Times New Roman"/>
                <w:color w:val="000000" w:themeColor="text1"/>
                <w:sz w:val="20"/>
                <w:szCs w:val="20"/>
                <w:lang w:eastAsia="zh-CN"/>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topLinePunct w:val="0"/>
              <w:autoSpaceDE w:val="0"/>
              <w:autoSpaceDN w:val="0"/>
              <w:bidi w:val="0"/>
              <w:adjustRightInd/>
              <w:snapToGrid/>
              <w:spacing w:line="300"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p>
        </w:tc>
        <w:tc>
          <w:tcPr>
            <w:tcW w:w="6576" w:type="dxa"/>
            <w:tcMar>
              <w:top w:w="0" w:type="dxa"/>
              <w:left w:w="57" w:type="dxa"/>
              <w:bottom w:w="0" w:type="dxa"/>
              <w:right w:w="57" w:type="dxa"/>
            </w:tcMar>
            <w:vAlign w:val="center"/>
          </w:tcPr>
          <w:p>
            <w:pPr>
              <w:pStyle w:val="29"/>
              <w:keepNext w:val="0"/>
              <w:keepLines w:val="0"/>
              <w:pageBreakBefore w:val="0"/>
              <w:widowControl w:val="0"/>
              <w:kinsoku/>
              <w:wordWrap/>
              <w:topLinePunct w:val="0"/>
              <w:autoSpaceDE w:val="0"/>
              <w:autoSpaceDN w:val="0"/>
              <w:bidi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伪造现场或证据的</w:t>
            </w:r>
          </w:p>
        </w:tc>
        <w:tc>
          <w:tcPr>
            <w:tcW w:w="1163" w:type="dxa"/>
            <w:tcMar>
              <w:top w:w="0" w:type="dxa"/>
              <w:left w:w="57" w:type="dxa"/>
              <w:bottom w:w="0" w:type="dxa"/>
              <w:right w:w="57" w:type="dxa"/>
            </w:tcMar>
            <w:vAlign w:val="center"/>
          </w:tcPr>
          <w:p>
            <w:pPr>
              <w:keepNext w:val="0"/>
              <w:keepLines w:val="0"/>
              <w:pageBreakBefore w:val="0"/>
              <w:widowControl w:val="0"/>
              <w:kinsoku/>
              <w:wordWrap/>
              <w:overflowPunct w:val="0"/>
              <w:topLinePunct w:val="0"/>
              <w:autoSpaceDE w:val="0"/>
              <w:autoSpaceDN w:val="0"/>
              <w:bidi w:val="0"/>
              <w:spacing w:line="300" w:lineRule="exact"/>
              <w:jc w:val="center"/>
              <w:textAlignment w:val="baseline"/>
              <w:rPr>
                <w:rFonts w:ascii="Times New Roman" w:hAnsi="Times New Roman" w:eastAsia="宋体" w:cs="Times New Roman"/>
                <w:color w:val="000000" w:themeColor="text1"/>
                <w:sz w:val="20"/>
                <w:szCs w:val="20"/>
                <w:lang w:eastAsia="zh-CN"/>
                <w14:textFill>
                  <w14:solidFill>
                    <w14:schemeClr w14:val="tx1"/>
                  </w14:solidFill>
                </w14:textFill>
              </w:rPr>
            </w:pPr>
            <w:r>
              <w:rPr>
                <w:rFonts w:ascii="Times New Roman" w:hAnsi="Times New Roman" w:eastAsia="宋体" w:cs="Times New Roman"/>
                <w:color w:val="000000" w:themeColor="text1"/>
                <w:sz w:val="20"/>
                <w:szCs w:val="20"/>
                <w:lang w:eastAsia="zh-CN"/>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restart"/>
            <w:tcMar>
              <w:top w:w="0" w:type="dxa"/>
              <w:left w:w="57" w:type="dxa"/>
              <w:bottom w:w="0" w:type="dxa"/>
              <w:right w:w="57" w:type="dxa"/>
            </w:tcMar>
            <w:vAlign w:val="center"/>
          </w:tcPr>
          <w:p>
            <w:pPr>
              <w:keepNext w:val="0"/>
              <w:keepLines w:val="0"/>
              <w:pageBreakBefore w:val="0"/>
              <w:widowControl w:val="0"/>
              <w:kinsoku/>
              <w:wordWrap/>
              <w:topLinePunct w:val="0"/>
              <w:autoSpaceDE w:val="0"/>
              <w:autoSpaceDN w:val="0"/>
              <w:bidi w:val="0"/>
              <w:adjustRightInd/>
              <w:snapToGrid/>
              <w:spacing w:line="300"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消耗臭氧层物质种类</w:t>
            </w:r>
          </w:p>
        </w:tc>
        <w:tc>
          <w:tcPr>
            <w:tcW w:w="6576" w:type="dxa"/>
            <w:tcMar>
              <w:top w:w="0" w:type="dxa"/>
              <w:left w:w="57" w:type="dxa"/>
              <w:bottom w:w="0" w:type="dxa"/>
              <w:right w:w="57" w:type="dxa"/>
            </w:tcMar>
            <w:vAlign w:val="center"/>
          </w:tcPr>
          <w:p>
            <w:pPr>
              <w:pStyle w:val="29"/>
              <w:keepNext w:val="0"/>
              <w:keepLines w:val="0"/>
              <w:pageBreakBefore w:val="0"/>
              <w:widowControl w:val="0"/>
              <w:kinsoku/>
              <w:wordWrap/>
              <w:topLinePunct w:val="0"/>
              <w:autoSpaceDE w:val="0"/>
              <w:autoSpaceDN w:val="0"/>
              <w:bidi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允许使用类物质</w:t>
            </w:r>
          </w:p>
        </w:tc>
        <w:tc>
          <w:tcPr>
            <w:tcW w:w="1163" w:type="dxa"/>
            <w:tcMar>
              <w:top w:w="0" w:type="dxa"/>
              <w:left w:w="57" w:type="dxa"/>
              <w:bottom w:w="0" w:type="dxa"/>
              <w:right w:w="57" w:type="dxa"/>
            </w:tcMar>
            <w:vAlign w:val="center"/>
          </w:tcPr>
          <w:p>
            <w:pPr>
              <w:keepNext w:val="0"/>
              <w:keepLines w:val="0"/>
              <w:pageBreakBefore w:val="0"/>
              <w:widowControl w:val="0"/>
              <w:kinsoku/>
              <w:wordWrap/>
              <w:overflowPunct w:val="0"/>
              <w:topLinePunct w:val="0"/>
              <w:autoSpaceDE w:val="0"/>
              <w:autoSpaceDN w:val="0"/>
              <w:bidi w:val="0"/>
              <w:spacing w:line="300" w:lineRule="exact"/>
              <w:jc w:val="center"/>
              <w:textAlignment w:val="baseline"/>
              <w:rPr>
                <w:rFonts w:ascii="Times New Roman" w:hAnsi="Times New Roman" w:eastAsia="宋体" w:cs="Times New Roman"/>
                <w:color w:val="000000" w:themeColor="text1"/>
                <w:sz w:val="20"/>
                <w:szCs w:val="20"/>
                <w:lang w:eastAsia="zh-CN"/>
                <w14:textFill>
                  <w14:solidFill>
                    <w14:schemeClr w14:val="tx1"/>
                  </w14:solidFill>
                </w14:textFill>
              </w:rPr>
            </w:pPr>
            <w:r>
              <w:rPr>
                <w:rFonts w:ascii="Times New Roman" w:hAnsi="Times New Roman" w:eastAsia="宋体" w:cs="Times New Roman"/>
                <w:color w:val="000000" w:themeColor="text1"/>
                <w:sz w:val="20"/>
                <w:szCs w:val="20"/>
                <w:lang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topLinePunct w:val="0"/>
              <w:autoSpaceDE w:val="0"/>
              <w:autoSpaceDN w:val="0"/>
              <w:bidi w:val="0"/>
              <w:adjustRightInd/>
              <w:snapToGrid/>
              <w:spacing w:line="300"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p>
        </w:tc>
        <w:tc>
          <w:tcPr>
            <w:tcW w:w="6576" w:type="dxa"/>
            <w:tcMar>
              <w:top w:w="0" w:type="dxa"/>
              <w:left w:w="57" w:type="dxa"/>
              <w:bottom w:w="0" w:type="dxa"/>
              <w:right w:w="57" w:type="dxa"/>
            </w:tcMar>
            <w:vAlign w:val="center"/>
          </w:tcPr>
          <w:p>
            <w:pPr>
              <w:pStyle w:val="29"/>
              <w:keepNext w:val="0"/>
              <w:keepLines w:val="0"/>
              <w:pageBreakBefore w:val="0"/>
              <w:widowControl w:val="0"/>
              <w:kinsoku/>
              <w:wordWrap/>
              <w:topLinePunct w:val="0"/>
              <w:autoSpaceDE w:val="0"/>
              <w:autoSpaceDN w:val="0"/>
              <w:bidi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过度性使用类物质</w:t>
            </w:r>
          </w:p>
        </w:tc>
        <w:tc>
          <w:tcPr>
            <w:tcW w:w="1163" w:type="dxa"/>
            <w:tcMar>
              <w:top w:w="0" w:type="dxa"/>
              <w:left w:w="57" w:type="dxa"/>
              <w:bottom w:w="0" w:type="dxa"/>
              <w:right w:w="57" w:type="dxa"/>
            </w:tcMar>
            <w:vAlign w:val="center"/>
          </w:tcPr>
          <w:p>
            <w:pPr>
              <w:keepNext w:val="0"/>
              <w:keepLines w:val="0"/>
              <w:pageBreakBefore w:val="0"/>
              <w:widowControl w:val="0"/>
              <w:kinsoku/>
              <w:wordWrap/>
              <w:overflowPunct w:val="0"/>
              <w:topLinePunct w:val="0"/>
              <w:autoSpaceDE w:val="0"/>
              <w:autoSpaceDN w:val="0"/>
              <w:bidi w:val="0"/>
              <w:spacing w:line="300" w:lineRule="exact"/>
              <w:jc w:val="center"/>
              <w:textAlignment w:val="baseline"/>
              <w:rPr>
                <w:rFonts w:ascii="Times New Roman" w:hAnsi="Times New Roman" w:eastAsia="宋体" w:cs="Times New Roman"/>
                <w:color w:val="000000" w:themeColor="text1"/>
                <w:sz w:val="20"/>
                <w:szCs w:val="20"/>
                <w:lang w:eastAsia="zh-CN"/>
                <w14:textFill>
                  <w14:solidFill>
                    <w14:schemeClr w14:val="tx1"/>
                  </w14:solidFill>
                </w14:textFill>
              </w:rPr>
            </w:pPr>
            <w:r>
              <w:rPr>
                <w:rFonts w:ascii="Times New Roman" w:hAnsi="Times New Roman" w:eastAsia="宋体" w:cs="Times New Roman"/>
                <w:color w:val="000000" w:themeColor="text1"/>
                <w:sz w:val="20"/>
                <w:szCs w:val="20"/>
                <w:lang w:eastAsia="zh-CN"/>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92" w:type="dxa"/>
            <w:vMerge w:val="continue"/>
            <w:tcMar>
              <w:top w:w="0" w:type="dxa"/>
              <w:left w:w="57" w:type="dxa"/>
              <w:bottom w:w="0" w:type="dxa"/>
              <w:right w:w="57" w:type="dxa"/>
            </w:tcMar>
            <w:vAlign w:val="center"/>
          </w:tcPr>
          <w:p>
            <w:pPr>
              <w:keepNext w:val="0"/>
              <w:keepLines w:val="0"/>
              <w:pageBreakBefore w:val="0"/>
              <w:widowControl w:val="0"/>
              <w:kinsoku/>
              <w:wordWrap/>
              <w:topLinePunct w:val="0"/>
              <w:autoSpaceDE w:val="0"/>
              <w:autoSpaceDN w:val="0"/>
              <w:bidi w:val="0"/>
              <w:adjustRightInd/>
              <w:snapToGrid/>
              <w:spacing w:line="300" w:lineRule="exact"/>
              <w:jc w:val="center"/>
              <w:textAlignment w:val="baseline"/>
              <w:rPr>
                <w:rFonts w:ascii="Times New Roman" w:hAnsi="Times New Roman" w:cs="Times New Roman" w:eastAsiaTheme="minorEastAsia"/>
                <w:color w:val="000000" w:themeColor="text1"/>
                <w:spacing w:val="7"/>
                <w:sz w:val="20"/>
                <w:szCs w:val="20"/>
                <w14:textFill>
                  <w14:solidFill>
                    <w14:schemeClr w14:val="tx1"/>
                  </w14:solidFill>
                </w14:textFill>
              </w:rPr>
            </w:pPr>
          </w:p>
        </w:tc>
        <w:tc>
          <w:tcPr>
            <w:tcW w:w="6576" w:type="dxa"/>
            <w:tcMar>
              <w:top w:w="0" w:type="dxa"/>
              <w:left w:w="57" w:type="dxa"/>
              <w:bottom w:w="0" w:type="dxa"/>
              <w:right w:w="57" w:type="dxa"/>
            </w:tcMar>
            <w:vAlign w:val="center"/>
          </w:tcPr>
          <w:p>
            <w:pPr>
              <w:pStyle w:val="29"/>
              <w:keepNext w:val="0"/>
              <w:keepLines w:val="0"/>
              <w:pageBreakBefore w:val="0"/>
              <w:widowControl w:val="0"/>
              <w:kinsoku/>
              <w:wordWrap/>
              <w:topLinePunct w:val="0"/>
              <w:autoSpaceDE w:val="0"/>
              <w:autoSpaceDN w:val="0"/>
              <w:bidi w:val="0"/>
              <w:ind w:left="0" w:right="0" w:rightChars="0" w:firstLine="0"/>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禁止使用类物质</w:t>
            </w:r>
          </w:p>
        </w:tc>
        <w:tc>
          <w:tcPr>
            <w:tcW w:w="1163" w:type="dxa"/>
            <w:tcMar>
              <w:top w:w="0" w:type="dxa"/>
              <w:left w:w="57" w:type="dxa"/>
              <w:bottom w:w="0" w:type="dxa"/>
              <w:right w:w="57" w:type="dxa"/>
            </w:tcMar>
            <w:vAlign w:val="center"/>
          </w:tcPr>
          <w:p>
            <w:pPr>
              <w:keepNext w:val="0"/>
              <w:keepLines w:val="0"/>
              <w:pageBreakBefore w:val="0"/>
              <w:widowControl w:val="0"/>
              <w:kinsoku/>
              <w:wordWrap/>
              <w:overflowPunct w:val="0"/>
              <w:topLinePunct w:val="0"/>
              <w:autoSpaceDE w:val="0"/>
              <w:autoSpaceDN w:val="0"/>
              <w:bidi w:val="0"/>
              <w:spacing w:line="300" w:lineRule="exact"/>
              <w:jc w:val="center"/>
              <w:textAlignment w:val="baseline"/>
              <w:rPr>
                <w:rFonts w:ascii="Times New Roman" w:hAnsi="Times New Roman" w:eastAsia="宋体" w:cs="Times New Roman"/>
                <w:color w:val="000000" w:themeColor="text1"/>
                <w:sz w:val="20"/>
                <w:szCs w:val="20"/>
                <w:lang w:eastAsia="zh-CN"/>
                <w14:textFill>
                  <w14:solidFill>
                    <w14:schemeClr w14:val="tx1"/>
                  </w14:solidFill>
                </w14:textFill>
              </w:rPr>
            </w:pPr>
            <w:r>
              <w:rPr>
                <w:rFonts w:ascii="Times New Roman" w:hAnsi="Times New Roman" w:eastAsia="宋体" w:cs="Times New Roman"/>
                <w:color w:val="000000" w:themeColor="text1"/>
                <w:sz w:val="20"/>
                <w:szCs w:val="20"/>
                <w:lang w:eastAsia="zh-CN"/>
                <w14:textFill>
                  <w14:solidFill>
                    <w14:schemeClr w14:val="tx1"/>
                  </w14:solidFill>
                </w14:textFill>
              </w:rPr>
              <w:t>5</w:t>
            </w:r>
          </w:p>
        </w:tc>
      </w:tr>
    </w:tbl>
    <w:p>
      <w:pPr>
        <w:kinsoku/>
        <w:autoSpaceDE/>
        <w:autoSpaceDN/>
        <w:adjustRightInd/>
        <w:snapToGrid/>
        <w:textAlignment w:val="auto"/>
        <w:rPr>
          <w:rFonts w:ascii="Times New Roman" w:hAnsi="Times New Roman" w:eastAsia="方正仿宋_GBK" w:cs="Times New Roman"/>
          <w:color w:val="000000" w:themeColor="text1"/>
          <w:sz w:val="32"/>
          <w:szCs w:val="32"/>
          <w:lang w:eastAsia="zh-CN"/>
          <w14:textFill>
            <w14:solidFill>
              <w14:schemeClr w14:val="tx1"/>
            </w14:solidFill>
          </w14:textFill>
        </w:rPr>
      </w:pPr>
      <w:r>
        <w:rPr>
          <w:rFonts w:ascii="Times New Roman" w:hAnsi="Times New Roman" w:eastAsia="方正仿宋_GBK" w:cs="Times New Roman"/>
          <w:color w:val="000000" w:themeColor="text1"/>
          <w:sz w:val="32"/>
          <w:szCs w:val="32"/>
          <w:lang w:eastAsia="zh-CN"/>
          <w14:textFill>
            <w14:solidFill>
              <w14:schemeClr w14:val="tx1"/>
            </w14:solidFill>
          </w14:textFill>
        </w:rPr>
        <w:br w:type="page"/>
      </w:r>
    </w:p>
    <w:p>
      <w:pPr>
        <w:widowControl w:val="0"/>
        <w:kinsoku/>
        <w:autoSpaceDE/>
        <w:autoSpaceDN/>
        <w:spacing w:line="560" w:lineRule="exact"/>
        <w:ind w:firstLine="640" w:firstLineChars="200"/>
        <w:jc w:val="both"/>
        <w:outlineLvl w:val="0"/>
        <w:rPr>
          <w:rFonts w:ascii="Times New Roman" w:hAnsi="Times New Roman" w:eastAsia="方正黑体_GBK" w:cs="Times New Roman"/>
          <w:color w:val="000000" w:themeColor="text1"/>
          <w:sz w:val="32"/>
          <w:szCs w:val="32"/>
          <w:lang w:eastAsia="zh-CN"/>
          <w14:textFill>
            <w14:solidFill>
              <w14:schemeClr w14:val="tx1"/>
            </w14:solidFill>
          </w14:textFill>
        </w:rPr>
      </w:pPr>
      <w:bookmarkStart w:id="1342" w:name="bookmark378"/>
      <w:bookmarkEnd w:id="1342"/>
      <w:bookmarkStart w:id="1343" w:name="_Toc24455"/>
      <w:bookmarkStart w:id="1344" w:name="_Toc18395"/>
      <w:bookmarkStart w:id="1345" w:name="_Toc12692"/>
      <w:bookmarkStart w:id="1346" w:name="_Toc15154"/>
      <w:bookmarkStart w:id="1347" w:name="_Toc22784"/>
      <w:bookmarkStart w:id="1348" w:name="_Toc27353"/>
      <w:r>
        <w:rPr>
          <w:rFonts w:ascii="Times New Roman" w:hAnsi="Times New Roman" w:eastAsia="方正黑体_GBK" w:cs="Times New Roman"/>
          <w:color w:val="000000" w:themeColor="text1"/>
          <w:sz w:val="32"/>
          <w:szCs w:val="32"/>
          <w:lang w:eastAsia="zh-CN"/>
          <w14:textFill>
            <w14:solidFill>
              <w14:schemeClr w14:val="tx1"/>
            </w14:solidFill>
          </w14:textFill>
        </w:rPr>
        <w:t>二、违法行为共性裁量基准</w:t>
      </w:r>
      <w:bookmarkEnd w:id="1343"/>
      <w:bookmarkEnd w:id="1344"/>
      <w:bookmarkEnd w:id="1345"/>
      <w:bookmarkEnd w:id="1346"/>
      <w:bookmarkEnd w:id="1347"/>
      <w:bookmarkEnd w:id="1348"/>
    </w:p>
    <w:tbl>
      <w:tblPr>
        <w:tblStyle w:val="30"/>
        <w:tblW w:w="8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8"/>
        <w:gridCol w:w="5683"/>
        <w:gridCol w:w="1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84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裁量因素</w:t>
            </w:r>
          </w:p>
        </w:tc>
        <w:tc>
          <w:tcPr>
            <w:tcW w:w="568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裁量因子</w:t>
            </w:r>
          </w:p>
        </w:tc>
        <w:tc>
          <w:tcPr>
            <w:tcW w:w="142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848"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400" w:lineRule="exact"/>
              <w:ind w:left="0" w:right="0" w:rightChars="0" w:firstLine="0"/>
              <w:jc w:val="center"/>
              <w:textAlignment w:val="baseline"/>
              <w:rPr>
                <w:rFonts w:ascii="Times New Roman" w:hAnsi="Times New Roman"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环境违法行为次数（两年内，</w:t>
            </w:r>
            <w:r>
              <w:rPr>
                <w:rFonts w:ascii="Times New Roman" w:hAnsi="Times New Roman" w:cs="Times New Roman"/>
                <w:color w:val="000000" w:themeColor="text1"/>
                <w:spacing w:val="5"/>
                <w:lang w:eastAsia="zh-CN"/>
                <w14:textFill>
                  <w14:solidFill>
                    <w14:schemeClr w14:val="tx1"/>
                  </w14:solidFill>
                </w14:textFill>
              </w:rPr>
              <w:t>含本次）</w:t>
            </w:r>
          </w:p>
        </w:tc>
        <w:tc>
          <w:tcPr>
            <w:tcW w:w="568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ind w:left="0" w:right="0" w:rightChars="0" w:firstLine="0"/>
              <w:jc w:val="both"/>
              <w:textAlignment w:val="baseline"/>
              <w:rPr>
                <w:rFonts w:ascii="Times New Roman" w:hAnsi="Times New Roman" w:cs="Times New Roman" w:eastAsiaTheme="minorEastAsia"/>
                <w:color w:val="000000" w:themeColor="text1"/>
                <w:spacing w:val="7"/>
                <w:sz w:val="20"/>
                <w:szCs w:val="20"/>
                <w:lang w:eastAsia="zh-CN"/>
                <w14:textFill>
                  <w14:solidFill>
                    <w14:schemeClr w14:val="tx1"/>
                  </w14:solidFill>
                </w14:textFill>
              </w:rPr>
            </w:pPr>
            <w:r>
              <w:rPr>
                <w:rFonts w:ascii="Times New Roman" w:hAnsi="Times New Roman" w:cs="Times New Roman" w:eastAsiaTheme="minorEastAsia"/>
                <w:color w:val="000000" w:themeColor="text1"/>
                <w:spacing w:val="7"/>
                <w:sz w:val="20"/>
                <w:szCs w:val="20"/>
                <w:lang w:eastAsia="zh-CN"/>
                <w14:textFill>
                  <w14:solidFill>
                    <w14:schemeClr w14:val="tx1"/>
                  </w14:solidFill>
                </w14:textFill>
              </w:rPr>
              <w:t>1次</w:t>
            </w:r>
          </w:p>
        </w:tc>
        <w:tc>
          <w:tcPr>
            <w:tcW w:w="142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848"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568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ind w:left="0" w:right="0" w:rightChars="0" w:firstLine="0"/>
              <w:jc w:val="both"/>
              <w:textAlignment w:val="baseline"/>
              <w:rPr>
                <w:rFonts w:ascii="Times New Roman" w:hAnsi="Times New Roman" w:cs="Times New Roman" w:eastAsiaTheme="minorEastAsia"/>
                <w:color w:val="000000" w:themeColor="text1"/>
                <w:spacing w:val="7"/>
                <w:sz w:val="20"/>
                <w:szCs w:val="20"/>
                <w:lang w:eastAsia="zh-CN"/>
                <w14:textFill>
                  <w14:solidFill>
                    <w14:schemeClr w14:val="tx1"/>
                  </w14:solidFill>
                </w14:textFill>
              </w:rPr>
            </w:pPr>
            <w:r>
              <w:rPr>
                <w:rFonts w:ascii="Times New Roman" w:hAnsi="Times New Roman" w:cs="Times New Roman" w:eastAsiaTheme="minorEastAsia"/>
                <w:color w:val="000000" w:themeColor="text1"/>
                <w:spacing w:val="7"/>
                <w:sz w:val="20"/>
                <w:szCs w:val="20"/>
                <w:lang w:eastAsia="zh-CN"/>
                <w14:textFill>
                  <w14:solidFill>
                    <w14:schemeClr w14:val="tx1"/>
                  </w14:solidFill>
                </w14:textFill>
              </w:rPr>
              <w:t>2次</w:t>
            </w:r>
          </w:p>
        </w:tc>
        <w:tc>
          <w:tcPr>
            <w:tcW w:w="142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848"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568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ind w:left="0" w:right="0" w:rightChars="0" w:firstLine="0"/>
              <w:jc w:val="both"/>
              <w:textAlignment w:val="baseline"/>
              <w:rPr>
                <w:rFonts w:ascii="Times New Roman" w:hAnsi="Times New Roman" w:cs="Times New Roman" w:eastAsiaTheme="minorEastAsia"/>
                <w:color w:val="000000" w:themeColor="text1"/>
                <w:spacing w:val="7"/>
                <w:sz w:val="20"/>
                <w:szCs w:val="20"/>
                <w:lang w:eastAsia="zh-CN"/>
                <w14:textFill>
                  <w14:solidFill>
                    <w14:schemeClr w14:val="tx1"/>
                  </w14:solidFill>
                </w14:textFill>
              </w:rPr>
            </w:pPr>
            <w:r>
              <w:rPr>
                <w:rFonts w:ascii="Times New Roman" w:hAnsi="Times New Roman" w:cs="Times New Roman" w:eastAsiaTheme="minorEastAsia"/>
                <w:color w:val="000000" w:themeColor="text1"/>
                <w:spacing w:val="7"/>
                <w:sz w:val="20"/>
                <w:szCs w:val="20"/>
                <w:lang w:eastAsia="zh-CN"/>
                <w14:textFill>
                  <w14:solidFill>
                    <w14:schemeClr w14:val="tx1"/>
                  </w14:solidFill>
                </w14:textFill>
              </w:rPr>
              <w:t>3次</w:t>
            </w:r>
          </w:p>
        </w:tc>
        <w:tc>
          <w:tcPr>
            <w:tcW w:w="142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pacing w:val="1"/>
                <w:sz w:val="20"/>
                <w:szCs w:val="20"/>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848"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568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ind w:left="0" w:right="0" w:rightChars="0" w:firstLine="0"/>
              <w:jc w:val="both"/>
              <w:textAlignment w:val="baseline"/>
              <w:rPr>
                <w:rFonts w:ascii="Times New Roman" w:hAnsi="Times New Roman" w:cs="Times New Roman" w:eastAsiaTheme="minorEastAsia"/>
                <w:color w:val="000000" w:themeColor="text1"/>
                <w:spacing w:val="7"/>
                <w:sz w:val="20"/>
                <w:szCs w:val="20"/>
                <w:lang w:eastAsia="zh-CN"/>
                <w14:textFill>
                  <w14:solidFill>
                    <w14:schemeClr w14:val="tx1"/>
                  </w14:solidFill>
                </w14:textFill>
              </w:rPr>
            </w:pPr>
            <w:r>
              <w:rPr>
                <w:rFonts w:ascii="Times New Roman" w:hAnsi="Times New Roman" w:cs="Times New Roman" w:eastAsiaTheme="minorEastAsia"/>
                <w:color w:val="000000" w:themeColor="text1"/>
                <w:spacing w:val="7"/>
                <w:sz w:val="20"/>
                <w:szCs w:val="20"/>
                <w:lang w:eastAsia="zh-CN"/>
                <w14:textFill>
                  <w14:solidFill>
                    <w14:schemeClr w14:val="tx1"/>
                  </w14:solidFill>
                </w14:textFill>
              </w:rPr>
              <w:t>3次以上</w:t>
            </w:r>
          </w:p>
        </w:tc>
        <w:tc>
          <w:tcPr>
            <w:tcW w:w="142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848"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40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区域影响/引发关注</w:t>
            </w:r>
          </w:p>
        </w:tc>
        <w:tc>
          <w:tcPr>
            <w:tcW w:w="568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ind w:left="0" w:right="0" w:rightChars="0" w:firstLine="0"/>
              <w:jc w:val="both"/>
              <w:textAlignment w:val="baseline"/>
              <w:rPr>
                <w:rFonts w:ascii="Times New Roman" w:hAnsi="Times New Roman" w:cs="Times New Roman" w:eastAsiaTheme="minorEastAsia"/>
                <w:color w:val="000000" w:themeColor="text1"/>
                <w:spacing w:val="7"/>
                <w:sz w:val="20"/>
                <w:szCs w:val="20"/>
                <w:lang w:eastAsia="zh-CN"/>
                <w14:textFill>
                  <w14:solidFill>
                    <w14:schemeClr w14:val="tx1"/>
                  </w14:solidFill>
                </w14:textFill>
              </w:rPr>
            </w:pPr>
            <w:r>
              <w:rPr>
                <w:rFonts w:ascii="Times New Roman" w:hAnsi="Times New Roman" w:cs="Times New Roman" w:eastAsiaTheme="minorEastAsia"/>
                <w:color w:val="000000" w:themeColor="text1"/>
                <w:spacing w:val="7"/>
                <w:sz w:val="20"/>
                <w:szCs w:val="20"/>
                <w:lang w:eastAsia="zh-CN"/>
                <w14:textFill>
                  <w14:solidFill>
                    <w14:schemeClr w14:val="tx1"/>
                  </w14:solidFill>
                </w14:textFill>
              </w:rPr>
              <w:t>县级行政区域内</w:t>
            </w:r>
          </w:p>
        </w:tc>
        <w:tc>
          <w:tcPr>
            <w:tcW w:w="142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848"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568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ind w:left="0" w:right="0" w:rightChars="0" w:firstLine="0"/>
              <w:jc w:val="both"/>
              <w:textAlignment w:val="baseline"/>
              <w:rPr>
                <w:rFonts w:ascii="Times New Roman" w:hAnsi="Times New Roman" w:cs="Times New Roman" w:eastAsiaTheme="minorEastAsia"/>
                <w:color w:val="000000" w:themeColor="text1"/>
                <w:spacing w:val="7"/>
                <w:sz w:val="20"/>
                <w:szCs w:val="20"/>
                <w:lang w:eastAsia="zh-CN"/>
                <w14:textFill>
                  <w14:solidFill>
                    <w14:schemeClr w14:val="tx1"/>
                  </w14:solidFill>
                </w14:textFill>
              </w:rPr>
            </w:pPr>
            <w:r>
              <w:rPr>
                <w:rFonts w:ascii="Times New Roman" w:hAnsi="Times New Roman" w:cs="Times New Roman" w:eastAsiaTheme="minorEastAsia"/>
                <w:color w:val="000000" w:themeColor="text1"/>
                <w:spacing w:val="7"/>
                <w:sz w:val="20"/>
                <w:szCs w:val="20"/>
                <w:lang w:eastAsia="zh-CN"/>
                <w14:textFill>
                  <w14:solidFill>
                    <w14:schemeClr w14:val="tx1"/>
                  </w14:solidFill>
                </w14:textFill>
              </w:rPr>
              <w:t>跨县级行政区域</w:t>
            </w:r>
          </w:p>
        </w:tc>
        <w:tc>
          <w:tcPr>
            <w:tcW w:w="142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848"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568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ind w:left="0" w:right="0" w:rightChars="0" w:firstLine="0"/>
              <w:jc w:val="both"/>
              <w:textAlignment w:val="baseline"/>
              <w:rPr>
                <w:rFonts w:ascii="Times New Roman" w:hAnsi="Times New Roman" w:cs="Times New Roman" w:eastAsiaTheme="minorEastAsia"/>
                <w:color w:val="000000" w:themeColor="text1"/>
                <w:spacing w:val="7"/>
                <w:sz w:val="20"/>
                <w:szCs w:val="20"/>
                <w:lang w:eastAsia="zh-CN"/>
                <w14:textFill>
                  <w14:solidFill>
                    <w14:schemeClr w14:val="tx1"/>
                  </w14:solidFill>
                </w14:textFill>
              </w:rPr>
            </w:pPr>
            <w:r>
              <w:rPr>
                <w:rFonts w:ascii="Times New Roman" w:hAnsi="Times New Roman" w:cs="Times New Roman" w:eastAsiaTheme="minorEastAsia"/>
                <w:color w:val="000000" w:themeColor="text1"/>
                <w:spacing w:val="7"/>
                <w:sz w:val="20"/>
                <w:szCs w:val="20"/>
                <w:lang w:eastAsia="zh-CN"/>
                <w14:textFill>
                  <w14:solidFill>
                    <w14:schemeClr w14:val="tx1"/>
                  </w14:solidFill>
                </w14:textFill>
              </w:rPr>
              <w:t>跨州、市（指设区的市）级行政区域</w:t>
            </w:r>
          </w:p>
        </w:tc>
        <w:tc>
          <w:tcPr>
            <w:tcW w:w="142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pacing w:val="1"/>
                <w:sz w:val="20"/>
                <w:szCs w:val="20"/>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848"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5683"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ind w:left="0" w:right="0" w:rightChars="0" w:firstLine="0"/>
              <w:jc w:val="both"/>
              <w:textAlignment w:val="baseline"/>
              <w:rPr>
                <w:rFonts w:ascii="Times New Roman" w:hAnsi="Times New Roman" w:cs="Times New Roman" w:eastAsiaTheme="minorEastAsia"/>
                <w:color w:val="000000" w:themeColor="text1"/>
                <w:spacing w:val="7"/>
                <w:sz w:val="20"/>
                <w:szCs w:val="20"/>
                <w:lang w:eastAsia="zh-CN"/>
                <w14:textFill>
                  <w14:solidFill>
                    <w14:schemeClr w14:val="tx1"/>
                  </w14:solidFill>
                </w14:textFill>
              </w:rPr>
            </w:pPr>
            <w:r>
              <w:rPr>
                <w:rFonts w:ascii="Times New Roman" w:hAnsi="Times New Roman" w:cs="Times New Roman" w:eastAsiaTheme="minorEastAsia"/>
                <w:color w:val="000000" w:themeColor="text1"/>
                <w:spacing w:val="7"/>
                <w:sz w:val="20"/>
                <w:szCs w:val="20"/>
                <w:lang w:eastAsia="zh-CN"/>
                <w14:textFill>
                  <w14:solidFill>
                    <w14:schemeClr w14:val="tx1"/>
                  </w14:solidFill>
                </w14:textFill>
              </w:rPr>
              <w:t>跨省级行政区域、跨国/引发集访（5人以上）等重大群体性事件，电视、电台、报刊、网络等主流媒体曝光报道等</w:t>
            </w:r>
          </w:p>
        </w:tc>
        <w:tc>
          <w:tcPr>
            <w:tcW w:w="1428"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5</w:t>
            </w:r>
          </w:p>
        </w:tc>
      </w:tr>
    </w:tbl>
    <w:p>
      <w:pPr>
        <w:keepNext w:val="0"/>
        <w:keepLines w:val="0"/>
        <w:pageBreakBefore w:val="0"/>
        <w:widowControl w:val="0"/>
        <w:kinsoku/>
        <w:wordWrap/>
        <w:overflowPunct/>
        <w:topLinePunct w:val="0"/>
        <w:autoSpaceDE/>
        <w:autoSpaceDN/>
        <w:bidi w:val="0"/>
        <w:adjustRightInd w:val="0"/>
        <w:snapToGrid w:val="0"/>
        <w:spacing w:before="303" w:beforeLines="100" w:line="560" w:lineRule="exact"/>
        <w:ind w:firstLine="640" w:firstLineChars="200"/>
        <w:jc w:val="both"/>
        <w:textAlignment w:val="baseline"/>
        <w:outlineLvl w:val="0"/>
        <w:rPr>
          <w:rFonts w:ascii="Times New Roman" w:hAnsi="Times New Roman" w:eastAsia="方正黑体_GBK" w:cs="Times New Roman"/>
          <w:color w:val="000000" w:themeColor="text1"/>
          <w:sz w:val="32"/>
          <w:szCs w:val="32"/>
          <w:lang w:eastAsia="zh-CN"/>
          <w14:textFill>
            <w14:solidFill>
              <w14:schemeClr w14:val="tx1"/>
            </w14:solidFill>
          </w14:textFill>
        </w:rPr>
      </w:pPr>
      <w:bookmarkStart w:id="1349" w:name="bookmark379"/>
      <w:bookmarkEnd w:id="1349"/>
      <w:bookmarkStart w:id="1350" w:name="_Toc23324"/>
      <w:bookmarkStart w:id="1351" w:name="_Toc15419"/>
      <w:bookmarkStart w:id="1352" w:name="_Toc11420"/>
      <w:bookmarkStart w:id="1353" w:name="_Toc5525"/>
      <w:bookmarkStart w:id="1354" w:name="_Toc28575"/>
      <w:bookmarkStart w:id="1355" w:name="_Toc24410"/>
      <w:r>
        <w:rPr>
          <w:rFonts w:ascii="Times New Roman" w:hAnsi="Times New Roman" w:eastAsia="方正黑体_GBK" w:cs="Times New Roman"/>
          <w:color w:val="000000" w:themeColor="text1"/>
          <w:sz w:val="32"/>
          <w:szCs w:val="32"/>
          <w:lang w:eastAsia="zh-CN"/>
          <w14:textFill>
            <w14:solidFill>
              <w14:schemeClr w14:val="tx1"/>
            </w14:solidFill>
          </w14:textFill>
        </w:rPr>
        <w:t>三、违法行为修正裁量基准</w:t>
      </w:r>
      <w:bookmarkEnd w:id="1350"/>
      <w:bookmarkEnd w:id="1351"/>
      <w:bookmarkEnd w:id="1352"/>
      <w:bookmarkEnd w:id="1353"/>
      <w:bookmarkEnd w:id="1354"/>
      <w:bookmarkEnd w:id="1355"/>
    </w:p>
    <w:tbl>
      <w:tblPr>
        <w:tblStyle w:val="30"/>
        <w:tblW w:w="89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6"/>
        <w:gridCol w:w="5682"/>
        <w:gridCol w:w="1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846"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ind w:left="0" w:right="0" w:rightChars="0" w:firstLine="0"/>
              <w:jc w:val="center"/>
              <w:textAlignment w:val="baseline"/>
              <w:rPr>
                <w:rFonts w:ascii="Times New Roman" w:hAnsi="Times New Roman" w:cs="Times New Roman" w:eastAsiaTheme="minorEastAsia"/>
                <w:b/>
                <w:bCs/>
                <w:color w:val="000000" w:themeColor="text1"/>
                <w:spacing w:val="8"/>
                <w:sz w:val="20"/>
                <w:szCs w:val="20"/>
                <w14:textFill>
                  <w14:solidFill>
                    <w14:schemeClr w14:val="tx1"/>
                  </w14:solidFill>
                </w14:textFill>
              </w:rPr>
            </w:pPr>
            <w:r>
              <w:rPr>
                <w:rFonts w:ascii="Times New Roman" w:hAnsi="Times New Roman" w:cs="Times New Roman" w:eastAsiaTheme="minorEastAsia"/>
                <w:b/>
                <w:bCs/>
                <w:color w:val="000000" w:themeColor="text1"/>
                <w:spacing w:val="8"/>
                <w:sz w:val="20"/>
                <w:szCs w:val="20"/>
                <w14:textFill>
                  <w14:solidFill>
                    <w14:schemeClr w14:val="tx1"/>
                  </w14:solidFill>
                </w14:textFill>
              </w:rPr>
              <w:t>修正因素类别</w:t>
            </w:r>
          </w:p>
        </w:tc>
        <w:tc>
          <w:tcPr>
            <w:tcW w:w="568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裁量因子</w:t>
            </w:r>
          </w:p>
        </w:tc>
        <w:tc>
          <w:tcPr>
            <w:tcW w:w="1426"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ind w:left="0" w:right="0" w:rightChars="0" w:firstLine="0"/>
              <w:jc w:val="center"/>
              <w:textAlignment w:val="baseline"/>
              <w:rPr>
                <w:rFonts w:ascii="Times New Roman" w:hAnsi="Times New Roman" w:cs="Times New Roman" w:eastAsiaTheme="minorEastAsia"/>
                <w:b/>
                <w:bCs/>
                <w:color w:val="000000" w:themeColor="text1"/>
                <w:sz w:val="20"/>
                <w:szCs w:val="20"/>
                <w14:textFill>
                  <w14:solidFill>
                    <w14:schemeClr w14:val="tx1"/>
                  </w14:solidFill>
                </w14:textFill>
              </w:rPr>
            </w:pPr>
            <w:r>
              <w:rPr>
                <w:rFonts w:ascii="Times New Roman" w:hAnsi="Times New Roman" w:cs="Times New Roman" w:eastAsiaTheme="minorEastAsia"/>
                <w:b/>
                <w:bCs/>
                <w:color w:val="000000" w:themeColor="text1"/>
                <w:spacing w:val="7"/>
                <w:sz w:val="20"/>
                <w:szCs w:val="20"/>
                <w14:textFill>
                  <w14:solidFill>
                    <w14:schemeClr w14:val="tx1"/>
                  </w14:solidFill>
                </w14:textFill>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846"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40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改正态度</w:t>
            </w:r>
          </w:p>
        </w:tc>
        <w:tc>
          <w:tcPr>
            <w:tcW w:w="568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ind w:left="0" w:right="0" w:rightChars="0" w:firstLine="0"/>
              <w:jc w:val="both"/>
              <w:textAlignment w:val="baseline"/>
              <w:rPr>
                <w:rFonts w:ascii="Times New Roman" w:hAnsi="Times New Roman" w:cs="Times New Roman" w:eastAsiaTheme="minorEastAsia"/>
                <w:color w:val="000000" w:themeColor="text1"/>
                <w:spacing w:val="7"/>
                <w:sz w:val="20"/>
                <w:szCs w:val="20"/>
                <w:lang w:eastAsia="zh-CN"/>
                <w14:textFill>
                  <w14:solidFill>
                    <w14:schemeClr w14:val="tx1"/>
                  </w14:solidFill>
                </w14:textFill>
              </w:rPr>
            </w:pPr>
            <w:r>
              <w:rPr>
                <w:rFonts w:ascii="Times New Roman" w:hAnsi="Times New Roman" w:cs="Times New Roman" w:eastAsiaTheme="minorEastAsia"/>
                <w:color w:val="000000" w:themeColor="text1"/>
                <w:spacing w:val="7"/>
                <w:sz w:val="20"/>
                <w:szCs w:val="20"/>
                <w:lang w:eastAsia="zh-CN"/>
                <w14:textFill>
                  <w14:solidFill>
                    <w14:schemeClr w14:val="tx1"/>
                  </w14:solidFill>
                </w14:textFill>
              </w:rPr>
              <w:t>立即改正</w:t>
            </w:r>
          </w:p>
        </w:tc>
        <w:tc>
          <w:tcPr>
            <w:tcW w:w="1426"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pacing w:val="-1"/>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846"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568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ind w:left="0" w:right="0" w:rightChars="0" w:firstLine="0"/>
              <w:jc w:val="both"/>
              <w:textAlignment w:val="baseline"/>
              <w:rPr>
                <w:rFonts w:ascii="Times New Roman" w:hAnsi="Times New Roman" w:cs="Times New Roman" w:eastAsiaTheme="minorEastAsia"/>
                <w:color w:val="000000" w:themeColor="text1"/>
                <w:spacing w:val="7"/>
                <w:sz w:val="20"/>
                <w:szCs w:val="20"/>
                <w:lang w:eastAsia="zh-CN"/>
                <w14:textFill>
                  <w14:solidFill>
                    <w14:schemeClr w14:val="tx1"/>
                  </w14:solidFill>
                </w14:textFill>
              </w:rPr>
            </w:pPr>
            <w:r>
              <w:rPr>
                <w:rFonts w:ascii="Times New Roman" w:hAnsi="Times New Roman" w:cs="Times New Roman" w:eastAsiaTheme="minorEastAsia"/>
                <w:color w:val="000000" w:themeColor="text1"/>
                <w:spacing w:val="7"/>
                <w:sz w:val="20"/>
                <w:szCs w:val="20"/>
                <w:lang w:eastAsia="zh-CN"/>
                <w14:textFill>
                  <w14:solidFill>
                    <w14:schemeClr w14:val="tx1"/>
                  </w14:solidFill>
                </w14:textFill>
              </w:rPr>
              <w:t>在规定期限内改正</w:t>
            </w:r>
          </w:p>
        </w:tc>
        <w:tc>
          <w:tcPr>
            <w:tcW w:w="1426"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846"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568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ind w:left="0" w:right="0" w:rightChars="0" w:firstLine="0"/>
              <w:jc w:val="both"/>
              <w:textAlignment w:val="baseline"/>
              <w:rPr>
                <w:rFonts w:ascii="Times New Roman" w:hAnsi="Times New Roman" w:cs="Times New Roman" w:eastAsiaTheme="minorEastAsia"/>
                <w:color w:val="000000" w:themeColor="text1"/>
                <w:spacing w:val="7"/>
                <w:sz w:val="20"/>
                <w:szCs w:val="20"/>
                <w:lang w:eastAsia="zh-CN"/>
                <w14:textFill>
                  <w14:solidFill>
                    <w14:schemeClr w14:val="tx1"/>
                  </w14:solidFill>
                </w14:textFill>
              </w:rPr>
            </w:pPr>
            <w:r>
              <w:rPr>
                <w:rFonts w:ascii="Times New Roman" w:hAnsi="Times New Roman" w:cs="Times New Roman" w:eastAsiaTheme="minorEastAsia"/>
                <w:color w:val="000000" w:themeColor="text1"/>
                <w:spacing w:val="7"/>
                <w:sz w:val="20"/>
                <w:szCs w:val="20"/>
                <w:lang w:eastAsia="zh-CN"/>
                <w14:textFill>
                  <w14:solidFill>
                    <w14:schemeClr w14:val="tx1"/>
                  </w14:solidFill>
                </w14:textFill>
              </w:rPr>
              <w:t>故意拖延</w:t>
            </w:r>
          </w:p>
        </w:tc>
        <w:tc>
          <w:tcPr>
            <w:tcW w:w="1426"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846"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568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ind w:left="0" w:right="0" w:rightChars="0" w:firstLine="0"/>
              <w:jc w:val="both"/>
              <w:textAlignment w:val="baseline"/>
              <w:rPr>
                <w:rFonts w:ascii="Times New Roman" w:hAnsi="Times New Roman" w:cs="Times New Roman" w:eastAsiaTheme="minorEastAsia"/>
                <w:color w:val="000000" w:themeColor="text1"/>
                <w:spacing w:val="7"/>
                <w:sz w:val="20"/>
                <w:szCs w:val="20"/>
                <w:lang w:eastAsia="zh-CN"/>
                <w14:textFill>
                  <w14:solidFill>
                    <w14:schemeClr w14:val="tx1"/>
                  </w14:solidFill>
                </w14:textFill>
              </w:rPr>
            </w:pPr>
            <w:r>
              <w:rPr>
                <w:rFonts w:ascii="Times New Roman" w:hAnsi="Times New Roman" w:cs="Times New Roman" w:eastAsiaTheme="minorEastAsia"/>
                <w:color w:val="000000" w:themeColor="text1"/>
                <w:spacing w:val="7"/>
                <w:sz w:val="20"/>
                <w:szCs w:val="20"/>
                <w:lang w:eastAsia="zh-CN"/>
                <w14:textFill>
                  <w14:solidFill>
                    <w14:schemeClr w14:val="tx1"/>
                  </w14:solidFill>
                </w14:textFill>
              </w:rPr>
              <w:t>拒不改正</w:t>
            </w:r>
          </w:p>
        </w:tc>
        <w:tc>
          <w:tcPr>
            <w:tcW w:w="1426"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846" w:type="dxa"/>
            <w:vMerge w:val="restart"/>
            <w:tcMar>
              <w:top w:w="0" w:type="dxa"/>
              <w:left w:w="57" w:type="dxa"/>
              <w:bottom w:w="0" w:type="dxa"/>
              <w:right w:w="57" w:type="dxa"/>
            </w:tcMar>
            <w:vAlign w:val="center"/>
          </w:tcPr>
          <w:p>
            <w:pPr>
              <w:pStyle w:val="29"/>
              <w:keepNext w:val="0"/>
              <w:keepLines w:val="0"/>
              <w:pageBreakBefore w:val="0"/>
              <w:widowControl w:val="0"/>
              <w:kinsoku/>
              <w:wordWrap/>
              <w:overflowPunct/>
              <w:topLinePunct w:val="0"/>
              <w:autoSpaceDE w:val="0"/>
              <w:autoSpaceDN w:val="0"/>
              <w:bidi w:val="0"/>
              <w:adjustRightInd w:val="0"/>
              <w:snapToGrid w:val="0"/>
              <w:spacing w:line="400" w:lineRule="exact"/>
              <w:ind w:left="0" w:right="0" w:rightChars="0" w:firstLine="0"/>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配合调查取证情况</w:t>
            </w:r>
          </w:p>
        </w:tc>
        <w:tc>
          <w:tcPr>
            <w:tcW w:w="568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ind w:left="0" w:right="0" w:rightChars="0" w:firstLine="0"/>
              <w:jc w:val="both"/>
              <w:textAlignment w:val="baseline"/>
              <w:rPr>
                <w:rFonts w:ascii="Times New Roman" w:hAnsi="Times New Roman" w:cs="Times New Roman" w:eastAsiaTheme="minorEastAsia"/>
                <w:color w:val="000000" w:themeColor="text1"/>
                <w:spacing w:val="7"/>
                <w:sz w:val="20"/>
                <w:szCs w:val="20"/>
                <w:lang w:eastAsia="zh-CN"/>
                <w14:textFill>
                  <w14:solidFill>
                    <w14:schemeClr w14:val="tx1"/>
                  </w14:solidFill>
                </w14:textFill>
              </w:rPr>
            </w:pPr>
            <w:r>
              <w:rPr>
                <w:rFonts w:ascii="Times New Roman" w:hAnsi="Times New Roman" w:cs="Times New Roman" w:eastAsiaTheme="minorEastAsia"/>
                <w:color w:val="000000" w:themeColor="text1"/>
                <w:spacing w:val="7"/>
                <w:sz w:val="20"/>
                <w:szCs w:val="20"/>
                <w:lang w:eastAsia="zh-CN"/>
                <w14:textFill>
                  <w14:solidFill>
                    <w14:schemeClr w14:val="tx1"/>
                  </w14:solidFill>
                </w14:textFill>
              </w:rPr>
              <w:t>积极配合</w:t>
            </w:r>
          </w:p>
        </w:tc>
        <w:tc>
          <w:tcPr>
            <w:tcW w:w="1426"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pacing w:val="-1"/>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846"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568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ind w:left="0" w:right="0" w:rightChars="0" w:firstLine="0"/>
              <w:jc w:val="both"/>
              <w:textAlignment w:val="baseline"/>
              <w:rPr>
                <w:rFonts w:ascii="Times New Roman" w:hAnsi="Times New Roman" w:cs="Times New Roman" w:eastAsiaTheme="minorEastAsia"/>
                <w:color w:val="000000" w:themeColor="text1"/>
                <w:spacing w:val="7"/>
                <w:sz w:val="20"/>
                <w:szCs w:val="20"/>
                <w:lang w:eastAsia="zh-CN"/>
                <w14:textFill>
                  <w14:solidFill>
                    <w14:schemeClr w14:val="tx1"/>
                  </w14:solidFill>
                </w14:textFill>
              </w:rPr>
            </w:pPr>
            <w:r>
              <w:rPr>
                <w:rFonts w:ascii="Times New Roman" w:hAnsi="Times New Roman" w:cs="Times New Roman" w:eastAsiaTheme="minorEastAsia"/>
                <w:color w:val="000000" w:themeColor="text1"/>
                <w:spacing w:val="7"/>
                <w:sz w:val="20"/>
                <w:szCs w:val="20"/>
                <w:lang w:eastAsia="zh-CN"/>
                <w14:textFill>
                  <w14:solidFill>
                    <w14:schemeClr w14:val="tx1"/>
                  </w14:solidFill>
                </w14:textFill>
              </w:rPr>
              <w:t>消极配合</w:t>
            </w:r>
          </w:p>
        </w:tc>
        <w:tc>
          <w:tcPr>
            <w:tcW w:w="1426"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846"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568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ind w:left="0" w:right="0" w:rightChars="0" w:firstLine="0"/>
              <w:jc w:val="both"/>
              <w:textAlignment w:val="baseline"/>
              <w:rPr>
                <w:rFonts w:ascii="Times New Roman" w:hAnsi="Times New Roman" w:cs="Times New Roman" w:eastAsiaTheme="minorEastAsia"/>
                <w:color w:val="000000" w:themeColor="text1"/>
                <w:spacing w:val="7"/>
                <w:sz w:val="20"/>
                <w:szCs w:val="20"/>
                <w:lang w:eastAsia="zh-CN"/>
                <w14:textFill>
                  <w14:solidFill>
                    <w14:schemeClr w14:val="tx1"/>
                  </w14:solidFill>
                </w14:textFill>
              </w:rPr>
            </w:pPr>
            <w:r>
              <w:rPr>
                <w:rFonts w:ascii="Times New Roman" w:hAnsi="Times New Roman" w:cs="Times New Roman" w:eastAsiaTheme="minorEastAsia"/>
                <w:color w:val="000000" w:themeColor="text1"/>
                <w:spacing w:val="7"/>
                <w:sz w:val="20"/>
                <w:szCs w:val="20"/>
                <w:lang w:eastAsia="zh-CN"/>
                <w14:textFill>
                  <w14:solidFill>
                    <w14:schemeClr w14:val="tx1"/>
                  </w14:solidFill>
                </w14:textFill>
              </w:rPr>
              <w:t>拒不配合或弄虚作假</w:t>
            </w:r>
          </w:p>
        </w:tc>
        <w:tc>
          <w:tcPr>
            <w:tcW w:w="1426"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846" w:type="dxa"/>
            <w:vMerge w:val="restart"/>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ind w:left="0" w:right="0" w:rightChars="0" w:firstLine="0"/>
              <w:jc w:val="center"/>
              <w:textAlignment w:val="baseline"/>
              <w:rPr>
                <w:rFonts w:ascii="Times New Roman" w:hAnsi="Times New Roman" w:cs="Times New Roman" w:eastAsiaTheme="minorEastAsia"/>
                <w:color w:val="000000" w:themeColor="text1"/>
                <w:sz w:val="20"/>
                <w:szCs w:val="20"/>
                <w:lang w:eastAsia="zh-CN"/>
                <w14:textFill>
                  <w14:solidFill>
                    <w14:schemeClr w14:val="tx1"/>
                  </w14:solidFill>
                </w14:textFill>
              </w:rPr>
            </w:pPr>
            <w:r>
              <w:rPr>
                <w:rFonts w:ascii="Times New Roman" w:hAnsi="Times New Roman" w:cs="Times New Roman" w:eastAsiaTheme="minorEastAsia"/>
                <w:color w:val="000000" w:themeColor="text1"/>
                <w:spacing w:val="7"/>
                <w:sz w:val="20"/>
                <w:szCs w:val="20"/>
                <w14:textFill>
                  <w14:solidFill>
                    <w14:schemeClr w14:val="tx1"/>
                  </w14:solidFill>
                </w14:textFill>
              </w:rPr>
              <w:t>补救措施</w:t>
            </w:r>
          </w:p>
        </w:tc>
        <w:tc>
          <w:tcPr>
            <w:tcW w:w="568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ind w:left="0" w:right="0" w:rightChars="0" w:firstLine="0"/>
              <w:jc w:val="both"/>
              <w:textAlignment w:val="baseline"/>
              <w:rPr>
                <w:rFonts w:ascii="Times New Roman" w:hAnsi="Times New Roman" w:cs="Times New Roman" w:eastAsiaTheme="minorEastAsia"/>
                <w:color w:val="000000" w:themeColor="text1"/>
                <w:spacing w:val="7"/>
                <w:sz w:val="20"/>
                <w:szCs w:val="20"/>
                <w:lang w:eastAsia="zh-CN"/>
                <w14:textFill>
                  <w14:solidFill>
                    <w14:schemeClr w14:val="tx1"/>
                  </w14:solidFill>
                </w14:textFill>
              </w:rPr>
            </w:pPr>
            <w:r>
              <w:rPr>
                <w:rFonts w:ascii="Times New Roman" w:hAnsi="Times New Roman" w:cs="Times New Roman" w:eastAsiaTheme="minorEastAsia"/>
                <w:color w:val="000000" w:themeColor="text1"/>
                <w:spacing w:val="7"/>
                <w:sz w:val="20"/>
                <w:szCs w:val="20"/>
                <w:lang w:eastAsia="zh-CN"/>
                <w14:textFill>
                  <w14:solidFill>
                    <w14:schemeClr w14:val="tx1"/>
                  </w14:solidFill>
                </w14:textFill>
              </w:rPr>
              <w:t>积极采取补救措施；恢复原状，消除环境影响</w:t>
            </w:r>
          </w:p>
        </w:tc>
        <w:tc>
          <w:tcPr>
            <w:tcW w:w="1426"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pacing w:val="-1"/>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846"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568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ind w:left="0" w:right="0" w:rightChars="0" w:firstLine="0"/>
              <w:jc w:val="both"/>
              <w:textAlignment w:val="baseline"/>
              <w:rPr>
                <w:rFonts w:ascii="Times New Roman" w:hAnsi="Times New Roman" w:cs="Times New Roman" w:eastAsiaTheme="minorEastAsia"/>
                <w:color w:val="000000" w:themeColor="text1"/>
                <w:spacing w:val="7"/>
                <w:sz w:val="20"/>
                <w:szCs w:val="20"/>
                <w:lang w:eastAsia="zh-CN"/>
                <w14:textFill>
                  <w14:solidFill>
                    <w14:schemeClr w14:val="tx1"/>
                  </w14:solidFill>
                </w14:textFill>
              </w:rPr>
            </w:pPr>
            <w:r>
              <w:rPr>
                <w:rFonts w:ascii="Times New Roman" w:hAnsi="Times New Roman" w:cs="Times New Roman" w:eastAsiaTheme="minorEastAsia"/>
                <w:color w:val="000000" w:themeColor="text1"/>
                <w:spacing w:val="7"/>
                <w:sz w:val="20"/>
                <w:szCs w:val="20"/>
                <w:lang w:eastAsia="zh-CN"/>
                <w14:textFill>
                  <w14:solidFill>
                    <w14:schemeClr w14:val="tx1"/>
                  </w14:solidFill>
                </w14:textFill>
              </w:rPr>
              <w:t>采取补救措施，环境影响无法完全消除</w:t>
            </w:r>
          </w:p>
        </w:tc>
        <w:tc>
          <w:tcPr>
            <w:tcW w:w="1426"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pacing w:val="9"/>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846"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568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ind w:left="0" w:right="0" w:rightChars="0" w:firstLine="0"/>
              <w:jc w:val="both"/>
              <w:textAlignment w:val="baseline"/>
              <w:rPr>
                <w:rFonts w:ascii="Times New Roman" w:hAnsi="Times New Roman" w:cs="Times New Roman" w:eastAsiaTheme="minorEastAsia"/>
                <w:color w:val="000000" w:themeColor="text1"/>
                <w:spacing w:val="7"/>
                <w:sz w:val="20"/>
                <w:szCs w:val="20"/>
                <w:lang w:eastAsia="zh-CN"/>
                <w14:textFill>
                  <w14:solidFill>
                    <w14:schemeClr w14:val="tx1"/>
                  </w14:solidFill>
                </w14:textFill>
              </w:rPr>
            </w:pPr>
            <w:r>
              <w:rPr>
                <w:rFonts w:ascii="Times New Roman" w:hAnsi="Times New Roman" w:cs="Times New Roman" w:eastAsiaTheme="minorEastAsia"/>
                <w:color w:val="000000" w:themeColor="text1"/>
                <w:spacing w:val="7"/>
                <w:sz w:val="20"/>
                <w:szCs w:val="20"/>
                <w:lang w:eastAsia="zh-CN"/>
                <w14:textFill>
                  <w14:solidFill>
                    <w14:schemeClr w14:val="tx1"/>
                  </w14:solidFill>
                </w14:textFill>
              </w:rPr>
              <w:t>未采取补救措施，环境影响未扩大</w:t>
            </w:r>
          </w:p>
        </w:tc>
        <w:tc>
          <w:tcPr>
            <w:tcW w:w="1426"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846"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568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ind w:left="0" w:right="0" w:rightChars="0" w:firstLine="0"/>
              <w:jc w:val="both"/>
              <w:textAlignment w:val="baseline"/>
              <w:rPr>
                <w:rFonts w:ascii="Times New Roman" w:hAnsi="Times New Roman" w:cs="Times New Roman" w:eastAsiaTheme="minorEastAsia"/>
                <w:color w:val="000000" w:themeColor="text1"/>
                <w:spacing w:val="7"/>
                <w:sz w:val="20"/>
                <w:szCs w:val="20"/>
                <w:lang w:eastAsia="zh-CN"/>
                <w14:textFill>
                  <w14:solidFill>
                    <w14:schemeClr w14:val="tx1"/>
                  </w14:solidFill>
                </w14:textFill>
              </w:rPr>
            </w:pPr>
            <w:r>
              <w:rPr>
                <w:rFonts w:ascii="Times New Roman" w:hAnsi="Times New Roman" w:cs="Times New Roman" w:eastAsiaTheme="minorEastAsia"/>
                <w:color w:val="000000" w:themeColor="text1"/>
                <w:spacing w:val="7"/>
                <w:sz w:val="20"/>
                <w:szCs w:val="20"/>
                <w:lang w:eastAsia="zh-CN"/>
                <w14:textFill>
                  <w14:solidFill>
                    <w14:schemeClr w14:val="tx1"/>
                  </w14:solidFill>
                </w14:textFill>
              </w:rPr>
              <w:t>未采取补救措施，环境影响持续扩大</w:t>
            </w:r>
          </w:p>
        </w:tc>
        <w:tc>
          <w:tcPr>
            <w:tcW w:w="1426"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846" w:type="dxa"/>
            <w:vMerge w:val="restart"/>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ind w:left="0" w:right="0" w:rightChars="0" w:firstLine="0"/>
              <w:jc w:val="center"/>
              <w:textAlignment w:val="baseline"/>
              <w:rPr>
                <w:rFonts w:ascii="Times New Roman" w:hAnsi="Times New Roman" w:cs="Times New Roman" w:eastAsiaTheme="minorEastAsia"/>
                <w:color w:val="000000" w:themeColor="text1"/>
                <w:sz w:val="20"/>
                <w:szCs w:val="20"/>
                <w:lang w:eastAsia="zh-CN"/>
                <w14:textFill>
                  <w14:solidFill>
                    <w14:schemeClr w14:val="tx1"/>
                  </w14:solidFill>
                </w14:textFill>
              </w:rPr>
            </w:pPr>
            <w:r>
              <w:rPr>
                <w:rFonts w:ascii="Times New Roman" w:hAnsi="Times New Roman" w:cs="Times New Roman" w:eastAsiaTheme="minorEastAsia"/>
                <w:color w:val="000000" w:themeColor="text1"/>
                <w:sz w:val="20"/>
                <w:szCs w:val="20"/>
                <w:lang w:eastAsia="zh-CN"/>
                <w14:textFill>
                  <w14:solidFill>
                    <w14:schemeClr w14:val="tx1"/>
                  </w14:solidFill>
                </w14:textFill>
              </w:rPr>
              <w:t>经济承受度</w:t>
            </w:r>
          </w:p>
        </w:tc>
        <w:tc>
          <w:tcPr>
            <w:tcW w:w="568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ind w:left="0" w:right="0" w:rightChars="0" w:firstLine="0"/>
              <w:jc w:val="both"/>
              <w:textAlignment w:val="baseline"/>
              <w:rPr>
                <w:rFonts w:ascii="Times New Roman" w:hAnsi="Times New Roman" w:cs="Times New Roman" w:eastAsiaTheme="minorEastAsia"/>
                <w:color w:val="000000" w:themeColor="text1"/>
                <w:spacing w:val="7"/>
                <w:sz w:val="20"/>
                <w:szCs w:val="20"/>
                <w:lang w:eastAsia="zh-CN"/>
                <w14:textFill>
                  <w14:solidFill>
                    <w14:schemeClr w14:val="tx1"/>
                  </w14:solidFill>
                </w14:textFill>
              </w:rPr>
            </w:pPr>
            <w:r>
              <w:rPr>
                <w:rFonts w:ascii="Times New Roman" w:hAnsi="Times New Roman" w:cs="Times New Roman" w:eastAsiaTheme="minorEastAsia"/>
                <w:color w:val="000000" w:themeColor="text1"/>
                <w:spacing w:val="7"/>
                <w:sz w:val="20"/>
                <w:szCs w:val="20"/>
                <w:lang w:eastAsia="zh-CN"/>
                <w14:textFill>
                  <w14:solidFill>
                    <w14:schemeClr w14:val="tx1"/>
                  </w14:solidFill>
                </w14:textFill>
              </w:rPr>
              <w:t>微型企业事业单位/</w:t>
            </w:r>
            <w:r>
              <w:rPr>
                <w:rFonts w:hint="eastAsia" w:ascii="Times New Roman" w:hAnsi="Times New Roman" w:cs="Times New Roman" w:eastAsiaTheme="minorEastAsia"/>
                <w:color w:val="000000" w:themeColor="text1"/>
                <w:spacing w:val="7"/>
                <w:sz w:val="20"/>
                <w:szCs w:val="20"/>
                <w:lang w:eastAsia="zh-CN"/>
                <w14:textFill>
                  <w14:solidFill>
                    <w14:schemeClr w14:val="tx1"/>
                  </w14:solidFill>
                </w14:textFill>
              </w:rPr>
              <w:t>个</w:t>
            </w:r>
            <w:r>
              <w:rPr>
                <w:rFonts w:ascii="Times New Roman" w:hAnsi="Times New Roman" w:cs="Times New Roman" w:eastAsiaTheme="minorEastAsia"/>
                <w:color w:val="000000" w:themeColor="text1"/>
                <w:spacing w:val="7"/>
                <w:sz w:val="20"/>
                <w:szCs w:val="20"/>
                <w:lang w:eastAsia="zh-CN"/>
                <w14:textFill>
                  <w14:solidFill>
                    <w14:schemeClr w14:val="tx1"/>
                  </w14:solidFill>
                </w14:textFill>
              </w:rPr>
              <w:t>体工商户/自然人</w:t>
            </w:r>
          </w:p>
        </w:tc>
        <w:tc>
          <w:tcPr>
            <w:tcW w:w="1426"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ind w:left="0" w:right="0" w:rightChars="0" w:firstLine="0"/>
              <w:jc w:val="center"/>
              <w:textAlignment w:val="baseline"/>
              <w:rPr>
                <w:rFonts w:ascii="Times New Roman" w:hAnsi="Times New Roman" w:cs="Times New Roman" w:eastAsiaTheme="minorEastAsia"/>
                <w:color w:val="000000" w:themeColor="text1"/>
                <w:sz w:val="20"/>
                <w:szCs w:val="20"/>
                <w:lang w:eastAsia="zh-CN"/>
                <w14:textFill>
                  <w14:solidFill>
                    <w14:schemeClr w14:val="tx1"/>
                  </w14:solidFill>
                </w14:textFill>
              </w:rPr>
            </w:pPr>
            <w:r>
              <w:rPr>
                <w:rFonts w:ascii="Times New Roman" w:hAnsi="Times New Roman" w:cs="Times New Roman" w:eastAsiaTheme="minorEastAsia"/>
                <w:color w:val="000000" w:themeColor="text1"/>
                <w:sz w:val="20"/>
                <w:szCs w:val="20"/>
                <w:lang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846"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568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ind w:left="0" w:right="0" w:rightChars="0" w:firstLine="0"/>
              <w:jc w:val="both"/>
              <w:textAlignment w:val="baseline"/>
              <w:rPr>
                <w:rFonts w:ascii="Times New Roman" w:hAnsi="Times New Roman" w:cs="Times New Roman" w:eastAsiaTheme="minorEastAsia"/>
                <w:color w:val="000000" w:themeColor="text1"/>
                <w:spacing w:val="7"/>
                <w:sz w:val="20"/>
                <w:szCs w:val="20"/>
                <w:lang w:eastAsia="zh-CN"/>
                <w14:textFill>
                  <w14:solidFill>
                    <w14:schemeClr w14:val="tx1"/>
                  </w14:solidFill>
                </w14:textFill>
              </w:rPr>
            </w:pPr>
            <w:r>
              <w:rPr>
                <w:rFonts w:ascii="Times New Roman" w:hAnsi="Times New Roman" w:cs="Times New Roman" w:eastAsiaTheme="minorEastAsia"/>
                <w:color w:val="000000" w:themeColor="text1"/>
                <w:spacing w:val="7"/>
                <w:sz w:val="20"/>
                <w:szCs w:val="20"/>
                <w:lang w:eastAsia="zh-CN"/>
                <w14:textFill>
                  <w14:solidFill>
                    <w14:schemeClr w14:val="tx1"/>
                  </w14:solidFill>
                </w14:textFill>
              </w:rPr>
              <w:t>小型企业事业单位</w:t>
            </w:r>
          </w:p>
        </w:tc>
        <w:tc>
          <w:tcPr>
            <w:tcW w:w="1426"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ind w:left="0" w:right="0" w:rightChars="0" w:firstLine="0"/>
              <w:jc w:val="center"/>
              <w:textAlignment w:val="baseline"/>
              <w:rPr>
                <w:rFonts w:ascii="Times New Roman" w:hAnsi="Times New Roman" w:cs="Times New Roman" w:eastAsiaTheme="minorEastAsia"/>
                <w:color w:val="000000" w:themeColor="text1"/>
                <w:sz w:val="20"/>
                <w:szCs w:val="20"/>
                <w:lang w:eastAsia="zh-CN"/>
                <w14:textFill>
                  <w14:solidFill>
                    <w14:schemeClr w14:val="tx1"/>
                  </w14:solidFill>
                </w14:textFill>
              </w:rPr>
            </w:pPr>
            <w:r>
              <w:rPr>
                <w:rFonts w:ascii="Times New Roman" w:hAnsi="Times New Roman" w:cs="Times New Roman" w:eastAsiaTheme="minorEastAsia"/>
                <w:color w:val="000000" w:themeColor="text1"/>
                <w:sz w:val="20"/>
                <w:szCs w:val="20"/>
                <w:lang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846"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568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ind w:left="0" w:right="0" w:rightChars="0" w:firstLine="0"/>
              <w:jc w:val="both"/>
              <w:textAlignment w:val="baseline"/>
              <w:rPr>
                <w:rFonts w:ascii="Times New Roman" w:hAnsi="Times New Roman" w:cs="Times New Roman" w:eastAsiaTheme="minorEastAsia"/>
                <w:color w:val="000000" w:themeColor="text1"/>
                <w:spacing w:val="7"/>
                <w:sz w:val="20"/>
                <w:szCs w:val="20"/>
                <w:lang w:eastAsia="zh-CN"/>
                <w14:textFill>
                  <w14:solidFill>
                    <w14:schemeClr w14:val="tx1"/>
                  </w14:solidFill>
                </w14:textFill>
              </w:rPr>
            </w:pPr>
            <w:r>
              <w:rPr>
                <w:rFonts w:ascii="Times New Roman" w:hAnsi="Times New Roman" w:cs="Times New Roman" w:eastAsiaTheme="minorEastAsia"/>
                <w:color w:val="000000" w:themeColor="text1"/>
                <w:spacing w:val="7"/>
                <w:sz w:val="20"/>
                <w:szCs w:val="20"/>
                <w:lang w:eastAsia="zh-CN"/>
                <w14:textFill>
                  <w14:solidFill>
                    <w14:schemeClr w14:val="tx1"/>
                  </w14:solidFill>
                </w14:textFill>
              </w:rPr>
              <w:t>中型企业事业单位</w:t>
            </w:r>
          </w:p>
        </w:tc>
        <w:tc>
          <w:tcPr>
            <w:tcW w:w="1426"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ind w:left="0" w:right="0" w:rightChars="0" w:firstLine="0"/>
              <w:jc w:val="center"/>
              <w:textAlignment w:val="baseline"/>
              <w:rPr>
                <w:rFonts w:ascii="Times New Roman" w:hAnsi="Times New Roman" w:cs="Times New Roman" w:eastAsiaTheme="minorEastAsia"/>
                <w:color w:val="000000" w:themeColor="text1"/>
                <w:sz w:val="20"/>
                <w:szCs w:val="20"/>
                <w:lang w:eastAsia="zh-CN"/>
                <w14:textFill>
                  <w14:solidFill>
                    <w14:schemeClr w14:val="tx1"/>
                  </w14:solidFill>
                </w14:textFill>
              </w:rPr>
            </w:pPr>
            <w:r>
              <w:rPr>
                <w:rFonts w:ascii="Times New Roman" w:hAnsi="Times New Roman" w:cs="Times New Roman" w:eastAsiaTheme="minorEastAsia"/>
                <w:color w:val="000000" w:themeColor="text1"/>
                <w:sz w:val="20"/>
                <w:szCs w:val="20"/>
                <w:lang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846"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568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ind w:left="0" w:right="0" w:rightChars="0" w:firstLine="0"/>
              <w:jc w:val="both"/>
              <w:textAlignment w:val="baseline"/>
              <w:rPr>
                <w:rFonts w:ascii="Times New Roman" w:hAnsi="Times New Roman" w:cs="Times New Roman" w:eastAsiaTheme="minorEastAsia"/>
                <w:color w:val="000000" w:themeColor="text1"/>
                <w:spacing w:val="7"/>
                <w:sz w:val="20"/>
                <w:szCs w:val="20"/>
                <w:lang w:eastAsia="zh-CN"/>
                <w14:textFill>
                  <w14:solidFill>
                    <w14:schemeClr w14:val="tx1"/>
                  </w14:solidFill>
                </w14:textFill>
              </w:rPr>
            </w:pPr>
            <w:r>
              <w:rPr>
                <w:rFonts w:ascii="Times New Roman" w:hAnsi="Times New Roman" w:cs="Times New Roman" w:eastAsiaTheme="minorEastAsia"/>
                <w:color w:val="000000" w:themeColor="text1"/>
                <w:spacing w:val="7"/>
                <w:sz w:val="20"/>
                <w:szCs w:val="20"/>
                <w:lang w:eastAsia="zh-CN"/>
                <w14:textFill>
                  <w14:solidFill>
                    <w14:schemeClr w14:val="tx1"/>
                  </w14:solidFill>
                </w14:textFill>
              </w:rPr>
              <w:t>大型企业事业单位</w:t>
            </w:r>
          </w:p>
        </w:tc>
        <w:tc>
          <w:tcPr>
            <w:tcW w:w="1426"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ind w:left="0" w:right="0" w:rightChars="0" w:firstLine="0"/>
              <w:jc w:val="center"/>
              <w:textAlignment w:val="baseline"/>
              <w:rPr>
                <w:rFonts w:ascii="Times New Roman" w:hAnsi="Times New Roman" w:cs="Times New Roman" w:eastAsiaTheme="minorEastAsia"/>
                <w:color w:val="000000" w:themeColor="text1"/>
                <w:sz w:val="20"/>
                <w:szCs w:val="20"/>
                <w:lang w:eastAsia="zh-CN"/>
                <w14:textFill>
                  <w14:solidFill>
                    <w14:schemeClr w14:val="tx1"/>
                  </w14:solidFill>
                </w14:textFill>
              </w:rPr>
            </w:pPr>
            <w:r>
              <w:rPr>
                <w:rFonts w:ascii="Times New Roman" w:hAnsi="Times New Roman" w:cs="Times New Roman" w:eastAsiaTheme="minorEastAsia"/>
                <w:color w:val="000000" w:themeColor="text1"/>
                <w:sz w:val="20"/>
                <w:szCs w:val="20"/>
                <w:lang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846"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ind w:left="0" w:right="0" w:rightChars="0" w:firstLine="0"/>
              <w:jc w:val="center"/>
              <w:textAlignment w:val="baseline"/>
              <w:rPr>
                <w:rFonts w:ascii="Times New Roman" w:hAnsi="Times New Roman" w:cs="Times New Roman" w:eastAsiaTheme="minorEastAsia"/>
                <w:color w:val="000000" w:themeColor="text1"/>
                <w:sz w:val="20"/>
                <w:szCs w:val="20"/>
                <w14:textFill>
                  <w14:solidFill>
                    <w14:schemeClr w14:val="tx1"/>
                  </w14:solidFill>
                </w14:textFill>
              </w:rPr>
            </w:pPr>
          </w:p>
        </w:tc>
        <w:tc>
          <w:tcPr>
            <w:tcW w:w="568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ind w:left="0" w:right="0" w:rightChars="0" w:firstLine="0"/>
              <w:jc w:val="both"/>
              <w:textAlignment w:val="baseline"/>
              <w:rPr>
                <w:rFonts w:ascii="Times New Roman" w:hAnsi="Times New Roman" w:cs="Times New Roman" w:eastAsiaTheme="minorEastAsia"/>
                <w:color w:val="000000" w:themeColor="text1"/>
                <w:spacing w:val="7"/>
                <w:sz w:val="20"/>
                <w:szCs w:val="20"/>
                <w:lang w:eastAsia="zh-CN"/>
                <w14:textFill>
                  <w14:solidFill>
                    <w14:schemeClr w14:val="tx1"/>
                  </w14:solidFill>
                </w14:textFill>
              </w:rPr>
            </w:pPr>
            <w:r>
              <w:rPr>
                <w:rFonts w:ascii="Times New Roman" w:hAnsi="Times New Roman" w:cs="Times New Roman" w:eastAsiaTheme="minorEastAsia"/>
                <w:color w:val="000000" w:themeColor="text1"/>
                <w:spacing w:val="7"/>
                <w:sz w:val="20"/>
                <w:szCs w:val="20"/>
                <w:lang w:eastAsia="zh-CN"/>
                <w14:textFill>
                  <w14:solidFill>
                    <w14:schemeClr w14:val="tx1"/>
                  </w14:solidFill>
                </w14:textFill>
              </w:rPr>
              <w:t>央企或上市公司</w:t>
            </w:r>
          </w:p>
        </w:tc>
        <w:tc>
          <w:tcPr>
            <w:tcW w:w="1426"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ind w:left="0" w:right="0" w:rightChars="0" w:firstLine="0"/>
              <w:jc w:val="center"/>
              <w:textAlignment w:val="baseline"/>
              <w:rPr>
                <w:rFonts w:ascii="Times New Roman" w:hAnsi="Times New Roman" w:cs="Times New Roman" w:eastAsiaTheme="minorEastAsia"/>
                <w:color w:val="000000" w:themeColor="text1"/>
                <w:sz w:val="20"/>
                <w:szCs w:val="20"/>
                <w:lang w:eastAsia="zh-CN"/>
                <w14:textFill>
                  <w14:solidFill>
                    <w14:schemeClr w14:val="tx1"/>
                  </w14:solidFill>
                </w14:textFill>
              </w:rPr>
            </w:pPr>
            <w:r>
              <w:rPr>
                <w:rFonts w:ascii="Times New Roman" w:hAnsi="Times New Roman" w:cs="Times New Roman" w:eastAsiaTheme="minorEastAsia"/>
                <w:color w:val="000000" w:themeColor="text1"/>
                <w:sz w:val="20"/>
                <w:szCs w:val="20"/>
                <w:lang w:eastAsia="zh-CN"/>
                <w14:textFill>
                  <w14:solidFill>
                    <w14:schemeClr w14:val="tx1"/>
                  </w14:solidFill>
                </w14:textFill>
              </w:rPr>
              <w:t>2</w:t>
            </w:r>
          </w:p>
        </w:tc>
      </w:tr>
    </w:tbl>
    <w:p>
      <w:pPr>
        <w:keepNext w:val="0"/>
        <w:keepLines w:val="0"/>
        <w:pageBreakBefore w:val="0"/>
        <w:widowControl w:val="0"/>
        <w:kinsoku/>
        <w:wordWrap/>
        <w:overflowPunct/>
        <w:topLinePunct w:val="0"/>
        <w:autoSpaceDE w:val="0"/>
        <w:autoSpaceDN w:val="0"/>
        <w:bidi w:val="0"/>
        <w:adjustRightInd/>
        <w:snapToGrid/>
        <w:spacing w:before="152" w:beforeLines="50" w:after="152" w:afterLines="50" w:line="240" w:lineRule="auto"/>
        <w:ind w:right="28"/>
        <w:textAlignment w:val="baseline"/>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spacing w:val="-4"/>
          <w:lang w:eastAsia="zh-CN"/>
          <w14:textFill>
            <w14:solidFill>
              <w14:schemeClr w14:val="tx1"/>
            </w14:solidFill>
          </w14:textFill>
        </w:rPr>
        <w:t>　　</w:t>
      </w:r>
      <w:r>
        <w:rPr>
          <w:rFonts w:ascii="Times New Roman" w:hAnsi="Times New Roman" w:eastAsia="宋体" w:cs="Times New Roman"/>
          <w:color w:val="000000" w:themeColor="text1"/>
          <w:spacing w:val="-4"/>
          <w:lang w:eastAsia="zh-CN"/>
          <w14:textFill>
            <w14:solidFill>
              <w14:schemeClr w14:val="tx1"/>
            </w14:solidFill>
          </w14:textFill>
        </w:rPr>
        <w:t>备注：为便于代入函数公式进行计算，上述</w:t>
      </w:r>
      <w:r>
        <w:rPr>
          <w:rFonts w:ascii="Times New Roman" w:hAnsi="Times New Roman" w:eastAsia="宋体" w:cs="Times New Roman"/>
          <w:color w:val="000000" w:themeColor="text1"/>
          <w:spacing w:val="-5"/>
          <w:lang w:eastAsia="zh-CN"/>
          <w14:textFill>
            <w14:solidFill>
              <w14:schemeClr w14:val="tx1"/>
            </w14:solidFill>
          </w14:textFill>
        </w:rPr>
        <w:t>表格用数值表示裁量因子不同的裁量等级。其中，1—5代表了违法行为从轻微到严重的不同程度，</w:t>
      </w:r>
      <w:r>
        <w:rPr>
          <w:rFonts w:ascii="Times New Roman" w:hAnsi="Times New Roman" w:eastAsia="宋体" w:cs="Times New Roman"/>
          <w:color w:val="000000" w:themeColor="text1"/>
          <w:spacing w:val="-1"/>
          <w:lang w:eastAsia="zh-CN"/>
          <w14:textFill>
            <w14:solidFill>
              <w14:schemeClr w14:val="tx1"/>
            </w14:solidFill>
          </w14:textFill>
        </w:rPr>
        <w:t>-2—2代表了可予</w:t>
      </w:r>
      <w:r>
        <w:rPr>
          <w:rFonts w:hint="eastAsia" w:ascii="Times New Roman" w:hAnsi="Times New Roman" w:eastAsia="宋体" w:cs="Times New Roman"/>
          <w:color w:val="000000" w:themeColor="text1"/>
          <w:spacing w:val="-1"/>
          <w:lang w:eastAsia="zh-CN"/>
          <w14:textFill>
            <w14:solidFill>
              <w14:schemeClr w14:val="tx1"/>
            </w14:solidFill>
          </w14:textFill>
        </w:rPr>
        <w:t>从</w:t>
      </w:r>
      <w:r>
        <w:rPr>
          <w:rFonts w:ascii="Times New Roman" w:hAnsi="Times New Roman" w:eastAsia="宋体" w:cs="Times New Roman"/>
          <w:color w:val="000000" w:themeColor="text1"/>
          <w:spacing w:val="-1"/>
          <w:lang w:eastAsia="zh-CN"/>
          <w14:textFill>
            <w14:solidFill>
              <w14:schemeClr w14:val="tx1"/>
            </w14:solidFill>
          </w14:textFill>
        </w:rPr>
        <w:t>轻或者</w:t>
      </w:r>
      <w:r>
        <w:rPr>
          <w:rFonts w:hint="eastAsia" w:ascii="Times New Roman" w:hAnsi="Times New Roman" w:eastAsia="宋体" w:cs="Times New Roman"/>
          <w:color w:val="000000" w:themeColor="text1"/>
          <w:spacing w:val="-1"/>
          <w:lang w:eastAsia="zh-CN"/>
          <w14:textFill>
            <w14:solidFill>
              <w14:schemeClr w14:val="tx1"/>
            </w14:solidFill>
          </w14:textFill>
        </w:rPr>
        <w:t>从</w:t>
      </w:r>
      <w:r>
        <w:rPr>
          <w:rFonts w:ascii="Times New Roman" w:hAnsi="Times New Roman" w:eastAsia="宋体" w:cs="Times New Roman"/>
          <w:color w:val="000000" w:themeColor="text1"/>
          <w:spacing w:val="-1"/>
          <w:lang w:eastAsia="zh-CN"/>
          <w14:textFill>
            <w14:solidFill>
              <w14:schemeClr w14:val="tx1"/>
            </w14:solidFill>
          </w14:textFill>
        </w:rPr>
        <w:t>重的不同情形。</w:t>
      </w:r>
    </w:p>
    <w:p>
      <w:pPr>
        <w:rPr>
          <w:rFonts w:hint="eastAsia" w:ascii="Times New Roman" w:hAnsi="Times New Roman" w:eastAsia="方正黑体_GBK" w:cs="Times New Roman"/>
          <w:color w:val="000000" w:themeColor="text1"/>
          <w:sz w:val="32"/>
          <w:szCs w:val="32"/>
          <w:lang w:eastAsia="zh-CN"/>
          <w14:textFill>
            <w14:solidFill>
              <w14:schemeClr w14:val="tx1"/>
            </w14:solidFill>
          </w14:textFill>
        </w:rPr>
      </w:pPr>
      <w:bookmarkStart w:id="1356" w:name="_Toc11236"/>
      <w:r>
        <w:rPr>
          <w:rFonts w:hint="eastAsia" w:ascii="Times New Roman" w:hAnsi="Times New Roman" w:eastAsia="方正黑体_GBK" w:cs="Times New Roman"/>
          <w:color w:val="000000" w:themeColor="text1"/>
          <w:sz w:val="32"/>
          <w:szCs w:val="32"/>
          <w:lang w:eastAsia="zh-CN"/>
          <w14:textFill>
            <w14:solidFill>
              <w14:schemeClr w14:val="tx1"/>
            </w14:solidFill>
          </w14:textFill>
        </w:rPr>
        <w:br w:type="page"/>
      </w:r>
    </w:p>
    <w:p>
      <w:pPr>
        <w:widowControl w:val="0"/>
        <w:kinsoku/>
        <w:autoSpaceDE/>
        <w:autoSpaceDN/>
        <w:spacing w:before="151" w:beforeLines="50" w:line="560" w:lineRule="exact"/>
        <w:ind w:firstLine="640" w:firstLineChars="200"/>
        <w:jc w:val="both"/>
        <w:outlineLvl w:val="0"/>
        <w:rPr>
          <w:rFonts w:ascii="Times New Roman" w:hAnsi="Times New Roman" w:eastAsia="方正黑体_GBK" w:cs="Times New Roman"/>
          <w:color w:val="000000" w:themeColor="text1"/>
          <w:sz w:val="32"/>
          <w:szCs w:val="32"/>
          <w:lang w:eastAsia="zh-CN"/>
          <w14:textFill>
            <w14:solidFill>
              <w14:schemeClr w14:val="tx1"/>
            </w14:solidFill>
          </w14:textFill>
        </w:rPr>
      </w:pPr>
      <w:bookmarkStart w:id="1357" w:name="_Toc21365"/>
      <w:r>
        <w:rPr>
          <w:rFonts w:hint="eastAsia" w:ascii="Times New Roman" w:hAnsi="Times New Roman" w:eastAsia="方正黑体_GBK" w:cs="Times New Roman"/>
          <w:color w:val="000000" w:themeColor="text1"/>
          <w:sz w:val="32"/>
          <w:szCs w:val="32"/>
          <w:lang w:eastAsia="zh-CN"/>
          <w14:textFill>
            <w14:solidFill>
              <w14:schemeClr w14:val="tx1"/>
            </w14:solidFill>
          </w14:textFill>
        </w:rPr>
        <w:t>四</w:t>
      </w:r>
      <w:r>
        <w:rPr>
          <w:rFonts w:ascii="Times New Roman" w:hAnsi="Times New Roman" w:eastAsia="方正黑体_GBK" w:cs="Times New Roman"/>
          <w:color w:val="000000" w:themeColor="text1"/>
          <w:sz w:val="32"/>
          <w:szCs w:val="32"/>
          <w:lang w:eastAsia="zh-CN"/>
          <w14:textFill>
            <w14:solidFill>
              <w14:schemeClr w14:val="tx1"/>
            </w14:solidFill>
          </w14:textFill>
        </w:rPr>
        <w:t>、</w:t>
      </w:r>
      <w:r>
        <w:rPr>
          <w:rFonts w:hint="eastAsia" w:ascii="Times New Roman" w:hAnsi="Times New Roman" w:eastAsia="方正黑体_GBK" w:cs="Times New Roman"/>
          <w:color w:val="000000" w:themeColor="text1"/>
          <w:sz w:val="32"/>
          <w:szCs w:val="32"/>
          <w:lang w:eastAsia="zh-CN"/>
          <w14:textFill>
            <w14:solidFill>
              <w14:schemeClr w14:val="tx1"/>
            </w14:solidFill>
          </w14:textFill>
        </w:rPr>
        <w:t>生态环境分区管控裁量系数表</w:t>
      </w:r>
      <w:bookmarkEnd w:id="1356"/>
      <w:bookmarkEnd w:id="1357"/>
    </w:p>
    <w:tbl>
      <w:tblPr>
        <w:tblStyle w:val="19"/>
        <w:tblW w:w="9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4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8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right="0" w:rightChars="0" w:firstLine="0"/>
              <w:jc w:val="center"/>
              <w:textAlignment w:val="baseline"/>
              <w:rPr>
                <w:rFonts w:ascii="Times New Roman" w:hAnsi="Times New Roman" w:cs="Times New Roman" w:eastAsiaTheme="minorEastAsia"/>
                <w:b/>
                <w:bCs/>
                <w:color w:val="000000" w:themeColor="text1"/>
                <w:spacing w:val="8"/>
                <w:sz w:val="24"/>
                <w:szCs w:val="24"/>
                <w:lang w:eastAsia="zh-CN"/>
                <w14:textFill>
                  <w14:solidFill>
                    <w14:schemeClr w14:val="tx1"/>
                  </w14:solidFill>
                </w14:textFill>
              </w:rPr>
            </w:pPr>
            <w:r>
              <w:rPr>
                <w:rFonts w:hint="eastAsia" w:ascii="Times New Roman" w:hAnsi="Times New Roman" w:cs="Times New Roman" w:eastAsiaTheme="minorEastAsia"/>
                <w:b/>
                <w:bCs/>
                <w:color w:val="000000" w:themeColor="text1"/>
                <w:spacing w:val="8"/>
                <w:sz w:val="24"/>
                <w:szCs w:val="24"/>
                <w:lang w:eastAsia="zh-CN"/>
                <w14:textFill>
                  <w14:solidFill>
                    <w14:schemeClr w14:val="tx1"/>
                  </w14:solidFill>
                </w14:textFill>
              </w:rPr>
              <w:t>所处生态环境分区管控单元</w:t>
            </w:r>
          </w:p>
        </w:tc>
        <w:tc>
          <w:tcPr>
            <w:tcW w:w="457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right="0" w:rightChars="0" w:firstLine="0"/>
              <w:jc w:val="center"/>
              <w:textAlignment w:val="baseline"/>
              <w:rPr>
                <w:rFonts w:ascii="Times New Roman" w:hAnsi="Times New Roman" w:cs="Times New Roman" w:eastAsiaTheme="minorEastAsia"/>
                <w:b/>
                <w:bCs/>
                <w:color w:val="000000" w:themeColor="text1"/>
                <w:spacing w:val="8"/>
                <w:sz w:val="24"/>
                <w:szCs w:val="24"/>
                <w:lang w:eastAsia="zh-CN"/>
                <w14:textFill>
                  <w14:solidFill>
                    <w14:schemeClr w14:val="tx1"/>
                  </w14:solidFill>
                </w14:textFill>
              </w:rPr>
            </w:pPr>
            <w:r>
              <w:rPr>
                <w:rFonts w:hint="eastAsia" w:ascii="Times New Roman" w:hAnsi="Times New Roman" w:cs="Times New Roman" w:eastAsiaTheme="minorEastAsia"/>
                <w:b/>
                <w:bCs/>
                <w:color w:val="000000" w:themeColor="text1"/>
                <w:spacing w:val="8"/>
                <w:sz w:val="24"/>
                <w:szCs w:val="24"/>
                <w:lang w:eastAsia="zh-CN"/>
                <w14:textFill>
                  <w14:solidFill>
                    <w14:schemeClr w14:val="tx1"/>
                  </w14:solidFill>
                </w14:textFill>
              </w:rPr>
              <w:t>生态环境分区管控裁量系数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82" w:type="dxa"/>
            <w:tcBorders>
              <w:top w:val="single" w:color="auto" w:sz="4" w:space="0"/>
              <w:left w:val="single" w:color="auto" w:sz="4" w:space="0"/>
              <w:bottom w:val="single" w:color="auto" w:sz="4" w:space="0"/>
              <w:right w:val="single" w:color="auto" w:sz="4" w:space="0"/>
              <w:tl2br w:val="nil"/>
              <w:tr2bl w:val="nil"/>
            </w:tcBorders>
            <w:vAlign w:val="center"/>
          </w:tcPr>
          <w:p>
            <w:pPr>
              <w:pStyle w:val="29"/>
              <w:keepNext w:val="0"/>
              <w:keepLines w:val="0"/>
              <w:pageBreakBefore w:val="0"/>
              <w:widowControl w:val="0"/>
              <w:kinsoku/>
              <w:wordWrap/>
              <w:overflowPunct/>
              <w:topLinePunct w:val="0"/>
              <w:autoSpaceDE w:val="0"/>
              <w:autoSpaceDN w:val="0"/>
              <w:bidi w:val="0"/>
              <w:adjustRightInd/>
              <w:snapToGrid/>
              <w:spacing w:line="360" w:lineRule="auto"/>
              <w:ind w:left="0" w:right="0" w:rightChars="0" w:firstLine="0"/>
              <w:jc w:val="center"/>
              <w:textAlignment w:val="baseline"/>
              <w:rPr>
                <w:color w:val="000000" w:themeColor="text1"/>
                <w:sz w:val="24"/>
                <w:szCs w:val="24"/>
                <w:lang w:eastAsia="zh-CN"/>
                <w14:textFill>
                  <w14:solidFill>
                    <w14:schemeClr w14:val="tx1"/>
                  </w14:solidFill>
                </w14:textFill>
              </w:rPr>
            </w:pPr>
            <w:r>
              <w:rPr>
                <w:color w:val="000000" w:themeColor="text1"/>
                <w:sz w:val="24"/>
                <w:szCs w:val="24"/>
                <w:lang w:eastAsia="zh-CN"/>
                <w14:textFill>
                  <w14:solidFill>
                    <w14:schemeClr w14:val="tx1"/>
                  </w14:solidFill>
                </w14:textFill>
              </w:rPr>
              <w:t>优先</w:t>
            </w:r>
            <w:r>
              <w:rPr>
                <w:rFonts w:hint="eastAsia"/>
                <w:color w:val="000000" w:themeColor="text1"/>
                <w:sz w:val="24"/>
                <w:szCs w:val="24"/>
                <w:lang w:eastAsia="zh-CN"/>
                <w14:textFill>
                  <w14:solidFill>
                    <w14:schemeClr w14:val="tx1"/>
                  </w14:solidFill>
                </w14:textFill>
              </w:rPr>
              <w:t>保护单元</w:t>
            </w:r>
          </w:p>
        </w:tc>
        <w:tc>
          <w:tcPr>
            <w:tcW w:w="4575" w:type="dxa"/>
            <w:tcBorders>
              <w:top w:val="single" w:color="auto" w:sz="4" w:space="0"/>
              <w:left w:val="single" w:color="auto" w:sz="4" w:space="0"/>
              <w:bottom w:val="single" w:color="auto" w:sz="4" w:space="0"/>
              <w:right w:val="single" w:color="auto" w:sz="4" w:space="0"/>
              <w:tl2br w:val="nil"/>
              <w:tr2bl w:val="nil"/>
            </w:tcBorders>
            <w:vAlign w:val="center"/>
          </w:tcPr>
          <w:p>
            <w:pPr>
              <w:pStyle w:val="29"/>
              <w:keepNext w:val="0"/>
              <w:keepLines w:val="0"/>
              <w:pageBreakBefore w:val="0"/>
              <w:widowControl w:val="0"/>
              <w:kinsoku/>
              <w:wordWrap/>
              <w:overflowPunct/>
              <w:topLinePunct w:val="0"/>
              <w:autoSpaceDE w:val="0"/>
              <w:autoSpaceDN w:val="0"/>
              <w:bidi w:val="0"/>
              <w:adjustRightInd/>
              <w:snapToGrid/>
              <w:spacing w:line="360" w:lineRule="auto"/>
              <w:ind w:left="0" w:right="0" w:rightChars="0" w:firstLine="0"/>
              <w:jc w:val="center"/>
              <w:textAlignment w:val="baseline"/>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lang w:eastAsia="zh-CN"/>
                <w14:textFill>
                  <w14:solidFill>
                    <w14:schemeClr w14:val="tx1"/>
                  </w14:solidFill>
                </w14:textFill>
              </w:rPr>
              <w:t>0.7~</w:t>
            </w:r>
            <w:r>
              <w:rPr>
                <w:rFonts w:ascii="Times New Roman" w:hAnsi="Times New Roman" w:cs="Times New Roman"/>
                <w:color w:val="000000" w:themeColor="text1"/>
                <w:sz w:val="24"/>
                <w:szCs w:val="24"/>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82" w:type="dxa"/>
            <w:tcBorders>
              <w:top w:val="single" w:color="auto" w:sz="4" w:space="0"/>
              <w:left w:val="single" w:color="auto" w:sz="4" w:space="0"/>
              <w:bottom w:val="single" w:color="auto" w:sz="4" w:space="0"/>
              <w:right w:val="single" w:color="auto" w:sz="4" w:space="0"/>
              <w:tl2br w:val="nil"/>
              <w:tr2bl w:val="nil"/>
            </w:tcBorders>
            <w:vAlign w:val="center"/>
          </w:tcPr>
          <w:p>
            <w:pPr>
              <w:pStyle w:val="29"/>
              <w:keepNext w:val="0"/>
              <w:keepLines w:val="0"/>
              <w:pageBreakBefore w:val="0"/>
              <w:widowControl w:val="0"/>
              <w:kinsoku/>
              <w:wordWrap/>
              <w:overflowPunct/>
              <w:topLinePunct w:val="0"/>
              <w:autoSpaceDE w:val="0"/>
              <w:autoSpaceDN w:val="0"/>
              <w:bidi w:val="0"/>
              <w:adjustRightInd/>
              <w:snapToGrid/>
              <w:spacing w:line="360" w:lineRule="auto"/>
              <w:ind w:left="0" w:right="0" w:rightChars="0" w:firstLine="0"/>
              <w:jc w:val="center"/>
              <w:textAlignment w:val="baseline"/>
              <w:rPr>
                <w:color w:val="000000" w:themeColor="text1"/>
                <w:sz w:val="24"/>
                <w:szCs w:val="24"/>
                <w:lang w:eastAsia="zh-CN"/>
                <w14:textFill>
                  <w14:solidFill>
                    <w14:schemeClr w14:val="tx1"/>
                  </w14:solidFill>
                </w14:textFill>
              </w:rPr>
            </w:pPr>
            <w:r>
              <w:rPr>
                <w:color w:val="000000" w:themeColor="text1"/>
                <w:sz w:val="24"/>
                <w:szCs w:val="24"/>
                <w:lang w:eastAsia="zh-CN"/>
                <w14:textFill>
                  <w14:solidFill>
                    <w14:schemeClr w14:val="tx1"/>
                  </w14:solidFill>
                </w14:textFill>
              </w:rPr>
              <w:t>重点管控</w:t>
            </w:r>
            <w:r>
              <w:rPr>
                <w:rFonts w:hint="eastAsia"/>
                <w:color w:val="000000" w:themeColor="text1"/>
                <w:sz w:val="24"/>
                <w:szCs w:val="24"/>
                <w:lang w:eastAsia="zh-CN"/>
                <w14:textFill>
                  <w14:solidFill>
                    <w14:schemeClr w14:val="tx1"/>
                  </w14:solidFill>
                </w14:textFill>
              </w:rPr>
              <w:t>单元</w:t>
            </w:r>
          </w:p>
        </w:tc>
        <w:tc>
          <w:tcPr>
            <w:tcW w:w="4575" w:type="dxa"/>
            <w:tcBorders>
              <w:top w:val="single" w:color="auto" w:sz="4" w:space="0"/>
              <w:left w:val="single" w:color="auto" w:sz="4" w:space="0"/>
              <w:bottom w:val="single" w:color="auto" w:sz="4" w:space="0"/>
              <w:right w:val="single" w:color="auto" w:sz="4" w:space="0"/>
              <w:tl2br w:val="nil"/>
              <w:tr2bl w:val="nil"/>
            </w:tcBorders>
            <w:vAlign w:val="center"/>
          </w:tcPr>
          <w:p>
            <w:pPr>
              <w:pStyle w:val="29"/>
              <w:keepNext w:val="0"/>
              <w:keepLines w:val="0"/>
              <w:pageBreakBefore w:val="0"/>
              <w:widowControl w:val="0"/>
              <w:kinsoku/>
              <w:wordWrap/>
              <w:overflowPunct/>
              <w:topLinePunct w:val="0"/>
              <w:autoSpaceDE w:val="0"/>
              <w:autoSpaceDN w:val="0"/>
              <w:bidi w:val="0"/>
              <w:adjustRightInd/>
              <w:snapToGrid/>
              <w:spacing w:line="360" w:lineRule="auto"/>
              <w:ind w:left="0" w:right="0" w:rightChars="0" w:firstLine="0"/>
              <w:jc w:val="center"/>
              <w:textAlignment w:val="baseline"/>
              <w:rPr>
                <w:rFonts w:ascii="Times New Roman" w:hAnsi="Times New Roman" w:cs="Times New Roman"/>
                <w:color w:val="000000" w:themeColor="text1"/>
                <w:sz w:val="24"/>
                <w:szCs w:val="24"/>
                <w:lang w:eastAsia="zh-CN"/>
                <w14:textFill>
                  <w14:solidFill>
                    <w14:schemeClr w14:val="tx1"/>
                  </w14:solidFill>
                </w14:textFill>
              </w:rPr>
            </w:pPr>
            <w:r>
              <w:rPr>
                <w:rFonts w:ascii="Times New Roman" w:hAnsi="Times New Roman" w:cs="Times New Roman"/>
                <w:color w:val="000000" w:themeColor="text1"/>
                <w:sz w:val="24"/>
                <w:szCs w:val="24"/>
                <w:lang w:eastAsia="zh-CN"/>
                <w14:textFill>
                  <w14:solidFill>
                    <w14:schemeClr w14:val="tx1"/>
                  </w14:solidFill>
                </w14:textFill>
              </w:rPr>
              <w:t>0.4~0.7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82" w:type="dxa"/>
            <w:tcBorders>
              <w:top w:val="single" w:color="auto" w:sz="4" w:space="0"/>
              <w:left w:val="single" w:color="auto" w:sz="4" w:space="0"/>
              <w:bottom w:val="single" w:color="auto" w:sz="4" w:space="0"/>
              <w:right w:val="single" w:color="auto" w:sz="4" w:space="0"/>
              <w:tl2br w:val="nil"/>
              <w:tr2bl w:val="nil"/>
            </w:tcBorders>
            <w:vAlign w:val="center"/>
          </w:tcPr>
          <w:p>
            <w:pPr>
              <w:pStyle w:val="29"/>
              <w:keepNext w:val="0"/>
              <w:keepLines w:val="0"/>
              <w:pageBreakBefore w:val="0"/>
              <w:widowControl w:val="0"/>
              <w:kinsoku/>
              <w:wordWrap/>
              <w:overflowPunct/>
              <w:topLinePunct w:val="0"/>
              <w:autoSpaceDE w:val="0"/>
              <w:autoSpaceDN w:val="0"/>
              <w:bidi w:val="0"/>
              <w:adjustRightInd/>
              <w:snapToGrid/>
              <w:spacing w:line="360" w:lineRule="auto"/>
              <w:ind w:left="0" w:right="0" w:rightChars="0" w:firstLine="0"/>
              <w:jc w:val="center"/>
              <w:textAlignment w:val="baseline"/>
              <w:rPr>
                <w:color w:val="000000" w:themeColor="text1"/>
                <w:sz w:val="24"/>
                <w:szCs w:val="24"/>
                <w:lang w:eastAsia="zh-CN"/>
                <w14:textFill>
                  <w14:solidFill>
                    <w14:schemeClr w14:val="tx1"/>
                  </w14:solidFill>
                </w14:textFill>
              </w:rPr>
            </w:pPr>
            <w:r>
              <w:rPr>
                <w:color w:val="000000" w:themeColor="text1"/>
                <w:sz w:val="24"/>
                <w:szCs w:val="24"/>
                <w:lang w:eastAsia="zh-CN"/>
                <w14:textFill>
                  <w14:solidFill>
                    <w14:schemeClr w14:val="tx1"/>
                  </w14:solidFill>
                </w14:textFill>
              </w:rPr>
              <w:t>一般管控</w:t>
            </w:r>
            <w:r>
              <w:rPr>
                <w:rFonts w:hint="eastAsia"/>
                <w:color w:val="000000" w:themeColor="text1"/>
                <w:sz w:val="24"/>
                <w:szCs w:val="24"/>
                <w:lang w:eastAsia="zh-CN"/>
                <w14:textFill>
                  <w14:solidFill>
                    <w14:schemeClr w14:val="tx1"/>
                  </w14:solidFill>
                </w14:textFill>
              </w:rPr>
              <w:t>单元</w:t>
            </w:r>
          </w:p>
        </w:tc>
        <w:tc>
          <w:tcPr>
            <w:tcW w:w="4575" w:type="dxa"/>
            <w:tcBorders>
              <w:top w:val="single" w:color="auto" w:sz="4" w:space="0"/>
              <w:left w:val="single" w:color="auto" w:sz="4" w:space="0"/>
              <w:bottom w:val="single" w:color="auto" w:sz="4" w:space="0"/>
              <w:right w:val="single" w:color="auto" w:sz="4" w:space="0"/>
              <w:tl2br w:val="nil"/>
              <w:tr2bl w:val="nil"/>
            </w:tcBorders>
            <w:vAlign w:val="center"/>
          </w:tcPr>
          <w:p>
            <w:pPr>
              <w:pStyle w:val="29"/>
              <w:keepNext w:val="0"/>
              <w:keepLines w:val="0"/>
              <w:pageBreakBefore w:val="0"/>
              <w:widowControl w:val="0"/>
              <w:kinsoku/>
              <w:wordWrap/>
              <w:overflowPunct/>
              <w:topLinePunct w:val="0"/>
              <w:autoSpaceDE w:val="0"/>
              <w:autoSpaceDN w:val="0"/>
              <w:bidi w:val="0"/>
              <w:adjustRightInd/>
              <w:snapToGrid/>
              <w:spacing w:line="360" w:lineRule="auto"/>
              <w:ind w:left="0" w:right="0" w:rightChars="0" w:firstLine="0"/>
              <w:jc w:val="center"/>
              <w:textAlignment w:val="baseline"/>
              <w:rPr>
                <w:rFonts w:ascii="Times New Roman" w:hAnsi="Times New Roman" w:cs="Times New Roman"/>
                <w:color w:val="000000" w:themeColor="text1"/>
                <w:sz w:val="24"/>
                <w:szCs w:val="24"/>
                <w:lang w:eastAsia="zh-CN"/>
                <w14:textFill>
                  <w14:solidFill>
                    <w14:schemeClr w14:val="tx1"/>
                  </w14:solidFill>
                </w14:textFill>
              </w:rPr>
            </w:pPr>
            <w:r>
              <w:rPr>
                <w:rFonts w:ascii="Times New Roman" w:hAnsi="Times New Roman" w:cs="Times New Roman"/>
                <w:color w:val="000000" w:themeColor="text1"/>
                <w:sz w:val="24"/>
                <w:szCs w:val="24"/>
                <w:lang w:eastAsia="zh-CN"/>
                <w14:textFill>
                  <w14:solidFill>
                    <w14:schemeClr w14:val="tx1"/>
                  </w14:solidFill>
                </w14:textFill>
              </w:rPr>
              <w:t>0.1~0.4</w:t>
            </w:r>
          </w:p>
        </w:tc>
      </w:tr>
    </w:tbl>
    <w:p>
      <w:pPr>
        <w:pStyle w:val="26"/>
        <w:keepNext w:val="0"/>
        <w:keepLines w:val="0"/>
        <w:pageBreakBefore w:val="0"/>
        <w:widowControl w:val="0"/>
        <w:kinsoku/>
        <w:wordWrap/>
        <w:overflowPunct/>
        <w:topLinePunct/>
        <w:autoSpaceDE/>
        <w:autoSpaceDN/>
        <w:bidi w:val="0"/>
        <w:adjustRightInd/>
        <w:snapToGrid/>
        <w:spacing w:before="152" w:beforeLines="50"/>
        <w:ind w:left="6"/>
        <w:jc w:val="both"/>
        <w:textAlignment w:val="top"/>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eastAsia="zh-CN"/>
          <w14:textFill>
            <w14:solidFill>
              <w14:schemeClr w14:val="tx1"/>
            </w14:solidFill>
          </w14:textFill>
        </w:rPr>
        <w:t>根据《云南省</w:t>
      </w:r>
      <w:r>
        <w:rPr>
          <w:rFonts w:hint="eastAsia" w:ascii="Times New Roman" w:hAnsi="Times New Roman" w:cs="Times New Roman"/>
          <w:color w:val="000000" w:themeColor="text1"/>
          <w:lang w:eastAsia="zh-CN"/>
          <w14:textFill>
            <w14:solidFill>
              <w14:schemeClr w14:val="tx1"/>
            </w14:solidFill>
          </w14:textFill>
        </w:rPr>
        <w:t>人民政府关于实施“三线一单”生态环境</w:t>
      </w:r>
      <w:r>
        <w:rPr>
          <w:rFonts w:hint="default" w:ascii="Times New Roman" w:hAnsi="Times New Roman" w:cs="Times New Roman"/>
          <w:color w:val="000000" w:themeColor="text1"/>
          <w:lang w:eastAsia="zh-CN"/>
          <w14:textFill>
            <w14:solidFill>
              <w14:schemeClr w14:val="tx1"/>
            </w14:solidFill>
          </w14:textFill>
        </w:rPr>
        <w:t>分区管控</w:t>
      </w:r>
      <w:r>
        <w:rPr>
          <w:rFonts w:hint="eastAsia" w:ascii="Times New Roman" w:hAnsi="Times New Roman" w:cs="Times New Roman"/>
          <w:color w:val="000000" w:themeColor="text1"/>
          <w:lang w:eastAsia="zh-CN"/>
          <w14:textFill>
            <w14:solidFill>
              <w14:schemeClr w14:val="tx1"/>
            </w14:solidFill>
          </w14:textFill>
        </w:rPr>
        <w:t>的</w:t>
      </w:r>
      <w:r>
        <w:rPr>
          <w:rFonts w:hint="default" w:ascii="Times New Roman" w:hAnsi="Times New Roman" w:cs="Times New Roman"/>
          <w:color w:val="000000" w:themeColor="text1"/>
          <w:lang w:eastAsia="zh-CN"/>
          <w14:textFill>
            <w14:solidFill>
              <w14:schemeClr w14:val="tx1"/>
            </w14:solidFill>
          </w14:textFill>
        </w:rPr>
        <w:t>意见》</w:t>
      </w:r>
      <w:r>
        <w:rPr>
          <w:rFonts w:hint="eastAsia" w:ascii="Times New Roman" w:hAnsi="Times New Roman" w:cs="Times New Roman"/>
          <w:color w:val="000000" w:themeColor="text1"/>
          <w:lang w:eastAsia="zh-CN"/>
          <w14:textFill>
            <w14:solidFill>
              <w14:schemeClr w14:val="tx1"/>
            </w14:solidFill>
          </w14:textFill>
        </w:rPr>
        <w:t>（云政发</w:t>
      </w:r>
      <w:r>
        <w:rPr>
          <w:rFonts w:ascii="Times New Roman" w:hAnsi="Times New Roman" w:cs="Times New Roman"/>
          <w:color w:val="000000" w:themeColor="text1"/>
          <w:lang w:eastAsia="zh-CN"/>
          <w14:textFill>
            <w14:solidFill>
              <w14:schemeClr w14:val="tx1"/>
            </w14:solidFill>
          </w14:textFill>
        </w:rPr>
        <w:t>〔20</w:t>
      </w:r>
      <w:r>
        <w:rPr>
          <w:rFonts w:hint="eastAsia" w:ascii="Times New Roman" w:hAnsi="Times New Roman" w:cs="Times New Roman"/>
          <w:color w:val="000000" w:themeColor="text1"/>
          <w:lang w:val="en-US" w:eastAsia="zh-CN"/>
          <w14:textFill>
            <w14:solidFill>
              <w14:schemeClr w14:val="tx1"/>
            </w14:solidFill>
          </w14:textFill>
        </w:rPr>
        <w:t>20</w:t>
      </w:r>
      <w:r>
        <w:rPr>
          <w:rFonts w:ascii="Times New Roman" w:hAnsi="Times New Roman" w:cs="Times New Roman"/>
          <w:color w:val="000000" w:themeColor="text1"/>
          <w:lang w:eastAsia="zh-CN"/>
          <w14:textFill>
            <w14:solidFill>
              <w14:schemeClr w14:val="tx1"/>
            </w14:solidFill>
          </w14:textFill>
        </w:rPr>
        <w:t>〕</w:t>
      </w:r>
      <w:r>
        <w:rPr>
          <w:rFonts w:hint="eastAsia" w:ascii="Times New Roman" w:hAnsi="Times New Roman" w:cs="Times New Roman"/>
          <w:color w:val="000000" w:themeColor="text1"/>
          <w:lang w:val="en-US" w:eastAsia="zh-CN"/>
          <w14:textFill>
            <w14:solidFill>
              <w14:schemeClr w14:val="tx1"/>
            </w14:solidFill>
          </w14:textFill>
        </w:rPr>
        <w:t>29号</w:t>
      </w:r>
      <w:r>
        <w:rPr>
          <w:rFonts w:hint="eastAsia"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lang w:eastAsia="zh-CN"/>
          <w14:textFill>
            <w14:solidFill>
              <w14:schemeClr w14:val="tx1"/>
            </w14:solidFill>
          </w14:textFill>
        </w:rPr>
        <w:t>云南省共划分</w:t>
      </w:r>
      <w:r>
        <w:rPr>
          <w:rFonts w:hint="default" w:ascii="Times New Roman" w:hAnsi="Times New Roman" w:cs="Times New Roman"/>
          <w:color w:val="000000" w:themeColor="text1"/>
          <w:lang w:val="en-US" w:eastAsia="zh-CN"/>
          <w14:textFill>
            <w14:solidFill>
              <w14:schemeClr w14:val="tx1"/>
            </w14:solidFill>
          </w14:textFill>
        </w:rPr>
        <w:t>1164个</w:t>
      </w:r>
      <w:r>
        <w:rPr>
          <w:rFonts w:hint="default" w:ascii="Times New Roman" w:hAnsi="Times New Roman" w:cs="Times New Roman"/>
          <w:color w:val="000000" w:themeColor="text1"/>
          <w:lang w:eastAsia="zh-CN"/>
          <w14:textFill>
            <w14:solidFill>
              <w14:schemeClr w14:val="tx1"/>
            </w14:solidFill>
          </w14:textFill>
        </w:rPr>
        <w:t>生态环境管控单元</w:t>
      </w:r>
      <w:r>
        <w:rPr>
          <w:rFonts w:hint="eastAsia" w:ascii="Times New Roman" w:hAnsi="Times New Roman" w:cs="Times New Roman"/>
          <w:color w:val="000000" w:themeColor="text1"/>
          <w:lang w:eastAsia="zh-CN"/>
          <w14:textFill>
            <w14:solidFill>
              <w14:schemeClr w14:val="tx1"/>
            </w14:solidFill>
          </w14:textFill>
        </w:rPr>
        <w:t>，分为优先保护、重点管控和一般管控</w:t>
      </w:r>
      <w:r>
        <w:rPr>
          <w:rFonts w:hint="eastAsia" w:ascii="Times New Roman" w:hAnsi="Times New Roman" w:cs="Times New Roman"/>
          <w:color w:val="000000" w:themeColor="text1"/>
          <w:lang w:val="en-US" w:eastAsia="zh-CN"/>
          <w14:textFill>
            <w14:solidFill>
              <w14:schemeClr w14:val="tx1"/>
            </w14:solidFill>
          </w14:textFill>
        </w:rPr>
        <w:t>3类</w:t>
      </w:r>
      <w:r>
        <w:rPr>
          <w:rFonts w:hint="default" w:ascii="Times New Roman" w:hAnsi="Times New Roman" w:cs="Times New Roman"/>
          <w:color w:val="000000" w:themeColor="text1"/>
          <w:lang w:val="en-US" w:eastAsia="zh-CN"/>
          <w14:textFill>
            <w14:solidFill>
              <w14:schemeClr w14:val="tx1"/>
            </w14:solidFill>
          </w14:textFill>
        </w:rPr>
        <w:t>。</w:t>
      </w:r>
    </w:p>
    <w:p>
      <w:pPr>
        <w:pStyle w:val="26"/>
        <w:keepNext w:val="0"/>
        <w:keepLines w:val="0"/>
        <w:pageBreakBefore w:val="0"/>
        <w:widowControl w:val="0"/>
        <w:kinsoku/>
        <w:wordWrap/>
        <w:overflowPunct/>
        <w:topLinePunct/>
        <w:autoSpaceDE/>
        <w:autoSpaceDN/>
        <w:bidi w:val="0"/>
        <w:adjustRightInd/>
        <w:snapToGrid/>
        <w:ind w:left="6"/>
        <w:jc w:val="both"/>
        <w:textAlignment w:val="top"/>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b/>
          <w:bCs/>
          <w:color w:val="000000" w:themeColor="text1"/>
          <w:lang w:eastAsia="zh-CN"/>
          <w14:textFill>
            <w14:solidFill>
              <w14:schemeClr w14:val="tx1"/>
            </w14:solidFill>
          </w14:textFill>
        </w:rPr>
        <w:t>优先保护单元：</w:t>
      </w:r>
      <w:r>
        <w:rPr>
          <w:rFonts w:hint="default" w:ascii="Times New Roman" w:hAnsi="Times New Roman" w:cs="Times New Roman"/>
          <w:color w:val="000000" w:themeColor="text1"/>
          <w:lang w:eastAsia="zh-CN"/>
          <w14:textFill>
            <w14:solidFill>
              <w14:schemeClr w14:val="tx1"/>
            </w14:solidFill>
          </w14:textFill>
        </w:rPr>
        <w:t>共</w:t>
      </w:r>
      <w:r>
        <w:rPr>
          <w:rFonts w:hint="default" w:ascii="Times New Roman" w:hAnsi="Times New Roman" w:cs="Times New Roman"/>
          <w:color w:val="000000" w:themeColor="text1"/>
          <w:lang w:val="en-US" w:eastAsia="zh-CN"/>
          <w14:textFill>
            <w14:solidFill>
              <w14:schemeClr w14:val="tx1"/>
            </w14:solidFill>
          </w14:textFill>
        </w:rPr>
        <w:t>383个，包含生态保护红线和一般生态空间，主要分布在滇西北山区、南部边境山区、哀牢山和无量山、滇东南喀斯特石漠化防治区、金沙江干热河谷、高原湖泊湖区等重点生态功能区域。</w:t>
      </w:r>
    </w:p>
    <w:p>
      <w:pPr>
        <w:pStyle w:val="26"/>
        <w:keepNext w:val="0"/>
        <w:keepLines w:val="0"/>
        <w:pageBreakBefore w:val="0"/>
        <w:widowControl w:val="0"/>
        <w:kinsoku/>
        <w:wordWrap/>
        <w:overflowPunct/>
        <w:topLinePunct/>
        <w:autoSpaceDE/>
        <w:autoSpaceDN/>
        <w:bidi w:val="0"/>
        <w:adjustRightInd/>
        <w:snapToGrid/>
        <w:ind w:left="6"/>
        <w:jc w:val="both"/>
        <w:textAlignment w:val="top"/>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b/>
          <w:bCs/>
          <w:color w:val="000000" w:themeColor="text1"/>
          <w:lang w:val="en-US" w:eastAsia="zh-CN"/>
          <w14:textFill>
            <w14:solidFill>
              <w14:schemeClr w14:val="tx1"/>
            </w14:solidFill>
          </w14:textFill>
        </w:rPr>
        <w:t>重点管控单元：</w:t>
      </w:r>
      <w:r>
        <w:rPr>
          <w:rFonts w:hint="default" w:ascii="Times New Roman" w:hAnsi="Times New Roman" w:cs="Times New Roman"/>
          <w:color w:val="000000" w:themeColor="text1"/>
          <w:lang w:val="en-US" w:eastAsia="zh-CN"/>
          <w14:textFill>
            <w14:solidFill>
              <w14:schemeClr w14:val="tx1"/>
            </w14:solidFill>
          </w14:textFill>
        </w:rPr>
        <w:t>共652个，包含开发强度高、污染物排放强度大、环境问题相对集中的区域和大气环境布局敏感、弱扩散区等，主要分布在滇中城市群、九大高原湖泊流域、各类开发区和工业集中区、城镇规划区及环境质量改善压力较大的区域。</w:t>
      </w:r>
    </w:p>
    <w:p>
      <w:pPr>
        <w:pStyle w:val="26"/>
        <w:keepNext w:val="0"/>
        <w:keepLines w:val="0"/>
        <w:pageBreakBefore w:val="0"/>
        <w:widowControl w:val="0"/>
        <w:kinsoku/>
        <w:wordWrap/>
        <w:overflowPunct/>
        <w:topLinePunct/>
        <w:autoSpaceDE/>
        <w:autoSpaceDN/>
        <w:bidi w:val="0"/>
        <w:adjustRightInd/>
        <w:snapToGrid/>
        <w:ind w:left="6"/>
        <w:jc w:val="both"/>
        <w:textAlignment w:val="top"/>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b/>
          <w:bCs/>
          <w:color w:val="000000" w:themeColor="text1"/>
          <w:lang w:val="en-US" w:eastAsia="zh-CN"/>
          <w14:textFill>
            <w14:solidFill>
              <w14:schemeClr w14:val="tx1"/>
            </w14:solidFill>
          </w14:textFill>
        </w:rPr>
        <w:t>一般管控单元：</w:t>
      </w:r>
      <w:r>
        <w:rPr>
          <w:rFonts w:hint="default" w:ascii="Times New Roman" w:hAnsi="Times New Roman" w:cs="Times New Roman"/>
          <w:color w:val="000000" w:themeColor="text1"/>
          <w:lang w:val="en-US" w:eastAsia="zh-CN"/>
          <w14:textFill>
            <w14:solidFill>
              <w14:schemeClr w14:val="tx1"/>
            </w14:solidFill>
          </w14:textFill>
        </w:rPr>
        <w:t>共129个，为优先保护、重点管控单元之外的区域。</w:t>
      </w:r>
    </w:p>
    <w:p>
      <w:pPr>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br w:type="page"/>
      </w:r>
    </w:p>
    <w:p>
      <w:pPr>
        <w:widowControl w:val="0"/>
        <w:kinsoku/>
        <w:autoSpaceDE/>
        <w:autoSpaceDN/>
        <w:spacing w:before="151" w:beforeLines="50" w:line="560" w:lineRule="exact"/>
        <w:ind w:firstLine="640" w:firstLineChars="200"/>
        <w:jc w:val="both"/>
        <w:outlineLvl w:val="0"/>
        <w:rPr>
          <w:rFonts w:ascii="Times New Roman" w:hAnsi="Times New Roman" w:eastAsia="方正黑体_GBK" w:cs="Times New Roman"/>
          <w:color w:val="000000" w:themeColor="text1"/>
          <w:sz w:val="32"/>
          <w:szCs w:val="32"/>
          <w:lang w:eastAsia="zh-CN"/>
          <w14:textFill>
            <w14:solidFill>
              <w14:schemeClr w14:val="tx1"/>
            </w14:solidFill>
          </w14:textFill>
        </w:rPr>
      </w:pPr>
      <w:bookmarkStart w:id="1358" w:name="_Toc7858"/>
      <w:r>
        <w:rPr>
          <w:rFonts w:hint="eastAsia" w:ascii="Times New Roman" w:hAnsi="Times New Roman" w:eastAsia="方正黑体_GBK" w:cs="Times New Roman"/>
          <w:color w:val="000000" w:themeColor="text1"/>
          <w:sz w:val="32"/>
          <w:szCs w:val="32"/>
          <w:lang w:eastAsia="zh-CN"/>
          <w14:textFill>
            <w14:solidFill>
              <w14:schemeClr w14:val="tx1"/>
            </w14:solidFill>
          </w14:textFill>
        </w:rPr>
        <w:t>五</w:t>
      </w:r>
      <w:r>
        <w:rPr>
          <w:rFonts w:ascii="Times New Roman" w:hAnsi="Times New Roman" w:eastAsia="方正黑体_GBK" w:cs="Times New Roman"/>
          <w:color w:val="000000" w:themeColor="text1"/>
          <w:sz w:val="32"/>
          <w:szCs w:val="32"/>
          <w:lang w:eastAsia="zh-CN"/>
          <w14:textFill>
            <w14:solidFill>
              <w14:schemeClr w14:val="tx1"/>
            </w14:solidFill>
          </w14:textFill>
        </w:rPr>
        <w:t>、</w:t>
      </w:r>
      <w:r>
        <w:rPr>
          <w:rFonts w:hint="eastAsia" w:ascii="Times New Roman" w:hAnsi="Times New Roman" w:eastAsia="方正黑体_GBK" w:cs="Times New Roman"/>
          <w:color w:val="000000" w:themeColor="text1"/>
          <w:sz w:val="32"/>
          <w:szCs w:val="32"/>
          <w:lang w:eastAsia="zh-CN"/>
          <w14:textFill>
            <w14:solidFill>
              <w14:schemeClr w14:val="tx1"/>
            </w14:solidFill>
          </w14:textFill>
        </w:rPr>
        <w:t>云南省生态环境管控单元统计表</w:t>
      </w:r>
      <w:bookmarkEnd w:id="1358"/>
    </w:p>
    <w:tbl>
      <w:tblPr>
        <w:tblStyle w:val="20"/>
        <w:tblW w:w="91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2"/>
        <w:gridCol w:w="1427"/>
        <w:gridCol w:w="1960"/>
        <w:gridCol w:w="1960"/>
        <w:gridCol w:w="1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2" w:type="dxa"/>
            <w:vAlign w:val="center"/>
          </w:tcPr>
          <w:p>
            <w:pPr>
              <w:pStyle w:val="29"/>
              <w:keepNext w:val="0"/>
              <w:keepLines w:val="0"/>
              <w:pageBreakBefore w:val="0"/>
              <w:widowControl w:val="0"/>
              <w:kinsoku/>
              <w:wordWrap/>
              <w:overflowPunct/>
              <w:topLinePunct w:val="0"/>
              <w:autoSpaceDE w:val="0"/>
              <w:autoSpaceDN w:val="0"/>
              <w:bidi w:val="0"/>
              <w:adjustRightInd/>
              <w:snapToGrid/>
              <w:spacing w:line="360" w:lineRule="auto"/>
              <w:ind w:left="0" w:right="0" w:rightChars="0" w:firstLine="0"/>
              <w:jc w:val="center"/>
              <w:textAlignment w:val="baseline"/>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州（市）</w:t>
            </w:r>
          </w:p>
        </w:tc>
        <w:tc>
          <w:tcPr>
            <w:tcW w:w="1427" w:type="dxa"/>
            <w:vAlign w:val="center"/>
          </w:tcPr>
          <w:p>
            <w:pPr>
              <w:pStyle w:val="29"/>
              <w:keepNext w:val="0"/>
              <w:keepLines w:val="0"/>
              <w:pageBreakBefore w:val="0"/>
              <w:widowControl w:val="0"/>
              <w:kinsoku/>
              <w:wordWrap/>
              <w:overflowPunct/>
              <w:topLinePunct w:val="0"/>
              <w:autoSpaceDE w:val="0"/>
              <w:autoSpaceDN w:val="0"/>
              <w:bidi w:val="0"/>
              <w:adjustRightInd/>
              <w:snapToGrid/>
              <w:spacing w:line="360" w:lineRule="auto"/>
              <w:ind w:left="0" w:right="0" w:rightChars="0" w:firstLine="0"/>
              <w:jc w:val="center"/>
              <w:textAlignment w:val="baseline"/>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单元总数</w:t>
            </w:r>
          </w:p>
        </w:tc>
        <w:tc>
          <w:tcPr>
            <w:tcW w:w="1960" w:type="dxa"/>
            <w:vAlign w:val="center"/>
          </w:tcPr>
          <w:p>
            <w:pPr>
              <w:pStyle w:val="29"/>
              <w:keepNext w:val="0"/>
              <w:keepLines w:val="0"/>
              <w:pageBreakBefore w:val="0"/>
              <w:widowControl w:val="0"/>
              <w:kinsoku/>
              <w:wordWrap/>
              <w:overflowPunct/>
              <w:topLinePunct w:val="0"/>
              <w:autoSpaceDE w:val="0"/>
              <w:autoSpaceDN w:val="0"/>
              <w:bidi w:val="0"/>
              <w:adjustRightInd/>
              <w:snapToGrid/>
              <w:spacing w:line="360" w:lineRule="auto"/>
              <w:ind w:left="0" w:right="0" w:rightChars="0" w:firstLine="0"/>
              <w:jc w:val="center"/>
              <w:textAlignment w:val="baseline"/>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优先保护单元</w:t>
            </w:r>
          </w:p>
        </w:tc>
        <w:tc>
          <w:tcPr>
            <w:tcW w:w="1960" w:type="dxa"/>
            <w:vAlign w:val="center"/>
          </w:tcPr>
          <w:p>
            <w:pPr>
              <w:pStyle w:val="29"/>
              <w:keepNext w:val="0"/>
              <w:keepLines w:val="0"/>
              <w:pageBreakBefore w:val="0"/>
              <w:widowControl w:val="0"/>
              <w:kinsoku/>
              <w:wordWrap/>
              <w:overflowPunct/>
              <w:topLinePunct w:val="0"/>
              <w:autoSpaceDE w:val="0"/>
              <w:autoSpaceDN w:val="0"/>
              <w:bidi w:val="0"/>
              <w:adjustRightInd/>
              <w:snapToGrid/>
              <w:spacing w:line="360" w:lineRule="auto"/>
              <w:ind w:left="0" w:right="0" w:rightChars="0" w:firstLine="0"/>
              <w:jc w:val="center"/>
              <w:textAlignment w:val="baseline"/>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重点管控单元</w:t>
            </w:r>
          </w:p>
        </w:tc>
        <w:tc>
          <w:tcPr>
            <w:tcW w:w="1960" w:type="dxa"/>
            <w:vAlign w:val="center"/>
          </w:tcPr>
          <w:p>
            <w:pPr>
              <w:pStyle w:val="29"/>
              <w:keepNext w:val="0"/>
              <w:keepLines w:val="0"/>
              <w:pageBreakBefore w:val="0"/>
              <w:widowControl w:val="0"/>
              <w:kinsoku/>
              <w:wordWrap/>
              <w:overflowPunct/>
              <w:topLinePunct w:val="0"/>
              <w:autoSpaceDE w:val="0"/>
              <w:autoSpaceDN w:val="0"/>
              <w:bidi w:val="0"/>
              <w:adjustRightInd/>
              <w:snapToGrid/>
              <w:spacing w:line="360" w:lineRule="auto"/>
              <w:ind w:left="0" w:right="0" w:rightChars="0" w:firstLine="0"/>
              <w:jc w:val="center"/>
              <w:textAlignment w:val="baseline"/>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一般管控单元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2" w:type="dxa"/>
            <w:vAlign w:val="center"/>
          </w:tcPr>
          <w:p>
            <w:pPr>
              <w:pStyle w:val="29"/>
              <w:keepNext w:val="0"/>
              <w:keepLines w:val="0"/>
              <w:pageBreakBefore w:val="0"/>
              <w:widowControl w:val="0"/>
              <w:kinsoku/>
              <w:wordWrap/>
              <w:overflowPunct/>
              <w:topLinePunct w:val="0"/>
              <w:autoSpaceDE w:val="0"/>
              <w:autoSpaceDN w:val="0"/>
              <w:bidi w:val="0"/>
              <w:adjustRightInd/>
              <w:snapToGrid/>
              <w:spacing w:line="360" w:lineRule="auto"/>
              <w:ind w:left="0" w:right="0" w:rightChars="0" w:firstLine="0"/>
              <w:jc w:val="center"/>
              <w:textAlignment w:val="baseline"/>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昆明市</w:t>
            </w:r>
          </w:p>
        </w:tc>
        <w:tc>
          <w:tcPr>
            <w:tcW w:w="1427" w:type="dxa"/>
            <w:vAlign w:val="center"/>
          </w:tcPr>
          <w:p>
            <w:pPr>
              <w:pStyle w:val="29"/>
              <w:keepNext w:val="0"/>
              <w:keepLines w:val="0"/>
              <w:pageBreakBefore w:val="0"/>
              <w:widowControl w:val="0"/>
              <w:kinsoku/>
              <w:wordWrap/>
              <w:overflowPunct/>
              <w:topLinePunct w:val="0"/>
              <w:autoSpaceDE w:val="0"/>
              <w:autoSpaceDN w:val="0"/>
              <w:bidi w:val="0"/>
              <w:adjustRightInd/>
              <w:snapToGrid/>
              <w:spacing w:line="360" w:lineRule="auto"/>
              <w:ind w:left="0" w:right="0" w:rightChars="0" w:firstLine="0"/>
              <w:jc w:val="center"/>
              <w:textAlignment w:val="baseline"/>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129</w:t>
            </w:r>
          </w:p>
        </w:tc>
        <w:tc>
          <w:tcPr>
            <w:tcW w:w="1960" w:type="dxa"/>
            <w:vAlign w:val="center"/>
          </w:tcPr>
          <w:p>
            <w:pPr>
              <w:pStyle w:val="29"/>
              <w:keepNext w:val="0"/>
              <w:keepLines w:val="0"/>
              <w:pageBreakBefore w:val="0"/>
              <w:widowControl w:val="0"/>
              <w:kinsoku/>
              <w:wordWrap/>
              <w:overflowPunct/>
              <w:topLinePunct w:val="0"/>
              <w:autoSpaceDE w:val="0"/>
              <w:autoSpaceDN w:val="0"/>
              <w:bidi w:val="0"/>
              <w:adjustRightInd/>
              <w:snapToGrid/>
              <w:spacing w:line="360" w:lineRule="auto"/>
              <w:ind w:left="0" w:right="0" w:rightChars="0" w:firstLine="0"/>
              <w:jc w:val="center"/>
              <w:textAlignment w:val="baseline"/>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42</w:t>
            </w:r>
          </w:p>
        </w:tc>
        <w:tc>
          <w:tcPr>
            <w:tcW w:w="1960" w:type="dxa"/>
            <w:vAlign w:val="center"/>
          </w:tcPr>
          <w:p>
            <w:pPr>
              <w:pStyle w:val="29"/>
              <w:keepNext w:val="0"/>
              <w:keepLines w:val="0"/>
              <w:pageBreakBefore w:val="0"/>
              <w:widowControl w:val="0"/>
              <w:kinsoku/>
              <w:wordWrap/>
              <w:overflowPunct/>
              <w:topLinePunct w:val="0"/>
              <w:autoSpaceDE w:val="0"/>
              <w:autoSpaceDN w:val="0"/>
              <w:bidi w:val="0"/>
              <w:adjustRightInd/>
              <w:snapToGrid/>
              <w:spacing w:line="360" w:lineRule="auto"/>
              <w:ind w:left="0" w:right="0" w:rightChars="0" w:firstLine="0"/>
              <w:jc w:val="center"/>
              <w:textAlignment w:val="baseline"/>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73</w:t>
            </w:r>
          </w:p>
        </w:tc>
        <w:tc>
          <w:tcPr>
            <w:tcW w:w="1960" w:type="dxa"/>
            <w:vAlign w:val="center"/>
          </w:tcPr>
          <w:p>
            <w:pPr>
              <w:pStyle w:val="29"/>
              <w:keepNext w:val="0"/>
              <w:keepLines w:val="0"/>
              <w:pageBreakBefore w:val="0"/>
              <w:widowControl w:val="0"/>
              <w:kinsoku/>
              <w:wordWrap/>
              <w:overflowPunct/>
              <w:topLinePunct w:val="0"/>
              <w:autoSpaceDE w:val="0"/>
              <w:autoSpaceDN w:val="0"/>
              <w:bidi w:val="0"/>
              <w:adjustRightInd/>
              <w:snapToGrid/>
              <w:spacing w:line="360" w:lineRule="auto"/>
              <w:ind w:left="0" w:right="0" w:rightChars="0" w:firstLine="0"/>
              <w:jc w:val="center"/>
              <w:textAlignment w:val="baseline"/>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2" w:type="dxa"/>
            <w:vAlign w:val="center"/>
          </w:tcPr>
          <w:p>
            <w:pPr>
              <w:pStyle w:val="29"/>
              <w:keepNext w:val="0"/>
              <w:keepLines w:val="0"/>
              <w:pageBreakBefore w:val="0"/>
              <w:widowControl w:val="0"/>
              <w:kinsoku/>
              <w:wordWrap/>
              <w:overflowPunct/>
              <w:topLinePunct w:val="0"/>
              <w:autoSpaceDE w:val="0"/>
              <w:autoSpaceDN w:val="0"/>
              <w:bidi w:val="0"/>
              <w:adjustRightInd/>
              <w:snapToGrid/>
              <w:spacing w:line="360" w:lineRule="auto"/>
              <w:ind w:left="0" w:right="0" w:rightChars="0" w:firstLine="0"/>
              <w:jc w:val="center"/>
              <w:textAlignment w:val="baseline"/>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昭通市</w:t>
            </w:r>
          </w:p>
        </w:tc>
        <w:tc>
          <w:tcPr>
            <w:tcW w:w="1427" w:type="dxa"/>
            <w:vAlign w:val="center"/>
          </w:tcPr>
          <w:p>
            <w:pPr>
              <w:pStyle w:val="29"/>
              <w:keepNext w:val="0"/>
              <w:keepLines w:val="0"/>
              <w:pageBreakBefore w:val="0"/>
              <w:widowControl w:val="0"/>
              <w:kinsoku/>
              <w:wordWrap/>
              <w:overflowPunct/>
              <w:topLinePunct w:val="0"/>
              <w:autoSpaceDE w:val="0"/>
              <w:autoSpaceDN w:val="0"/>
              <w:bidi w:val="0"/>
              <w:adjustRightInd/>
              <w:snapToGrid/>
              <w:spacing w:line="360" w:lineRule="auto"/>
              <w:ind w:left="0" w:right="0" w:rightChars="0" w:firstLine="0"/>
              <w:jc w:val="center"/>
              <w:textAlignment w:val="baseline"/>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97</w:t>
            </w:r>
          </w:p>
        </w:tc>
        <w:tc>
          <w:tcPr>
            <w:tcW w:w="1960" w:type="dxa"/>
            <w:vAlign w:val="center"/>
          </w:tcPr>
          <w:p>
            <w:pPr>
              <w:pStyle w:val="29"/>
              <w:keepNext w:val="0"/>
              <w:keepLines w:val="0"/>
              <w:pageBreakBefore w:val="0"/>
              <w:widowControl w:val="0"/>
              <w:kinsoku/>
              <w:wordWrap/>
              <w:overflowPunct/>
              <w:topLinePunct w:val="0"/>
              <w:autoSpaceDE w:val="0"/>
              <w:autoSpaceDN w:val="0"/>
              <w:bidi w:val="0"/>
              <w:adjustRightInd/>
              <w:snapToGrid/>
              <w:spacing w:line="360" w:lineRule="auto"/>
              <w:ind w:left="0" w:right="0" w:rightChars="0" w:firstLine="0"/>
              <w:jc w:val="center"/>
              <w:textAlignment w:val="baseline"/>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33</w:t>
            </w:r>
          </w:p>
        </w:tc>
        <w:tc>
          <w:tcPr>
            <w:tcW w:w="1960" w:type="dxa"/>
            <w:vAlign w:val="center"/>
          </w:tcPr>
          <w:p>
            <w:pPr>
              <w:pStyle w:val="29"/>
              <w:keepNext w:val="0"/>
              <w:keepLines w:val="0"/>
              <w:pageBreakBefore w:val="0"/>
              <w:widowControl w:val="0"/>
              <w:kinsoku/>
              <w:wordWrap/>
              <w:overflowPunct/>
              <w:topLinePunct w:val="0"/>
              <w:autoSpaceDE w:val="0"/>
              <w:autoSpaceDN w:val="0"/>
              <w:bidi w:val="0"/>
              <w:adjustRightInd/>
              <w:snapToGrid/>
              <w:spacing w:line="360" w:lineRule="auto"/>
              <w:ind w:left="0" w:right="0" w:rightChars="0" w:firstLine="0"/>
              <w:jc w:val="center"/>
              <w:textAlignment w:val="baseline"/>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53</w:t>
            </w:r>
          </w:p>
        </w:tc>
        <w:tc>
          <w:tcPr>
            <w:tcW w:w="1960" w:type="dxa"/>
            <w:vAlign w:val="center"/>
          </w:tcPr>
          <w:p>
            <w:pPr>
              <w:pStyle w:val="29"/>
              <w:keepNext w:val="0"/>
              <w:keepLines w:val="0"/>
              <w:pageBreakBefore w:val="0"/>
              <w:widowControl w:val="0"/>
              <w:kinsoku/>
              <w:wordWrap/>
              <w:overflowPunct/>
              <w:topLinePunct w:val="0"/>
              <w:autoSpaceDE w:val="0"/>
              <w:autoSpaceDN w:val="0"/>
              <w:bidi w:val="0"/>
              <w:adjustRightInd/>
              <w:snapToGrid/>
              <w:spacing w:line="360" w:lineRule="auto"/>
              <w:ind w:left="0" w:right="0" w:rightChars="0" w:firstLine="0"/>
              <w:jc w:val="center"/>
              <w:textAlignment w:val="baseline"/>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2" w:type="dxa"/>
            <w:vAlign w:val="center"/>
          </w:tcPr>
          <w:p>
            <w:pPr>
              <w:pStyle w:val="29"/>
              <w:keepNext w:val="0"/>
              <w:keepLines w:val="0"/>
              <w:pageBreakBefore w:val="0"/>
              <w:widowControl w:val="0"/>
              <w:kinsoku/>
              <w:wordWrap/>
              <w:overflowPunct/>
              <w:topLinePunct w:val="0"/>
              <w:autoSpaceDE w:val="0"/>
              <w:autoSpaceDN w:val="0"/>
              <w:bidi w:val="0"/>
              <w:adjustRightInd/>
              <w:snapToGrid/>
              <w:spacing w:line="360" w:lineRule="auto"/>
              <w:ind w:left="0" w:right="0" w:rightChars="0" w:firstLine="0"/>
              <w:jc w:val="center"/>
              <w:textAlignment w:val="baseline"/>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曲靖市</w:t>
            </w:r>
          </w:p>
        </w:tc>
        <w:tc>
          <w:tcPr>
            <w:tcW w:w="1427" w:type="dxa"/>
            <w:vAlign w:val="center"/>
          </w:tcPr>
          <w:p>
            <w:pPr>
              <w:pStyle w:val="29"/>
              <w:keepNext w:val="0"/>
              <w:keepLines w:val="0"/>
              <w:pageBreakBefore w:val="0"/>
              <w:widowControl w:val="0"/>
              <w:kinsoku/>
              <w:wordWrap/>
              <w:overflowPunct/>
              <w:topLinePunct w:val="0"/>
              <w:autoSpaceDE w:val="0"/>
              <w:autoSpaceDN w:val="0"/>
              <w:bidi w:val="0"/>
              <w:adjustRightInd/>
              <w:snapToGrid/>
              <w:spacing w:line="360" w:lineRule="auto"/>
              <w:ind w:left="0" w:right="0" w:rightChars="0" w:firstLine="0"/>
              <w:jc w:val="center"/>
              <w:textAlignment w:val="baseline"/>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80</w:t>
            </w:r>
          </w:p>
        </w:tc>
        <w:tc>
          <w:tcPr>
            <w:tcW w:w="1960" w:type="dxa"/>
            <w:vAlign w:val="center"/>
          </w:tcPr>
          <w:p>
            <w:pPr>
              <w:pStyle w:val="29"/>
              <w:keepNext w:val="0"/>
              <w:keepLines w:val="0"/>
              <w:pageBreakBefore w:val="0"/>
              <w:widowControl w:val="0"/>
              <w:kinsoku/>
              <w:wordWrap/>
              <w:overflowPunct/>
              <w:topLinePunct w:val="0"/>
              <w:autoSpaceDE w:val="0"/>
              <w:autoSpaceDN w:val="0"/>
              <w:bidi w:val="0"/>
              <w:adjustRightInd/>
              <w:snapToGrid/>
              <w:spacing w:line="360" w:lineRule="auto"/>
              <w:ind w:left="0" w:right="0" w:rightChars="0" w:firstLine="0"/>
              <w:jc w:val="center"/>
              <w:textAlignment w:val="baseline"/>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27</w:t>
            </w:r>
          </w:p>
        </w:tc>
        <w:tc>
          <w:tcPr>
            <w:tcW w:w="1960" w:type="dxa"/>
            <w:vAlign w:val="center"/>
          </w:tcPr>
          <w:p>
            <w:pPr>
              <w:pStyle w:val="29"/>
              <w:keepNext w:val="0"/>
              <w:keepLines w:val="0"/>
              <w:pageBreakBefore w:val="0"/>
              <w:widowControl w:val="0"/>
              <w:kinsoku/>
              <w:wordWrap/>
              <w:overflowPunct/>
              <w:topLinePunct w:val="0"/>
              <w:autoSpaceDE w:val="0"/>
              <w:autoSpaceDN w:val="0"/>
              <w:bidi w:val="0"/>
              <w:adjustRightInd/>
              <w:snapToGrid/>
              <w:spacing w:line="360" w:lineRule="auto"/>
              <w:ind w:left="0" w:right="0" w:rightChars="0" w:firstLine="0"/>
              <w:jc w:val="center"/>
              <w:textAlignment w:val="baseline"/>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44</w:t>
            </w:r>
          </w:p>
        </w:tc>
        <w:tc>
          <w:tcPr>
            <w:tcW w:w="1960" w:type="dxa"/>
            <w:vAlign w:val="center"/>
          </w:tcPr>
          <w:p>
            <w:pPr>
              <w:pStyle w:val="29"/>
              <w:keepNext w:val="0"/>
              <w:keepLines w:val="0"/>
              <w:pageBreakBefore w:val="0"/>
              <w:widowControl w:val="0"/>
              <w:kinsoku/>
              <w:wordWrap/>
              <w:overflowPunct/>
              <w:topLinePunct w:val="0"/>
              <w:autoSpaceDE w:val="0"/>
              <w:autoSpaceDN w:val="0"/>
              <w:bidi w:val="0"/>
              <w:adjustRightInd/>
              <w:snapToGrid/>
              <w:spacing w:line="360" w:lineRule="auto"/>
              <w:ind w:left="0" w:right="0" w:rightChars="0" w:firstLine="0"/>
              <w:jc w:val="center"/>
              <w:textAlignment w:val="baseline"/>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2" w:type="dxa"/>
            <w:vAlign w:val="center"/>
          </w:tcPr>
          <w:p>
            <w:pPr>
              <w:pStyle w:val="29"/>
              <w:keepNext w:val="0"/>
              <w:keepLines w:val="0"/>
              <w:pageBreakBefore w:val="0"/>
              <w:widowControl w:val="0"/>
              <w:kinsoku/>
              <w:wordWrap/>
              <w:overflowPunct/>
              <w:topLinePunct w:val="0"/>
              <w:autoSpaceDE w:val="0"/>
              <w:autoSpaceDN w:val="0"/>
              <w:bidi w:val="0"/>
              <w:adjustRightInd/>
              <w:snapToGrid/>
              <w:spacing w:line="360" w:lineRule="auto"/>
              <w:ind w:left="0" w:right="0" w:rightChars="0" w:firstLine="0"/>
              <w:jc w:val="center"/>
              <w:textAlignment w:val="baseline"/>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玉溪市</w:t>
            </w:r>
          </w:p>
        </w:tc>
        <w:tc>
          <w:tcPr>
            <w:tcW w:w="1427" w:type="dxa"/>
            <w:vAlign w:val="center"/>
          </w:tcPr>
          <w:p>
            <w:pPr>
              <w:pStyle w:val="29"/>
              <w:keepNext w:val="0"/>
              <w:keepLines w:val="0"/>
              <w:pageBreakBefore w:val="0"/>
              <w:widowControl w:val="0"/>
              <w:kinsoku/>
              <w:wordWrap/>
              <w:overflowPunct/>
              <w:topLinePunct w:val="0"/>
              <w:autoSpaceDE w:val="0"/>
              <w:autoSpaceDN w:val="0"/>
              <w:bidi w:val="0"/>
              <w:adjustRightInd/>
              <w:snapToGrid/>
              <w:spacing w:line="360" w:lineRule="auto"/>
              <w:ind w:left="0" w:right="0" w:rightChars="0" w:firstLine="0"/>
              <w:jc w:val="center"/>
              <w:textAlignment w:val="baseline"/>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82</w:t>
            </w:r>
          </w:p>
        </w:tc>
        <w:tc>
          <w:tcPr>
            <w:tcW w:w="1960" w:type="dxa"/>
            <w:vAlign w:val="center"/>
          </w:tcPr>
          <w:p>
            <w:pPr>
              <w:pStyle w:val="29"/>
              <w:keepNext w:val="0"/>
              <w:keepLines w:val="0"/>
              <w:pageBreakBefore w:val="0"/>
              <w:widowControl w:val="0"/>
              <w:kinsoku/>
              <w:wordWrap/>
              <w:overflowPunct/>
              <w:topLinePunct w:val="0"/>
              <w:autoSpaceDE w:val="0"/>
              <w:autoSpaceDN w:val="0"/>
              <w:bidi w:val="0"/>
              <w:adjustRightInd/>
              <w:snapToGrid/>
              <w:spacing w:line="360" w:lineRule="auto"/>
              <w:ind w:left="0" w:right="0" w:rightChars="0" w:firstLine="0"/>
              <w:jc w:val="center"/>
              <w:textAlignment w:val="baseline"/>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27</w:t>
            </w:r>
          </w:p>
        </w:tc>
        <w:tc>
          <w:tcPr>
            <w:tcW w:w="1960" w:type="dxa"/>
            <w:vAlign w:val="center"/>
          </w:tcPr>
          <w:p>
            <w:pPr>
              <w:pStyle w:val="29"/>
              <w:keepNext w:val="0"/>
              <w:keepLines w:val="0"/>
              <w:pageBreakBefore w:val="0"/>
              <w:widowControl w:val="0"/>
              <w:kinsoku/>
              <w:wordWrap/>
              <w:overflowPunct/>
              <w:topLinePunct w:val="0"/>
              <w:autoSpaceDE w:val="0"/>
              <w:autoSpaceDN w:val="0"/>
              <w:bidi w:val="0"/>
              <w:adjustRightInd/>
              <w:snapToGrid/>
              <w:spacing w:line="360" w:lineRule="auto"/>
              <w:ind w:left="0" w:right="0" w:rightChars="0" w:firstLine="0"/>
              <w:jc w:val="center"/>
              <w:textAlignment w:val="baseline"/>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46</w:t>
            </w:r>
          </w:p>
        </w:tc>
        <w:tc>
          <w:tcPr>
            <w:tcW w:w="1960" w:type="dxa"/>
            <w:vAlign w:val="center"/>
          </w:tcPr>
          <w:p>
            <w:pPr>
              <w:pStyle w:val="29"/>
              <w:keepNext w:val="0"/>
              <w:keepLines w:val="0"/>
              <w:pageBreakBefore w:val="0"/>
              <w:widowControl w:val="0"/>
              <w:kinsoku/>
              <w:wordWrap/>
              <w:overflowPunct/>
              <w:topLinePunct w:val="0"/>
              <w:autoSpaceDE w:val="0"/>
              <w:autoSpaceDN w:val="0"/>
              <w:bidi w:val="0"/>
              <w:adjustRightInd/>
              <w:snapToGrid/>
              <w:spacing w:line="360" w:lineRule="auto"/>
              <w:ind w:left="0" w:right="0" w:rightChars="0" w:firstLine="0"/>
              <w:jc w:val="center"/>
              <w:textAlignment w:val="baseline"/>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2" w:type="dxa"/>
            <w:vAlign w:val="center"/>
          </w:tcPr>
          <w:p>
            <w:pPr>
              <w:pStyle w:val="29"/>
              <w:keepNext w:val="0"/>
              <w:keepLines w:val="0"/>
              <w:pageBreakBefore w:val="0"/>
              <w:widowControl w:val="0"/>
              <w:kinsoku/>
              <w:wordWrap/>
              <w:overflowPunct/>
              <w:topLinePunct w:val="0"/>
              <w:autoSpaceDE w:val="0"/>
              <w:autoSpaceDN w:val="0"/>
              <w:bidi w:val="0"/>
              <w:adjustRightInd/>
              <w:snapToGrid/>
              <w:spacing w:line="360" w:lineRule="auto"/>
              <w:ind w:left="0" w:right="0" w:rightChars="0" w:firstLine="0"/>
              <w:jc w:val="center"/>
              <w:textAlignment w:val="baseline"/>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保山市</w:t>
            </w:r>
          </w:p>
        </w:tc>
        <w:tc>
          <w:tcPr>
            <w:tcW w:w="1427" w:type="dxa"/>
            <w:vAlign w:val="center"/>
          </w:tcPr>
          <w:p>
            <w:pPr>
              <w:pStyle w:val="29"/>
              <w:keepNext w:val="0"/>
              <w:keepLines w:val="0"/>
              <w:pageBreakBefore w:val="0"/>
              <w:widowControl w:val="0"/>
              <w:kinsoku/>
              <w:wordWrap/>
              <w:overflowPunct/>
              <w:topLinePunct w:val="0"/>
              <w:autoSpaceDE w:val="0"/>
              <w:autoSpaceDN w:val="0"/>
              <w:bidi w:val="0"/>
              <w:adjustRightInd/>
              <w:snapToGrid/>
              <w:spacing w:line="360" w:lineRule="auto"/>
              <w:ind w:left="0" w:right="0" w:rightChars="0" w:firstLine="0"/>
              <w:jc w:val="center"/>
              <w:textAlignment w:val="baseline"/>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51</w:t>
            </w:r>
          </w:p>
        </w:tc>
        <w:tc>
          <w:tcPr>
            <w:tcW w:w="1960" w:type="dxa"/>
            <w:vAlign w:val="center"/>
          </w:tcPr>
          <w:p>
            <w:pPr>
              <w:pStyle w:val="29"/>
              <w:keepNext w:val="0"/>
              <w:keepLines w:val="0"/>
              <w:pageBreakBefore w:val="0"/>
              <w:widowControl w:val="0"/>
              <w:kinsoku/>
              <w:wordWrap/>
              <w:overflowPunct/>
              <w:topLinePunct w:val="0"/>
              <w:autoSpaceDE w:val="0"/>
              <w:autoSpaceDN w:val="0"/>
              <w:bidi w:val="0"/>
              <w:adjustRightInd/>
              <w:snapToGrid/>
              <w:spacing w:line="360" w:lineRule="auto"/>
              <w:ind w:left="0" w:right="0" w:rightChars="0" w:firstLine="0"/>
              <w:jc w:val="center"/>
              <w:textAlignment w:val="baseline"/>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15</w:t>
            </w:r>
          </w:p>
        </w:tc>
        <w:tc>
          <w:tcPr>
            <w:tcW w:w="1960" w:type="dxa"/>
            <w:vAlign w:val="center"/>
          </w:tcPr>
          <w:p>
            <w:pPr>
              <w:pStyle w:val="29"/>
              <w:keepNext w:val="0"/>
              <w:keepLines w:val="0"/>
              <w:pageBreakBefore w:val="0"/>
              <w:widowControl w:val="0"/>
              <w:kinsoku/>
              <w:wordWrap/>
              <w:overflowPunct/>
              <w:topLinePunct w:val="0"/>
              <w:autoSpaceDE w:val="0"/>
              <w:autoSpaceDN w:val="0"/>
              <w:bidi w:val="0"/>
              <w:adjustRightInd/>
              <w:snapToGrid/>
              <w:spacing w:line="360" w:lineRule="auto"/>
              <w:ind w:left="0" w:right="0" w:rightChars="0" w:firstLine="0"/>
              <w:jc w:val="center"/>
              <w:textAlignment w:val="baseline"/>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31</w:t>
            </w:r>
          </w:p>
        </w:tc>
        <w:tc>
          <w:tcPr>
            <w:tcW w:w="1960" w:type="dxa"/>
            <w:vAlign w:val="center"/>
          </w:tcPr>
          <w:p>
            <w:pPr>
              <w:pStyle w:val="29"/>
              <w:keepNext w:val="0"/>
              <w:keepLines w:val="0"/>
              <w:pageBreakBefore w:val="0"/>
              <w:widowControl w:val="0"/>
              <w:kinsoku/>
              <w:wordWrap/>
              <w:overflowPunct/>
              <w:topLinePunct w:val="0"/>
              <w:autoSpaceDE w:val="0"/>
              <w:autoSpaceDN w:val="0"/>
              <w:bidi w:val="0"/>
              <w:adjustRightInd/>
              <w:snapToGrid/>
              <w:spacing w:line="360" w:lineRule="auto"/>
              <w:ind w:left="0" w:right="0" w:rightChars="0" w:firstLine="0"/>
              <w:jc w:val="center"/>
              <w:textAlignment w:val="baseline"/>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2" w:type="dxa"/>
            <w:vAlign w:val="center"/>
          </w:tcPr>
          <w:p>
            <w:pPr>
              <w:pStyle w:val="29"/>
              <w:keepNext w:val="0"/>
              <w:keepLines w:val="0"/>
              <w:pageBreakBefore w:val="0"/>
              <w:widowControl w:val="0"/>
              <w:kinsoku/>
              <w:wordWrap/>
              <w:overflowPunct/>
              <w:topLinePunct w:val="0"/>
              <w:autoSpaceDE w:val="0"/>
              <w:autoSpaceDN w:val="0"/>
              <w:bidi w:val="0"/>
              <w:adjustRightInd/>
              <w:snapToGrid/>
              <w:spacing w:line="360" w:lineRule="auto"/>
              <w:ind w:left="0" w:right="0" w:rightChars="0" w:firstLine="0"/>
              <w:jc w:val="center"/>
              <w:textAlignment w:val="baseline"/>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楚雄州</w:t>
            </w:r>
          </w:p>
        </w:tc>
        <w:tc>
          <w:tcPr>
            <w:tcW w:w="1427" w:type="dxa"/>
            <w:vAlign w:val="center"/>
          </w:tcPr>
          <w:p>
            <w:pPr>
              <w:pStyle w:val="29"/>
              <w:keepNext w:val="0"/>
              <w:keepLines w:val="0"/>
              <w:pageBreakBefore w:val="0"/>
              <w:widowControl w:val="0"/>
              <w:kinsoku/>
              <w:wordWrap/>
              <w:overflowPunct/>
              <w:topLinePunct w:val="0"/>
              <w:autoSpaceDE w:val="0"/>
              <w:autoSpaceDN w:val="0"/>
              <w:bidi w:val="0"/>
              <w:adjustRightInd/>
              <w:snapToGrid/>
              <w:spacing w:line="360" w:lineRule="auto"/>
              <w:ind w:left="0" w:right="0" w:rightChars="0" w:firstLine="0"/>
              <w:jc w:val="center"/>
              <w:textAlignment w:val="baseline"/>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94</w:t>
            </w:r>
          </w:p>
        </w:tc>
        <w:tc>
          <w:tcPr>
            <w:tcW w:w="1960" w:type="dxa"/>
            <w:vAlign w:val="center"/>
          </w:tcPr>
          <w:p>
            <w:pPr>
              <w:pStyle w:val="29"/>
              <w:keepNext w:val="0"/>
              <w:keepLines w:val="0"/>
              <w:pageBreakBefore w:val="0"/>
              <w:widowControl w:val="0"/>
              <w:kinsoku/>
              <w:wordWrap/>
              <w:overflowPunct/>
              <w:topLinePunct w:val="0"/>
              <w:autoSpaceDE w:val="0"/>
              <w:autoSpaceDN w:val="0"/>
              <w:bidi w:val="0"/>
              <w:adjustRightInd/>
              <w:snapToGrid/>
              <w:spacing w:line="360" w:lineRule="auto"/>
              <w:ind w:left="0" w:right="0" w:rightChars="0" w:firstLine="0"/>
              <w:jc w:val="center"/>
              <w:textAlignment w:val="baseline"/>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30</w:t>
            </w:r>
          </w:p>
        </w:tc>
        <w:tc>
          <w:tcPr>
            <w:tcW w:w="1960" w:type="dxa"/>
            <w:vAlign w:val="center"/>
          </w:tcPr>
          <w:p>
            <w:pPr>
              <w:pStyle w:val="29"/>
              <w:keepNext w:val="0"/>
              <w:keepLines w:val="0"/>
              <w:pageBreakBefore w:val="0"/>
              <w:widowControl w:val="0"/>
              <w:kinsoku/>
              <w:wordWrap/>
              <w:overflowPunct/>
              <w:topLinePunct w:val="0"/>
              <w:autoSpaceDE w:val="0"/>
              <w:autoSpaceDN w:val="0"/>
              <w:bidi w:val="0"/>
              <w:adjustRightInd/>
              <w:snapToGrid/>
              <w:spacing w:line="360" w:lineRule="auto"/>
              <w:ind w:left="0" w:right="0" w:rightChars="0" w:firstLine="0"/>
              <w:jc w:val="center"/>
              <w:textAlignment w:val="baseline"/>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54</w:t>
            </w:r>
          </w:p>
        </w:tc>
        <w:tc>
          <w:tcPr>
            <w:tcW w:w="1960" w:type="dxa"/>
            <w:vAlign w:val="center"/>
          </w:tcPr>
          <w:p>
            <w:pPr>
              <w:pStyle w:val="29"/>
              <w:keepNext w:val="0"/>
              <w:keepLines w:val="0"/>
              <w:pageBreakBefore w:val="0"/>
              <w:widowControl w:val="0"/>
              <w:kinsoku/>
              <w:wordWrap/>
              <w:overflowPunct/>
              <w:topLinePunct w:val="0"/>
              <w:autoSpaceDE w:val="0"/>
              <w:autoSpaceDN w:val="0"/>
              <w:bidi w:val="0"/>
              <w:adjustRightInd/>
              <w:snapToGrid/>
              <w:spacing w:line="360" w:lineRule="auto"/>
              <w:ind w:left="0" w:right="0" w:rightChars="0" w:firstLine="0"/>
              <w:jc w:val="center"/>
              <w:textAlignment w:val="baseline"/>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2" w:type="dxa"/>
            <w:vAlign w:val="center"/>
          </w:tcPr>
          <w:p>
            <w:pPr>
              <w:pStyle w:val="29"/>
              <w:keepNext w:val="0"/>
              <w:keepLines w:val="0"/>
              <w:pageBreakBefore w:val="0"/>
              <w:widowControl w:val="0"/>
              <w:kinsoku/>
              <w:wordWrap/>
              <w:overflowPunct/>
              <w:topLinePunct w:val="0"/>
              <w:autoSpaceDE w:val="0"/>
              <w:autoSpaceDN w:val="0"/>
              <w:bidi w:val="0"/>
              <w:adjustRightInd/>
              <w:snapToGrid/>
              <w:spacing w:line="360" w:lineRule="auto"/>
              <w:ind w:left="0" w:right="0" w:rightChars="0" w:firstLine="0"/>
              <w:jc w:val="center"/>
              <w:textAlignment w:val="baseline"/>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红河州</w:t>
            </w:r>
          </w:p>
        </w:tc>
        <w:tc>
          <w:tcPr>
            <w:tcW w:w="1427" w:type="dxa"/>
            <w:vAlign w:val="center"/>
          </w:tcPr>
          <w:p>
            <w:pPr>
              <w:pStyle w:val="29"/>
              <w:keepNext w:val="0"/>
              <w:keepLines w:val="0"/>
              <w:pageBreakBefore w:val="0"/>
              <w:widowControl w:val="0"/>
              <w:kinsoku/>
              <w:wordWrap/>
              <w:overflowPunct/>
              <w:topLinePunct w:val="0"/>
              <w:autoSpaceDE w:val="0"/>
              <w:autoSpaceDN w:val="0"/>
              <w:bidi w:val="0"/>
              <w:adjustRightInd/>
              <w:snapToGrid/>
              <w:spacing w:line="360" w:lineRule="auto"/>
              <w:ind w:left="0" w:right="0" w:rightChars="0" w:firstLine="0"/>
              <w:jc w:val="center"/>
              <w:textAlignment w:val="baseline"/>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117</w:t>
            </w:r>
          </w:p>
        </w:tc>
        <w:tc>
          <w:tcPr>
            <w:tcW w:w="1960" w:type="dxa"/>
            <w:vAlign w:val="center"/>
          </w:tcPr>
          <w:p>
            <w:pPr>
              <w:pStyle w:val="29"/>
              <w:keepNext w:val="0"/>
              <w:keepLines w:val="0"/>
              <w:pageBreakBefore w:val="0"/>
              <w:widowControl w:val="0"/>
              <w:kinsoku/>
              <w:wordWrap/>
              <w:overflowPunct/>
              <w:topLinePunct w:val="0"/>
              <w:autoSpaceDE w:val="0"/>
              <w:autoSpaceDN w:val="0"/>
              <w:bidi w:val="0"/>
              <w:adjustRightInd/>
              <w:snapToGrid/>
              <w:spacing w:line="360" w:lineRule="auto"/>
              <w:ind w:left="0" w:right="0" w:rightChars="0" w:firstLine="0"/>
              <w:jc w:val="center"/>
              <w:textAlignment w:val="baseline"/>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39</w:t>
            </w:r>
          </w:p>
        </w:tc>
        <w:tc>
          <w:tcPr>
            <w:tcW w:w="1960" w:type="dxa"/>
            <w:vAlign w:val="center"/>
          </w:tcPr>
          <w:p>
            <w:pPr>
              <w:pStyle w:val="29"/>
              <w:keepNext w:val="0"/>
              <w:keepLines w:val="0"/>
              <w:pageBreakBefore w:val="0"/>
              <w:widowControl w:val="0"/>
              <w:kinsoku/>
              <w:wordWrap/>
              <w:overflowPunct/>
              <w:topLinePunct w:val="0"/>
              <w:autoSpaceDE w:val="0"/>
              <w:autoSpaceDN w:val="0"/>
              <w:bidi w:val="0"/>
              <w:adjustRightInd/>
              <w:snapToGrid/>
              <w:spacing w:line="360" w:lineRule="auto"/>
              <w:ind w:left="0" w:right="0" w:rightChars="0" w:firstLine="0"/>
              <w:jc w:val="center"/>
              <w:textAlignment w:val="baseline"/>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65</w:t>
            </w:r>
          </w:p>
        </w:tc>
        <w:tc>
          <w:tcPr>
            <w:tcW w:w="1960" w:type="dxa"/>
            <w:vAlign w:val="center"/>
          </w:tcPr>
          <w:p>
            <w:pPr>
              <w:pStyle w:val="29"/>
              <w:keepNext w:val="0"/>
              <w:keepLines w:val="0"/>
              <w:pageBreakBefore w:val="0"/>
              <w:widowControl w:val="0"/>
              <w:kinsoku/>
              <w:wordWrap/>
              <w:overflowPunct/>
              <w:topLinePunct w:val="0"/>
              <w:autoSpaceDE w:val="0"/>
              <w:autoSpaceDN w:val="0"/>
              <w:bidi w:val="0"/>
              <w:adjustRightInd/>
              <w:snapToGrid/>
              <w:spacing w:line="360" w:lineRule="auto"/>
              <w:ind w:left="0" w:right="0" w:rightChars="0" w:firstLine="0"/>
              <w:jc w:val="center"/>
              <w:textAlignment w:val="baseline"/>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2" w:type="dxa"/>
            <w:vAlign w:val="center"/>
          </w:tcPr>
          <w:p>
            <w:pPr>
              <w:pStyle w:val="29"/>
              <w:keepNext w:val="0"/>
              <w:keepLines w:val="0"/>
              <w:pageBreakBefore w:val="0"/>
              <w:widowControl w:val="0"/>
              <w:kinsoku/>
              <w:wordWrap/>
              <w:overflowPunct/>
              <w:topLinePunct w:val="0"/>
              <w:autoSpaceDE w:val="0"/>
              <w:autoSpaceDN w:val="0"/>
              <w:bidi w:val="0"/>
              <w:adjustRightInd/>
              <w:snapToGrid/>
              <w:spacing w:line="360" w:lineRule="auto"/>
              <w:ind w:left="0" w:right="0" w:rightChars="0" w:firstLine="0"/>
              <w:jc w:val="center"/>
              <w:textAlignment w:val="baseline"/>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文山州</w:t>
            </w:r>
          </w:p>
        </w:tc>
        <w:tc>
          <w:tcPr>
            <w:tcW w:w="1427" w:type="dxa"/>
            <w:vAlign w:val="center"/>
          </w:tcPr>
          <w:p>
            <w:pPr>
              <w:pStyle w:val="29"/>
              <w:keepNext w:val="0"/>
              <w:keepLines w:val="0"/>
              <w:pageBreakBefore w:val="0"/>
              <w:widowControl w:val="0"/>
              <w:kinsoku/>
              <w:wordWrap/>
              <w:overflowPunct/>
              <w:topLinePunct w:val="0"/>
              <w:autoSpaceDE w:val="0"/>
              <w:autoSpaceDN w:val="0"/>
              <w:bidi w:val="0"/>
              <w:adjustRightInd/>
              <w:snapToGrid/>
              <w:spacing w:line="360" w:lineRule="auto"/>
              <w:ind w:left="0" w:right="0" w:rightChars="0" w:firstLine="0"/>
              <w:jc w:val="center"/>
              <w:textAlignment w:val="baseline"/>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68</w:t>
            </w:r>
          </w:p>
        </w:tc>
        <w:tc>
          <w:tcPr>
            <w:tcW w:w="1960" w:type="dxa"/>
            <w:vAlign w:val="center"/>
          </w:tcPr>
          <w:p>
            <w:pPr>
              <w:pStyle w:val="29"/>
              <w:keepNext w:val="0"/>
              <w:keepLines w:val="0"/>
              <w:pageBreakBefore w:val="0"/>
              <w:widowControl w:val="0"/>
              <w:kinsoku/>
              <w:wordWrap/>
              <w:overflowPunct/>
              <w:topLinePunct w:val="0"/>
              <w:autoSpaceDE w:val="0"/>
              <w:autoSpaceDN w:val="0"/>
              <w:bidi w:val="0"/>
              <w:adjustRightInd/>
              <w:snapToGrid/>
              <w:spacing w:line="360" w:lineRule="auto"/>
              <w:ind w:left="0" w:right="0" w:rightChars="0" w:firstLine="0"/>
              <w:jc w:val="center"/>
              <w:textAlignment w:val="baseline"/>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24</w:t>
            </w:r>
          </w:p>
        </w:tc>
        <w:tc>
          <w:tcPr>
            <w:tcW w:w="1960" w:type="dxa"/>
            <w:vAlign w:val="center"/>
          </w:tcPr>
          <w:p>
            <w:pPr>
              <w:pStyle w:val="29"/>
              <w:keepNext w:val="0"/>
              <w:keepLines w:val="0"/>
              <w:pageBreakBefore w:val="0"/>
              <w:widowControl w:val="0"/>
              <w:kinsoku/>
              <w:wordWrap/>
              <w:overflowPunct/>
              <w:topLinePunct w:val="0"/>
              <w:autoSpaceDE w:val="0"/>
              <w:autoSpaceDN w:val="0"/>
              <w:bidi w:val="0"/>
              <w:adjustRightInd/>
              <w:snapToGrid/>
              <w:spacing w:line="360" w:lineRule="auto"/>
              <w:ind w:left="0" w:right="0" w:rightChars="0" w:firstLine="0"/>
              <w:jc w:val="center"/>
              <w:textAlignment w:val="baseline"/>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36</w:t>
            </w:r>
          </w:p>
        </w:tc>
        <w:tc>
          <w:tcPr>
            <w:tcW w:w="1960" w:type="dxa"/>
            <w:vAlign w:val="center"/>
          </w:tcPr>
          <w:p>
            <w:pPr>
              <w:pStyle w:val="29"/>
              <w:keepNext w:val="0"/>
              <w:keepLines w:val="0"/>
              <w:pageBreakBefore w:val="0"/>
              <w:widowControl w:val="0"/>
              <w:kinsoku/>
              <w:wordWrap/>
              <w:overflowPunct/>
              <w:topLinePunct w:val="0"/>
              <w:autoSpaceDE w:val="0"/>
              <w:autoSpaceDN w:val="0"/>
              <w:bidi w:val="0"/>
              <w:adjustRightInd/>
              <w:snapToGrid/>
              <w:spacing w:line="360" w:lineRule="auto"/>
              <w:ind w:left="0" w:right="0" w:rightChars="0" w:firstLine="0"/>
              <w:jc w:val="center"/>
              <w:textAlignment w:val="baseline"/>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2" w:type="dxa"/>
            <w:vAlign w:val="center"/>
          </w:tcPr>
          <w:p>
            <w:pPr>
              <w:pStyle w:val="29"/>
              <w:keepNext w:val="0"/>
              <w:keepLines w:val="0"/>
              <w:pageBreakBefore w:val="0"/>
              <w:widowControl w:val="0"/>
              <w:kinsoku/>
              <w:wordWrap/>
              <w:overflowPunct/>
              <w:topLinePunct w:val="0"/>
              <w:autoSpaceDE w:val="0"/>
              <w:autoSpaceDN w:val="0"/>
              <w:bidi w:val="0"/>
              <w:adjustRightInd/>
              <w:snapToGrid/>
              <w:spacing w:line="360" w:lineRule="auto"/>
              <w:ind w:left="0" w:right="0" w:rightChars="0" w:firstLine="0"/>
              <w:jc w:val="center"/>
              <w:textAlignment w:val="baseline"/>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普洱市</w:t>
            </w:r>
          </w:p>
        </w:tc>
        <w:tc>
          <w:tcPr>
            <w:tcW w:w="1427" w:type="dxa"/>
            <w:vAlign w:val="center"/>
          </w:tcPr>
          <w:p>
            <w:pPr>
              <w:pStyle w:val="29"/>
              <w:keepNext w:val="0"/>
              <w:keepLines w:val="0"/>
              <w:pageBreakBefore w:val="0"/>
              <w:widowControl w:val="0"/>
              <w:kinsoku/>
              <w:wordWrap/>
              <w:overflowPunct/>
              <w:topLinePunct w:val="0"/>
              <w:autoSpaceDE w:val="0"/>
              <w:autoSpaceDN w:val="0"/>
              <w:bidi w:val="0"/>
              <w:adjustRightInd/>
              <w:snapToGrid/>
              <w:spacing w:line="360" w:lineRule="auto"/>
              <w:ind w:left="0" w:right="0" w:rightChars="0" w:firstLine="0"/>
              <w:jc w:val="center"/>
              <w:textAlignment w:val="baseline"/>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96</w:t>
            </w:r>
          </w:p>
        </w:tc>
        <w:tc>
          <w:tcPr>
            <w:tcW w:w="1960" w:type="dxa"/>
            <w:vAlign w:val="center"/>
          </w:tcPr>
          <w:p>
            <w:pPr>
              <w:pStyle w:val="29"/>
              <w:keepNext w:val="0"/>
              <w:keepLines w:val="0"/>
              <w:pageBreakBefore w:val="0"/>
              <w:widowControl w:val="0"/>
              <w:kinsoku/>
              <w:wordWrap/>
              <w:overflowPunct/>
              <w:topLinePunct w:val="0"/>
              <w:autoSpaceDE w:val="0"/>
              <w:autoSpaceDN w:val="0"/>
              <w:bidi w:val="0"/>
              <w:adjustRightInd/>
              <w:snapToGrid/>
              <w:spacing w:line="360" w:lineRule="auto"/>
              <w:ind w:left="0" w:right="0" w:rightChars="0" w:firstLine="0"/>
              <w:jc w:val="center"/>
              <w:textAlignment w:val="baseline"/>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29</w:t>
            </w:r>
          </w:p>
        </w:tc>
        <w:tc>
          <w:tcPr>
            <w:tcW w:w="1960" w:type="dxa"/>
            <w:vAlign w:val="center"/>
          </w:tcPr>
          <w:p>
            <w:pPr>
              <w:pStyle w:val="29"/>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baseline"/>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57</w:t>
            </w:r>
          </w:p>
        </w:tc>
        <w:tc>
          <w:tcPr>
            <w:tcW w:w="1960" w:type="dxa"/>
            <w:vAlign w:val="center"/>
          </w:tcPr>
          <w:p>
            <w:pPr>
              <w:pStyle w:val="29"/>
              <w:keepNext w:val="0"/>
              <w:keepLines w:val="0"/>
              <w:pageBreakBefore w:val="0"/>
              <w:widowControl w:val="0"/>
              <w:kinsoku/>
              <w:wordWrap/>
              <w:overflowPunct/>
              <w:topLinePunct w:val="0"/>
              <w:autoSpaceDE w:val="0"/>
              <w:autoSpaceDN w:val="0"/>
              <w:bidi w:val="0"/>
              <w:adjustRightInd/>
              <w:snapToGrid/>
              <w:spacing w:line="360" w:lineRule="auto"/>
              <w:ind w:left="0" w:right="0" w:rightChars="0" w:firstLine="0"/>
              <w:jc w:val="center"/>
              <w:textAlignment w:val="baseline"/>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2" w:type="dxa"/>
            <w:vAlign w:val="center"/>
          </w:tcPr>
          <w:p>
            <w:pPr>
              <w:pStyle w:val="29"/>
              <w:keepNext w:val="0"/>
              <w:keepLines w:val="0"/>
              <w:pageBreakBefore w:val="0"/>
              <w:widowControl w:val="0"/>
              <w:kinsoku/>
              <w:wordWrap/>
              <w:overflowPunct/>
              <w:topLinePunct w:val="0"/>
              <w:autoSpaceDE w:val="0"/>
              <w:autoSpaceDN w:val="0"/>
              <w:bidi w:val="0"/>
              <w:adjustRightInd/>
              <w:snapToGrid/>
              <w:spacing w:line="360" w:lineRule="auto"/>
              <w:ind w:left="0" w:right="0" w:rightChars="0" w:firstLine="0"/>
              <w:jc w:val="center"/>
              <w:textAlignment w:val="baseline"/>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西双版纳州</w:t>
            </w:r>
          </w:p>
        </w:tc>
        <w:tc>
          <w:tcPr>
            <w:tcW w:w="1427" w:type="dxa"/>
            <w:vAlign w:val="center"/>
          </w:tcPr>
          <w:p>
            <w:pPr>
              <w:pStyle w:val="29"/>
              <w:keepNext w:val="0"/>
              <w:keepLines w:val="0"/>
              <w:pageBreakBefore w:val="0"/>
              <w:widowControl w:val="0"/>
              <w:kinsoku/>
              <w:wordWrap/>
              <w:overflowPunct/>
              <w:topLinePunct w:val="0"/>
              <w:autoSpaceDE w:val="0"/>
              <w:autoSpaceDN w:val="0"/>
              <w:bidi w:val="0"/>
              <w:adjustRightInd/>
              <w:snapToGrid/>
              <w:spacing w:line="360" w:lineRule="auto"/>
              <w:ind w:left="0" w:right="0" w:rightChars="0" w:firstLine="0"/>
              <w:jc w:val="center"/>
              <w:textAlignment w:val="baseline"/>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31</w:t>
            </w:r>
          </w:p>
        </w:tc>
        <w:tc>
          <w:tcPr>
            <w:tcW w:w="1960" w:type="dxa"/>
            <w:vAlign w:val="center"/>
          </w:tcPr>
          <w:p>
            <w:pPr>
              <w:pStyle w:val="29"/>
              <w:keepNext w:val="0"/>
              <w:keepLines w:val="0"/>
              <w:pageBreakBefore w:val="0"/>
              <w:widowControl w:val="0"/>
              <w:kinsoku/>
              <w:wordWrap/>
              <w:overflowPunct/>
              <w:topLinePunct w:val="0"/>
              <w:autoSpaceDE w:val="0"/>
              <w:autoSpaceDN w:val="0"/>
              <w:bidi w:val="0"/>
              <w:adjustRightInd/>
              <w:snapToGrid/>
              <w:spacing w:line="360" w:lineRule="auto"/>
              <w:ind w:left="0" w:right="0" w:rightChars="0" w:firstLine="0"/>
              <w:jc w:val="center"/>
              <w:textAlignment w:val="baseline"/>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9</w:t>
            </w:r>
          </w:p>
        </w:tc>
        <w:tc>
          <w:tcPr>
            <w:tcW w:w="1960" w:type="dxa"/>
            <w:vAlign w:val="center"/>
          </w:tcPr>
          <w:p>
            <w:pPr>
              <w:pStyle w:val="29"/>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baseline"/>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19</w:t>
            </w:r>
          </w:p>
        </w:tc>
        <w:tc>
          <w:tcPr>
            <w:tcW w:w="1960" w:type="dxa"/>
            <w:vAlign w:val="center"/>
          </w:tcPr>
          <w:p>
            <w:pPr>
              <w:pStyle w:val="29"/>
              <w:keepNext w:val="0"/>
              <w:keepLines w:val="0"/>
              <w:pageBreakBefore w:val="0"/>
              <w:widowControl w:val="0"/>
              <w:kinsoku/>
              <w:wordWrap/>
              <w:overflowPunct/>
              <w:topLinePunct w:val="0"/>
              <w:autoSpaceDE w:val="0"/>
              <w:autoSpaceDN w:val="0"/>
              <w:bidi w:val="0"/>
              <w:adjustRightInd/>
              <w:snapToGrid/>
              <w:spacing w:line="360" w:lineRule="auto"/>
              <w:ind w:left="0" w:right="0" w:rightChars="0" w:firstLine="0"/>
              <w:jc w:val="center"/>
              <w:textAlignment w:val="baseline"/>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2" w:type="dxa"/>
            <w:vAlign w:val="center"/>
          </w:tcPr>
          <w:p>
            <w:pPr>
              <w:pStyle w:val="29"/>
              <w:keepNext w:val="0"/>
              <w:keepLines w:val="0"/>
              <w:pageBreakBefore w:val="0"/>
              <w:widowControl w:val="0"/>
              <w:kinsoku/>
              <w:wordWrap/>
              <w:overflowPunct/>
              <w:topLinePunct w:val="0"/>
              <w:autoSpaceDE w:val="0"/>
              <w:autoSpaceDN w:val="0"/>
              <w:bidi w:val="0"/>
              <w:adjustRightInd/>
              <w:snapToGrid/>
              <w:spacing w:line="360" w:lineRule="auto"/>
              <w:ind w:left="0" w:right="0" w:rightChars="0" w:firstLine="0"/>
              <w:jc w:val="center"/>
              <w:textAlignment w:val="baseline"/>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大理州</w:t>
            </w:r>
          </w:p>
        </w:tc>
        <w:tc>
          <w:tcPr>
            <w:tcW w:w="1427" w:type="dxa"/>
            <w:vAlign w:val="center"/>
          </w:tcPr>
          <w:p>
            <w:pPr>
              <w:pStyle w:val="29"/>
              <w:keepNext w:val="0"/>
              <w:keepLines w:val="0"/>
              <w:pageBreakBefore w:val="0"/>
              <w:widowControl w:val="0"/>
              <w:kinsoku/>
              <w:wordWrap/>
              <w:overflowPunct/>
              <w:topLinePunct w:val="0"/>
              <w:autoSpaceDE w:val="0"/>
              <w:autoSpaceDN w:val="0"/>
              <w:bidi w:val="0"/>
              <w:adjustRightInd/>
              <w:snapToGrid/>
              <w:spacing w:line="360" w:lineRule="auto"/>
              <w:ind w:left="0" w:right="0" w:rightChars="0" w:firstLine="0"/>
              <w:jc w:val="center"/>
              <w:textAlignment w:val="baseline"/>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105</w:t>
            </w:r>
          </w:p>
        </w:tc>
        <w:tc>
          <w:tcPr>
            <w:tcW w:w="1960" w:type="dxa"/>
            <w:vAlign w:val="center"/>
          </w:tcPr>
          <w:p>
            <w:pPr>
              <w:pStyle w:val="29"/>
              <w:keepNext w:val="0"/>
              <w:keepLines w:val="0"/>
              <w:pageBreakBefore w:val="0"/>
              <w:widowControl w:val="0"/>
              <w:kinsoku/>
              <w:wordWrap/>
              <w:overflowPunct/>
              <w:topLinePunct w:val="0"/>
              <w:autoSpaceDE w:val="0"/>
              <w:autoSpaceDN w:val="0"/>
              <w:bidi w:val="0"/>
              <w:adjustRightInd/>
              <w:snapToGrid/>
              <w:spacing w:line="360" w:lineRule="auto"/>
              <w:ind w:left="0" w:right="0" w:rightChars="0" w:firstLine="0"/>
              <w:jc w:val="center"/>
              <w:textAlignment w:val="baseline"/>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34</w:t>
            </w:r>
          </w:p>
        </w:tc>
        <w:tc>
          <w:tcPr>
            <w:tcW w:w="1960" w:type="dxa"/>
            <w:vAlign w:val="center"/>
          </w:tcPr>
          <w:p>
            <w:pPr>
              <w:pStyle w:val="29"/>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baseline"/>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59</w:t>
            </w:r>
          </w:p>
        </w:tc>
        <w:tc>
          <w:tcPr>
            <w:tcW w:w="1960" w:type="dxa"/>
            <w:vAlign w:val="center"/>
          </w:tcPr>
          <w:p>
            <w:pPr>
              <w:pStyle w:val="29"/>
              <w:keepNext w:val="0"/>
              <w:keepLines w:val="0"/>
              <w:pageBreakBefore w:val="0"/>
              <w:widowControl w:val="0"/>
              <w:kinsoku/>
              <w:wordWrap/>
              <w:overflowPunct/>
              <w:topLinePunct w:val="0"/>
              <w:autoSpaceDE w:val="0"/>
              <w:autoSpaceDN w:val="0"/>
              <w:bidi w:val="0"/>
              <w:adjustRightInd/>
              <w:snapToGrid/>
              <w:spacing w:line="360" w:lineRule="auto"/>
              <w:ind w:left="0" w:right="0" w:rightChars="0" w:firstLine="0"/>
              <w:jc w:val="center"/>
              <w:textAlignment w:val="baseline"/>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2" w:type="dxa"/>
            <w:vAlign w:val="center"/>
          </w:tcPr>
          <w:p>
            <w:pPr>
              <w:pStyle w:val="29"/>
              <w:keepNext w:val="0"/>
              <w:keepLines w:val="0"/>
              <w:pageBreakBefore w:val="0"/>
              <w:widowControl w:val="0"/>
              <w:kinsoku/>
              <w:wordWrap/>
              <w:overflowPunct/>
              <w:topLinePunct w:val="0"/>
              <w:autoSpaceDE w:val="0"/>
              <w:autoSpaceDN w:val="0"/>
              <w:bidi w:val="0"/>
              <w:adjustRightInd/>
              <w:snapToGrid/>
              <w:spacing w:line="360" w:lineRule="auto"/>
              <w:ind w:left="0" w:right="0" w:rightChars="0" w:firstLine="0"/>
              <w:jc w:val="center"/>
              <w:textAlignment w:val="baseline"/>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德宏州</w:t>
            </w:r>
          </w:p>
        </w:tc>
        <w:tc>
          <w:tcPr>
            <w:tcW w:w="1427" w:type="dxa"/>
            <w:vAlign w:val="center"/>
          </w:tcPr>
          <w:p>
            <w:pPr>
              <w:pStyle w:val="29"/>
              <w:keepNext w:val="0"/>
              <w:keepLines w:val="0"/>
              <w:pageBreakBefore w:val="0"/>
              <w:widowControl w:val="0"/>
              <w:kinsoku/>
              <w:wordWrap/>
              <w:overflowPunct/>
              <w:topLinePunct w:val="0"/>
              <w:autoSpaceDE w:val="0"/>
              <w:autoSpaceDN w:val="0"/>
              <w:bidi w:val="0"/>
              <w:adjustRightInd/>
              <w:snapToGrid/>
              <w:spacing w:line="360" w:lineRule="auto"/>
              <w:ind w:left="0" w:right="0" w:rightChars="0" w:firstLine="0"/>
              <w:jc w:val="center"/>
              <w:textAlignment w:val="baseline"/>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42</w:t>
            </w:r>
          </w:p>
        </w:tc>
        <w:tc>
          <w:tcPr>
            <w:tcW w:w="1960" w:type="dxa"/>
            <w:vAlign w:val="center"/>
          </w:tcPr>
          <w:p>
            <w:pPr>
              <w:pStyle w:val="29"/>
              <w:keepNext w:val="0"/>
              <w:keepLines w:val="0"/>
              <w:pageBreakBefore w:val="0"/>
              <w:widowControl w:val="0"/>
              <w:kinsoku/>
              <w:wordWrap/>
              <w:overflowPunct/>
              <w:topLinePunct w:val="0"/>
              <w:autoSpaceDE w:val="0"/>
              <w:autoSpaceDN w:val="0"/>
              <w:bidi w:val="0"/>
              <w:adjustRightInd/>
              <w:snapToGrid/>
              <w:spacing w:line="360" w:lineRule="auto"/>
              <w:ind w:left="0" w:right="0" w:rightChars="0" w:firstLine="0"/>
              <w:jc w:val="center"/>
              <w:textAlignment w:val="baseline"/>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15</w:t>
            </w:r>
          </w:p>
        </w:tc>
        <w:tc>
          <w:tcPr>
            <w:tcW w:w="1960" w:type="dxa"/>
            <w:vAlign w:val="center"/>
          </w:tcPr>
          <w:p>
            <w:pPr>
              <w:pStyle w:val="29"/>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baseline"/>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22</w:t>
            </w:r>
          </w:p>
        </w:tc>
        <w:tc>
          <w:tcPr>
            <w:tcW w:w="1960" w:type="dxa"/>
            <w:vAlign w:val="center"/>
          </w:tcPr>
          <w:p>
            <w:pPr>
              <w:pStyle w:val="29"/>
              <w:keepNext w:val="0"/>
              <w:keepLines w:val="0"/>
              <w:pageBreakBefore w:val="0"/>
              <w:widowControl w:val="0"/>
              <w:kinsoku/>
              <w:wordWrap/>
              <w:overflowPunct/>
              <w:topLinePunct w:val="0"/>
              <w:autoSpaceDE w:val="0"/>
              <w:autoSpaceDN w:val="0"/>
              <w:bidi w:val="0"/>
              <w:adjustRightInd/>
              <w:snapToGrid/>
              <w:spacing w:line="360" w:lineRule="auto"/>
              <w:ind w:left="0" w:right="0" w:rightChars="0" w:firstLine="0"/>
              <w:jc w:val="center"/>
              <w:textAlignment w:val="baseline"/>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2" w:type="dxa"/>
            <w:vAlign w:val="center"/>
          </w:tcPr>
          <w:p>
            <w:pPr>
              <w:pStyle w:val="29"/>
              <w:keepNext w:val="0"/>
              <w:keepLines w:val="0"/>
              <w:pageBreakBefore w:val="0"/>
              <w:widowControl w:val="0"/>
              <w:kinsoku/>
              <w:wordWrap/>
              <w:overflowPunct/>
              <w:topLinePunct w:val="0"/>
              <w:autoSpaceDE w:val="0"/>
              <w:autoSpaceDN w:val="0"/>
              <w:bidi w:val="0"/>
              <w:adjustRightInd/>
              <w:snapToGrid/>
              <w:spacing w:line="360" w:lineRule="auto"/>
              <w:ind w:left="0" w:right="0" w:rightChars="0" w:firstLine="0"/>
              <w:jc w:val="center"/>
              <w:textAlignment w:val="baseline"/>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丽江市</w:t>
            </w:r>
          </w:p>
        </w:tc>
        <w:tc>
          <w:tcPr>
            <w:tcW w:w="1427" w:type="dxa"/>
            <w:vAlign w:val="center"/>
          </w:tcPr>
          <w:p>
            <w:pPr>
              <w:pStyle w:val="29"/>
              <w:keepNext w:val="0"/>
              <w:keepLines w:val="0"/>
              <w:pageBreakBefore w:val="0"/>
              <w:widowControl w:val="0"/>
              <w:kinsoku/>
              <w:wordWrap/>
              <w:overflowPunct/>
              <w:topLinePunct w:val="0"/>
              <w:autoSpaceDE w:val="0"/>
              <w:autoSpaceDN w:val="0"/>
              <w:bidi w:val="0"/>
              <w:adjustRightInd/>
              <w:snapToGrid/>
              <w:spacing w:line="360" w:lineRule="auto"/>
              <w:ind w:left="0" w:right="0" w:rightChars="0" w:firstLine="0"/>
              <w:jc w:val="center"/>
              <w:textAlignment w:val="baseline"/>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50</w:t>
            </w:r>
          </w:p>
        </w:tc>
        <w:tc>
          <w:tcPr>
            <w:tcW w:w="1960" w:type="dxa"/>
            <w:vAlign w:val="center"/>
          </w:tcPr>
          <w:p>
            <w:pPr>
              <w:pStyle w:val="29"/>
              <w:keepNext w:val="0"/>
              <w:keepLines w:val="0"/>
              <w:pageBreakBefore w:val="0"/>
              <w:widowControl w:val="0"/>
              <w:kinsoku/>
              <w:wordWrap/>
              <w:overflowPunct/>
              <w:topLinePunct w:val="0"/>
              <w:autoSpaceDE w:val="0"/>
              <w:autoSpaceDN w:val="0"/>
              <w:bidi w:val="0"/>
              <w:adjustRightInd/>
              <w:snapToGrid/>
              <w:spacing w:line="360" w:lineRule="auto"/>
              <w:ind w:left="0" w:right="0" w:rightChars="0" w:firstLine="0"/>
              <w:jc w:val="center"/>
              <w:textAlignment w:val="baseline"/>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15</w:t>
            </w:r>
          </w:p>
        </w:tc>
        <w:tc>
          <w:tcPr>
            <w:tcW w:w="1960" w:type="dxa"/>
            <w:vAlign w:val="center"/>
          </w:tcPr>
          <w:p>
            <w:pPr>
              <w:pStyle w:val="29"/>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baseline"/>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30</w:t>
            </w:r>
          </w:p>
        </w:tc>
        <w:tc>
          <w:tcPr>
            <w:tcW w:w="1960" w:type="dxa"/>
            <w:vAlign w:val="center"/>
          </w:tcPr>
          <w:p>
            <w:pPr>
              <w:pStyle w:val="29"/>
              <w:keepNext w:val="0"/>
              <w:keepLines w:val="0"/>
              <w:pageBreakBefore w:val="0"/>
              <w:widowControl w:val="0"/>
              <w:kinsoku/>
              <w:wordWrap/>
              <w:overflowPunct/>
              <w:topLinePunct w:val="0"/>
              <w:autoSpaceDE w:val="0"/>
              <w:autoSpaceDN w:val="0"/>
              <w:bidi w:val="0"/>
              <w:adjustRightInd/>
              <w:snapToGrid/>
              <w:spacing w:line="360" w:lineRule="auto"/>
              <w:ind w:left="0" w:right="0" w:rightChars="0" w:firstLine="0"/>
              <w:jc w:val="center"/>
              <w:textAlignment w:val="baseline"/>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2" w:type="dxa"/>
            <w:vAlign w:val="center"/>
          </w:tcPr>
          <w:p>
            <w:pPr>
              <w:pStyle w:val="29"/>
              <w:keepNext w:val="0"/>
              <w:keepLines w:val="0"/>
              <w:pageBreakBefore w:val="0"/>
              <w:widowControl w:val="0"/>
              <w:kinsoku/>
              <w:wordWrap/>
              <w:overflowPunct/>
              <w:topLinePunct w:val="0"/>
              <w:autoSpaceDE w:val="0"/>
              <w:autoSpaceDN w:val="0"/>
              <w:bidi w:val="0"/>
              <w:adjustRightInd/>
              <w:snapToGrid/>
              <w:spacing w:line="360" w:lineRule="auto"/>
              <w:ind w:left="0" w:right="0" w:rightChars="0" w:firstLine="0"/>
              <w:jc w:val="center"/>
              <w:textAlignment w:val="baseline"/>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怒江州</w:t>
            </w:r>
          </w:p>
        </w:tc>
        <w:tc>
          <w:tcPr>
            <w:tcW w:w="1427" w:type="dxa"/>
            <w:vAlign w:val="center"/>
          </w:tcPr>
          <w:p>
            <w:pPr>
              <w:pStyle w:val="29"/>
              <w:keepNext w:val="0"/>
              <w:keepLines w:val="0"/>
              <w:pageBreakBefore w:val="0"/>
              <w:widowControl w:val="0"/>
              <w:kinsoku/>
              <w:wordWrap/>
              <w:overflowPunct/>
              <w:topLinePunct w:val="0"/>
              <w:autoSpaceDE w:val="0"/>
              <w:autoSpaceDN w:val="0"/>
              <w:bidi w:val="0"/>
              <w:adjustRightInd/>
              <w:snapToGrid/>
              <w:spacing w:line="360" w:lineRule="auto"/>
              <w:ind w:left="0" w:right="0" w:rightChars="0" w:firstLine="0"/>
              <w:jc w:val="center"/>
              <w:textAlignment w:val="baseline"/>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28</w:t>
            </w:r>
          </w:p>
        </w:tc>
        <w:tc>
          <w:tcPr>
            <w:tcW w:w="1960" w:type="dxa"/>
            <w:vAlign w:val="center"/>
          </w:tcPr>
          <w:p>
            <w:pPr>
              <w:pStyle w:val="29"/>
              <w:keepNext w:val="0"/>
              <w:keepLines w:val="0"/>
              <w:pageBreakBefore w:val="0"/>
              <w:widowControl w:val="0"/>
              <w:kinsoku/>
              <w:wordWrap/>
              <w:overflowPunct/>
              <w:topLinePunct w:val="0"/>
              <w:autoSpaceDE w:val="0"/>
              <w:autoSpaceDN w:val="0"/>
              <w:bidi w:val="0"/>
              <w:adjustRightInd/>
              <w:snapToGrid/>
              <w:spacing w:line="360" w:lineRule="auto"/>
              <w:ind w:left="0" w:right="0" w:rightChars="0" w:firstLine="0"/>
              <w:jc w:val="center"/>
              <w:textAlignment w:val="baseline"/>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11</w:t>
            </w:r>
          </w:p>
        </w:tc>
        <w:tc>
          <w:tcPr>
            <w:tcW w:w="1960" w:type="dxa"/>
            <w:vAlign w:val="center"/>
          </w:tcPr>
          <w:p>
            <w:pPr>
              <w:pStyle w:val="29"/>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baseline"/>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13</w:t>
            </w:r>
          </w:p>
        </w:tc>
        <w:tc>
          <w:tcPr>
            <w:tcW w:w="1960" w:type="dxa"/>
            <w:vAlign w:val="center"/>
          </w:tcPr>
          <w:p>
            <w:pPr>
              <w:pStyle w:val="29"/>
              <w:keepNext w:val="0"/>
              <w:keepLines w:val="0"/>
              <w:pageBreakBefore w:val="0"/>
              <w:widowControl w:val="0"/>
              <w:kinsoku/>
              <w:wordWrap/>
              <w:overflowPunct/>
              <w:topLinePunct w:val="0"/>
              <w:autoSpaceDE w:val="0"/>
              <w:autoSpaceDN w:val="0"/>
              <w:bidi w:val="0"/>
              <w:adjustRightInd/>
              <w:snapToGrid/>
              <w:spacing w:line="360" w:lineRule="auto"/>
              <w:ind w:left="0" w:right="0" w:rightChars="0" w:firstLine="0"/>
              <w:jc w:val="center"/>
              <w:textAlignment w:val="baseline"/>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2" w:type="dxa"/>
            <w:vAlign w:val="center"/>
          </w:tcPr>
          <w:p>
            <w:pPr>
              <w:pStyle w:val="29"/>
              <w:keepNext w:val="0"/>
              <w:keepLines w:val="0"/>
              <w:pageBreakBefore w:val="0"/>
              <w:widowControl w:val="0"/>
              <w:kinsoku/>
              <w:wordWrap/>
              <w:overflowPunct/>
              <w:topLinePunct w:val="0"/>
              <w:autoSpaceDE w:val="0"/>
              <w:autoSpaceDN w:val="0"/>
              <w:bidi w:val="0"/>
              <w:adjustRightInd/>
              <w:snapToGrid/>
              <w:spacing w:line="360" w:lineRule="auto"/>
              <w:ind w:left="0" w:right="0" w:rightChars="0" w:firstLine="0"/>
              <w:jc w:val="center"/>
              <w:textAlignment w:val="baseline"/>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迪庆州</w:t>
            </w:r>
          </w:p>
        </w:tc>
        <w:tc>
          <w:tcPr>
            <w:tcW w:w="1427" w:type="dxa"/>
            <w:vAlign w:val="center"/>
          </w:tcPr>
          <w:p>
            <w:pPr>
              <w:pStyle w:val="29"/>
              <w:keepNext w:val="0"/>
              <w:keepLines w:val="0"/>
              <w:pageBreakBefore w:val="0"/>
              <w:widowControl w:val="0"/>
              <w:kinsoku/>
              <w:wordWrap/>
              <w:overflowPunct/>
              <w:topLinePunct w:val="0"/>
              <w:autoSpaceDE w:val="0"/>
              <w:autoSpaceDN w:val="0"/>
              <w:bidi w:val="0"/>
              <w:adjustRightInd/>
              <w:snapToGrid/>
              <w:spacing w:line="360" w:lineRule="auto"/>
              <w:ind w:left="0" w:right="0" w:rightChars="0" w:firstLine="0"/>
              <w:jc w:val="center"/>
              <w:textAlignment w:val="baseline"/>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24</w:t>
            </w:r>
          </w:p>
        </w:tc>
        <w:tc>
          <w:tcPr>
            <w:tcW w:w="1960" w:type="dxa"/>
            <w:vAlign w:val="center"/>
          </w:tcPr>
          <w:p>
            <w:pPr>
              <w:pStyle w:val="29"/>
              <w:keepNext w:val="0"/>
              <w:keepLines w:val="0"/>
              <w:pageBreakBefore w:val="0"/>
              <w:widowControl w:val="0"/>
              <w:kinsoku/>
              <w:wordWrap/>
              <w:overflowPunct/>
              <w:topLinePunct w:val="0"/>
              <w:autoSpaceDE w:val="0"/>
              <w:autoSpaceDN w:val="0"/>
              <w:bidi w:val="0"/>
              <w:adjustRightInd/>
              <w:snapToGrid/>
              <w:spacing w:line="360" w:lineRule="auto"/>
              <w:ind w:left="0" w:right="0" w:rightChars="0" w:firstLine="0"/>
              <w:jc w:val="center"/>
              <w:textAlignment w:val="baseline"/>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9</w:t>
            </w:r>
          </w:p>
        </w:tc>
        <w:tc>
          <w:tcPr>
            <w:tcW w:w="1960" w:type="dxa"/>
            <w:vAlign w:val="center"/>
          </w:tcPr>
          <w:p>
            <w:pPr>
              <w:pStyle w:val="29"/>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baseline"/>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12</w:t>
            </w:r>
          </w:p>
        </w:tc>
        <w:tc>
          <w:tcPr>
            <w:tcW w:w="1960" w:type="dxa"/>
            <w:vAlign w:val="center"/>
          </w:tcPr>
          <w:p>
            <w:pPr>
              <w:pStyle w:val="29"/>
              <w:keepNext w:val="0"/>
              <w:keepLines w:val="0"/>
              <w:pageBreakBefore w:val="0"/>
              <w:widowControl w:val="0"/>
              <w:kinsoku/>
              <w:wordWrap/>
              <w:overflowPunct/>
              <w:topLinePunct w:val="0"/>
              <w:autoSpaceDE w:val="0"/>
              <w:autoSpaceDN w:val="0"/>
              <w:bidi w:val="0"/>
              <w:adjustRightInd/>
              <w:snapToGrid/>
              <w:spacing w:line="360" w:lineRule="auto"/>
              <w:ind w:left="0" w:right="0" w:rightChars="0" w:firstLine="0"/>
              <w:jc w:val="center"/>
              <w:textAlignment w:val="baseline"/>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2" w:type="dxa"/>
            <w:vAlign w:val="center"/>
          </w:tcPr>
          <w:p>
            <w:pPr>
              <w:pStyle w:val="29"/>
              <w:keepNext w:val="0"/>
              <w:keepLines w:val="0"/>
              <w:pageBreakBefore w:val="0"/>
              <w:widowControl w:val="0"/>
              <w:kinsoku/>
              <w:wordWrap/>
              <w:overflowPunct/>
              <w:topLinePunct w:val="0"/>
              <w:autoSpaceDE w:val="0"/>
              <w:autoSpaceDN w:val="0"/>
              <w:bidi w:val="0"/>
              <w:adjustRightInd/>
              <w:snapToGrid/>
              <w:spacing w:line="360" w:lineRule="auto"/>
              <w:ind w:left="0" w:right="0" w:rightChars="0" w:firstLine="0"/>
              <w:jc w:val="center"/>
              <w:textAlignment w:val="baseline"/>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临沧市</w:t>
            </w:r>
          </w:p>
        </w:tc>
        <w:tc>
          <w:tcPr>
            <w:tcW w:w="1427" w:type="dxa"/>
            <w:vAlign w:val="center"/>
          </w:tcPr>
          <w:p>
            <w:pPr>
              <w:pStyle w:val="29"/>
              <w:keepNext w:val="0"/>
              <w:keepLines w:val="0"/>
              <w:pageBreakBefore w:val="0"/>
              <w:widowControl w:val="0"/>
              <w:kinsoku/>
              <w:wordWrap/>
              <w:overflowPunct/>
              <w:topLinePunct w:val="0"/>
              <w:autoSpaceDE w:val="0"/>
              <w:autoSpaceDN w:val="0"/>
              <w:bidi w:val="0"/>
              <w:adjustRightInd/>
              <w:snapToGrid/>
              <w:spacing w:line="360" w:lineRule="auto"/>
              <w:ind w:left="0" w:right="0" w:rightChars="0" w:firstLine="0"/>
              <w:jc w:val="center"/>
              <w:textAlignment w:val="baseline"/>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70</w:t>
            </w:r>
          </w:p>
        </w:tc>
        <w:tc>
          <w:tcPr>
            <w:tcW w:w="1960" w:type="dxa"/>
            <w:vAlign w:val="center"/>
          </w:tcPr>
          <w:p>
            <w:pPr>
              <w:pStyle w:val="29"/>
              <w:keepNext w:val="0"/>
              <w:keepLines w:val="0"/>
              <w:pageBreakBefore w:val="0"/>
              <w:widowControl w:val="0"/>
              <w:kinsoku/>
              <w:wordWrap/>
              <w:overflowPunct/>
              <w:topLinePunct w:val="0"/>
              <w:autoSpaceDE w:val="0"/>
              <w:autoSpaceDN w:val="0"/>
              <w:bidi w:val="0"/>
              <w:adjustRightInd/>
              <w:snapToGrid/>
              <w:spacing w:line="360" w:lineRule="auto"/>
              <w:ind w:left="0" w:right="0" w:rightChars="0" w:firstLine="0"/>
              <w:jc w:val="center"/>
              <w:textAlignment w:val="baseline"/>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24</w:t>
            </w:r>
          </w:p>
        </w:tc>
        <w:tc>
          <w:tcPr>
            <w:tcW w:w="1960" w:type="dxa"/>
            <w:vAlign w:val="center"/>
          </w:tcPr>
          <w:p>
            <w:pPr>
              <w:pStyle w:val="29"/>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baseline"/>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38</w:t>
            </w:r>
          </w:p>
        </w:tc>
        <w:tc>
          <w:tcPr>
            <w:tcW w:w="1960" w:type="dxa"/>
            <w:vAlign w:val="center"/>
          </w:tcPr>
          <w:p>
            <w:pPr>
              <w:pStyle w:val="29"/>
              <w:keepNext w:val="0"/>
              <w:keepLines w:val="0"/>
              <w:pageBreakBefore w:val="0"/>
              <w:widowControl w:val="0"/>
              <w:kinsoku/>
              <w:wordWrap/>
              <w:overflowPunct/>
              <w:topLinePunct w:val="0"/>
              <w:autoSpaceDE w:val="0"/>
              <w:autoSpaceDN w:val="0"/>
              <w:bidi w:val="0"/>
              <w:adjustRightInd/>
              <w:snapToGrid/>
              <w:spacing w:line="360" w:lineRule="auto"/>
              <w:ind w:left="0" w:right="0" w:rightChars="0" w:firstLine="0"/>
              <w:jc w:val="center"/>
              <w:textAlignment w:val="baseline"/>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2" w:type="dxa"/>
            <w:vAlign w:val="center"/>
          </w:tcPr>
          <w:p>
            <w:pPr>
              <w:pStyle w:val="29"/>
              <w:keepNext w:val="0"/>
              <w:keepLines w:val="0"/>
              <w:pageBreakBefore w:val="0"/>
              <w:widowControl w:val="0"/>
              <w:kinsoku/>
              <w:wordWrap/>
              <w:overflowPunct/>
              <w:topLinePunct w:val="0"/>
              <w:autoSpaceDE w:val="0"/>
              <w:autoSpaceDN w:val="0"/>
              <w:bidi w:val="0"/>
              <w:adjustRightInd/>
              <w:snapToGrid/>
              <w:spacing w:line="360" w:lineRule="auto"/>
              <w:ind w:left="0" w:right="0" w:rightChars="0" w:firstLine="0"/>
              <w:jc w:val="center"/>
              <w:textAlignment w:val="baseline"/>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合</w:t>
            </w:r>
            <w:r>
              <w:rPr>
                <w:rFonts w:hint="eastAsia" w:ascii="Times New Roman" w:hAnsi="Times New Roman" w:cs="Times New Roman"/>
                <w:color w:val="000000" w:themeColor="text1"/>
                <w:sz w:val="24"/>
                <w:szCs w:val="24"/>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计</w:t>
            </w:r>
          </w:p>
        </w:tc>
        <w:tc>
          <w:tcPr>
            <w:tcW w:w="1427" w:type="dxa"/>
            <w:vAlign w:val="center"/>
          </w:tcPr>
          <w:p>
            <w:pPr>
              <w:pStyle w:val="29"/>
              <w:keepNext w:val="0"/>
              <w:keepLines w:val="0"/>
              <w:pageBreakBefore w:val="0"/>
              <w:widowControl w:val="0"/>
              <w:kinsoku/>
              <w:wordWrap/>
              <w:overflowPunct/>
              <w:topLinePunct w:val="0"/>
              <w:autoSpaceDE w:val="0"/>
              <w:autoSpaceDN w:val="0"/>
              <w:bidi w:val="0"/>
              <w:adjustRightInd/>
              <w:snapToGrid/>
              <w:spacing w:line="360" w:lineRule="auto"/>
              <w:ind w:left="0" w:right="0" w:rightChars="0" w:firstLine="0"/>
              <w:jc w:val="center"/>
              <w:textAlignment w:val="baseline"/>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1164</w:t>
            </w:r>
          </w:p>
        </w:tc>
        <w:tc>
          <w:tcPr>
            <w:tcW w:w="1960" w:type="dxa"/>
            <w:vAlign w:val="center"/>
          </w:tcPr>
          <w:p>
            <w:pPr>
              <w:pStyle w:val="29"/>
              <w:keepNext w:val="0"/>
              <w:keepLines w:val="0"/>
              <w:pageBreakBefore w:val="0"/>
              <w:widowControl w:val="0"/>
              <w:kinsoku/>
              <w:wordWrap/>
              <w:overflowPunct/>
              <w:topLinePunct w:val="0"/>
              <w:autoSpaceDE w:val="0"/>
              <w:autoSpaceDN w:val="0"/>
              <w:bidi w:val="0"/>
              <w:adjustRightInd/>
              <w:snapToGrid/>
              <w:spacing w:line="360" w:lineRule="auto"/>
              <w:ind w:left="0" w:right="0" w:rightChars="0" w:firstLine="0"/>
              <w:jc w:val="center"/>
              <w:textAlignment w:val="baseline"/>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383</w:t>
            </w:r>
          </w:p>
        </w:tc>
        <w:tc>
          <w:tcPr>
            <w:tcW w:w="1960" w:type="dxa"/>
            <w:vAlign w:val="center"/>
          </w:tcPr>
          <w:p>
            <w:pPr>
              <w:pStyle w:val="29"/>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baseline"/>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652</w:t>
            </w:r>
          </w:p>
        </w:tc>
        <w:tc>
          <w:tcPr>
            <w:tcW w:w="1960" w:type="dxa"/>
            <w:vAlign w:val="center"/>
          </w:tcPr>
          <w:p>
            <w:pPr>
              <w:pStyle w:val="29"/>
              <w:keepNext w:val="0"/>
              <w:keepLines w:val="0"/>
              <w:pageBreakBefore w:val="0"/>
              <w:widowControl w:val="0"/>
              <w:kinsoku/>
              <w:wordWrap/>
              <w:overflowPunct/>
              <w:topLinePunct w:val="0"/>
              <w:autoSpaceDE w:val="0"/>
              <w:autoSpaceDN w:val="0"/>
              <w:bidi w:val="0"/>
              <w:adjustRightInd/>
              <w:snapToGrid/>
              <w:spacing w:line="360" w:lineRule="auto"/>
              <w:ind w:left="0" w:right="0" w:rightChars="0" w:firstLine="0"/>
              <w:jc w:val="center"/>
              <w:textAlignment w:val="baseline"/>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129</w:t>
            </w:r>
          </w:p>
        </w:tc>
      </w:tr>
    </w:tbl>
    <w:p>
      <w:pPr>
        <w:pStyle w:val="26"/>
        <w:keepNext w:val="0"/>
        <w:keepLines w:val="0"/>
        <w:pageBreakBefore w:val="0"/>
        <w:widowControl w:val="0"/>
        <w:kinsoku/>
        <w:wordWrap/>
        <w:overflowPunct/>
        <w:topLinePunct/>
        <w:autoSpaceDE/>
        <w:autoSpaceDN/>
        <w:bidi w:val="0"/>
        <w:adjustRightInd/>
        <w:snapToGrid/>
        <w:jc w:val="both"/>
        <w:textAlignment w:val="top"/>
        <w:rPr>
          <w:rFonts w:hint="default" w:ascii="Times New Roman" w:hAnsi="Times New Roman" w:cs="Times New Roman"/>
          <w:color w:val="000000" w:themeColor="text1"/>
          <w:lang w:val="en-US" w:eastAsia="zh-CN"/>
          <w14:textFill>
            <w14:solidFill>
              <w14:schemeClr w14:val="tx1"/>
            </w14:solidFill>
          </w14:textFill>
        </w:rPr>
      </w:pPr>
    </w:p>
    <w:sectPr>
      <w:headerReference r:id="rId6" w:type="default"/>
      <w:footerReference r:id="rId7" w:type="default"/>
      <w:pgSz w:w="11906" w:h="16839"/>
      <w:pgMar w:top="2098" w:right="1474" w:bottom="1417" w:left="1587" w:header="850" w:footer="992" w:gutter="0"/>
      <w:pgBorders>
        <w:top w:val="none" w:sz="0" w:space="0"/>
        <w:left w:val="none" w:sz="0" w:space="0"/>
        <w:bottom w:val="none" w:sz="0" w:space="0"/>
        <w:right w:val="none" w:sz="0" w:space="0"/>
      </w:pgBorders>
      <w:pgNumType w:start="1"/>
      <w:cols w:space="0" w:num="1"/>
      <w:docGrid w:type="linesAndChars" w:linePitch="30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等线">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1" w:lineRule="auto"/>
      <w:ind w:left="114"/>
      <w:rPr>
        <w:rFonts w:ascii="Times New Roman" w:hAnsi="Times New Roman" w:eastAsia="Times New Roman" w:cs="Times New Roman"/>
        <w:sz w:val="28"/>
        <w:szCs w:val="28"/>
      </w:rPr>
    </w:pPr>
    <w:r>
      <w:rPr>
        <w:sz w:val="28"/>
        <w:lang w:eastAsia="zh-CN"/>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-57785</wp:posOffset>
              </wp:positionV>
              <wp:extent cx="1828800" cy="1828800"/>
              <wp:effectExtent l="0" t="0" r="0" b="0"/>
              <wp:wrapNone/>
              <wp:docPr id="146" name="文本框 1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2</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4.55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AcoGRNUAAAAHAQAADwAAAAAAAAABACAAAAA4AAAA&#10;ZHJzL2Rvd25yZXYueG1sUEsBAhQAFAAAAAgAh07iQFQpd1gtAgAAWQQAAA4AAAAAAAAAAQAgAAAA&#10;OgEAAGRycy9lMm9Eb2MueG1sUEsFBgAAAAAGAAYAWQEAANkFAAAAAA==&#10;">
              <v:fill on="f" focussize="0,0"/>
              <v:stroke on="f" weight="0.5pt"/>
              <v:imagedata o:title=""/>
              <o:lock v:ext="edit" aspectratio="f"/>
              <v:textbox inset="0mm,0mm,0mm,0mm" style="mso-fit-shape-to-text:t;">
                <w:txbxContent>
                  <w:p>
                    <w:pPr>
                      <w:pStyle w:val="1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2</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1" w:lineRule="auto"/>
      <w:rPr>
        <w:rFonts w:ascii="Times New Roman" w:hAnsi="Times New Roman" w:eastAsia="Times New Roman" w:cs="Times New Roman"/>
        <w:sz w:val="28"/>
        <w:szCs w:val="28"/>
      </w:rPr>
    </w:pPr>
    <w:r>
      <w:rPr>
        <w:sz w:val="28"/>
        <w:lang w:eastAsia="zh-CN"/>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-57785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ascii="Times New Roman" w:hAnsi="Times New Roman" w:cs="Times New Roman"/>
                              <w:sz w:val="24"/>
                              <w:szCs w:val="24"/>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4.55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&#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BYAAABkcnMvUEsBAhQAFAAAAAgAh07iQAHKBkTVAAAABwEAAA8AAAAAAAAAAQAgAAAAOAAAAGRy&#10;cy9kb3ducmV2LnhtbFBLAQIUABQAAAAIAIdO4kAFYYw/KwIAAFUEAAAOAAAAAAAAAAEAIAAAADoB&#10;AABkcnMvZTJvRG9jLnhtbFBLBQYAAAAABgAGAFkBAADXBQAAAAA=&#10;">
              <v:fill on="f" focussize="0,0"/>
              <v:stroke on="f" weight="0.5pt"/>
              <v:imagedata o:title=""/>
              <o:lock v:ext="edit" aspectratio="f"/>
              <v:textbox inset="0mm,0mm,0mm,0mm" style="mso-fit-shape-to-text:t;">
                <w:txbxContent>
                  <w:p>
                    <w:pPr>
                      <w:pStyle w:val="10"/>
                      <w:rPr>
                        <w:rFonts w:ascii="Times New Roman" w:hAnsi="Times New Roman" w:cs="Times New Roman"/>
                        <w:sz w:val="24"/>
                        <w:szCs w:val="24"/>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1" w:lineRule="auto"/>
      <w:ind w:left="114"/>
      <w:rPr>
        <w:rFonts w:ascii="Times New Roman" w:hAnsi="Times New Roman" w:eastAsia="Times New Roman" w:cs="Times New Roman"/>
        <w:sz w:val="28"/>
        <w:szCs w:val="28"/>
      </w:rPr>
    </w:pPr>
    <w:r>
      <w:rPr>
        <w:sz w:val="28"/>
        <w:lang w:eastAsia="zh-CN"/>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-57785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183</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4.55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FgAAAGRycy9QSwECFAAUAAAACACHTuJAAcoGRNUAAAAHAQAADwAAAAAAAAABACAAAAA4AAAAZHJz&#10;L2Rvd25yZXYueG1sUEsBAhQAFAAAAAgAh07iQIzXDnwqAgAAVQQAAA4AAAAAAAAAAQAgAAAAOgEA&#10;AGRycy9lMm9Eb2MueG1sUEsFBgAAAAAGAAYAWQEAANYFAAAAAA==&#10;">
              <v:fill on="f" focussize="0,0"/>
              <v:stroke on="f" weight="0.5pt"/>
              <v:imagedata o:title=""/>
              <o:lock v:ext="edit" aspectratio="f"/>
              <v:textbox inset="0mm,0mm,0mm,0mm" style="mso-fit-shape-to-text:t;">
                <w:txbxContent>
                  <w:p>
                    <w:pPr>
                      <w:pStyle w:val="1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183</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9665CE"/>
    <w:multiLevelType w:val="singleLevel"/>
    <w:tmpl w:val="D69665CE"/>
    <w:lvl w:ilvl="0" w:tentative="0">
      <w:start w:val="1"/>
      <w:numFmt w:val="chineseCounting"/>
      <w:suff w:val="nothing"/>
      <w:lvlText w:val="（%1）"/>
      <w:lvlJc w:val="left"/>
      <w:rPr>
        <w:rFonts w:hint="eastAsia"/>
      </w:rPr>
    </w:lvl>
  </w:abstractNum>
  <w:abstractNum w:abstractNumId="1">
    <w:nsid w:val="FDFFE8D1"/>
    <w:multiLevelType w:val="singleLevel"/>
    <w:tmpl w:val="FDFFE8D1"/>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0"/>
  <w:bordersDoNotSurroundFooter w:val="0"/>
  <w:hideSpellingErrors/>
  <w:documentProtection w:enforcement="0"/>
  <w:defaultTabStop w:val="420"/>
  <w:drawingGridHorizontalSpacing w:val="105"/>
  <w:drawingGridVerticalSpacing w:val="15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ZiMTc1MjUwMDA5Mjk1OGZmYWVmODk2MTdjYWY0ZDMifQ=="/>
  </w:docVars>
  <w:rsids>
    <w:rsidRoot w:val="5EDD1C65"/>
    <w:rsid w:val="000143AE"/>
    <w:rsid w:val="0003252E"/>
    <w:rsid w:val="00037B71"/>
    <w:rsid w:val="0009077D"/>
    <w:rsid w:val="000945E4"/>
    <w:rsid w:val="000C7CE8"/>
    <w:rsid w:val="000D0CFE"/>
    <w:rsid w:val="000E2EF6"/>
    <w:rsid w:val="000F127A"/>
    <w:rsid w:val="000F2607"/>
    <w:rsid w:val="001016DC"/>
    <w:rsid w:val="0018673B"/>
    <w:rsid w:val="001946BD"/>
    <w:rsid w:val="001A5D9A"/>
    <w:rsid w:val="001C2455"/>
    <w:rsid w:val="001F4DE3"/>
    <w:rsid w:val="002008A6"/>
    <w:rsid w:val="00230D56"/>
    <w:rsid w:val="00271E54"/>
    <w:rsid w:val="002B29F4"/>
    <w:rsid w:val="002B32DD"/>
    <w:rsid w:val="002F0891"/>
    <w:rsid w:val="00335BC0"/>
    <w:rsid w:val="00363462"/>
    <w:rsid w:val="00363AE5"/>
    <w:rsid w:val="00385438"/>
    <w:rsid w:val="003C00B8"/>
    <w:rsid w:val="003D7E39"/>
    <w:rsid w:val="003E211E"/>
    <w:rsid w:val="00402CEA"/>
    <w:rsid w:val="004119F3"/>
    <w:rsid w:val="00412F6D"/>
    <w:rsid w:val="0041330F"/>
    <w:rsid w:val="00453267"/>
    <w:rsid w:val="00453325"/>
    <w:rsid w:val="00456575"/>
    <w:rsid w:val="004567CC"/>
    <w:rsid w:val="0046511F"/>
    <w:rsid w:val="0048315B"/>
    <w:rsid w:val="00483FC7"/>
    <w:rsid w:val="00491DE9"/>
    <w:rsid w:val="004D542A"/>
    <w:rsid w:val="004E4745"/>
    <w:rsid w:val="004F59EA"/>
    <w:rsid w:val="00522295"/>
    <w:rsid w:val="00545EA3"/>
    <w:rsid w:val="00551323"/>
    <w:rsid w:val="0057718D"/>
    <w:rsid w:val="00581F2E"/>
    <w:rsid w:val="00585927"/>
    <w:rsid w:val="005926DB"/>
    <w:rsid w:val="005A4A70"/>
    <w:rsid w:val="005B600B"/>
    <w:rsid w:val="00626E65"/>
    <w:rsid w:val="006274C7"/>
    <w:rsid w:val="00652BA3"/>
    <w:rsid w:val="00670709"/>
    <w:rsid w:val="006A0FA1"/>
    <w:rsid w:val="006B3EBE"/>
    <w:rsid w:val="006E7C93"/>
    <w:rsid w:val="006F73D9"/>
    <w:rsid w:val="00731B83"/>
    <w:rsid w:val="00742BDF"/>
    <w:rsid w:val="00796BCF"/>
    <w:rsid w:val="007B28A6"/>
    <w:rsid w:val="007C7346"/>
    <w:rsid w:val="0082793F"/>
    <w:rsid w:val="00836073"/>
    <w:rsid w:val="0084224C"/>
    <w:rsid w:val="0084777B"/>
    <w:rsid w:val="00863B22"/>
    <w:rsid w:val="008A6124"/>
    <w:rsid w:val="008D792D"/>
    <w:rsid w:val="008E3FBC"/>
    <w:rsid w:val="009051EF"/>
    <w:rsid w:val="009076F5"/>
    <w:rsid w:val="00920DCC"/>
    <w:rsid w:val="00951831"/>
    <w:rsid w:val="00956CD6"/>
    <w:rsid w:val="00966568"/>
    <w:rsid w:val="00977234"/>
    <w:rsid w:val="00994252"/>
    <w:rsid w:val="009D3CB2"/>
    <w:rsid w:val="009E4BF4"/>
    <w:rsid w:val="00A63169"/>
    <w:rsid w:val="00A84C48"/>
    <w:rsid w:val="00A85B91"/>
    <w:rsid w:val="00A86F03"/>
    <w:rsid w:val="00AA4CC8"/>
    <w:rsid w:val="00AB7843"/>
    <w:rsid w:val="00B32FBF"/>
    <w:rsid w:val="00B36936"/>
    <w:rsid w:val="00B44F2A"/>
    <w:rsid w:val="00B45BD4"/>
    <w:rsid w:val="00B60701"/>
    <w:rsid w:val="00B64584"/>
    <w:rsid w:val="00B65BBD"/>
    <w:rsid w:val="00B963E7"/>
    <w:rsid w:val="00BC7B40"/>
    <w:rsid w:val="00C83434"/>
    <w:rsid w:val="00CA707B"/>
    <w:rsid w:val="00CA7DEE"/>
    <w:rsid w:val="00CB4DD8"/>
    <w:rsid w:val="00CD28CC"/>
    <w:rsid w:val="00CD40D6"/>
    <w:rsid w:val="00CF3D13"/>
    <w:rsid w:val="00CF6685"/>
    <w:rsid w:val="00D00DFD"/>
    <w:rsid w:val="00D11AC2"/>
    <w:rsid w:val="00D16EFE"/>
    <w:rsid w:val="00D21538"/>
    <w:rsid w:val="00D46CE2"/>
    <w:rsid w:val="00D82C9D"/>
    <w:rsid w:val="00D83DA7"/>
    <w:rsid w:val="00D8582F"/>
    <w:rsid w:val="00DB27B2"/>
    <w:rsid w:val="00DB6137"/>
    <w:rsid w:val="00DD37A5"/>
    <w:rsid w:val="00DD6DBE"/>
    <w:rsid w:val="00E16BE0"/>
    <w:rsid w:val="00E52343"/>
    <w:rsid w:val="00E66B48"/>
    <w:rsid w:val="00E76FD3"/>
    <w:rsid w:val="00EB671E"/>
    <w:rsid w:val="00EB7FC4"/>
    <w:rsid w:val="00EE65D7"/>
    <w:rsid w:val="00F2048E"/>
    <w:rsid w:val="00F216DB"/>
    <w:rsid w:val="00F36E7B"/>
    <w:rsid w:val="00F443B4"/>
    <w:rsid w:val="00F50C69"/>
    <w:rsid w:val="00F65913"/>
    <w:rsid w:val="00F8332A"/>
    <w:rsid w:val="00F938D0"/>
    <w:rsid w:val="00FA4E1C"/>
    <w:rsid w:val="00FC5722"/>
    <w:rsid w:val="00FD265A"/>
    <w:rsid w:val="00FE425B"/>
    <w:rsid w:val="00FE6592"/>
    <w:rsid w:val="00FF715C"/>
    <w:rsid w:val="01125CD1"/>
    <w:rsid w:val="012402B1"/>
    <w:rsid w:val="017160C1"/>
    <w:rsid w:val="01A56261"/>
    <w:rsid w:val="01E90844"/>
    <w:rsid w:val="01EC0334"/>
    <w:rsid w:val="02126732"/>
    <w:rsid w:val="022A458F"/>
    <w:rsid w:val="02636518"/>
    <w:rsid w:val="027F4D04"/>
    <w:rsid w:val="029D52AA"/>
    <w:rsid w:val="02D45050"/>
    <w:rsid w:val="02F53218"/>
    <w:rsid w:val="03127A52"/>
    <w:rsid w:val="031D702B"/>
    <w:rsid w:val="032C7CB9"/>
    <w:rsid w:val="038720C2"/>
    <w:rsid w:val="039E1D85"/>
    <w:rsid w:val="03A302C1"/>
    <w:rsid w:val="03AB2112"/>
    <w:rsid w:val="03DA29E5"/>
    <w:rsid w:val="04562249"/>
    <w:rsid w:val="04D16A79"/>
    <w:rsid w:val="04D37589"/>
    <w:rsid w:val="04F571FB"/>
    <w:rsid w:val="0510665E"/>
    <w:rsid w:val="05161850"/>
    <w:rsid w:val="05525DFE"/>
    <w:rsid w:val="055A4026"/>
    <w:rsid w:val="057C552B"/>
    <w:rsid w:val="059900DE"/>
    <w:rsid w:val="05B922DB"/>
    <w:rsid w:val="05EB4AAB"/>
    <w:rsid w:val="0604278B"/>
    <w:rsid w:val="061F6874"/>
    <w:rsid w:val="062C6F51"/>
    <w:rsid w:val="06835B92"/>
    <w:rsid w:val="06BD3321"/>
    <w:rsid w:val="072F63A4"/>
    <w:rsid w:val="079218FE"/>
    <w:rsid w:val="07AA77A5"/>
    <w:rsid w:val="07E07279"/>
    <w:rsid w:val="086E4539"/>
    <w:rsid w:val="08AE6343"/>
    <w:rsid w:val="08AF5C17"/>
    <w:rsid w:val="08B66ABA"/>
    <w:rsid w:val="08BB45BC"/>
    <w:rsid w:val="08E47BD8"/>
    <w:rsid w:val="08E970F7"/>
    <w:rsid w:val="09026019"/>
    <w:rsid w:val="090C58D8"/>
    <w:rsid w:val="0949374C"/>
    <w:rsid w:val="095011A8"/>
    <w:rsid w:val="095433D7"/>
    <w:rsid w:val="09695024"/>
    <w:rsid w:val="096A12FE"/>
    <w:rsid w:val="096E7880"/>
    <w:rsid w:val="097F1763"/>
    <w:rsid w:val="098350DA"/>
    <w:rsid w:val="09D122E9"/>
    <w:rsid w:val="09EF34D2"/>
    <w:rsid w:val="09FC6C3A"/>
    <w:rsid w:val="09FE29B2"/>
    <w:rsid w:val="0A115D4C"/>
    <w:rsid w:val="0A6E4C9D"/>
    <w:rsid w:val="0AA54600"/>
    <w:rsid w:val="0AA57714"/>
    <w:rsid w:val="0AA95DD7"/>
    <w:rsid w:val="0AEE0C79"/>
    <w:rsid w:val="0AEF452E"/>
    <w:rsid w:val="0AF0679F"/>
    <w:rsid w:val="0AF72E77"/>
    <w:rsid w:val="0AFE0548"/>
    <w:rsid w:val="0B1D330C"/>
    <w:rsid w:val="0B234EB4"/>
    <w:rsid w:val="0B463644"/>
    <w:rsid w:val="0B661F6F"/>
    <w:rsid w:val="0B873E6B"/>
    <w:rsid w:val="0BA04BB3"/>
    <w:rsid w:val="0BE300B2"/>
    <w:rsid w:val="0BFE4EEC"/>
    <w:rsid w:val="0C371024"/>
    <w:rsid w:val="0C9920F0"/>
    <w:rsid w:val="0C9D3042"/>
    <w:rsid w:val="0CCD48BE"/>
    <w:rsid w:val="0CCF6888"/>
    <w:rsid w:val="0CD9582C"/>
    <w:rsid w:val="0D057601"/>
    <w:rsid w:val="0D066A0A"/>
    <w:rsid w:val="0D4508F8"/>
    <w:rsid w:val="0D6C609B"/>
    <w:rsid w:val="0D8E6D0D"/>
    <w:rsid w:val="0DA67CA4"/>
    <w:rsid w:val="0DB47E83"/>
    <w:rsid w:val="0DB859E5"/>
    <w:rsid w:val="0DFD66B2"/>
    <w:rsid w:val="0E05748E"/>
    <w:rsid w:val="0E0802A4"/>
    <w:rsid w:val="0E2C2973"/>
    <w:rsid w:val="0E54467E"/>
    <w:rsid w:val="0E6B438E"/>
    <w:rsid w:val="0EB61AAE"/>
    <w:rsid w:val="0EE25E03"/>
    <w:rsid w:val="0F095A37"/>
    <w:rsid w:val="0F4470B9"/>
    <w:rsid w:val="0F6069D0"/>
    <w:rsid w:val="0F663712"/>
    <w:rsid w:val="0F6E5BCB"/>
    <w:rsid w:val="0F9D2201"/>
    <w:rsid w:val="0FDD26E6"/>
    <w:rsid w:val="101A69F9"/>
    <w:rsid w:val="1046595B"/>
    <w:rsid w:val="10466E61"/>
    <w:rsid w:val="104C141B"/>
    <w:rsid w:val="10606175"/>
    <w:rsid w:val="10991687"/>
    <w:rsid w:val="10A641ED"/>
    <w:rsid w:val="10F77AE5"/>
    <w:rsid w:val="112624FA"/>
    <w:rsid w:val="11AA4801"/>
    <w:rsid w:val="11D733B0"/>
    <w:rsid w:val="11EB300D"/>
    <w:rsid w:val="11EE155E"/>
    <w:rsid w:val="121C60CC"/>
    <w:rsid w:val="121F2ECD"/>
    <w:rsid w:val="122431D2"/>
    <w:rsid w:val="123B1977"/>
    <w:rsid w:val="129465AA"/>
    <w:rsid w:val="12C7072D"/>
    <w:rsid w:val="12CF6D35"/>
    <w:rsid w:val="12D535DE"/>
    <w:rsid w:val="12E664CB"/>
    <w:rsid w:val="13171B22"/>
    <w:rsid w:val="133F1DE6"/>
    <w:rsid w:val="1358736F"/>
    <w:rsid w:val="136046DE"/>
    <w:rsid w:val="13807C8B"/>
    <w:rsid w:val="13B438EB"/>
    <w:rsid w:val="13B67184"/>
    <w:rsid w:val="13BB2232"/>
    <w:rsid w:val="13C06F2A"/>
    <w:rsid w:val="13D001A4"/>
    <w:rsid w:val="13E61AA9"/>
    <w:rsid w:val="140432BB"/>
    <w:rsid w:val="14377610"/>
    <w:rsid w:val="143B213D"/>
    <w:rsid w:val="143F0F37"/>
    <w:rsid w:val="14DE0052"/>
    <w:rsid w:val="15567B46"/>
    <w:rsid w:val="15591F94"/>
    <w:rsid w:val="159F090C"/>
    <w:rsid w:val="15BB5BFB"/>
    <w:rsid w:val="15EB7BC1"/>
    <w:rsid w:val="16294BEB"/>
    <w:rsid w:val="16420A57"/>
    <w:rsid w:val="16445BF1"/>
    <w:rsid w:val="16571DC8"/>
    <w:rsid w:val="16780BAC"/>
    <w:rsid w:val="16DC6859"/>
    <w:rsid w:val="16EA111F"/>
    <w:rsid w:val="16EB2510"/>
    <w:rsid w:val="16FF7F40"/>
    <w:rsid w:val="170035C9"/>
    <w:rsid w:val="17044C01"/>
    <w:rsid w:val="17126211"/>
    <w:rsid w:val="1723614E"/>
    <w:rsid w:val="17397720"/>
    <w:rsid w:val="179E00E6"/>
    <w:rsid w:val="17B7090E"/>
    <w:rsid w:val="17DF5EA9"/>
    <w:rsid w:val="1800468E"/>
    <w:rsid w:val="18372DA6"/>
    <w:rsid w:val="183D461D"/>
    <w:rsid w:val="18534811"/>
    <w:rsid w:val="18773511"/>
    <w:rsid w:val="18966EE2"/>
    <w:rsid w:val="18AF0E67"/>
    <w:rsid w:val="18B43F14"/>
    <w:rsid w:val="18B75E0A"/>
    <w:rsid w:val="197F424A"/>
    <w:rsid w:val="19E51499"/>
    <w:rsid w:val="19F67B09"/>
    <w:rsid w:val="1A0C2EC9"/>
    <w:rsid w:val="1A2A7EDC"/>
    <w:rsid w:val="1A3B730B"/>
    <w:rsid w:val="1A4B56D8"/>
    <w:rsid w:val="1A754B34"/>
    <w:rsid w:val="1A9447A3"/>
    <w:rsid w:val="1AB01AA7"/>
    <w:rsid w:val="1AB836C2"/>
    <w:rsid w:val="1ACE63D1"/>
    <w:rsid w:val="1AE8166C"/>
    <w:rsid w:val="1B506DE6"/>
    <w:rsid w:val="1B6C417D"/>
    <w:rsid w:val="1BA76E29"/>
    <w:rsid w:val="1BC36493"/>
    <w:rsid w:val="1C744EE3"/>
    <w:rsid w:val="1C8A339C"/>
    <w:rsid w:val="1CA6393C"/>
    <w:rsid w:val="1CBA6C0D"/>
    <w:rsid w:val="1CC00D5D"/>
    <w:rsid w:val="1CC7132A"/>
    <w:rsid w:val="1D01483C"/>
    <w:rsid w:val="1D3E15EC"/>
    <w:rsid w:val="1D48148C"/>
    <w:rsid w:val="1D8452C1"/>
    <w:rsid w:val="1DB16262"/>
    <w:rsid w:val="1E6037E4"/>
    <w:rsid w:val="1E651715"/>
    <w:rsid w:val="1E6A6411"/>
    <w:rsid w:val="1E8E20FF"/>
    <w:rsid w:val="1EA768CF"/>
    <w:rsid w:val="1EA96F39"/>
    <w:rsid w:val="1EBA6EF5"/>
    <w:rsid w:val="1EBC2F21"/>
    <w:rsid w:val="1EBC2FC3"/>
    <w:rsid w:val="1ED63AA6"/>
    <w:rsid w:val="1EFB38DF"/>
    <w:rsid w:val="1F0A080F"/>
    <w:rsid w:val="1F3D4F82"/>
    <w:rsid w:val="1F831430"/>
    <w:rsid w:val="1F885836"/>
    <w:rsid w:val="2002605C"/>
    <w:rsid w:val="20050C11"/>
    <w:rsid w:val="201B30C1"/>
    <w:rsid w:val="204911E8"/>
    <w:rsid w:val="20544958"/>
    <w:rsid w:val="206653F6"/>
    <w:rsid w:val="207E1674"/>
    <w:rsid w:val="20F546B7"/>
    <w:rsid w:val="21017A2C"/>
    <w:rsid w:val="211960D7"/>
    <w:rsid w:val="21650008"/>
    <w:rsid w:val="217E270F"/>
    <w:rsid w:val="21A7055E"/>
    <w:rsid w:val="21DC6D3A"/>
    <w:rsid w:val="21DE514B"/>
    <w:rsid w:val="21E93AF0"/>
    <w:rsid w:val="22230DB0"/>
    <w:rsid w:val="225A6017"/>
    <w:rsid w:val="226755FF"/>
    <w:rsid w:val="22695E7F"/>
    <w:rsid w:val="22905EA0"/>
    <w:rsid w:val="22981523"/>
    <w:rsid w:val="22F453DF"/>
    <w:rsid w:val="22F46D8D"/>
    <w:rsid w:val="23137077"/>
    <w:rsid w:val="232272BA"/>
    <w:rsid w:val="2366189C"/>
    <w:rsid w:val="2366364A"/>
    <w:rsid w:val="23713D9D"/>
    <w:rsid w:val="23751ADF"/>
    <w:rsid w:val="23864FBF"/>
    <w:rsid w:val="238735C1"/>
    <w:rsid w:val="239F4DAE"/>
    <w:rsid w:val="23A016DC"/>
    <w:rsid w:val="23DD1433"/>
    <w:rsid w:val="24013DB9"/>
    <w:rsid w:val="24015121"/>
    <w:rsid w:val="24270411"/>
    <w:rsid w:val="24547947"/>
    <w:rsid w:val="247955FF"/>
    <w:rsid w:val="24B53891"/>
    <w:rsid w:val="24E24F53"/>
    <w:rsid w:val="24E34B3A"/>
    <w:rsid w:val="24F70F25"/>
    <w:rsid w:val="257D111F"/>
    <w:rsid w:val="258445D4"/>
    <w:rsid w:val="25A64420"/>
    <w:rsid w:val="25D840A2"/>
    <w:rsid w:val="25ED5B69"/>
    <w:rsid w:val="2621539B"/>
    <w:rsid w:val="26264F82"/>
    <w:rsid w:val="26377520"/>
    <w:rsid w:val="26445799"/>
    <w:rsid w:val="26793695"/>
    <w:rsid w:val="26881B2A"/>
    <w:rsid w:val="26BA2A56"/>
    <w:rsid w:val="26BE7476"/>
    <w:rsid w:val="26C315B2"/>
    <w:rsid w:val="273852FE"/>
    <w:rsid w:val="27606603"/>
    <w:rsid w:val="27816C7E"/>
    <w:rsid w:val="27E95E62"/>
    <w:rsid w:val="28101DD7"/>
    <w:rsid w:val="28493AA6"/>
    <w:rsid w:val="285F1C3B"/>
    <w:rsid w:val="2868513E"/>
    <w:rsid w:val="286A7461"/>
    <w:rsid w:val="286B525F"/>
    <w:rsid w:val="2874751C"/>
    <w:rsid w:val="287F5DC9"/>
    <w:rsid w:val="288C24E9"/>
    <w:rsid w:val="28A4093D"/>
    <w:rsid w:val="291368E0"/>
    <w:rsid w:val="29230C10"/>
    <w:rsid w:val="292F0982"/>
    <w:rsid w:val="29477A7A"/>
    <w:rsid w:val="294A63FF"/>
    <w:rsid w:val="29606D8E"/>
    <w:rsid w:val="298B6D36"/>
    <w:rsid w:val="29A75D49"/>
    <w:rsid w:val="29F02AF8"/>
    <w:rsid w:val="29F6324E"/>
    <w:rsid w:val="2A1166F8"/>
    <w:rsid w:val="2A976B6E"/>
    <w:rsid w:val="2ACF7AAE"/>
    <w:rsid w:val="2AE76B06"/>
    <w:rsid w:val="2AFA5E80"/>
    <w:rsid w:val="2B06787C"/>
    <w:rsid w:val="2B0B4AD7"/>
    <w:rsid w:val="2B2067D5"/>
    <w:rsid w:val="2B427374"/>
    <w:rsid w:val="2B801021"/>
    <w:rsid w:val="2B8458B7"/>
    <w:rsid w:val="2BFF463C"/>
    <w:rsid w:val="2C1A3467"/>
    <w:rsid w:val="2C1B0D4A"/>
    <w:rsid w:val="2C4A53B3"/>
    <w:rsid w:val="2C5D75B5"/>
    <w:rsid w:val="2CD23AFF"/>
    <w:rsid w:val="2CD817D0"/>
    <w:rsid w:val="2CFC72DD"/>
    <w:rsid w:val="2D082E08"/>
    <w:rsid w:val="2D2B74CF"/>
    <w:rsid w:val="2D3227EF"/>
    <w:rsid w:val="2D3F1541"/>
    <w:rsid w:val="2D7746A6"/>
    <w:rsid w:val="2DA76D39"/>
    <w:rsid w:val="2DB73ACD"/>
    <w:rsid w:val="2E111AAD"/>
    <w:rsid w:val="2E136530"/>
    <w:rsid w:val="2E140D4E"/>
    <w:rsid w:val="2E1548FC"/>
    <w:rsid w:val="2E2A66CA"/>
    <w:rsid w:val="2E312AA7"/>
    <w:rsid w:val="2E802E23"/>
    <w:rsid w:val="2E861045"/>
    <w:rsid w:val="2E870FE2"/>
    <w:rsid w:val="2E9637FB"/>
    <w:rsid w:val="2E9D013C"/>
    <w:rsid w:val="2EA56429"/>
    <w:rsid w:val="2EDB7EE3"/>
    <w:rsid w:val="2F165600"/>
    <w:rsid w:val="2F1A3E15"/>
    <w:rsid w:val="2F26016C"/>
    <w:rsid w:val="2F641418"/>
    <w:rsid w:val="2F8549C5"/>
    <w:rsid w:val="2FAD6283"/>
    <w:rsid w:val="2FAE669D"/>
    <w:rsid w:val="2FB00E7D"/>
    <w:rsid w:val="2FF15C09"/>
    <w:rsid w:val="2FF16992"/>
    <w:rsid w:val="300449ED"/>
    <w:rsid w:val="30102D68"/>
    <w:rsid w:val="30217A2F"/>
    <w:rsid w:val="30436D3A"/>
    <w:rsid w:val="30586E11"/>
    <w:rsid w:val="30837B23"/>
    <w:rsid w:val="30F05651"/>
    <w:rsid w:val="31424684"/>
    <w:rsid w:val="315C7E3B"/>
    <w:rsid w:val="31AC5C5F"/>
    <w:rsid w:val="31E0281A"/>
    <w:rsid w:val="321B661A"/>
    <w:rsid w:val="322F3571"/>
    <w:rsid w:val="32345A8E"/>
    <w:rsid w:val="323F1516"/>
    <w:rsid w:val="32462F60"/>
    <w:rsid w:val="32505E4A"/>
    <w:rsid w:val="326205EA"/>
    <w:rsid w:val="329E37A7"/>
    <w:rsid w:val="337C069D"/>
    <w:rsid w:val="338905A5"/>
    <w:rsid w:val="33933FD9"/>
    <w:rsid w:val="339F30E2"/>
    <w:rsid w:val="33F06035"/>
    <w:rsid w:val="34193E6E"/>
    <w:rsid w:val="343C3F54"/>
    <w:rsid w:val="3443510B"/>
    <w:rsid w:val="345179FF"/>
    <w:rsid w:val="347B4A7C"/>
    <w:rsid w:val="348B56DA"/>
    <w:rsid w:val="34D0357A"/>
    <w:rsid w:val="351F7112"/>
    <w:rsid w:val="352E7D40"/>
    <w:rsid w:val="35417A73"/>
    <w:rsid w:val="354A1FFA"/>
    <w:rsid w:val="35763EBD"/>
    <w:rsid w:val="35792842"/>
    <w:rsid w:val="357C4F4F"/>
    <w:rsid w:val="359C114E"/>
    <w:rsid w:val="35BD25FE"/>
    <w:rsid w:val="35C93BCD"/>
    <w:rsid w:val="35F27157"/>
    <w:rsid w:val="360C62D3"/>
    <w:rsid w:val="36363350"/>
    <w:rsid w:val="364E7958"/>
    <w:rsid w:val="3656754F"/>
    <w:rsid w:val="365F76A0"/>
    <w:rsid w:val="36C90395"/>
    <w:rsid w:val="370C236A"/>
    <w:rsid w:val="3724008B"/>
    <w:rsid w:val="372D1E0B"/>
    <w:rsid w:val="37313985"/>
    <w:rsid w:val="37906A90"/>
    <w:rsid w:val="37907A35"/>
    <w:rsid w:val="37D41B66"/>
    <w:rsid w:val="38174ABC"/>
    <w:rsid w:val="382A7EB4"/>
    <w:rsid w:val="382D2316"/>
    <w:rsid w:val="38514471"/>
    <w:rsid w:val="386106E0"/>
    <w:rsid w:val="3861134C"/>
    <w:rsid w:val="3870241E"/>
    <w:rsid w:val="387202A9"/>
    <w:rsid w:val="387A62A2"/>
    <w:rsid w:val="38D02E2F"/>
    <w:rsid w:val="390D7134"/>
    <w:rsid w:val="394320D8"/>
    <w:rsid w:val="39650B88"/>
    <w:rsid w:val="39892F40"/>
    <w:rsid w:val="399A3BF6"/>
    <w:rsid w:val="39B60304"/>
    <w:rsid w:val="39BF5D4C"/>
    <w:rsid w:val="39DB23F3"/>
    <w:rsid w:val="3A7A7612"/>
    <w:rsid w:val="3A847793"/>
    <w:rsid w:val="3AE31E49"/>
    <w:rsid w:val="3B4A6A58"/>
    <w:rsid w:val="3B4D3961"/>
    <w:rsid w:val="3B5E7450"/>
    <w:rsid w:val="3B845D26"/>
    <w:rsid w:val="3C1C7DAA"/>
    <w:rsid w:val="3C1E0B0E"/>
    <w:rsid w:val="3C26744A"/>
    <w:rsid w:val="3C2B15C8"/>
    <w:rsid w:val="3C2E2995"/>
    <w:rsid w:val="3C3379CF"/>
    <w:rsid w:val="3C365B56"/>
    <w:rsid w:val="3C3B5711"/>
    <w:rsid w:val="3C791E9A"/>
    <w:rsid w:val="3CB626E5"/>
    <w:rsid w:val="3CCB4D57"/>
    <w:rsid w:val="3CDC62D4"/>
    <w:rsid w:val="3D9B7D01"/>
    <w:rsid w:val="3DA70690"/>
    <w:rsid w:val="3DB552D0"/>
    <w:rsid w:val="3EC60FE9"/>
    <w:rsid w:val="3EF990FA"/>
    <w:rsid w:val="3F0F346C"/>
    <w:rsid w:val="3F446FE4"/>
    <w:rsid w:val="3F874C1D"/>
    <w:rsid w:val="3F8D35A3"/>
    <w:rsid w:val="3F942E96"/>
    <w:rsid w:val="3FBE146B"/>
    <w:rsid w:val="3FD11C44"/>
    <w:rsid w:val="3FE52FA3"/>
    <w:rsid w:val="3FFE0D0A"/>
    <w:rsid w:val="40095632"/>
    <w:rsid w:val="402E533E"/>
    <w:rsid w:val="40345D6A"/>
    <w:rsid w:val="40582115"/>
    <w:rsid w:val="405C1C05"/>
    <w:rsid w:val="40773CF3"/>
    <w:rsid w:val="40EB143B"/>
    <w:rsid w:val="41004C87"/>
    <w:rsid w:val="412941D3"/>
    <w:rsid w:val="412C1E99"/>
    <w:rsid w:val="412D6D82"/>
    <w:rsid w:val="4130203D"/>
    <w:rsid w:val="415470BD"/>
    <w:rsid w:val="415A08CA"/>
    <w:rsid w:val="41681CCB"/>
    <w:rsid w:val="416965B3"/>
    <w:rsid w:val="416F3381"/>
    <w:rsid w:val="418855BB"/>
    <w:rsid w:val="41BF75DF"/>
    <w:rsid w:val="41D103D1"/>
    <w:rsid w:val="41F06AA9"/>
    <w:rsid w:val="42006E00"/>
    <w:rsid w:val="420E6F2F"/>
    <w:rsid w:val="42522414"/>
    <w:rsid w:val="42707BEA"/>
    <w:rsid w:val="42B707FA"/>
    <w:rsid w:val="42C13A57"/>
    <w:rsid w:val="42CE7CA0"/>
    <w:rsid w:val="430C1BB9"/>
    <w:rsid w:val="43193DDE"/>
    <w:rsid w:val="431E13F4"/>
    <w:rsid w:val="432D7889"/>
    <w:rsid w:val="43487248"/>
    <w:rsid w:val="43653189"/>
    <w:rsid w:val="43764E9B"/>
    <w:rsid w:val="43AF64F0"/>
    <w:rsid w:val="43B975E2"/>
    <w:rsid w:val="43C875B2"/>
    <w:rsid w:val="43D45F4C"/>
    <w:rsid w:val="441B65CB"/>
    <w:rsid w:val="44650F3F"/>
    <w:rsid w:val="4490144D"/>
    <w:rsid w:val="44E8087B"/>
    <w:rsid w:val="44F208A0"/>
    <w:rsid w:val="456652D4"/>
    <w:rsid w:val="45A04342"/>
    <w:rsid w:val="45CE1CA2"/>
    <w:rsid w:val="45EA0E72"/>
    <w:rsid w:val="461A65F9"/>
    <w:rsid w:val="461D5993"/>
    <w:rsid w:val="46362EF9"/>
    <w:rsid w:val="463E6B07"/>
    <w:rsid w:val="463F555D"/>
    <w:rsid w:val="464017F6"/>
    <w:rsid w:val="464949DA"/>
    <w:rsid w:val="46D23C97"/>
    <w:rsid w:val="46D331F7"/>
    <w:rsid w:val="46D64942"/>
    <w:rsid w:val="46FF778E"/>
    <w:rsid w:val="47254C61"/>
    <w:rsid w:val="473A2575"/>
    <w:rsid w:val="474B2D5A"/>
    <w:rsid w:val="474E2C19"/>
    <w:rsid w:val="478657BA"/>
    <w:rsid w:val="47D604EF"/>
    <w:rsid w:val="47F170D7"/>
    <w:rsid w:val="48003BB3"/>
    <w:rsid w:val="48064CD8"/>
    <w:rsid w:val="48174664"/>
    <w:rsid w:val="48382F58"/>
    <w:rsid w:val="487169B4"/>
    <w:rsid w:val="4876270A"/>
    <w:rsid w:val="48B80051"/>
    <w:rsid w:val="48F86CD0"/>
    <w:rsid w:val="492435B3"/>
    <w:rsid w:val="49627B61"/>
    <w:rsid w:val="49B22896"/>
    <w:rsid w:val="4A2C6D8C"/>
    <w:rsid w:val="4A3F094B"/>
    <w:rsid w:val="4A4365D1"/>
    <w:rsid w:val="4A62606A"/>
    <w:rsid w:val="4A653807"/>
    <w:rsid w:val="4A802994"/>
    <w:rsid w:val="4A8F6CF9"/>
    <w:rsid w:val="4A91694F"/>
    <w:rsid w:val="4A9E11B4"/>
    <w:rsid w:val="4AB4556F"/>
    <w:rsid w:val="4ACE7349"/>
    <w:rsid w:val="4B5F6A4E"/>
    <w:rsid w:val="4BE94734"/>
    <w:rsid w:val="4C0C20D5"/>
    <w:rsid w:val="4C126258"/>
    <w:rsid w:val="4C373527"/>
    <w:rsid w:val="4C7958ED"/>
    <w:rsid w:val="4C7DF54C"/>
    <w:rsid w:val="4C9170DB"/>
    <w:rsid w:val="4CAC7A71"/>
    <w:rsid w:val="4CAF0EB6"/>
    <w:rsid w:val="4CC748AA"/>
    <w:rsid w:val="4CFC5D7C"/>
    <w:rsid w:val="4D004428"/>
    <w:rsid w:val="4D0549EA"/>
    <w:rsid w:val="4D1D271C"/>
    <w:rsid w:val="4D8275D1"/>
    <w:rsid w:val="4DFA77B7"/>
    <w:rsid w:val="4E0256F8"/>
    <w:rsid w:val="4E200716"/>
    <w:rsid w:val="4E561F3D"/>
    <w:rsid w:val="4EE71073"/>
    <w:rsid w:val="4F10098A"/>
    <w:rsid w:val="4F275982"/>
    <w:rsid w:val="4F343D4D"/>
    <w:rsid w:val="4F353849"/>
    <w:rsid w:val="4F6E0238"/>
    <w:rsid w:val="4FF64D3D"/>
    <w:rsid w:val="4FFB5BE1"/>
    <w:rsid w:val="504A78D3"/>
    <w:rsid w:val="506244BA"/>
    <w:rsid w:val="5068762A"/>
    <w:rsid w:val="5071695E"/>
    <w:rsid w:val="50C80BF1"/>
    <w:rsid w:val="50DD1CAB"/>
    <w:rsid w:val="511055C5"/>
    <w:rsid w:val="5139664E"/>
    <w:rsid w:val="517A638F"/>
    <w:rsid w:val="51D11D27"/>
    <w:rsid w:val="51FE5112"/>
    <w:rsid w:val="520420FD"/>
    <w:rsid w:val="52163A0B"/>
    <w:rsid w:val="52254450"/>
    <w:rsid w:val="525555BB"/>
    <w:rsid w:val="52615257"/>
    <w:rsid w:val="528D2094"/>
    <w:rsid w:val="52C84ED8"/>
    <w:rsid w:val="52D307F4"/>
    <w:rsid w:val="530C1936"/>
    <w:rsid w:val="532F4F57"/>
    <w:rsid w:val="53371CBE"/>
    <w:rsid w:val="53432D2C"/>
    <w:rsid w:val="536D40A4"/>
    <w:rsid w:val="537E7D14"/>
    <w:rsid w:val="53A73735"/>
    <w:rsid w:val="53D22848"/>
    <w:rsid w:val="5415414D"/>
    <w:rsid w:val="545E3D46"/>
    <w:rsid w:val="549974D8"/>
    <w:rsid w:val="54B95421"/>
    <w:rsid w:val="54D369A5"/>
    <w:rsid w:val="54D63807"/>
    <w:rsid w:val="54DC4AAA"/>
    <w:rsid w:val="54E81862"/>
    <w:rsid w:val="553625CD"/>
    <w:rsid w:val="554351D0"/>
    <w:rsid w:val="558A2919"/>
    <w:rsid w:val="5592481B"/>
    <w:rsid w:val="55977CE7"/>
    <w:rsid w:val="55A30CE4"/>
    <w:rsid w:val="55B577AC"/>
    <w:rsid w:val="55EE0C0B"/>
    <w:rsid w:val="56026953"/>
    <w:rsid w:val="562B40FC"/>
    <w:rsid w:val="565B3E6E"/>
    <w:rsid w:val="56847368"/>
    <w:rsid w:val="568701D4"/>
    <w:rsid w:val="56BA5E8F"/>
    <w:rsid w:val="56D8660A"/>
    <w:rsid w:val="56DD2A92"/>
    <w:rsid w:val="56E97A29"/>
    <w:rsid w:val="57101FE7"/>
    <w:rsid w:val="57160908"/>
    <w:rsid w:val="576D24F2"/>
    <w:rsid w:val="5798124F"/>
    <w:rsid w:val="57AF02DF"/>
    <w:rsid w:val="581110D0"/>
    <w:rsid w:val="581D7A74"/>
    <w:rsid w:val="58272CC8"/>
    <w:rsid w:val="58597EAB"/>
    <w:rsid w:val="587C0C3F"/>
    <w:rsid w:val="58807F8C"/>
    <w:rsid w:val="5887183A"/>
    <w:rsid w:val="58A30460"/>
    <w:rsid w:val="58C21972"/>
    <w:rsid w:val="58D95D50"/>
    <w:rsid w:val="58ED4416"/>
    <w:rsid w:val="59162E41"/>
    <w:rsid w:val="5919023C"/>
    <w:rsid w:val="5935134A"/>
    <w:rsid w:val="59692CB9"/>
    <w:rsid w:val="59912246"/>
    <w:rsid w:val="5A3A32AF"/>
    <w:rsid w:val="5A513308"/>
    <w:rsid w:val="5A771DE7"/>
    <w:rsid w:val="5B004CFF"/>
    <w:rsid w:val="5B0700AE"/>
    <w:rsid w:val="5BD112A2"/>
    <w:rsid w:val="5C0E55A0"/>
    <w:rsid w:val="5C8B2282"/>
    <w:rsid w:val="5C9C28FB"/>
    <w:rsid w:val="5CA00C41"/>
    <w:rsid w:val="5CB12C0B"/>
    <w:rsid w:val="5CE86DD9"/>
    <w:rsid w:val="5D4A7BD9"/>
    <w:rsid w:val="5D7F0FB0"/>
    <w:rsid w:val="5DAD533E"/>
    <w:rsid w:val="5DCA2458"/>
    <w:rsid w:val="5DE3706A"/>
    <w:rsid w:val="5E565A8E"/>
    <w:rsid w:val="5E5F1631"/>
    <w:rsid w:val="5E624433"/>
    <w:rsid w:val="5E802B0B"/>
    <w:rsid w:val="5EAB639B"/>
    <w:rsid w:val="5EDD1C65"/>
    <w:rsid w:val="5EE237C6"/>
    <w:rsid w:val="5F1E7375"/>
    <w:rsid w:val="5F48379A"/>
    <w:rsid w:val="5F4A362E"/>
    <w:rsid w:val="5F4B7EC1"/>
    <w:rsid w:val="5F684DAA"/>
    <w:rsid w:val="5F8D54E0"/>
    <w:rsid w:val="5FA80816"/>
    <w:rsid w:val="5FD20C9F"/>
    <w:rsid w:val="5FDE2001"/>
    <w:rsid w:val="60132DE4"/>
    <w:rsid w:val="601849F0"/>
    <w:rsid w:val="60206354"/>
    <w:rsid w:val="602C50F1"/>
    <w:rsid w:val="602F6597"/>
    <w:rsid w:val="6074044E"/>
    <w:rsid w:val="60DB3736"/>
    <w:rsid w:val="610F0176"/>
    <w:rsid w:val="61A93401"/>
    <w:rsid w:val="61B2747F"/>
    <w:rsid w:val="61B76844"/>
    <w:rsid w:val="61C566A5"/>
    <w:rsid w:val="61C764EA"/>
    <w:rsid w:val="61DA69D6"/>
    <w:rsid w:val="61EF7D61"/>
    <w:rsid w:val="62195745"/>
    <w:rsid w:val="623A4D70"/>
    <w:rsid w:val="62976675"/>
    <w:rsid w:val="634E4029"/>
    <w:rsid w:val="63864720"/>
    <w:rsid w:val="63EF5D46"/>
    <w:rsid w:val="63F5479F"/>
    <w:rsid w:val="641521C4"/>
    <w:rsid w:val="6422344B"/>
    <w:rsid w:val="643D1826"/>
    <w:rsid w:val="64BF6C21"/>
    <w:rsid w:val="64CD1AD5"/>
    <w:rsid w:val="64DB0A9B"/>
    <w:rsid w:val="64E2511C"/>
    <w:rsid w:val="652E32C1"/>
    <w:rsid w:val="65383F82"/>
    <w:rsid w:val="655B398A"/>
    <w:rsid w:val="65711400"/>
    <w:rsid w:val="657F3B1C"/>
    <w:rsid w:val="659D21F5"/>
    <w:rsid w:val="65C634F9"/>
    <w:rsid w:val="65E87914"/>
    <w:rsid w:val="6615622F"/>
    <w:rsid w:val="6648553C"/>
    <w:rsid w:val="66625116"/>
    <w:rsid w:val="66642D82"/>
    <w:rsid w:val="667E5B82"/>
    <w:rsid w:val="66B772E6"/>
    <w:rsid w:val="66D9725C"/>
    <w:rsid w:val="672E57FA"/>
    <w:rsid w:val="675608B6"/>
    <w:rsid w:val="676E5054"/>
    <w:rsid w:val="67CE3F86"/>
    <w:rsid w:val="67F10FEB"/>
    <w:rsid w:val="68352BA9"/>
    <w:rsid w:val="6850354E"/>
    <w:rsid w:val="68896A60"/>
    <w:rsid w:val="68C006D4"/>
    <w:rsid w:val="68CD64B9"/>
    <w:rsid w:val="69036813"/>
    <w:rsid w:val="692A0243"/>
    <w:rsid w:val="69316E0A"/>
    <w:rsid w:val="694330B3"/>
    <w:rsid w:val="69A05396"/>
    <w:rsid w:val="69BC28BE"/>
    <w:rsid w:val="69D92970"/>
    <w:rsid w:val="69ED178B"/>
    <w:rsid w:val="6A6F5CE6"/>
    <w:rsid w:val="6AC14AB2"/>
    <w:rsid w:val="6AC77CBF"/>
    <w:rsid w:val="6AE54422"/>
    <w:rsid w:val="6B022971"/>
    <w:rsid w:val="6B7852CF"/>
    <w:rsid w:val="6B7C6D6E"/>
    <w:rsid w:val="6BA030AD"/>
    <w:rsid w:val="6BE46C81"/>
    <w:rsid w:val="6BE63A75"/>
    <w:rsid w:val="6C152CC6"/>
    <w:rsid w:val="6C74684C"/>
    <w:rsid w:val="6C841A18"/>
    <w:rsid w:val="6C983716"/>
    <w:rsid w:val="6CAB169B"/>
    <w:rsid w:val="6CAE4CE7"/>
    <w:rsid w:val="6CB2113A"/>
    <w:rsid w:val="6CB70040"/>
    <w:rsid w:val="6D1162CB"/>
    <w:rsid w:val="6D92591C"/>
    <w:rsid w:val="6D93709F"/>
    <w:rsid w:val="6DC0396A"/>
    <w:rsid w:val="6DE02405"/>
    <w:rsid w:val="6E5A37B3"/>
    <w:rsid w:val="6EBF4F8A"/>
    <w:rsid w:val="6ECC38B8"/>
    <w:rsid w:val="6EE95058"/>
    <w:rsid w:val="6EF966EE"/>
    <w:rsid w:val="6F305E09"/>
    <w:rsid w:val="6F4A5771"/>
    <w:rsid w:val="6F8F2BAE"/>
    <w:rsid w:val="6FDE1813"/>
    <w:rsid w:val="6FEA4288"/>
    <w:rsid w:val="70074E3A"/>
    <w:rsid w:val="700C7775"/>
    <w:rsid w:val="704F3D20"/>
    <w:rsid w:val="70DC1E23"/>
    <w:rsid w:val="71493597"/>
    <w:rsid w:val="71545EB1"/>
    <w:rsid w:val="71594B6E"/>
    <w:rsid w:val="71B72890"/>
    <w:rsid w:val="71FE226D"/>
    <w:rsid w:val="72096AA5"/>
    <w:rsid w:val="72394FDF"/>
    <w:rsid w:val="723F6B0D"/>
    <w:rsid w:val="7255177D"/>
    <w:rsid w:val="726F6CC7"/>
    <w:rsid w:val="72766864"/>
    <w:rsid w:val="72D04E31"/>
    <w:rsid w:val="72D80D10"/>
    <w:rsid w:val="72E56C67"/>
    <w:rsid w:val="732E4011"/>
    <w:rsid w:val="733E41E1"/>
    <w:rsid w:val="734B3290"/>
    <w:rsid w:val="73585EB3"/>
    <w:rsid w:val="736779AD"/>
    <w:rsid w:val="73944E03"/>
    <w:rsid w:val="739A0A38"/>
    <w:rsid w:val="73B57063"/>
    <w:rsid w:val="73C372CA"/>
    <w:rsid w:val="73C6500C"/>
    <w:rsid w:val="73DA58ED"/>
    <w:rsid w:val="73E3171A"/>
    <w:rsid w:val="744116B5"/>
    <w:rsid w:val="744E0144"/>
    <w:rsid w:val="746C6672"/>
    <w:rsid w:val="74777B60"/>
    <w:rsid w:val="74862DDB"/>
    <w:rsid w:val="749018A2"/>
    <w:rsid w:val="74A925DE"/>
    <w:rsid w:val="74B85CAA"/>
    <w:rsid w:val="74C85C27"/>
    <w:rsid w:val="74E53270"/>
    <w:rsid w:val="7500113B"/>
    <w:rsid w:val="751B16DD"/>
    <w:rsid w:val="751F6803"/>
    <w:rsid w:val="756E14B8"/>
    <w:rsid w:val="75820799"/>
    <w:rsid w:val="7618684D"/>
    <w:rsid w:val="762B42F8"/>
    <w:rsid w:val="766D79C1"/>
    <w:rsid w:val="76AB6E17"/>
    <w:rsid w:val="76C17AC3"/>
    <w:rsid w:val="76C75323"/>
    <w:rsid w:val="76CF5F86"/>
    <w:rsid w:val="76D90BB3"/>
    <w:rsid w:val="77137762"/>
    <w:rsid w:val="77607E5D"/>
    <w:rsid w:val="776100B5"/>
    <w:rsid w:val="77707E19"/>
    <w:rsid w:val="777D6AC4"/>
    <w:rsid w:val="77813724"/>
    <w:rsid w:val="77F2FE83"/>
    <w:rsid w:val="781870E8"/>
    <w:rsid w:val="78247A1C"/>
    <w:rsid w:val="782A4901"/>
    <w:rsid w:val="782C7FB3"/>
    <w:rsid w:val="78650950"/>
    <w:rsid w:val="786553A0"/>
    <w:rsid w:val="787343F1"/>
    <w:rsid w:val="78985D43"/>
    <w:rsid w:val="789C633C"/>
    <w:rsid w:val="78A2146F"/>
    <w:rsid w:val="792663CA"/>
    <w:rsid w:val="797E478F"/>
    <w:rsid w:val="79863DE5"/>
    <w:rsid w:val="798B4C8C"/>
    <w:rsid w:val="79C2533B"/>
    <w:rsid w:val="7A09616A"/>
    <w:rsid w:val="7A111F55"/>
    <w:rsid w:val="7A222349"/>
    <w:rsid w:val="7A254E7A"/>
    <w:rsid w:val="7A50522C"/>
    <w:rsid w:val="7A722179"/>
    <w:rsid w:val="7AA00365"/>
    <w:rsid w:val="7AAF67FA"/>
    <w:rsid w:val="7AB3362E"/>
    <w:rsid w:val="7AD963D1"/>
    <w:rsid w:val="7AE364A4"/>
    <w:rsid w:val="7B1448AF"/>
    <w:rsid w:val="7B354F51"/>
    <w:rsid w:val="7B424F78"/>
    <w:rsid w:val="7B6E2A07"/>
    <w:rsid w:val="7B7517F2"/>
    <w:rsid w:val="7B99549F"/>
    <w:rsid w:val="7BA4483D"/>
    <w:rsid w:val="7BB87930"/>
    <w:rsid w:val="7BD1454E"/>
    <w:rsid w:val="7BD65048"/>
    <w:rsid w:val="7BDA78A7"/>
    <w:rsid w:val="7BE67FFA"/>
    <w:rsid w:val="7C5B7984"/>
    <w:rsid w:val="7C671180"/>
    <w:rsid w:val="7C6A2A2A"/>
    <w:rsid w:val="7CA12173"/>
    <w:rsid w:val="7CA823A0"/>
    <w:rsid w:val="7CD32425"/>
    <w:rsid w:val="7D01740A"/>
    <w:rsid w:val="7D40198C"/>
    <w:rsid w:val="7D4C0002"/>
    <w:rsid w:val="7DCE51E9"/>
    <w:rsid w:val="7DD3057F"/>
    <w:rsid w:val="7DF57B59"/>
    <w:rsid w:val="7E494870"/>
    <w:rsid w:val="7E536054"/>
    <w:rsid w:val="7E5570D2"/>
    <w:rsid w:val="7E757638"/>
    <w:rsid w:val="7ED72FD6"/>
    <w:rsid w:val="7EE10F4C"/>
    <w:rsid w:val="7EE747B5"/>
    <w:rsid w:val="7EF7251E"/>
    <w:rsid w:val="7F076A8B"/>
    <w:rsid w:val="7F2A5634"/>
    <w:rsid w:val="7F975E8D"/>
    <w:rsid w:val="7FA512BA"/>
    <w:rsid w:val="7FAC43B7"/>
    <w:rsid w:val="7FC83CA0"/>
    <w:rsid w:val="7FDF6566"/>
    <w:rsid w:val="9AE1C0A2"/>
    <w:rsid w:val="B9F7B765"/>
    <w:rsid w:val="DDF7FED5"/>
    <w:rsid w:val="E7CF161D"/>
    <w:rsid w:val="FBFBC7B8"/>
    <w:rsid w:val="FDEB3CE3"/>
    <w:rsid w:val="FFD3369E"/>
    <w:rsid w:val="FFEA7E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2">
    <w:name w:val="heading 1"/>
    <w:basedOn w:val="1"/>
    <w:next w:val="1"/>
    <w:qFormat/>
    <w:uiPriority w:val="0"/>
    <w:pPr>
      <w:spacing w:beforeAutospacing="1" w:afterAutospacing="1"/>
      <w:outlineLvl w:val="0"/>
    </w:pPr>
    <w:rPr>
      <w:rFonts w:hint="eastAsia" w:ascii="宋体" w:hAnsi="宋体" w:eastAsia="宋体" w:cs="Times New Roman"/>
      <w:b/>
      <w:bCs/>
      <w:kern w:val="44"/>
      <w:sz w:val="48"/>
      <w:szCs w:val="48"/>
      <w:lang w:eastAsia="zh-CN"/>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3">
    <w:name w:val="toc 7"/>
    <w:basedOn w:val="1"/>
    <w:next w:val="1"/>
    <w:unhideWhenUsed/>
    <w:qFormat/>
    <w:uiPriority w:val="39"/>
    <w:pPr>
      <w:widowControl w:val="0"/>
      <w:kinsoku/>
      <w:autoSpaceDE/>
      <w:autoSpaceDN/>
      <w:adjustRightInd/>
      <w:snapToGrid/>
      <w:ind w:left="2520" w:leftChars="1200"/>
      <w:jc w:val="both"/>
      <w:textAlignment w:val="auto"/>
    </w:pPr>
    <w:rPr>
      <w:rFonts w:asciiTheme="minorHAnsi" w:hAnsiTheme="minorHAnsi" w:eastAsiaTheme="minorEastAsia" w:cstheme="minorBidi"/>
      <w:snapToGrid/>
      <w:color w:val="auto"/>
      <w:kern w:val="2"/>
      <w:szCs w:val="22"/>
      <w:lang w:eastAsia="zh-CN"/>
      <w14:ligatures w14:val="standardContextual"/>
    </w:rPr>
  </w:style>
  <w:style w:type="paragraph" w:styleId="4">
    <w:name w:val="annotation text"/>
    <w:basedOn w:val="1"/>
    <w:link w:val="34"/>
    <w:qFormat/>
    <w:uiPriority w:val="0"/>
    <w:rPr>
      <w:rFonts w:cs="Times New Roman"/>
      <w:snapToGrid/>
      <w:lang w:eastAsia="zh-CN"/>
    </w:rPr>
  </w:style>
  <w:style w:type="paragraph" w:styleId="5">
    <w:name w:val="Body Text"/>
    <w:basedOn w:val="1"/>
    <w:semiHidden/>
    <w:qFormat/>
    <w:uiPriority w:val="0"/>
  </w:style>
  <w:style w:type="paragraph" w:styleId="6">
    <w:name w:val="toc 5"/>
    <w:basedOn w:val="1"/>
    <w:next w:val="1"/>
    <w:unhideWhenUsed/>
    <w:qFormat/>
    <w:uiPriority w:val="39"/>
    <w:pPr>
      <w:widowControl w:val="0"/>
      <w:kinsoku/>
      <w:autoSpaceDE/>
      <w:autoSpaceDN/>
      <w:adjustRightInd/>
      <w:snapToGrid/>
      <w:ind w:left="1680" w:leftChars="800"/>
      <w:jc w:val="both"/>
      <w:textAlignment w:val="auto"/>
    </w:pPr>
    <w:rPr>
      <w:rFonts w:asciiTheme="minorHAnsi" w:hAnsiTheme="minorHAnsi" w:eastAsiaTheme="minorEastAsia" w:cstheme="minorBidi"/>
      <w:snapToGrid/>
      <w:color w:val="auto"/>
      <w:kern w:val="2"/>
      <w:szCs w:val="22"/>
      <w:lang w:eastAsia="zh-CN"/>
      <w14:ligatures w14:val="standardContextual"/>
    </w:rPr>
  </w:style>
  <w:style w:type="paragraph" w:styleId="7">
    <w:name w:val="toc 3"/>
    <w:basedOn w:val="1"/>
    <w:next w:val="1"/>
    <w:qFormat/>
    <w:uiPriority w:val="39"/>
    <w:pPr>
      <w:ind w:left="840" w:leftChars="400"/>
    </w:pPr>
  </w:style>
  <w:style w:type="paragraph" w:styleId="8">
    <w:name w:val="toc 8"/>
    <w:basedOn w:val="1"/>
    <w:next w:val="1"/>
    <w:unhideWhenUsed/>
    <w:qFormat/>
    <w:uiPriority w:val="39"/>
    <w:pPr>
      <w:widowControl w:val="0"/>
      <w:kinsoku/>
      <w:autoSpaceDE/>
      <w:autoSpaceDN/>
      <w:adjustRightInd/>
      <w:snapToGrid/>
      <w:ind w:left="2940" w:leftChars="1400"/>
      <w:jc w:val="both"/>
      <w:textAlignment w:val="auto"/>
    </w:pPr>
    <w:rPr>
      <w:rFonts w:asciiTheme="minorHAnsi" w:hAnsiTheme="minorHAnsi" w:eastAsiaTheme="minorEastAsia" w:cstheme="minorBidi"/>
      <w:snapToGrid/>
      <w:color w:val="auto"/>
      <w:kern w:val="2"/>
      <w:szCs w:val="22"/>
      <w:lang w:eastAsia="zh-CN"/>
      <w14:ligatures w14:val="standardContextual"/>
    </w:rPr>
  </w:style>
  <w:style w:type="paragraph" w:styleId="9">
    <w:name w:val="Balloon Text"/>
    <w:basedOn w:val="1"/>
    <w:link w:val="37"/>
    <w:qFormat/>
    <w:uiPriority w:val="0"/>
    <w:rPr>
      <w:sz w:val="18"/>
      <w:szCs w:val="18"/>
    </w:rPr>
  </w:style>
  <w:style w:type="paragraph" w:styleId="10">
    <w:name w:val="footer"/>
    <w:basedOn w:val="1"/>
    <w:qFormat/>
    <w:uiPriority w:val="0"/>
    <w:pPr>
      <w:tabs>
        <w:tab w:val="center" w:pos="4153"/>
        <w:tab w:val="right" w:pos="8306"/>
      </w:tabs>
    </w:pPr>
    <w:rPr>
      <w:sz w:val="18"/>
    </w:rPr>
  </w:style>
  <w:style w:type="paragraph" w:styleId="11">
    <w:name w:val="header"/>
    <w:basedOn w:val="1"/>
    <w:link w:val="31"/>
    <w:qFormat/>
    <w:uiPriority w:val="0"/>
    <w:pPr>
      <w:tabs>
        <w:tab w:val="center" w:pos="4153"/>
        <w:tab w:val="right" w:pos="8306"/>
      </w:tabs>
      <w:jc w:val="center"/>
    </w:pPr>
    <w:rPr>
      <w:sz w:val="18"/>
      <w:szCs w:val="18"/>
    </w:rPr>
  </w:style>
  <w:style w:type="paragraph" w:styleId="12">
    <w:name w:val="toc 1"/>
    <w:basedOn w:val="1"/>
    <w:next w:val="1"/>
    <w:qFormat/>
    <w:uiPriority w:val="39"/>
  </w:style>
  <w:style w:type="paragraph" w:styleId="13">
    <w:name w:val="toc 4"/>
    <w:basedOn w:val="1"/>
    <w:next w:val="1"/>
    <w:unhideWhenUsed/>
    <w:qFormat/>
    <w:uiPriority w:val="39"/>
    <w:pPr>
      <w:widowControl w:val="0"/>
      <w:kinsoku/>
      <w:autoSpaceDE/>
      <w:autoSpaceDN/>
      <w:adjustRightInd/>
      <w:snapToGrid/>
      <w:ind w:left="1260" w:leftChars="600"/>
      <w:jc w:val="both"/>
      <w:textAlignment w:val="auto"/>
    </w:pPr>
    <w:rPr>
      <w:rFonts w:asciiTheme="minorHAnsi" w:hAnsiTheme="minorHAnsi" w:eastAsiaTheme="minorEastAsia" w:cstheme="minorBidi"/>
      <w:snapToGrid/>
      <w:color w:val="auto"/>
      <w:kern w:val="2"/>
      <w:szCs w:val="22"/>
      <w:lang w:eastAsia="zh-CN"/>
      <w14:ligatures w14:val="standardContextual"/>
    </w:rPr>
  </w:style>
  <w:style w:type="paragraph" w:styleId="14">
    <w:name w:val="toc 6"/>
    <w:basedOn w:val="1"/>
    <w:next w:val="1"/>
    <w:unhideWhenUsed/>
    <w:qFormat/>
    <w:uiPriority w:val="39"/>
    <w:pPr>
      <w:widowControl w:val="0"/>
      <w:kinsoku/>
      <w:autoSpaceDE/>
      <w:autoSpaceDN/>
      <w:adjustRightInd/>
      <w:snapToGrid/>
      <w:ind w:left="2100" w:leftChars="1000"/>
      <w:jc w:val="both"/>
      <w:textAlignment w:val="auto"/>
    </w:pPr>
    <w:rPr>
      <w:rFonts w:asciiTheme="minorHAnsi" w:hAnsiTheme="minorHAnsi" w:eastAsiaTheme="minorEastAsia" w:cstheme="minorBidi"/>
      <w:snapToGrid/>
      <w:color w:val="auto"/>
      <w:kern w:val="2"/>
      <w:szCs w:val="22"/>
      <w:lang w:eastAsia="zh-CN"/>
      <w14:ligatures w14:val="standardContextual"/>
    </w:rPr>
  </w:style>
  <w:style w:type="paragraph" w:styleId="15">
    <w:name w:val="toc 2"/>
    <w:basedOn w:val="1"/>
    <w:next w:val="1"/>
    <w:qFormat/>
    <w:uiPriority w:val="39"/>
    <w:pPr>
      <w:ind w:left="420" w:leftChars="200"/>
    </w:pPr>
  </w:style>
  <w:style w:type="paragraph" w:styleId="16">
    <w:name w:val="toc 9"/>
    <w:basedOn w:val="1"/>
    <w:next w:val="1"/>
    <w:unhideWhenUsed/>
    <w:qFormat/>
    <w:uiPriority w:val="39"/>
    <w:pPr>
      <w:widowControl w:val="0"/>
      <w:kinsoku/>
      <w:autoSpaceDE/>
      <w:autoSpaceDN/>
      <w:adjustRightInd/>
      <w:snapToGrid/>
      <w:ind w:left="3360" w:leftChars="1600"/>
      <w:jc w:val="both"/>
      <w:textAlignment w:val="auto"/>
    </w:pPr>
    <w:rPr>
      <w:rFonts w:asciiTheme="minorHAnsi" w:hAnsiTheme="minorHAnsi" w:eastAsiaTheme="minorEastAsia" w:cstheme="minorBidi"/>
      <w:snapToGrid/>
      <w:color w:val="auto"/>
      <w:kern w:val="2"/>
      <w:szCs w:val="22"/>
      <w:lang w:eastAsia="zh-CN"/>
      <w14:ligatures w14:val="standardContextual"/>
    </w:rPr>
  </w:style>
  <w:style w:type="paragraph" w:styleId="17">
    <w:name w:val="Normal (Web)"/>
    <w:basedOn w:val="1"/>
    <w:qFormat/>
    <w:uiPriority w:val="0"/>
    <w:pPr>
      <w:spacing w:before="100" w:beforeAutospacing="1" w:after="100" w:afterAutospacing="1"/>
    </w:pPr>
    <w:rPr>
      <w:rFonts w:cs="Times New Roman"/>
    </w:rPr>
  </w:style>
  <w:style w:type="paragraph" w:styleId="18">
    <w:name w:val="annotation subject"/>
    <w:basedOn w:val="4"/>
    <w:next w:val="4"/>
    <w:link w:val="35"/>
    <w:qFormat/>
    <w:uiPriority w:val="0"/>
    <w:rPr>
      <w:b/>
      <w:bCs/>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basedOn w:val="21"/>
    <w:qFormat/>
    <w:uiPriority w:val="0"/>
    <w:rPr>
      <w:b/>
    </w:rPr>
  </w:style>
  <w:style w:type="character" w:styleId="23">
    <w:name w:val="FollowedHyperlink"/>
    <w:basedOn w:val="21"/>
    <w:qFormat/>
    <w:uiPriority w:val="0"/>
    <w:rPr>
      <w:color w:val="000000"/>
      <w:u w:val="none"/>
    </w:rPr>
  </w:style>
  <w:style w:type="character" w:styleId="24">
    <w:name w:val="Hyperlink"/>
    <w:basedOn w:val="21"/>
    <w:unhideWhenUsed/>
    <w:qFormat/>
    <w:uiPriority w:val="99"/>
    <w:rPr>
      <w:color w:val="0026E5" w:themeColor="hyperlink"/>
      <w:u w:val="single"/>
      <w14:textFill>
        <w14:solidFill>
          <w14:schemeClr w14:val="hlink"/>
        </w14:solidFill>
      </w14:textFill>
    </w:rPr>
  </w:style>
  <w:style w:type="character" w:styleId="25">
    <w:name w:val="annotation reference"/>
    <w:basedOn w:val="21"/>
    <w:qFormat/>
    <w:uiPriority w:val="0"/>
    <w:rPr>
      <w:sz w:val="21"/>
      <w:szCs w:val="21"/>
    </w:rPr>
  </w:style>
  <w:style w:type="paragraph" w:customStyle="1" w:styleId="26">
    <w:name w:val="样式3"/>
    <w:basedOn w:val="1"/>
    <w:link w:val="27"/>
    <w:qFormat/>
    <w:uiPriority w:val="0"/>
    <w:pPr>
      <w:autoSpaceDE/>
      <w:autoSpaceDN/>
      <w:spacing w:line="560" w:lineRule="exact"/>
      <w:ind w:firstLine="640" w:firstLineChars="200"/>
    </w:pPr>
    <w:rPr>
      <w:rFonts w:hint="eastAsia" w:ascii="方正仿宋_GBK" w:hAnsi="方正仿宋_GBK" w:eastAsia="方正仿宋_GBK" w:cs="方正仿宋_GBK"/>
      <w:sz w:val="32"/>
      <w:szCs w:val="32"/>
    </w:rPr>
  </w:style>
  <w:style w:type="character" w:customStyle="1" w:styleId="27">
    <w:name w:val="样式3 Char"/>
    <w:link w:val="26"/>
    <w:qFormat/>
    <w:uiPriority w:val="0"/>
    <w:rPr>
      <w:rFonts w:hint="eastAsia" w:ascii="方正仿宋_GBK" w:hAnsi="方正仿宋_GBK" w:eastAsia="方正仿宋_GBK" w:cs="方正仿宋_GBK"/>
      <w:sz w:val="32"/>
      <w:szCs w:val="32"/>
    </w:rPr>
  </w:style>
  <w:style w:type="paragraph" w:customStyle="1" w:styleId="28">
    <w:name w:val="样式1"/>
    <w:basedOn w:val="1"/>
    <w:qFormat/>
    <w:uiPriority w:val="0"/>
    <w:pPr>
      <w:jc w:val="center"/>
    </w:pPr>
    <w:rPr>
      <w:rFonts w:hint="eastAsia" w:ascii="方正小标宋_GBK" w:hAnsi="方正小标宋_GBK" w:eastAsia="方正小标宋_GBK" w:cs="方正小标宋_GBK"/>
      <w:sz w:val="44"/>
      <w:szCs w:val="44"/>
    </w:rPr>
  </w:style>
  <w:style w:type="paragraph" w:customStyle="1" w:styleId="29">
    <w:name w:val="Table Text"/>
    <w:basedOn w:val="1"/>
    <w:semiHidden/>
    <w:qFormat/>
    <w:uiPriority w:val="0"/>
    <w:pPr>
      <w:widowControl w:val="0"/>
      <w:kinsoku/>
      <w:spacing w:line="300" w:lineRule="exact"/>
      <w:ind w:left="11" w:right="105" w:rightChars="50" w:hanging="11"/>
      <w:jc w:val="both"/>
    </w:pPr>
    <w:rPr>
      <w:rFonts w:ascii="宋体" w:hAnsi="宋体" w:eastAsia="宋体" w:cs="宋体"/>
      <w:sz w:val="20"/>
      <w:szCs w:val="20"/>
    </w:rPr>
  </w:style>
  <w:style w:type="table" w:customStyle="1" w:styleId="30">
    <w:name w:val="Table Normal"/>
    <w:semiHidden/>
    <w:unhideWhenUsed/>
    <w:qFormat/>
    <w:uiPriority w:val="0"/>
    <w:tblPr>
      <w:tblCellMar>
        <w:top w:w="0" w:type="dxa"/>
        <w:left w:w="0" w:type="dxa"/>
        <w:bottom w:w="0" w:type="dxa"/>
        <w:right w:w="0" w:type="dxa"/>
      </w:tblCellMar>
    </w:tblPr>
  </w:style>
  <w:style w:type="character" w:customStyle="1" w:styleId="31">
    <w:name w:val="页眉 Char"/>
    <w:basedOn w:val="21"/>
    <w:link w:val="11"/>
    <w:qFormat/>
    <w:uiPriority w:val="0"/>
    <w:rPr>
      <w:rFonts w:ascii="Arial" w:hAnsi="Arial" w:eastAsia="Arial" w:cs="Arial"/>
      <w:snapToGrid w:val="0"/>
      <w:color w:val="000000"/>
      <w:sz w:val="18"/>
      <w:szCs w:val="18"/>
      <w:lang w:eastAsia="en-US"/>
    </w:rPr>
  </w:style>
  <w:style w:type="character" w:customStyle="1" w:styleId="32">
    <w:name w:val="未处理的提及1"/>
    <w:basedOn w:val="21"/>
    <w:semiHidden/>
    <w:unhideWhenUsed/>
    <w:qFormat/>
    <w:uiPriority w:val="99"/>
    <w:rPr>
      <w:color w:val="605E5C"/>
      <w:shd w:val="clear" w:color="auto" w:fill="E1DFDD"/>
    </w:rPr>
  </w:style>
  <w:style w:type="paragraph" w:customStyle="1" w:styleId="33">
    <w:name w:val="修订1"/>
    <w:hidden/>
    <w:unhideWhenUsed/>
    <w:qFormat/>
    <w:uiPriority w:val="99"/>
    <w:rPr>
      <w:rFonts w:ascii="Arial" w:hAnsi="Arial" w:eastAsia="Arial" w:cs="Arial"/>
      <w:snapToGrid w:val="0"/>
      <w:color w:val="000000"/>
      <w:sz w:val="21"/>
      <w:szCs w:val="21"/>
      <w:lang w:val="en-US" w:eastAsia="en-US" w:bidi="ar-SA"/>
    </w:rPr>
  </w:style>
  <w:style w:type="character" w:customStyle="1" w:styleId="34">
    <w:name w:val="批注文字 Char"/>
    <w:basedOn w:val="21"/>
    <w:link w:val="4"/>
    <w:qFormat/>
    <w:uiPriority w:val="0"/>
    <w:rPr>
      <w:rFonts w:ascii="Arial" w:hAnsi="Arial" w:eastAsia="Arial" w:cs="Arial"/>
      <w:snapToGrid w:val="0"/>
      <w:color w:val="000000"/>
      <w:sz w:val="21"/>
      <w:szCs w:val="21"/>
      <w:lang w:eastAsia="en-US"/>
    </w:rPr>
  </w:style>
  <w:style w:type="character" w:customStyle="1" w:styleId="35">
    <w:name w:val="批注主题 Char"/>
    <w:basedOn w:val="34"/>
    <w:link w:val="18"/>
    <w:qFormat/>
    <w:uiPriority w:val="0"/>
    <w:rPr>
      <w:rFonts w:ascii="Arial" w:hAnsi="Arial" w:eastAsia="Arial" w:cs="Arial"/>
      <w:b/>
      <w:bCs/>
      <w:snapToGrid w:val="0"/>
      <w:color w:val="000000"/>
      <w:sz w:val="21"/>
      <w:szCs w:val="21"/>
      <w:lang w:eastAsia="en-US"/>
    </w:rPr>
  </w:style>
  <w:style w:type="character" w:customStyle="1" w:styleId="36">
    <w:name w:val="未处理的提及2"/>
    <w:basedOn w:val="21"/>
    <w:semiHidden/>
    <w:unhideWhenUsed/>
    <w:qFormat/>
    <w:uiPriority w:val="99"/>
    <w:rPr>
      <w:color w:val="605E5C"/>
      <w:shd w:val="clear" w:color="auto" w:fill="E1DFDD"/>
    </w:rPr>
  </w:style>
  <w:style w:type="character" w:customStyle="1" w:styleId="37">
    <w:name w:val="批注框文本 Char"/>
    <w:basedOn w:val="21"/>
    <w:link w:val="9"/>
    <w:qFormat/>
    <w:uiPriority w:val="0"/>
    <w:rPr>
      <w:rFonts w:ascii="Arial" w:hAnsi="Arial" w:eastAsia="Arial" w:cs="Arial"/>
      <w:snapToGrid w:val="0"/>
      <w:color w:val="000000"/>
      <w:sz w:val="18"/>
      <w:szCs w:val="18"/>
      <w:lang w:eastAsia="en-US"/>
    </w:rPr>
  </w:style>
  <w:style w:type="character" w:customStyle="1" w:styleId="38">
    <w:name w:val="font51"/>
    <w:basedOn w:val="21"/>
    <w:qFormat/>
    <w:uiPriority w:val="0"/>
    <w:rPr>
      <w:rFonts w:hint="eastAsia" w:ascii="宋体" w:hAnsi="宋体" w:eastAsia="宋体" w:cs="宋体"/>
      <w:color w:val="000000"/>
      <w:sz w:val="20"/>
      <w:szCs w:val="20"/>
      <w:u w:val="none"/>
    </w:rPr>
  </w:style>
  <w:style w:type="character" w:customStyle="1" w:styleId="39">
    <w:name w:val="font61"/>
    <w:basedOn w:val="21"/>
    <w:qFormat/>
    <w:uiPriority w:val="0"/>
    <w:rPr>
      <w:rFonts w:hint="default" w:ascii="Times New Roman" w:hAnsi="Times New Roman" w:cs="Times New Roman"/>
      <w:color w:val="000000"/>
      <w:sz w:val="20"/>
      <w:szCs w:val="20"/>
      <w:u w:val="none"/>
    </w:rPr>
  </w:style>
  <w:style w:type="character" w:customStyle="1" w:styleId="40">
    <w:name w:val="font11"/>
    <w:basedOn w:val="21"/>
    <w:qFormat/>
    <w:uiPriority w:val="0"/>
    <w:rPr>
      <w:rFonts w:hint="eastAsia" w:ascii="宋体" w:hAnsi="宋体" w:eastAsia="宋体" w:cs="宋体"/>
      <w:color w:val="000000"/>
      <w:sz w:val="20"/>
      <w:szCs w:val="20"/>
      <w:u w:val="none"/>
    </w:rPr>
  </w:style>
  <w:style w:type="character" w:customStyle="1" w:styleId="41">
    <w:name w:val="font21"/>
    <w:basedOn w:val="21"/>
    <w:qFormat/>
    <w:uiPriority w:val="0"/>
    <w:rPr>
      <w:rFonts w:hint="default" w:ascii="Times New Roman" w:hAnsi="Times New Roman" w:cs="Times New Roman"/>
      <w:color w:val="000000"/>
      <w:sz w:val="20"/>
      <w:szCs w:val="20"/>
      <w:u w:val="none"/>
    </w:rPr>
  </w:style>
  <w:style w:type="character" w:customStyle="1" w:styleId="42">
    <w:name w:val="font31"/>
    <w:basedOn w:val="21"/>
    <w:qFormat/>
    <w:uiPriority w:val="0"/>
    <w:rPr>
      <w:rFonts w:hint="default" w:ascii="Times New Roman" w:hAnsi="Times New Roman" w:cs="Times New Roman"/>
      <w:color w:val="FF0000"/>
      <w:sz w:val="20"/>
      <w:szCs w:val="20"/>
      <w:u w:val="none"/>
    </w:rPr>
  </w:style>
  <w:style w:type="character" w:customStyle="1" w:styleId="43">
    <w:name w:val="font41"/>
    <w:basedOn w:val="21"/>
    <w:qFormat/>
    <w:uiPriority w:val="0"/>
    <w:rPr>
      <w:rFonts w:hint="eastAsia" w:ascii="宋体" w:hAnsi="宋体" w:eastAsia="宋体" w:cs="宋体"/>
      <w:color w:val="FF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SelectedStyle="\APASixthEditionOfficeOnline.xsl" Version="6"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572658-8EFE-48DA-BACB-28D9C067AC87}">
  <ds:schemaRefs/>
</ds:datastoreItem>
</file>

<file path=docProps/app.xml><?xml version="1.0" encoding="utf-8"?>
<Properties xmlns="http://schemas.openxmlformats.org/officeDocument/2006/extended-properties" xmlns:vt="http://schemas.openxmlformats.org/officeDocument/2006/docPropsVTypes">
  <Template>Normal.dotm</Template>
  <Company>iTianKong.com</Company>
  <Pages>199</Pages>
  <Words>169647</Words>
  <Characters>176091</Characters>
  <Lines>472</Lines>
  <Paragraphs>448</Paragraphs>
  <TotalTime>5</TotalTime>
  <ScaleCrop>false</ScaleCrop>
  <LinksUpToDate>false</LinksUpToDate>
  <CharactersWithSpaces>177010</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2024-01-30T23:10:00Z</dcterms:created>
  <dc:creator>Rogan</dc:creator>
  <cp:lastModifiedBy>王芸姗</cp:lastModifiedBy>
  <cp:lastPrinted>2024-02-22T22:56:00Z</cp:lastPrinted>
  <dcterms:modified xsi:type="dcterms:W3CDTF">2025-08-04T15:09:52Z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2AFE63A1D8E04252A07C2B65D2A620A9_13</vt:lpwstr>
  </property>
</Properties>
</file>