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_GBK" w:hAnsi="方正小标宋_GBK" w:eastAsia="方正小标宋_GBK" w:cs="方正小标宋_GBK"/>
          <w:b w:val="0"/>
          <w:bCs w:val="0"/>
          <w:color w:val="auto"/>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麒麟区珠江源广场拆迁安置房连廊改造项目建设工程设计方案批前公示</w:t>
      </w:r>
    </w:p>
    <w:p>
      <w:pPr>
        <w:keepNext w:val="0"/>
        <w:keepLines w:val="0"/>
        <w:pageBreakBefore w:val="0"/>
        <w:widowControl w:val="0"/>
        <w:kinsoku/>
        <w:wordWrap/>
        <w:overflowPunct/>
        <w:topLinePunct w:val="0"/>
        <w:autoSpaceDE/>
        <w:autoSpaceDN/>
        <w:bidi w:val="0"/>
        <w:adjustRightInd/>
        <w:snapToGrid/>
        <w:spacing w:line="43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color w:val="000000"/>
          <w:kern w:val="0"/>
          <w:sz w:val="32"/>
          <w:szCs w:val="32"/>
          <w:u w:val="single"/>
          <w:lang w:val="en-US" w:eastAsia="zh-CN"/>
        </w:rPr>
        <w:t>麒麟区珠江源广场拆迁安置房连廊改造项目建设工程设计方案</w:t>
      </w:r>
      <w:r>
        <w:rPr>
          <w:rFonts w:hint="eastAsia" w:ascii="仿宋" w:hAnsi="仿宋" w:eastAsia="仿宋" w:cs="宋体"/>
          <w:color w:val="000000"/>
          <w:kern w:val="0"/>
          <w:sz w:val="32"/>
          <w:szCs w:val="32"/>
          <w:lang w:val="en-US" w:eastAsia="zh-CN"/>
        </w:rPr>
        <w:t>已经属地自然资源部门审查，符合当地规划技术指标要求，</w:t>
      </w:r>
      <w:r>
        <w:rPr>
          <w:rFonts w:hint="eastAsia" w:ascii="仿宋" w:hAnsi="仿宋" w:eastAsia="仿宋" w:cs="宋体"/>
          <w:color w:val="auto"/>
          <w:kern w:val="0"/>
          <w:sz w:val="32"/>
          <w:szCs w:val="32"/>
          <w:lang w:val="en-US" w:eastAsia="zh-CN"/>
        </w:rPr>
        <w:t>经市自然资源和规划局2025年第十一次专题分析会研究，</w:t>
      </w:r>
      <w:r>
        <w:rPr>
          <w:rFonts w:hint="eastAsia" w:ascii="仿宋" w:hAnsi="仿宋" w:eastAsia="仿宋" w:cs="宋体"/>
          <w:color w:val="000000"/>
          <w:kern w:val="0"/>
          <w:sz w:val="32"/>
          <w:szCs w:val="32"/>
          <w:lang w:val="en-US" w:eastAsia="zh-CN"/>
        </w:rPr>
        <w:t>拟同意该项目办理规划手续，按照有关规定，现将该项目规划予以批前公示。</w:t>
      </w:r>
    </w:p>
    <w:p>
      <w:pPr>
        <w:keepNext w:val="0"/>
        <w:keepLines w:val="0"/>
        <w:pageBreakBefore w:val="0"/>
        <w:widowControl w:val="0"/>
        <w:kinsoku/>
        <w:wordWrap/>
        <w:overflowPunct/>
        <w:topLinePunct w:val="0"/>
        <w:autoSpaceDE/>
        <w:autoSpaceDN/>
        <w:bidi w:val="0"/>
        <w:adjustRightInd/>
        <w:snapToGrid/>
        <w:spacing w:line="430" w:lineRule="exact"/>
        <w:ind w:left="2244" w:leftChars="304" w:hanging="1606" w:hangingChars="500"/>
        <w:jc w:val="left"/>
        <w:textAlignment w:val="auto"/>
        <w:rPr>
          <w:rFonts w:hint="eastAsia" w:ascii="仿宋" w:hAnsi="仿宋" w:eastAsia="仿宋" w:cs="宋体"/>
          <w:b/>
          <w:color w:val="000000"/>
          <w:kern w:val="0"/>
          <w:sz w:val="32"/>
          <w:szCs w:val="32"/>
          <w:u w:val="single"/>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color w:val="000000"/>
          <w:kern w:val="0"/>
          <w:sz w:val="32"/>
          <w:szCs w:val="32"/>
          <w:u w:val="single"/>
          <w:lang w:val="en-US" w:eastAsia="zh-CN"/>
        </w:rPr>
        <w:t>麒麟区珠江源广场拆迁安置房连廊改造项目建设工程设计方案</w:t>
      </w:r>
    </w:p>
    <w:p>
      <w:pPr>
        <w:keepNext w:val="0"/>
        <w:keepLines w:val="0"/>
        <w:pageBreakBefore w:val="0"/>
        <w:widowControl w:val="0"/>
        <w:kinsoku/>
        <w:wordWrap/>
        <w:overflowPunct/>
        <w:topLinePunct w:val="0"/>
        <w:autoSpaceDE/>
        <w:autoSpaceDN/>
        <w:bidi w:val="0"/>
        <w:adjustRightInd/>
        <w:snapToGrid/>
        <w:spacing w:line="430" w:lineRule="exact"/>
        <w:ind w:left="2244" w:leftChars="304" w:hanging="1606" w:hangingChars="5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none"/>
          <w:lang w:val="en-US" w:eastAsia="zh-CN"/>
        </w:rPr>
        <w:t>建设单位：</w:t>
      </w:r>
      <w:r>
        <w:rPr>
          <w:rFonts w:hint="eastAsia" w:ascii="仿宋" w:hAnsi="仿宋" w:eastAsia="仿宋" w:cs="宋体"/>
          <w:b/>
          <w:color w:val="000000"/>
          <w:kern w:val="0"/>
          <w:sz w:val="32"/>
          <w:szCs w:val="32"/>
          <w:u w:val="single"/>
          <w:lang w:val="en-US" w:eastAsia="zh-CN"/>
        </w:rPr>
        <w:t>曲靖市金厦房地产有限责任公司</w:t>
      </w:r>
    </w:p>
    <w:p>
      <w:pPr>
        <w:keepNext w:val="0"/>
        <w:keepLines w:val="0"/>
        <w:pageBreakBefore w:val="0"/>
        <w:widowControl w:val="0"/>
        <w:kinsoku/>
        <w:wordWrap/>
        <w:overflowPunct/>
        <w:topLinePunct w:val="0"/>
        <w:autoSpaceDE/>
        <w:autoSpaceDN/>
        <w:bidi w:val="0"/>
        <w:adjustRightInd/>
        <w:snapToGrid/>
        <w:spacing w:line="430" w:lineRule="exact"/>
        <w:ind w:left="2244" w:leftChars="304" w:hanging="1606" w:hangingChars="500"/>
        <w:jc w:val="left"/>
        <w:textAlignment w:val="auto"/>
        <w:rPr>
          <w:rFonts w:hint="default" w:ascii="仿宋" w:hAnsi="仿宋" w:eastAsia="仿宋" w:cs="宋体"/>
          <w:b/>
          <w:color w:val="000000"/>
          <w:kern w:val="0"/>
          <w:sz w:val="32"/>
          <w:szCs w:val="32"/>
          <w:u w:val="single"/>
          <w:lang w:val="en-US" w:eastAsia="zh-CN"/>
        </w:rPr>
      </w:pPr>
      <w:r>
        <w:rPr>
          <w:rFonts w:hint="eastAsia" w:ascii="仿宋" w:hAnsi="仿宋" w:eastAsia="仿宋" w:cs="宋体"/>
          <w:b/>
          <w:color w:val="000000"/>
          <w:kern w:val="0"/>
          <w:sz w:val="32"/>
          <w:szCs w:val="32"/>
          <w:u w:val="none"/>
          <w:lang w:val="en-US" w:eastAsia="zh-CN"/>
        </w:rPr>
        <w:t>项目位置：</w:t>
      </w:r>
      <w:r>
        <w:rPr>
          <w:rFonts w:hint="default" w:ascii="仿宋" w:hAnsi="仿宋" w:eastAsia="仿宋" w:cs="宋体"/>
          <w:b/>
          <w:color w:val="000000"/>
          <w:kern w:val="0"/>
          <w:sz w:val="32"/>
          <w:szCs w:val="32"/>
          <w:u w:val="single"/>
          <w:lang w:val="en-US" w:eastAsia="zh-CN"/>
        </w:rPr>
        <w:t>曲靖市麒麟区南宁西路</w:t>
      </w:r>
    </w:p>
    <w:p>
      <w:pPr>
        <w:keepNext w:val="0"/>
        <w:keepLines w:val="0"/>
        <w:pageBreakBefore w:val="0"/>
        <w:widowControl w:val="0"/>
        <w:kinsoku/>
        <w:wordWrap/>
        <w:overflowPunct/>
        <w:topLinePunct w:val="0"/>
        <w:autoSpaceDE/>
        <w:autoSpaceDN/>
        <w:bidi w:val="0"/>
        <w:adjustRightInd/>
        <w:snapToGrid/>
        <w:spacing w:line="430" w:lineRule="exact"/>
        <w:ind w:firstLine="643" w:firstLineChars="200"/>
        <w:jc w:val="both"/>
        <w:textAlignment w:val="auto"/>
        <w:rPr>
          <w:rFonts w:hint="default" w:ascii="仿宋" w:hAnsi="仿宋" w:eastAsia="仿宋" w:cs="宋体"/>
          <w:color w:val="000000"/>
          <w:kern w:val="0"/>
          <w:sz w:val="32"/>
          <w:szCs w:val="32"/>
          <w:highlight w:val="none"/>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w:t>
      </w:r>
      <w:r>
        <w:rPr>
          <w:rFonts w:hint="eastAsia" w:ascii="仿宋" w:hAnsi="仿宋" w:eastAsia="仿宋" w:cs="宋体"/>
          <w:color w:val="000000"/>
          <w:kern w:val="0"/>
          <w:sz w:val="32"/>
          <w:szCs w:val="32"/>
          <w:highlight w:val="none"/>
          <w:lang w:val="en-US" w:eastAsia="zh-CN"/>
        </w:rPr>
        <w:t>该项目宗地面积17588.5㎡（约26.38亩），宗地范围内主要包括滇东商城主楼、滇东商城辅楼A标段及滇东商城辅楼B标段三栋建筑，三栋建筑均为钢筋混凝土框架结构。本次主要在主楼与辅楼处增加两处连廊，一处是主楼2层与辅楼A标段3层增加连廊，二处是主楼2层与辅楼B标段3层增加连廊，面积增加70.68㎡。</w:t>
      </w:r>
    </w:p>
    <w:p>
      <w:pPr>
        <w:keepNext w:val="0"/>
        <w:keepLines w:val="0"/>
        <w:pageBreakBefore w:val="0"/>
        <w:widowControl w:val="0"/>
        <w:kinsoku/>
        <w:wordWrap/>
        <w:overflowPunct/>
        <w:topLinePunct w:val="0"/>
        <w:autoSpaceDE/>
        <w:autoSpaceDN/>
        <w:bidi w:val="0"/>
        <w:adjustRightInd/>
        <w:snapToGrid/>
        <w:spacing w:line="430" w:lineRule="exact"/>
        <w:ind w:firstLine="643"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b/>
          <w:bCs/>
          <w:color w:val="000000"/>
          <w:kern w:val="0"/>
          <w:sz w:val="32"/>
          <w:szCs w:val="32"/>
          <w:lang w:val="en-US" w:eastAsia="zh-CN"/>
        </w:rPr>
        <w:t>公示时间</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highlight w:val="none"/>
          <w:lang w:val="en-US" w:eastAsia="zh-CN"/>
        </w:rPr>
        <w:t>2025年8月28日至9月5日（7个工作日）</w:t>
      </w:r>
      <w:r>
        <w:rPr>
          <w:rFonts w:hint="eastAsia" w:ascii="仿宋" w:hAnsi="仿宋" w:eastAsia="仿宋" w:cs="宋体"/>
          <w:color w:val="000000"/>
          <w:kern w:val="0"/>
          <w:sz w:val="32"/>
          <w:szCs w:val="32"/>
          <w:u w:val="single"/>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附件：1.总平面图</w:t>
      </w:r>
      <w:r>
        <w:rPr>
          <w:rFonts w:hint="eastAsia" w:ascii="仿宋" w:hAnsi="仿宋" w:eastAsia="仿宋" w:cs="宋体"/>
          <w:color w:val="000000"/>
          <w:kern w:val="0"/>
          <w:sz w:val="32"/>
          <w:szCs w:val="32"/>
          <w:lang w:val="en-US" w:eastAsia="zh-CN"/>
        </w:rPr>
        <w:br w:type="textWrapping"/>
      </w:r>
      <w:r>
        <w:rPr>
          <w:rFonts w:hint="eastAsia" w:ascii="微软雅黑" w:hAnsi="微软雅黑" w:eastAsia="微软雅黑" w:cs="微软雅黑"/>
          <w:i w:val="0"/>
          <w:caps w:val="0"/>
          <w:color w:val="333333"/>
          <w:spacing w:val="0"/>
          <w:kern w:val="0"/>
          <w:sz w:val="32"/>
          <w:szCs w:val="32"/>
          <w:shd w:val="clear" w:fill="FFFFFF"/>
          <w:lang w:val="en-US" w:eastAsia="zh-CN" w:bidi="ar"/>
        </w:rPr>
        <w:t>　　　</w:t>
      </w:r>
      <w:r>
        <w:rPr>
          <w:rFonts w:hint="eastAsia" w:ascii="仿宋" w:hAnsi="仿宋" w:eastAsia="仿宋" w:cs="宋体"/>
          <w:color w:val="000000"/>
          <w:kern w:val="0"/>
          <w:sz w:val="32"/>
          <w:szCs w:val="32"/>
          <w:lang w:val="en-US" w:eastAsia="zh-CN"/>
        </w:rPr>
        <w:t>2.</w:t>
      </w:r>
      <w:r>
        <w:rPr>
          <w:rFonts w:hint="eastAsia" w:ascii="仿宋" w:hAnsi="仿宋" w:eastAsia="仿宋" w:cs="宋体"/>
          <w:kern w:val="0"/>
          <w:sz w:val="32"/>
          <w:szCs w:val="32"/>
          <w:lang w:val="en-US" w:eastAsia="zh-CN"/>
        </w:rPr>
        <w:t>效果图（含对比图）</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jc w:val="both"/>
        <w:textAlignment w:val="auto"/>
        <w:rPr>
          <w:rFonts w:hint="eastAsia" w:ascii="仿宋" w:hAnsi="仿宋" w:eastAsia="仿宋"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jc w:val="righ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曲靖市麒麟区自然资源局</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32"/>
          <w:szCs w:val="32"/>
          <w:lang w:val="en-US" w:eastAsia="zh-CN"/>
        </w:rPr>
        <w:t xml:space="preserve">                              2025年8月28日</w:t>
      </w:r>
    </w:p>
    <w:p>
      <w:pP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附件1：总平面</w:t>
      </w:r>
    </w:p>
    <w:p>
      <w:pPr>
        <w:shd w:val="clear"/>
        <w:rPr>
          <w:rFonts w:hint="eastAsia" w:eastAsiaTheme="minorEastAsia"/>
          <w:lang w:eastAsia="zh-CN"/>
        </w:rPr>
      </w:pPr>
    </w:p>
    <w:p>
      <w:pPr>
        <w:shd w:val="clear"/>
        <w:rPr>
          <w:rFonts w:hint="eastAsia" w:eastAsiaTheme="minorEastAsia"/>
          <w:lang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-943610</wp:posOffset>
            </wp:positionH>
            <wp:positionV relativeFrom="paragraph">
              <wp:posOffset>956310</wp:posOffset>
            </wp:positionV>
            <wp:extent cx="7092950" cy="5010785"/>
            <wp:effectExtent l="0" t="0" r="18415" b="12700"/>
            <wp:wrapNone/>
            <wp:docPr id="5" name="图片 5" descr="微信图片_2025082716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827160827"/>
                    <pic:cNvPicPr>
                      <a:picLocks noChangeAspect="1"/>
                    </pic:cNvPicPr>
                  </pic:nvPicPr>
                  <pic:blipFill>
                    <a:blip r:embed="rId4"/>
                    <a:stretch>
                      <a:fillRect/>
                    </a:stretch>
                  </pic:blipFill>
                  <pic:spPr>
                    <a:xfrm rot="5400000">
                      <a:off x="0" y="0"/>
                      <a:ext cx="7092950" cy="5010785"/>
                    </a:xfrm>
                    <a:prstGeom prst="rect">
                      <a:avLst/>
                    </a:prstGeom>
                  </pic:spPr>
                </pic:pic>
              </a:graphicData>
            </a:graphic>
          </wp:anchor>
        </w:drawing>
      </w: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eastAsiaTheme="minorEastAsia"/>
          <w:lang w:eastAsia="zh-CN"/>
        </w:rPr>
      </w:pPr>
    </w:p>
    <w:p>
      <w:pPr>
        <w:shd w:val="clea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附件2：改造前后对比图</w:t>
      </w:r>
    </w:p>
    <w:p>
      <w:pPr>
        <w:bidi w:val="0"/>
        <w:rPr>
          <w:rFonts w:hint="default"/>
          <w:sz w:val="28"/>
          <w:szCs w:val="28"/>
          <w:lang w:val="en-US" w:eastAsia="zh-CN"/>
        </w:rPr>
      </w:pPr>
      <w:r>
        <w:rPr>
          <w:rFonts w:hint="default"/>
          <w:sz w:val="28"/>
          <w:szCs w:val="28"/>
          <w:lang w:val="en-US" w:eastAsia="zh-CN"/>
        </w:rPr>
        <w:drawing>
          <wp:anchor distT="0" distB="0" distL="114300" distR="114300" simplePos="0" relativeHeight="251660288" behindDoc="0" locked="0" layoutInCell="1" allowOverlap="1">
            <wp:simplePos x="0" y="0"/>
            <wp:positionH relativeFrom="column">
              <wp:posOffset>2762885</wp:posOffset>
            </wp:positionH>
            <wp:positionV relativeFrom="paragraph">
              <wp:posOffset>363220</wp:posOffset>
            </wp:positionV>
            <wp:extent cx="2615565" cy="3491865"/>
            <wp:effectExtent l="0" t="0" r="13335" b="13335"/>
            <wp:wrapNone/>
            <wp:docPr id="2" name="图片 2" descr="微信图片_2025082716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27160935"/>
                    <pic:cNvPicPr>
                      <a:picLocks noChangeAspect="1"/>
                    </pic:cNvPicPr>
                  </pic:nvPicPr>
                  <pic:blipFill>
                    <a:blip r:embed="rId5"/>
                    <a:stretch>
                      <a:fillRect/>
                    </a:stretch>
                  </pic:blipFill>
                  <pic:spPr>
                    <a:xfrm>
                      <a:off x="0" y="0"/>
                      <a:ext cx="2615565" cy="3491865"/>
                    </a:xfrm>
                    <a:prstGeom prst="rect">
                      <a:avLst/>
                    </a:prstGeom>
                  </pic:spPr>
                </pic:pic>
              </a:graphicData>
            </a:graphic>
          </wp:anchor>
        </w:drawing>
      </w:r>
      <w:r>
        <w:rPr>
          <w:rFonts w:hint="eastAsia"/>
          <w:sz w:val="28"/>
          <w:szCs w:val="28"/>
          <w:lang w:val="en-US"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361950</wp:posOffset>
            </wp:positionV>
            <wp:extent cx="2615565" cy="3491865"/>
            <wp:effectExtent l="0" t="0" r="13335" b="13335"/>
            <wp:wrapNone/>
            <wp:docPr id="1" name="图片 1" descr="微信图片_20250827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27160902"/>
                    <pic:cNvPicPr>
                      <a:picLocks noChangeAspect="1"/>
                    </pic:cNvPicPr>
                  </pic:nvPicPr>
                  <pic:blipFill>
                    <a:blip r:embed="rId6"/>
                    <a:stretch>
                      <a:fillRect/>
                    </a:stretch>
                  </pic:blipFill>
                  <pic:spPr>
                    <a:xfrm>
                      <a:off x="0" y="0"/>
                      <a:ext cx="2615565" cy="3491865"/>
                    </a:xfrm>
                    <a:prstGeom prst="rect">
                      <a:avLst/>
                    </a:prstGeom>
                  </pic:spPr>
                </pic:pic>
              </a:graphicData>
            </a:graphic>
          </wp:anchor>
        </w:drawing>
      </w:r>
      <w:r>
        <w:rPr>
          <w:rFonts w:hint="eastAsia"/>
          <w:sz w:val="28"/>
          <w:szCs w:val="28"/>
          <w:lang w:val="en-US" w:eastAsia="zh-CN"/>
        </w:rPr>
        <w:t>主楼与辅楼A标段改造前        主楼与辅楼A标段改造后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eastAsiaTheme="minorEastAsia" w:cstheme="minorEastAsia"/>
          <w:color w:val="000000"/>
          <w:kern w:val="0"/>
          <w:sz w:val="36"/>
          <w:szCs w:val="36"/>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bidi w:val="0"/>
        <w:rPr>
          <w:rFonts w:hint="default"/>
          <w:sz w:val="28"/>
          <w:szCs w:val="28"/>
          <w:lang w:val="en-US" w:eastAsia="zh-CN"/>
        </w:rPr>
      </w:pPr>
      <w:r>
        <w:rPr>
          <w:rFonts w:hint="eastAsia"/>
          <w:sz w:val="28"/>
          <w:szCs w:val="28"/>
          <w:lang w:val="en-US" w:eastAsia="zh-CN"/>
        </w:rPr>
        <w:t>主楼与辅楼B标段改造前         主楼与辅楼B标段改造后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r>
        <w:rPr>
          <w:rFonts w:hint="eastAsia" w:asciiTheme="minorEastAsia" w:hAnsiTheme="minorEastAsia" w:cstheme="minorEastAsia"/>
          <w:color w:val="000000"/>
          <w:kern w:val="0"/>
          <w:sz w:val="32"/>
          <w:szCs w:val="32"/>
          <w:bdr w:val="single" w:sz="4" w:space="0"/>
          <w:lang w:val="en-US" w:eastAsia="zh-CN"/>
        </w:rPr>
        <w:drawing>
          <wp:anchor distT="0" distB="0" distL="114300" distR="114300" simplePos="0" relativeHeight="251663360" behindDoc="0" locked="0" layoutInCell="1" allowOverlap="1">
            <wp:simplePos x="0" y="0"/>
            <wp:positionH relativeFrom="column">
              <wp:posOffset>27940</wp:posOffset>
            </wp:positionH>
            <wp:positionV relativeFrom="paragraph">
              <wp:posOffset>133985</wp:posOffset>
            </wp:positionV>
            <wp:extent cx="2638425" cy="3479165"/>
            <wp:effectExtent l="0" t="0" r="0" b="0"/>
            <wp:wrapNone/>
            <wp:docPr id="6" name="图片 6" descr="微信图片_2025082716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827160906"/>
                    <pic:cNvPicPr>
                      <a:picLocks noChangeAspect="1"/>
                    </pic:cNvPicPr>
                  </pic:nvPicPr>
                  <pic:blipFill>
                    <a:blip r:embed="rId7"/>
                    <a:srcRect l="20088" r="23096"/>
                    <a:stretch>
                      <a:fillRect/>
                    </a:stretch>
                  </pic:blipFill>
                  <pic:spPr>
                    <a:xfrm>
                      <a:off x="0" y="0"/>
                      <a:ext cx="2638425" cy="3479165"/>
                    </a:xfrm>
                    <a:prstGeom prst="rect">
                      <a:avLst/>
                    </a:prstGeom>
                  </pic:spPr>
                </pic:pic>
              </a:graphicData>
            </a:graphic>
          </wp:anchor>
        </w:drawing>
      </w:r>
      <w:r>
        <w:rPr>
          <w:rFonts w:hint="default" w:asciiTheme="minorEastAsia" w:hAnsiTheme="minorEastAsia" w:cstheme="minorEastAsia"/>
          <w:color w:val="000000"/>
          <w:kern w:val="0"/>
          <w:sz w:val="36"/>
          <w:szCs w:val="36"/>
          <w:bdr w:val="single" w:sz="4" w:space="0"/>
          <w:lang w:val="en-US" w:eastAsia="zh-CN"/>
        </w:rPr>
        <w:drawing>
          <wp:anchor distT="0" distB="0" distL="114300" distR="114300" simplePos="0" relativeHeight="251661312" behindDoc="0" locked="0" layoutInCell="1" allowOverlap="1">
            <wp:simplePos x="0" y="0"/>
            <wp:positionH relativeFrom="column">
              <wp:posOffset>2749550</wp:posOffset>
            </wp:positionH>
            <wp:positionV relativeFrom="paragraph">
              <wp:posOffset>147955</wp:posOffset>
            </wp:positionV>
            <wp:extent cx="2612390" cy="3491865"/>
            <wp:effectExtent l="0" t="0" r="16510" b="13335"/>
            <wp:wrapNone/>
            <wp:docPr id="3" name="图片 3" descr="微信图片_2025082716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827160930"/>
                    <pic:cNvPicPr>
                      <a:picLocks noChangeAspect="1"/>
                    </pic:cNvPicPr>
                  </pic:nvPicPr>
                  <pic:blipFill>
                    <a:blip r:embed="rId8"/>
                    <a:stretch>
                      <a:fillRect/>
                    </a:stretch>
                  </pic:blipFill>
                  <pic:spPr>
                    <a:xfrm>
                      <a:off x="0" y="0"/>
                      <a:ext cx="2612390" cy="3491865"/>
                    </a:xfrm>
                    <a:prstGeom prst="rect">
                      <a:avLst/>
                    </a:prstGeom>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Theme="minorEastAsia" w:hAnsiTheme="minorEastAsia" w:cstheme="minorEastAsia"/>
          <w:color w:val="000000"/>
          <w:kern w:val="0"/>
          <w:sz w:val="32"/>
          <w:szCs w:val="32"/>
          <w:bdr w:val="single" w:sz="4" w:space="0"/>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Theme="minorEastAsia" w:hAnsiTheme="minorEastAsia" w:cstheme="minorEastAsia"/>
          <w:color w:val="000000"/>
          <w:kern w:val="0"/>
          <w:sz w:val="36"/>
          <w:szCs w:val="36"/>
          <w:bdr w:val="single" w:sz="4" w:space="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ECE7B53-730E-4741-AAB5-4447F7D63850}"/>
  </w:font>
  <w:font w:name="仿宋">
    <w:panose1 w:val="02010609060101010101"/>
    <w:charset w:val="86"/>
    <w:family w:val="modern"/>
    <w:pitch w:val="default"/>
    <w:sig w:usb0="800002BF" w:usb1="38CF7CFA" w:usb2="00000016" w:usb3="00000000" w:csb0="00040001" w:csb1="00000000"/>
    <w:embedRegular r:id="rId2" w:fontKey="{0C1DC9CA-6122-4E63-834D-29B99F202BA5}"/>
  </w:font>
  <w:font w:name="微软雅黑">
    <w:panose1 w:val="020B0503020204020204"/>
    <w:charset w:val="86"/>
    <w:family w:val="auto"/>
    <w:pitch w:val="default"/>
    <w:sig w:usb0="80000287" w:usb1="280F3C52" w:usb2="00000016" w:usb3="00000000" w:csb0="0004001F" w:csb1="00000000"/>
    <w:embedRegular r:id="rId3" w:fontKey="{052DF98C-0E9A-4CA5-AC66-3C51AC5050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zc0YmI2OThjNTY5YTNmOGY1YjViOTIzNmYyZjcifQ=="/>
    <w:docVar w:name="KSO_WPS_MARK_KEY" w:val="b0957b1a-9431-4949-bf1e-c484317e1821"/>
  </w:docVars>
  <w:rsids>
    <w:rsidRoot w:val="689C49DC"/>
    <w:rsid w:val="003F007A"/>
    <w:rsid w:val="0097577D"/>
    <w:rsid w:val="00A3295D"/>
    <w:rsid w:val="00C44C44"/>
    <w:rsid w:val="00F82459"/>
    <w:rsid w:val="012A0989"/>
    <w:rsid w:val="01960D43"/>
    <w:rsid w:val="019D115B"/>
    <w:rsid w:val="01D45748"/>
    <w:rsid w:val="01F072A7"/>
    <w:rsid w:val="01F73B1B"/>
    <w:rsid w:val="026E0D49"/>
    <w:rsid w:val="02D77D9B"/>
    <w:rsid w:val="031413F0"/>
    <w:rsid w:val="040C0819"/>
    <w:rsid w:val="052A6AD1"/>
    <w:rsid w:val="059B6E4A"/>
    <w:rsid w:val="06E635A4"/>
    <w:rsid w:val="071F2612"/>
    <w:rsid w:val="074C3905"/>
    <w:rsid w:val="083D71F3"/>
    <w:rsid w:val="088A4403"/>
    <w:rsid w:val="097C2D95"/>
    <w:rsid w:val="09CD3B43"/>
    <w:rsid w:val="0A837CCA"/>
    <w:rsid w:val="0AC21C32"/>
    <w:rsid w:val="0AE0504E"/>
    <w:rsid w:val="0B375B18"/>
    <w:rsid w:val="0B462863"/>
    <w:rsid w:val="0BCF59FE"/>
    <w:rsid w:val="0BED47E2"/>
    <w:rsid w:val="0C5B7E66"/>
    <w:rsid w:val="0CA83259"/>
    <w:rsid w:val="0CC05AB7"/>
    <w:rsid w:val="0CCB51C9"/>
    <w:rsid w:val="0DE74598"/>
    <w:rsid w:val="0EC00531"/>
    <w:rsid w:val="0EC817E1"/>
    <w:rsid w:val="0F770A50"/>
    <w:rsid w:val="0FA00DEF"/>
    <w:rsid w:val="0FEF7661"/>
    <w:rsid w:val="102F1A55"/>
    <w:rsid w:val="1141273A"/>
    <w:rsid w:val="11B55F40"/>
    <w:rsid w:val="11D3306C"/>
    <w:rsid w:val="12186707"/>
    <w:rsid w:val="12E176DE"/>
    <w:rsid w:val="12F5045C"/>
    <w:rsid w:val="13B24196"/>
    <w:rsid w:val="14A40083"/>
    <w:rsid w:val="15040C8C"/>
    <w:rsid w:val="151F0FBF"/>
    <w:rsid w:val="15B92EBA"/>
    <w:rsid w:val="15DF1345"/>
    <w:rsid w:val="15E7531B"/>
    <w:rsid w:val="16E573D4"/>
    <w:rsid w:val="17656988"/>
    <w:rsid w:val="178D3C98"/>
    <w:rsid w:val="18F93076"/>
    <w:rsid w:val="193B71B3"/>
    <w:rsid w:val="197A4209"/>
    <w:rsid w:val="19C31523"/>
    <w:rsid w:val="19F142E2"/>
    <w:rsid w:val="1B1C538E"/>
    <w:rsid w:val="1BFD0C46"/>
    <w:rsid w:val="1C1C04CF"/>
    <w:rsid w:val="1C59205A"/>
    <w:rsid w:val="1D3A087F"/>
    <w:rsid w:val="1DDB37DB"/>
    <w:rsid w:val="1E225169"/>
    <w:rsid w:val="1E27029E"/>
    <w:rsid w:val="1EB9781E"/>
    <w:rsid w:val="1F7D79B2"/>
    <w:rsid w:val="1FB22434"/>
    <w:rsid w:val="204D1E63"/>
    <w:rsid w:val="212D0CD3"/>
    <w:rsid w:val="219B0A39"/>
    <w:rsid w:val="21B31E7D"/>
    <w:rsid w:val="21CB262D"/>
    <w:rsid w:val="227C3BB4"/>
    <w:rsid w:val="22AE50CC"/>
    <w:rsid w:val="22BE6D2B"/>
    <w:rsid w:val="244D0366"/>
    <w:rsid w:val="249661B1"/>
    <w:rsid w:val="249935AC"/>
    <w:rsid w:val="24FC442D"/>
    <w:rsid w:val="25074BFD"/>
    <w:rsid w:val="259A59BE"/>
    <w:rsid w:val="268D5392"/>
    <w:rsid w:val="26927023"/>
    <w:rsid w:val="27037402"/>
    <w:rsid w:val="272F01F7"/>
    <w:rsid w:val="273B4DEE"/>
    <w:rsid w:val="27D8088F"/>
    <w:rsid w:val="28F55CE4"/>
    <w:rsid w:val="293E0E3F"/>
    <w:rsid w:val="29D532D8"/>
    <w:rsid w:val="2A6D15FD"/>
    <w:rsid w:val="2B637A26"/>
    <w:rsid w:val="2BDB2782"/>
    <w:rsid w:val="2C9C1CC7"/>
    <w:rsid w:val="2CB06C5F"/>
    <w:rsid w:val="2CB24021"/>
    <w:rsid w:val="2CE113E7"/>
    <w:rsid w:val="2D0A5DDE"/>
    <w:rsid w:val="2E504D48"/>
    <w:rsid w:val="2E5846E0"/>
    <w:rsid w:val="2ECA5697"/>
    <w:rsid w:val="2F5C49DA"/>
    <w:rsid w:val="2F8F1226"/>
    <w:rsid w:val="2FB4573E"/>
    <w:rsid w:val="303C1F64"/>
    <w:rsid w:val="3138414C"/>
    <w:rsid w:val="3210686D"/>
    <w:rsid w:val="327D3987"/>
    <w:rsid w:val="33A516A6"/>
    <w:rsid w:val="33F67FC4"/>
    <w:rsid w:val="34413A33"/>
    <w:rsid w:val="34AA1C4B"/>
    <w:rsid w:val="35E37DFC"/>
    <w:rsid w:val="36766209"/>
    <w:rsid w:val="369C7CDF"/>
    <w:rsid w:val="36A91D74"/>
    <w:rsid w:val="36BD75CE"/>
    <w:rsid w:val="371328B1"/>
    <w:rsid w:val="378974B0"/>
    <w:rsid w:val="378D3EBA"/>
    <w:rsid w:val="37EB016A"/>
    <w:rsid w:val="38353194"/>
    <w:rsid w:val="384E318F"/>
    <w:rsid w:val="38D97FC3"/>
    <w:rsid w:val="392751D2"/>
    <w:rsid w:val="39E62317"/>
    <w:rsid w:val="39FA6443"/>
    <w:rsid w:val="39FD6893"/>
    <w:rsid w:val="39FE36C4"/>
    <w:rsid w:val="3A773F37"/>
    <w:rsid w:val="3AD96FF8"/>
    <w:rsid w:val="3B23042C"/>
    <w:rsid w:val="3C0D42D6"/>
    <w:rsid w:val="3C795D45"/>
    <w:rsid w:val="3C836BC3"/>
    <w:rsid w:val="3C8F795C"/>
    <w:rsid w:val="3D0D2931"/>
    <w:rsid w:val="3D7529B0"/>
    <w:rsid w:val="3DA57E10"/>
    <w:rsid w:val="3DD60F75"/>
    <w:rsid w:val="3DE07D45"/>
    <w:rsid w:val="3E277DF2"/>
    <w:rsid w:val="3E505A8C"/>
    <w:rsid w:val="3E8D3D29"/>
    <w:rsid w:val="3EA177D5"/>
    <w:rsid w:val="3F027239"/>
    <w:rsid w:val="3F1C7FA4"/>
    <w:rsid w:val="40464190"/>
    <w:rsid w:val="407707ED"/>
    <w:rsid w:val="413606A8"/>
    <w:rsid w:val="414508EB"/>
    <w:rsid w:val="419E1F1B"/>
    <w:rsid w:val="42097B6B"/>
    <w:rsid w:val="43686B13"/>
    <w:rsid w:val="436F7EA2"/>
    <w:rsid w:val="43B76311"/>
    <w:rsid w:val="43E63694"/>
    <w:rsid w:val="44550EAB"/>
    <w:rsid w:val="44B90FD0"/>
    <w:rsid w:val="45E350EA"/>
    <w:rsid w:val="46933926"/>
    <w:rsid w:val="47F47406"/>
    <w:rsid w:val="480D3608"/>
    <w:rsid w:val="481D1D1C"/>
    <w:rsid w:val="485C77F9"/>
    <w:rsid w:val="4970716C"/>
    <w:rsid w:val="49D863F6"/>
    <w:rsid w:val="49DC31EF"/>
    <w:rsid w:val="4A4166E1"/>
    <w:rsid w:val="4B2A6BA7"/>
    <w:rsid w:val="4B9E7576"/>
    <w:rsid w:val="4CF65190"/>
    <w:rsid w:val="4D896004"/>
    <w:rsid w:val="4ECF5C98"/>
    <w:rsid w:val="4EDF107B"/>
    <w:rsid w:val="4F1072D9"/>
    <w:rsid w:val="4F6872B7"/>
    <w:rsid w:val="4FA61921"/>
    <w:rsid w:val="50594988"/>
    <w:rsid w:val="515D5808"/>
    <w:rsid w:val="53274B11"/>
    <w:rsid w:val="53F52FE5"/>
    <w:rsid w:val="54770566"/>
    <w:rsid w:val="580249E9"/>
    <w:rsid w:val="595E2AC4"/>
    <w:rsid w:val="59AF6DF2"/>
    <w:rsid w:val="59CF5F8F"/>
    <w:rsid w:val="59FB4523"/>
    <w:rsid w:val="5BF44F90"/>
    <w:rsid w:val="5C513715"/>
    <w:rsid w:val="5CD475E1"/>
    <w:rsid w:val="5D1E3978"/>
    <w:rsid w:val="5D431107"/>
    <w:rsid w:val="5E824FEC"/>
    <w:rsid w:val="5F1020E1"/>
    <w:rsid w:val="5FA5225D"/>
    <w:rsid w:val="601B0D2A"/>
    <w:rsid w:val="608D1895"/>
    <w:rsid w:val="61B761F2"/>
    <w:rsid w:val="61C6560F"/>
    <w:rsid w:val="61C80AAF"/>
    <w:rsid w:val="62210161"/>
    <w:rsid w:val="62C45A72"/>
    <w:rsid w:val="62DB4C16"/>
    <w:rsid w:val="645E635E"/>
    <w:rsid w:val="6483759B"/>
    <w:rsid w:val="64D15426"/>
    <w:rsid w:val="66576847"/>
    <w:rsid w:val="66611986"/>
    <w:rsid w:val="66A16CEA"/>
    <w:rsid w:val="670342D9"/>
    <w:rsid w:val="67D30150"/>
    <w:rsid w:val="680A039A"/>
    <w:rsid w:val="689C49DC"/>
    <w:rsid w:val="68A13DAA"/>
    <w:rsid w:val="68C16542"/>
    <w:rsid w:val="69321FF0"/>
    <w:rsid w:val="698D2452"/>
    <w:rsid w:val="6D667FB0"/>
    <w:rsid w:val="6D9F7806"/>
    <w:rsid w:val="6DE05374"/>
    <w:rsid w:val="6E493F8C"/>
    <w:rsid w:val="6E5C3ECA"/>
    <w:rsid w:val="6F130C28"/>
    <w:rsid w:val="6FC646EE"/>
    <w:rsid w:val="703379DD"/>
    <w:rsid w:val="708F4019"/>
    <w:rsid w:val="71256C76"/>
    <w:rsid w:val="71846A96"/>
    <w:rsid w:val="719170B1"/>
    <w:rsid w:val="72B10E3E"/>
    <w:rsid w:val="73C75DED"/>
    <w:rsid w:val="740C459B"/>
    <w:rsid w:val="74390581"/>
    <w:rsid w:val="75B3511C"/>
    <w:rsid w:val="76065B94"/>
    <w:rsid w:val="76B26BEF"/>
    <w:rsid w:val="76F75DE3"/>
    <w:rsid w:val="77006879"/>
    <w:rsid w:val="77AB6956"/>
    <w:rsid w:val="785C7CED"/>
    <w:rsid w:val="79387C62"/>
    <w:rsid w:val="7A2860D9"/>
    <w:rsid w:val="7B10284A"/>
    <w:rsid w:val="7B661868"/>
    <w:rsid w:val="7B86755B"/>
    <w:rsid w:val="7B8F6A55"/>
    <w:rsid w:val="7BF8164C"/>
    <w:rsid w:val="7C014E34"/>
    <w:rsid w:val="7C156B31"/>
    <w:rsid w:val="7C694787"/>
    <w:rsid w:val="7CA852AF"/>
    <w:rsid w:val="7CC1454F"/>
    <w:rsid w:val="7CC540B3"/>
    <w:rsid w:val="7E1C1010"/>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Pages>
  <Words>597</Words>
  <Characters>642</Characters>
  <Lines>0</Lines>
  <Paragraphs>0</Paragraphs>
  <TotalTime>39</TotalTime>
  <ScaleCrop>false</ScaleCrop>
  <LinksUpToDate>false</LinksUpToDate>
  <CharactersWithSpaces>700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2023-09-27T07:05:00Z</cp:lastPrinted>
  <dcterms:modified xsi:type="dcterms:W3CDTF">2025-08-28T06:49:53Z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971635D38CB849C7AD316D2000E3DF9E_13</vt:lpwstr>
  </property>
  <property fmtid="{D5CDD505-2E9C-101B-9397-08002B2CF9AE}" pid="4" name="KSOTemplateDocerSaveRecord">
    <vt:lpwstr>eyJoZGlkIjoiNGM1NjkzMzIxMDU5YWZiNzUzODZmYmNjZGQ1NzJjMWUiLCJ1c2VySWQiOiIxNjQwMDA0NjM4In0=</vt:lpwstr>
  </property>
</Properties>
</file>